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9-632/M4700/19/RS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CA48BE" w:rsidRPr="006953A3" w:rsidRDefault="00F369D2" w:rsidP="00CA48B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Zuzana Zvelebilová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 xml:space="preserve">Křejpského 1531/6, Praha </w:t>
            </w:r>
            <w:proofErr w:type="gramStart"/>
            <w:r>
              <w:t>11-Chodov</w:t>
            </w:r>
            <w:proofErr w:type="gramEnd"/>
            <w:r>
              <w:t>, 14900Praha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71624104</w:t>
            </w:r>
          </w:p>
          <w:p w:rsidR="00F369D2" w:rsidRPr="006953A3" w:rsidRDefault="00F369D2" w:rsidP="00CA48B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2019,2020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29.10.2019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Ne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akce:1/1/M47/00</w:t>
            </w:r>
          </w:p>
          <w:p w:rsidR="00B31EAE" w:rsidRDefault="005E6912">
            <w:r>
              <w:t xml:space="preserve">Název </w:t>
            </w:r>
            <w:proofErr w:type="spellStart"/>
            <w:r>
              <w:t>akce:Rekonstrukce</w:t>
            </w:r>
            <w:proofErr w:type="spellEnd"/>
            <w:r>
              <w:t xml:space="preserve"> kanalizace, ul. U Kasáren, P1</w:t>
            </w:r>
          </w:p>
          <w:p w:rsidR="00B31EAE" w:rsidRDefault="005E6912">
            <w:r>
              <w:t>Objednáváme u Vás koordinační činnost BOZP na shora uvedenou akci.</w:t>
            </w:r>
          </w:p>
          <w:p w:rsidR="00B31EAE" w:rsidRDefault="005E6912">
            <w:r>
              <w:t>Smluvní cena: 78 200,-Kč (není plátcem DPH).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79059C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0E" w:rsidRDefault="00E76C0E" w:rsidP="00CD4058">
      <w:pPr>
        <w:spacing w:after="0" w:line="240" w:lineRule="auto"/>
      </w:pPr>
      <w:r>
        <w:separator/>
      </w:r>
    </w:p>
  </w:endnote>
  <w:endnote w:type="continuationSeparator" w:id="0">
    <w:p w:rsidR="00E76C0E" w:rsidRDefault="00E76C0E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0E" w:rsidRDefault="00E76C0E" w:rsidP="00CD4058">
      <w:pPr>
        <w:spacing w:after="0" w:line="240" w:lineRule="auto"/>
      </w:pPr>
      <w:r>
        <w:separator/>
      </w:r>
    </w:p>
  </w:footnote>
  <w:footnote w:type="continuationSeparator" w:id="0">
    <w:p w:rsidR="00E76C0E" w:rsidRDefault="00E76C0E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5E6912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79059C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2891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1EAE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A48BE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76C0E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2178-AFCF-4EDE-B4CE-62E37014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4</cp:revision>
  <cp:lastPrinted>2019-02-01T15:06:00Z</cp:lastPrinted>
  <dcterms:created xsi:type="dcterms:W3CDTF">2019-11-08T09:00:00Z</dcterms:created>
  <dcterms:modified xsi:type="dcterms:W3CDTF">2019-11-08T09:11:00Z</dcterms:modified>
</cp:coreProperties>
</file>