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56" w:rsidRPr="006C593C" w:rsidRDefault="00DE5F50" w:rsidP="0095799B">
      <w:pPr>
        <w:spacing w:after="0"/>
        <w:jc w:val="center"/>
        <w:rPr>
          <w:rFonts w:ascii="Tahoma" w:hAnsi="Tahoma" w:cs="Tahoma"/>
          <w:b/>
          <w:sz w:val="40"/>
          <w:szCs w:val="40"/>
        </w:rPr>
      </w:pPr>
      <w:r w:rsidRPr="006C593C">
        <w:rPr>
          <w:rFonts w:ascii="Tahoma" w:hAnsi="Tahoma" w:cs="Tahoma"/>
          <w:b/>
          <w:sz w:val="40"/>
          <w:szCs w:val="40"/>
        </w:rPr>
        <w:t>MEMORANDUM O SPOLUPRÁCI</w:t>
      </w:r>
    </w:p>
    <w:p w:rsidR="002B3556" w:rsidRPr="009F66D4" w:rsidRDefault="0013185E" w:rsidP="00033F59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 xml:space="preserve"> </w:t>
      </w:r>
      <w:r w:rsidR="002B3556" w:rsidRPr="009F66D4">
        <w:rPr>
          <w:rFonts w:ascii="Tahoma" w:hAnsi="Tahoma" w:cs="Tahoma"/>
          <w:sz w:val="20"/>
          <w:szCs w:val="20"/>
        </w:rPr>
        <w:t>(dále jen „Memorandum“)</w:t>
      </w:r>
    </w:p>
    <w:p w:rsidR="002B3556" w:rsidRPr="009F66D4" w:rsidRDefault="002B3556" w:rsidP="009F66D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B3556" w:rsidRPr="009F66D4" w:rsidRDefault="002B3556" w:rsidP="009F66D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uzavírané ve smyslu ustanovení § 1746</w:t>
      </w:r>
      <w:r w:rsidR="00BB716D">
        <w:rPr>
          <w:rFonts w:ascii="Tahoma" w:hAnsi="Tahoma" w:cs="Tahoma"/>
          <w:sz w:val="20"/>
          <w:szCs w:val="20"/>
        </w:rPr>
        <w:t xml:space="preserve"> odst. 2</w:t>
      </w:r>
      <w:r w:rsidRPr="009F66D4">
        <w:rPr>
          <w:rFonts w:ascii="Tahoma" w:hAnsi="Tahoma" w:cs="Tahoma"/>
          <w:sz w:val="20"/>
          <w:szCs w:val="20"/>
        </w:rPr>
        <w:t xml:space="preserve"> a násl. zákona č. 89/2012 Sb., občanský zákoník</w:t>
      </w:r>
    </w:p>
    <w:p w:rsidR="002B3556" w:rsidRPr="009F66D4" w:rsidRDefault="002B3556" w:rsidP="009F66D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B3556" w:rsidRDefault="002B3556" w:rsidP="009F66D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D3D01" w:rsidRPr="009F66D4" w:rsidRDefault="00ED3D01" w:rsidP="009F66D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B3556" w:rsidRPr="009F66D4" w:rsidRDefault="002B3556" w:rsidP="009F66D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B3556" w:rsidRPr="009F66D4" w:rsidRDefault="002B3556" w:rsidP="009F66D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Smluvní strany:</w:t>
      </w:r>
    </w:p>
    <w:p w:rsidR="002B3556" w:rsidRPr="009F66D4" w:rsidRDefault="002B3556" w:rsidP="009F66D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33110" w:rsidRPr="003056BF" w:rsidRDefault="00C33110" w:rsidP="00C33110">
      <w:pPr>
        <w:pStyle w:val="Odstavecseseznamem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3056BF">
        <w:rPr>
          <w:rFonts w:ascii="Tahoma" w:hAnsi="Tahoma" w:cs="Tahoma"/>
          <w:b/>
          <w:sz w:val="20"/>
          <w:szCs w:val="20"/>
        </w:rPr>
        <w:t>Univerzita Tomáše Bati ve Zlíně, Fakulta managemen</w:t>
      </w:r>
      <w:r>
        <w:rPr>
          <w:rFonts w:ascii="Tahoma" w:hAnsi="Tahoma" w:cs="Tahoma"/>
          <w:b/>
          <w:sz w:val="20"/>
          <w:szCs w:val="20"/>
        </w:rPr>
        <w:t>t</w:t>
      </w:r>
      <w:r w:rsidRPr="003056BF">
        <w:rPr>
          <w:rFonts w:ascii="Tahoma" w:hAnsi="Tahoma" w:cs="Tahoma"/>
          <w:b/>
          <w:sz w:val="20"/>
          <w:szCs w:val="20"/>
        </w:rPr>
        <w:t xml:space="preserve">u a ekonomiky </w:t>
      </w:r>
    </w:p>
    <w:p w:rsidR="00C33110" w:rsidRPr="003056BF" w:rsidRDefault="00C33110" w:rsidP="00C33110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056BF">
        <w:rPr>
          <w:rFonts w:ascii="Tahoma" w:hAnsi="Tahoma" w:cs="Tahoma"/>
          <w:sz w:val="20"/>
          <w:szCs w:val="20"/>
        </w:rPr>
        <w:t>zastoupená:</w:t>
      </w:r>
      <w:r w:rsidRPr="003056BF">
        <w:t xml:space="preserve"> </w:t>
      </w:r>
      <w:r w:rsidR="00A4135B">
        <w:rPr>
          <w:rFonts w:ascii="Tahoma" w:hAnsi="Tahoma" w:cs="Tahoma"/>
          <w:sz w:val="20"/>
          <w:szCs w:val="20"/>
        </w:rPr>
        <w:t>xxxxxxxxx</w:t>
      </w:r>
    </w:p>
    <w:p w:rsidR="002D2420" w:rsidRDefault="002D2420" w:rsidP="00C33110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D2420">
        <w:rPr>
          <w:rFonts w:ascii="Tahoma" w:hAnsi="Tahoma" w:cs="Tahoma"/>
          <w:sz w:val="20"/>
          <w:szCs w:val="20"/>
        </w:rPr>
        <w:t>nám. T. G. Masaryka 5555</w:t>
      </w:r>
    </w:p>
    <w:p w:rsidR="00C33110" w:rsidRPr="003056BF" w:rsidRDefault="00C33110" w:rsidP="00C33110">
      <w:pPr>
        <w:pStyle w:val="Odstavecseseznamem"/>
        <w:spacing w:after="0"/>
        <w:ind w:left="426"/>
        <w:contextualSpacing w:val="0"/>
        <w:jc w:val="both"/>
        <w:rPr>
          <w:rStyle w:val="place2"/>
          <w:rFonts w:ascii="Helvetica" w:hAnsi="Helvetica" w:cs="Arial"/>
          <w:sz w:val="21"/>
          <w:szCs w:val="21"/>
        </w:rPr>
      </w:pPr>
      <w:r w:rsidRPr="002D2420">
        <w:rPr>
          <w:rFonts w:ascii="Tahoma" w:hAnsi="Tahoma" w:cs="Tahoma"/>
          <w:sz w:val="20"/>
          <w:szCs w:val="20"/>
        </w:rPr>
        <w:t>760</w:t>
      </w:r>
      <w:r w:rsidRPr="003056BF">
        <w:rPr>
          <w:rStyle w:val="place2"/>
          <w:rFonts w:ascii="Helvetica" w:hAnsi="Helvetica" w:cs="Arial"/>
          <w:sz w:val="21"/>
          <w:szCs w:val="21"/>
        </w:rPr>
        <w:t xml:space="preserve"> 01 Zlín</w:t>
      </w:r>
    </w:p>
    <w:p w:rsidR="002B3556" w:rsidRPr="0038637A" w:rsidRDefault="00C33110" w:rsidP="00C33110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056BF">
        <w:rPr>
          <w:rFonts w:ascii="Tahoma" w:hAnsi="Tahoma" w:cs="Tahoma"/>
          <w:sz w:val="20"/>
          <w:szCs w:val="20"/>
        </w:rPr>
        <w:t>IČ</w:t>
      </w:r>
      <w:r>
        <w:rPr>
          <w:rFonts w:ascii="Tahoma" w:hAnsi="Tahoma" w:cs="Tahoma"/>
          <w:sz w:val="20"/>
          <w:szCs w:val="20"/>
        </w:rPr>
        <w:t>O</w:t>
      </w:r>
      <w:r w:rsidRPr="003056BF">
        <w:rPr>
          <w:rFonts w:ascii="Tahoma" w:hAnsi="Tahoma" w:cs="Tahoma"/>
          <w:sz w:val="20"/>
          <w:szCs w:val="20"/>
        </w:rPr>
        <w:t xml:space="preserve">: </w:t>
      </w:r>
      <w:r w:rsidRPr="003056BF">
        <w:rPr>
          <w:rFonts w:ascii="Helvetica" w:hAnsi="Helvetica" w:cs="Arial"/>
          <w:sz w:val="21"/>
          <w:szCs w:val="21"/>
        </w:rPr>
        <w:t>7088352</w:t>
      </w:r>
      <w:r w:rsidRPr="00C33110">
        <w:rPr>
          <w:rFonts w:ascii="Helvetica" w:hAnsi="Helvetica" w:cs="Arial"/>
          <w:sz w:val="21"/>
          <w:szCs w:val="21"/>
        </w:rPr>
        <w:t>1</w:t>
      </w:r>
    </w:p>
    <w:p w:rsidR="002B3556" w:rsidRPr="009F66D4" w:rsidRDefault="002B3556" w:rsidP="009F66D4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(dále jen „</w:t>
      </w:r>
      <w:r w:rsidR="0038637A" w:rsidRPr="0038637A">
        <w:rPr>
          <w:rFonts w:ascii="Tahoma" w:hAnsi="Tahoma" w:cs="Tahoma"/>
          <w:b/>
          <w:sz w:val="20"/>
          <w:szCs w:val="20"/>
        </w:rPr>
        <w:t>Univerzita Tomáše Bati ve Zlíně</w:t>
      </w:r>
      <w:r w:rsidRPr="009F66D4">
        <w:rPr>
          <w:rFonts w:ascii="Tahoma" w:hAnsi="Tahoma" w:cs="Tahoma"/>
          <w:sz w:val="20"/>
          <w:szCs w:val="20"/>
        </w:rPr>
        <w:t>“)</w:t>
      </w:r>
    </w:p>
    <w:p w:rsidR="002B3556" w:rsidRPr="009F66D4" w:rsidRDefault="002B3556" w:rsidP="009F66D4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2B3556" w:rsidRPr="009F66D4" w:rsidRDefault="0013185E" w:rsidP="009F66D4">
      <w:pPr>
        <w:pStyle w:val="Odstavecseseznamem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F66D4">
        <w:rPr>
          <w:rFonts w:ascii="Tahoma" w:hAnsi="Tahoma" w:cs="Tahoma"/>
          <w:b/>
          <w:sz w:val="20"/>
          <w:szCs w:val="20"/>
        </w:rPr>
        <w:t>Zlínský kraj</w:t>
      </w:r>
    </w:p>
    <w:p w:rsidR="002B3556" w:rsidRPr="009F66D4" w:rsidRDefault="002B3556" w:rsidP="009F66D4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zastoupen</w:t>
      </w:r>
      <w:r w:rsidR="007A124A" w:rsidRPr="009F66D4">
        <w:rPr>
          <w:rFonts w:ascii="Tahoma" w:hAnsi="Tahoma" w:cs="Tahoma"/>
          <w:sz w:val="20"/>
          <w:szCs w:val="20"/>
        </w:rPr>
        <w:t>ý</w:t>
      </w:r>
      <w:r w:rsidR="009712F0">
        <w:rPr>
          <w:rFonts w:ascii="Tahoma" w:hAnsi="Tahoma" w:cs="Tahoma"/>
          <w:sz w:val="20"/>
          <w:szCs w:val="20"/>
        </w:rPr>
        <w:t>:</w:t>
      </w:r>
      <w:r w:rsidR="0038637A">
        <w:rPr>
          <w:rFonts w:ascii="Tahoma" w:hAnsi="Tahoma" w:cs="Tahoma"/>
          <w:sz w:val="20"/>
          <w:szCs w:val="20"/>
        </w:rPr>
        <w:t xml:space="preserve"> Jiřím Čunkem, hejtmanem</w:t>
      </w:r>
    </w:p>
    <w:p w:rsidR="002B3556" w:rsidRPr="009F66D4" w:rsidRDefault="0013185E" w:rsidP="009F66D4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třída Tomáše Bati 21</w:t>
      </w:r>
    </w:p>
    <w:p w:rsidR="002B3556" w:rsidRPr="009F66D4" w:rsidRDefault="0013185E" w:rsidP="009F66D4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761 90</w:t>
      </w:r>
      <w:r w:rsidR="002B3556" w:rsidRPr="009F66D4">
        <w:rPr>
          <w:rFonts w:ascii="Tahoma" w:hAnsi="Tahoma" w:cs="Tahoma"/>
          <w:sz w:val="20"/>
          <w:szCs w:val="20"/>
        </w:rPr>
        <w:t xml:space="preserve"> </w:t>
      </w:r>
      <w:r w:rsidRPr="009F66D4">
        <w:rPr>
          <w:rFonts w:ascii="Tahoma" w:hAnsi="Tahoma" w:cs="Tahoma"/>
          <w:sz w:val="20"/>
          <w:szCs w:val="20"/>
        </w:rPr>
        <w:t>Zlín</w:t>
      </w:r>
    </w:p>
    <w:p w:rsidR="002B3556" w:rsidRPr="00033F59" w:rsidRDefault="002B3556" w:rsidP="009F66D4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IČ</w:t>
      </w:r>
      <w:r w:rsidR="00B65464">
        <w:rPr>
          <w:rFonts w:ascii="Tahoma" w:hAnsi="Tahoma" w:cs="Tahoma"/>
          <w:sz w:val="20"/>
          <w:szCs w:val="20"/>
        </w:rPr>
        <w:t>O</w:t>
      </w:r>
      <w:r w:rsidRPr="009F66D4">
        <w:rPr>
          <w:rFonts w:ascii="Tahoma" w:hAnsi="Tahoma" w:cs="Tahoma"/>
          <w:sz w:val="20"/>
          <w:szCs w:val="20"/>
        </w:rPr>
        <w:t xml:space="preserve">: </w:t>
      </w:r>
      <w:r w:rsidR="007A124A" w:rsidRPr="009F66D4">
        <w:rPr>
          <w:rFonts w:ascii="Tahoma" w:hAnsi="Tahoma" w:cs="Tahoma"/>
          <w:sz w:val="20"/>
          <w:szCs w:val="20"/>
        </w:rPr>
        <w:t>70891320</w:t>
      </w:r>
    </w:p>
    <w:p w:rsidR="002B3556" w:rsidRPr="009F66D4" w:rsidRDefault="002B3556" w:rsidP="009F66D4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(dále jen „</w:t>
      </w:r>
      <w:r w:rsidR="0013185E" w:rsidRPr="009F66D4">
        <w:rPr>
          <w:rFonts w:ascii="Tahoma" w:hAnsi="Tahoma" w:cs="Tahoma"/>
          <w:b/>
          <w:sz w:val="20"/>
          <w:szCs w:val="20"/>
        </w:rPr>
        <w:t>Zlínský kraj</w:t>
      </w:r>
      <w:r w:rsidRPr="009F66D4">
        <w:rPr>
          <w:rFonts w:ascii="Tahoma" w:hAnsi="Tahoma" w:cs="Tahoma"/>
          <w:sz w:val="20"/>
          <w:szCs w:val="20"/>
        </w:rPr>
        <w:t>“)</w:t>
      </w:r>
    </w:p>
    <w:p w:rsidR="002B3556" w:rsidRPr="009F66D4" w:rsidRDefault="002B3556" w:rsidP="009F66D4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2B3556" w:rsidRPr="009F66D4" w:rsidRDefault="002B3556" w:rsidP="009F66D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(společně dále také „smluvní strany“)</w:t>
      </w:r>
    </w:p>
    <w:p w:rsidR="009208EB" w:rsidRPr="009F66D4" w:rsidRDefault="009208EB" w:rsidP="009F66D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F573E" w:rsidRPr="009F66D4" w:rsidRDefault="00BF573E" w:rsidP="009F66D4">
      <w:pPr>
        <w:pStyle w:val="Nadpis1"/>
        <w:rPr>
          <w:rFonts w:cs="Tahoma"/>
          <w:szCs w:val="20"/>
        </w:rPr>
      </w:pPr>
    </w:p>
    <w:p w:rsidR="00BF573E" w:rsidRPr="009F66D4" w:rsidRDefault="002B3556" w:rsidP="009F66D4">
      <w:pPr>
        <w:pStyle w:val="Nadpis1"/>
        <w:rPr>
          <w:rFonts w:cs="Tahoma"/>
          <w:szCs w:val="20"/>
        </w:rPr>
      </w:pPr>
      <w:r w:rsidRPr="009F66D4">
        <w:rPr>
          <w:rFonts w:cs="Tahoma"/>
          <w:szCs w:val="20"/>
        </w:rPr>
        <w:t>I.</w:t>
      </w:r>
    </w:p>
    <w:p w:rsidR="00BF573E" w:rsidRPr="009F66D4" w:rsidRDefault="002B3556" w:rsidP="009F66D4">
      <w:pPr>
        <w:pStyle w:val="Nadpis1"/>
        <w:rPr>
          <w:rFonts w:cs="Tahoma"/>
          <w:szCs w:val="20"/>
        </w:rPr>
      </w:pPr>
      <w:r w:rsidRPr="009F66D4">
        <w:rPr>
          <w:rFonts w:cs="Tahoma"/>
          <w:szCs w:val="20"/>
        </w:rPr>
        <w:t>PREAMBULE</w:t>
      </w:r>
      <w:r w:rsidR="00DC2781" w:rsidRPr="009F66D4">
        <w:rPr>
          <w:rFonts w:cs="Tahoma"/>
          <w:szCs w:val="20"/>
        </w:rPr>
        <w:t xml:space="preserve"> A ÚČEL MEMORANDA</w:t>
      </w:r>
    </w:p>
    <w:p w:rsidR="0038637A" w:rsidRPr="00DB4473" w:rsidRDefault="0038637A" w:rsidP="0038637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F74A00" w:rsidRPr="00CC0ACA" w:rsidRDefault="00F74A00" w:rsidP="00F74A00">
      <w:pPr>
        <w:pStyle w:val="Odstavecseseznamem"/>
        <w:numPr>
          <w:ilvl w:val="0"/>
          <w:numId w:val="2"/>
        </w:numPr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CC0ACA">
        <w:rPr>
          <w:rFonts w:ascii="Tahoma" w:hAnsi="Tahoma" w:cs="Tahoma"/>
          <w:sz w:val="20"/>
          <w:szCs w:val="20"/>
        </w:rPr>
        <w:t xml:space="preserve">Univerzita Tomáše Bati ve Zlíně a Zlínský kraj uzavírají </w:t>
      </w:r>
      <w:r w:rsidR="00C871A9" w:rsidRPr="00CC0ACA">
        <w:rPr>
          <w:rFonts w:ascii="Tahoma" w:hAnsi="Tahoma" w:cs="Tahoma"/>
          <w:sz w:val="20"/>
          <w:szCs w:val="20"/>
        </w:rPr>
        <w:t>M</w:t>
      </w:r>
      <w:r w:rsidRPr="00CC0ACA">
        <w:rPr>
          <w:rFonts w:ascii="Tahoma" w:hAnsi="Tahoma" w:cs="Tahoma"/>
          <w:sz w:val="20"/>
          <w:szCs w:val="20"/>
        </w:rPr>
        <w:t xml:space="preserve">emorandum o spolupráci na projektu </w:t>
      </w:r>
      <w:r w:rsidR="00C33110" w:rsidRPr="003056BF">
        <w:rPr>
          <w:rFonts w:ascii="Tahoma" w:hAnsi="Tahoma" w:cs="Tahoma"/>
          <w:b/>
          <w:sz w:val="20"/>
          <w:szCs w:val="20"/>
        </w:rPr>
        <w:t>„Poznatky behaviorální ekonomie a jejich aplikace na úrovni obcí a krajů České republiky“</w:t>
      </w:r>
      <w:r w:rsidR="00CF6E02" w:rsidRPr="00CC0ACA">
        <w:rPr>
          <w:rFonts w:ascii="Tahoma" w:hAnsi="Tahoma" w:cs="Tahoma"/>
          <w:sz w:val="20"/>
          <w:szCs w:val="20"/>
        </w:rPr>
        <w:t xml:space="preserve"> (dále jen „projekt“)</w:t>
      </w:r>
      <w:r w:rsidR="00327DEA" w:rsidRPr="00CC0ACA">
        <w:rPr>
          <w:rFonts w:ascii="Tahoma" w:hAnsi="Tahoma" w:cs="Tahoma"/>
          <w:sz w:val="20"/>
          <w:szCs w:val="20"/>
        </w:rPr>
        <w:t>,</w:t>
      </w:r>
      <w:r w:rsidRPr="00CC0ACA">
        <w:rPr>
          <w:rFonts w:ascii="Tahoma" w:hAnsi="Tahoma" w:cs="Tahoma"/>
          <w:sz w:val="20"/>
          <w:szCs w:val="20"/>
        </w:rPr>
        <w:t xml:space="preserve"> podpořeného z prostředků Technologické agentury ČR. </w:t>
      </w:r>
    </w:p>
    <w:p w:rsidR="00F74A00" w:rsidRPr="00CC0ACA" w:rsidRDefault="00DB4473" w:rsidP="00F74A00">
      <w:pPr>
        <w:pStyle w:val="Odstavecseseznamem"/>
        <w:numPr>
          <w:ilvl w:val="0"/>
          <w:numId w:val="2"/>
        </w:numPr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CC0ACA">
        <w:rPr>
          <w:rFonts w:ascii="Tahoma" w:hAnsi="Tahoma" w:cs="Tahoma"/>
          <w:sz w:val="20"/>
          <w:szCs w:val="20"/>
        </w:rPr>
        <w:t xml:space="preserve">Účelem </w:t>
      </w:r>
      <w:r w:rsidR="00A33E83" w:rsidRPr="00CC0ACA">
        <w:rPr>
          <w:rFonts w:ascii="Tahoma" w:hAnsi="Tahoma" w:cs="Tahoma"/>
          <w:sz w:val="20"/>
          <w:szCs w:val="20"/>
        </w:rPr>
        <w:t>Memoranda</w:t>
      </w:r>
      <w:r w:rsidRPr="00CC0ACA">
        <w:rPr>
          <w:rFonts w:ascii="Tahoma" w:hAnsi="Tahoma" w:cs="Tahoma"/>
          <w:sz w:val="20"/>
          <w:szCs w:val="20"/>
        </w:rPr>
        <w:t xml:space="preserve"> je nastavení spolupráce na realizaci dílčích aktivit v rámci projektu.</w:t>
      </w:r>
      <w:r w:rsidR="00CE44D6" w:rsidRPr="00CC0ACA">
        <w:rPr>
          <w:rFonts w:ascii="Tahoma" w:hAnsi="Tahoma" w:cs="Tahoma"/>
          <w:sz w:val="20"/>
          <w:szCs w:val="20"/>
        </w:rPr>
        <w:t xml:space="preserve"> </w:t>
      </w:r>
    </w:p>
    <w:p w:rsidR="00282268" w:rsidRPr="002D2420" w:rsidRDefault="00DB4473" w:rsidP="00282268">
      <w:pPr>
        <w:pStyle w:val="Odstavecseseznamem"/>
        <w:numPr>
          <w:ilvl w:val="0"/>
          <w:numId w:val="2"/>
        </w:numPr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D2420">
        <w:rPr>
          <w:rFonts w:ascii="Tahoma" w:hAnsi="Tahoma" w:cs="Tahoma"/>
          <w:sz w:val="20"/>
          <w:szCs w:val="20"/>
        </w:rPr>
        <w:t>Realizátorem</w:t>
      </w:r>
      <w:r w:rsidR="008F24D1" w:rsidRPr="002D2420">
        <w:rPr>
          <w:rFonts w:ascii="Tahoma" w:hAnsi="Tahoma" w:cs="Tahoma"/>
          <w:sz w:val="20"/>
          <w:szCs w:val="20"/>
        </w:rPr>
        <w:t xml:space="preserve"> projektu</w:t>
      </w:r>
      <w:r w:rsidRPr="002D2420">
        <w:rPr>
          <w:rFonts w:ascii="Tahoma" w:hAnsi="Tahoma" w:cs="Tahoma"/>
          <w:sz w:val="20"/>
          <w:szCs w:val="20"/>
        </w:rPr>
        <w:t xml:space="preserve"> je Univerzita Tomáše Bati ve Zlíně, Fakulta managementu a ekonomiky</w:t>
      </w:r>
      <w:r w:rsidR="00DD1AEC" w:rsidRPr="002D2420">
        <w:rPr>
          <w:rFonts w:ascii="Tahoma" w:hAnsi="Tahoma" w:cs="Tahoma"/>
          <w:sz w:val="20"/>
          <w:szCs w:val="20"/>
        </w:rPr>
        <w:t xml:space="preserve">, </w:t>
      </w:r>
      <w:r w:rsidR="00282268" w:rsidRPr="002D2420">
        <w:rPr>
          <w:rFonts w:ascii="Tahoma" w:hAnsi="Tahoma" w:cs="Tahoma"/>
          <w:sz w:val="20"/>
          <w:szCs w:val="20"/>
        </w:rPr>
        <w:t>dalším účastníkem</w:t>
      </w:r>
      <w:r w:rsidR="00DD1AEC" w:rsidRPr="002D2420">
        <w:rPr>
          <w:rFonts w:ascii="Tahoma" w:hAnsi="Tahoma" w:cs="Tahoma"/>
          <w:sz w:val="20"/>
          <w:szCs w:val="20"/>
        </w:rPr>
        <w:t xml:space="preserve"> projektu </w:t>
      </w:r>
      <w:r w:rsidR="00282268" w:rsidRPr="002D2420">
        <w:rPr>
          <w:rFonts w:ascii="Tahoma" w:hAnsi="Tahoma" w:cs="Tahoma"/>
          <w:sz w:val="20"/>
          <w:szCs w:val="20"/>
        </w:rPr>
        <w:t>je společnost Behavio Labs s.r.o.</w:t>
      </w:r>
    </w:p>
    <w:p w:rsidR="001F07FC" w:rsidRPr="002D2420" w:rsidRDefault="00744EB5" w:rsidP="00282268">
      <w:pPr>
        <w:pStyle w:val="Odstavecseseznamem"/>
        <w:numPr>
          <w:ilvl w:val="0"/>
          <w:numId w:val="2"/>
        </w:numPr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D2420">
        <w:rPr>
          <w:rFonts w:ascii="Tahoma" w:hAnsi="Tahoma" w:cs="Tahoma"/>
          <w:sz w:val="20"/>
          <w:szCs w:val="20"/>
        </w:rPr>
        <w:t xml:space="preserve">Smluvní strany </w:t>
      </w:r>
      <w:r w:rsidR="002010A3" w:rsidRPr="002D2420">
        <w:rPr>
          <w:rFonts w:ascii="Tahoma" w:hAnsi="Tahoma" w:cs="Tahoma"/>
          <w:sz w:val="20"/>
          <w:szCs w:val="20"/>
        </w:rPr>
        <w:t>hodlají</w:t>
      </w:r>
      <w:r w:rsidR="00DB4473" w:rsidRPr="002D2420">
        <w:rPr>
          <w:rFonts w:ascii="Tahoma" w:hAnsi="Tahoma" w:cs="Tahoma"/>
          <w:sz w:val="20"/>
          <w:szCs w:val="20"/>
        </w:rPr>
        <w:t xml:space="preserve"> v budoucnu využívat poznatky a výstupy projektu</w:t>
      </w:r>
      <w:r w:rsidR="00C80CDE" w:rsidRPr="002D2420">
        <w:rPr>
          <w:rFonts w:ascii="Tahoma" w:hAnsi="Tahoma" w:cs="Tahoma"/>
          <w:sz w:val="20"/>
          <w:szCs w:val="20"/>
        </w:rPr>
        <w:t xml:space="preserve">, a to zejména v podobě </w:t>
      </w:r>
      <w:r w:rsidR="00282268" w:rsidRPr="002D2420">
        <w:rPr>
          <w:rFonts w:ascii="Tahoma" w:hAnsi="Tahoma" w:cs="Tahoma"/>
          <w:sz w:val="20"/>
          <w:szCs w:val="20"/>
        </w:rPr>
        <w:t>konkrétních doporučení, kter</w:t>
      </w:r>
      <w:r w:rsidR="00780398" w:rsidRPr="002D2420">
        <w:rPr>
          <w:rFonts w:ascii="Tahoma" w:hAnsi="Tahoma" w:cs="Tahoma"/>
          <w:sz w:val="20"/>
          <w:szCs w:val="20"/>
        </w:rPr>
        <w:t>á</w:t>
      </w:r>
      <w:r w:rsidR="00282268" w:rsidRPr="002D2420">
        <w:rPr>
          <w:rFonts w:ascii="Tahoma" w:hAnsi="Tahoma" w:cs="Tahoma"/>
          <w:sz w:val="20"/>
          <w:szCs w:val="20"/>
        </w:rPr>
        <w:t xml:space="preserve"> budou vycházet z připravovaného dokumentu Metodika využití behaviorální ekonomie na úrovni krajů a obcí ČR</w:t>
      </w:r>
      <w:r w:rsidR="00780398" w:rsidRPr="002D2420">
        <w:rPr>
          <w:rFonts w:ascii="Tahoma" w:hAnsi="Tahoma" w:cs="Tahoma"/>
          <w:sz w:val="20"/>
          <w:szCs w:val="20"/>
        </w:rPr>
        <w:t xml:space="preserve">. </w:t>
      </w:r>
    </w:p>
    <w:p w:rsidR="00F74A00" w:rsidRDefault="00F74A00" w:rsidP="00F74A00">
      <w:pPr>
        <w:jc w:val="both"/>
        <w:rPr>
          <w:rFonts w:ascii="Tahoma" w:hAnsi="Tahoma" w:cs="Tahoma"/>
          <w:sz w:val="20"/>
          <w:szCs w:val="20"/>
        </w:rPr>
      </w:pPr>
    </w:p>
    <w:p w:rsidR="002D2420" w:rsidRDefault="002D2420" w:rsidP="00F74A00">
      <w:pPr>
        <w:jc w:val="both"/>
        <w:rPr>
          <w:rFonts w:ascii="Tahoma" w:hAnsi="Tahoma" w:cs="Tahoma"/>
          <w:sz w:val="20"/>
          <w:szCs w:val="20"/>
        </w:rPr>
      </w:pPr>
    </w:p>
    <w:p w:rsidR="002D2420" w:rsidRPr="00F74A00" w:rsidRDefault="002D2420" w:rsidP="00F74A00">
      <w:pPr>
        <w:jc w:val="both"/>
        <w:rPr>
          <w:rFonts w:ascii="Tahoma" w:hAnsi="Tahoma" w:cs="Tahoma"/>
          <w:sz w:val="20"/>
          <w:szCs w:val="20"/>
        </w:rPr>
      </w:pPr>
    </w:p>
    <w:p w:rsidR="001F07FC" w:rsidRPr="009F66D4" w:rsidRDefault="000B5B3C" w:rsidP="009F66D4">
      <w:pPr>
        <w:pStyle w:val="Nadpis1"/>
        <w:rPr>
          <w:rFonts w:cs="Tahoma"/>
          <w:szCs w:val="20"/>
        </w:rPr>
      </w:pPr>
      <w:r w:rsidRPr="009F66D4">
        <w:rPr>
          <w:rFonts w:cs="Tahoma"/>
          <w:szCs w:val="20"/>
        </w:rPr>
        <w:lastRenderedPageBreak/>
        <w:t xml:space="preserve">     </w:t>
      </w:r>
      <w:r w:rsidR="001F07FC" w:rsidRPr="009F66D4">
        <w:rPr>
          <w:rFonts w:cs="Tahoma"/>
          <w:szCs w:val="20"/>
        </w:rPr>
        <w:t xml:space="preserve">II. </w:t>
      </w:r>
    </w:p>
    <w:p w:rsidR="00F74A00" w:rsidRDefault="005025DA" w:rsidP="00F74A00">
      <w:pPr>
        <w:pStyle w:val="Nadpis1"/>
        <w:rPr>
          <w:rFonts w:cs="Tahoma"/>
          <w:szCs w:val="20"/>
        </w:rPr>
      </w:pPr>
      <w:r w:rsidRPr="00033F59">
        <w:rPr>
          <w:rFonts w:cs="Tahoma"/>
          <w:szCs w:val="20"/>
        </w:rPr>
        <w:t>OBLASTI</w:t>
      </w:r>
      <w:r w:rsidR="009208EB" w:rsidRPr="009F66D4">
        <w:rPr>
          <w:rFonts w:cs="Tahoma"/>
          <w:szCs w:val="20"/>
        </w:rPr>
        <w:t xml:space="preserve"> SPOLUPRÁCE</w:t>
      </w:r>
    </w:p>
    <w:p w:rsidR="00F74A00" w:rsidRPr="00F74A00" w:rsidRDefault="00F74A00" w:rsidP="00F74A0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</w:pPr>
    </w:p>
    <w:p w:rsidR="00ED3D01" w:rsidRPr="00D25AE4" w:rsidRDefault="009208E7" w:rsidP="00ED3D01">
      <w:pPr>
        <w:pStyle w:val="Odstavecseseznamem"/>
        <w:numPr>
          <w:ilvl w:val="0"/>
          <w:numId w:val="25"/>
        </w:numPr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25AE4">
        <w:rPr>
          <w:rFonts w:ascii="Tahoma" w:hAnsi="Tahoma" w:cs="Tahoma"/>
          <w:sz w:val="20"/>
          <w:szCs w:val="20"/>
        </w:rPr>
        <w:t xml:space="preserve">V kontextu působnosti Zlínského kraje se </w:t>
      </w:r>
      <w:r w:rsidR="0020185C" w:rsidRPr="00D25AE4">
        <w:rPr>
          <w:rFonts w:ascii="Tahoma" w:hAnsi="Tahoma" w:cs="Tahoma"/>
          <w:sz w:val="20"/>
          <w:szCs w:val="20"/>
        </w:rPr>
        <w:t>bude</w:t>
      </w:r>
      <w:r w:rsidRPr="00D25AE4">
        <w:rPr>
          <w:rFonts w:ascii="Tahoma" w:hAnsi="Tahoma" w:cs="Tahoma"/>
          <w:sz w:val="20"/>
          <w:szCs w:val="20"/>
        </w:rPr>
        <w:t xml:space="preserve"> jednat o řešení konkrétních výzev a problémů v oblastech školství, řízení lidských zdrojů, nebo komunikace s</w:t>
      </w:r>
      <w:r w:rsidR="00C33110" w:rsidRPr="00D25AE4">
        <w:rPr>
          <w:rFonts w:ascii="Tahoma" w:hAnsi="Tahoma" w:cs="Tahoma"/>
          <w:sz w:val="20"/>
          <w:szCs w:val="20"/>
        </w:rPr>
        <w:t> </w:t>
      </w:r>
      <w:r w:rsidRPr="00D25AE4">
        <w:rPr>
          <w:rFonts w:ascii="Tahoma" w:hAnsi="Tahoma" w:cs="Tahoma"/>
          <w:sz w:val="20"/>
          <w:szCs w:val="20"/>
        </w:rPr>
        <w:t>veřejností</w:t>
      </w:r>
      <w:r w:rsidR="00C33110" w:rsidRPr="00D25AE4">
        <w:rPr>
          <w:rFonts w:ascii="Tahoma" w:hAnsi="Tahoma" w:cs="Tahoma"/>
          <w:sz w:val="20"/>
          <w:szCs w:val="20"/>
        </w:rPr>
        <w:t xml:space="preserve"> a dalších relevantních témat</w:t>
      </w:r>
      <w:r w:rsidR="00FD270D" w:rsidRPr="00D25AE4">
        <w:rPr>
          <w:rFonts w:ascii="Tahoma" w:hAnsi="Tahoma" w:cs="Tahoma"/>
          <w:sz w:val="20"/>
          <w:szCs w:val="20"/>
        </w:rPr>
        <w:t>ech</w:t>
      </w:r>
      <w:r w:rsidRPr="00D25AE4">
        <w:rPr>
          <w:rFonts w:ascii="Tahoma" w:hAnsi="Tahoma" w:cs="Tahoma"/>
          <w:sz w:val="20"/>
          <w:szCs w:val="20"/>
        </w:rPr>
        <w:t xml:space="preserve">. </w:t>
      </w:r>
    </w:p>
    <w:p w:rsidR="00FC2842" w:rsidRPr="00D25AE4" w:rsidRDefault="0020185C" w:rsidP="00C871A9">
      <w:pPr>
        <w:pStyle w:val="Odstavecseseznamem"/>
        <w:numPr>
          <w:ilvl w:val="0"/>
          <w:numId w:val="25"/>
        </w:numPr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25AE4">
        <w:rPr>
          <w:rFonts w:ascii="Tahoma" w:hAnsi="Tahoma" w:cs="Tahoma"/>
          <w:sz w:val="20"/>
          <w:szCs w:val="20"/>
        </w:rPr>
        <w:t xml:space="preserve">Úspěšné naplňování Memoranda, resp. </w:t>
      </w:r>
      <w:r w:rsidR="00AE24FE" w:rsidRPr="00D25AE4">
        <w:rPr>
          <w:rFonts w:ascii="Tahoma" w:hAnsi="Tahoma" w:cs="Tahoma"/>
          <w:sz w:val="20"/>
          <w:szCs w:val="20"/>
        </w:rPr>
        <w:t>řešení konkrétních výzev a problémů v oblastech</w:t>
      </w:r>
      <w:r w:rsidRPr="00D25AE4">
        <w:rPr>
          <w:rFonts w:ascii="Tahoma" w:hAnsi="Tahoma" w:cs="Tahoma"/>
          <w:sz w:val="20"/>
          <w:szCs w:val="20"/>
        </w:rPr>
        <w:t xml:space="preserve"> uvedených v čl. II, odst. 1 Memoranda</w:t>
      </w:r>
      <w:r w:rsidR="00AE24FE" w:rsidRPr="00D25AE4">
        <w:rPr>
          <w:rFonts w:ascii="Tahoma" w:hAnsi="Tahoma" w:cs="Tahoma"/>
          <w:sz w:val="20"/>
          <w:szCs w:val="20"/>
        </w:rPr>
        <w:t>,</w:t>
      </w:r>
      <w:r w:rsidRPr="00D25AE4">
        <w:rPr>
          <w:rFonts w:ascii="Tahoma" w:hAnsi="Tahoma" w:cs="Tahoma"/>
          <w:sz w:val="20"/>
          <w:szCs w:val="20"/>
        </w:rPr>
        <w:t xml:space="preserve"> předpokládá </w:t>
      </w:r>
      <w:r w:rsidR="00AE24FE" w:rsidRPr="00D25AE4">
        <w:rPr>
          <w:rFonts w:ascii="Tahoma" w:hAnsi="Tahoma" w:cs="Tahoma"/>
          <w:sz w:val="20"/>
          <w:szCs w:val="20"/>
        </w:rPr>
        <w:t xml:space="preserve">společný postup </w:t>
      </w:r>
      <w:r w:rsidR="00434E0E" w:rsidRPr="00D25AE4">
        <w:rPr>
          <w:rFonts w:ascii="Tahoma" w:hAnsi="Tahoma" w:cs="Tahoma"/>
          <w:sz w:val="20"/>
          <w:szCs w:val="20"/>
        </w:rPr>
        <w:t xml:space="preserve">při </w:t>
      </w:r>
      <w:r w:rsidR="003A0255" w:rsidRPr="00D25AE4">
        <w:rPr>
          <w:rFonts w:ascii="Tahoma" w:hAnsi="Tahoma" w:cs="Tahoma"/>
          <w:sz w:val="20"/>
          <w:szCs w:val="20"/>
        </w:rPr>
        <w:t>naplňování následujících oblastí spolupráce mezi Univerzitou Tomáše Bati ve Zlíně a Zlínským krajem</w:t>
      </w:r>
      <w:r w:rsidR="0013185E" w:rsidRPr="00D25AE4">
        <w:rPr>
          <w:rFonts w:ascii="Tahoma" w:hAnsi="Tahoma" w:cs="Tahoma"/>
          <w:sz w:val="20"/>
          <w:szCs w:val="20"/>
        </w:rPr>
        <w:t>:</w:t>
      </w:r>
    </w:p>
    <w:p w:rsidR="003A0255" w:rsidRPr="00D25AE4" w:rsidRDefault="003A0255" w:rsidP="003A0255">
      <w:pPr>
        <w:pStyle w:val="Odstavecseseznamem"/>
        <w:numPr>
          <w:ilvl w:val="0"/>
          <w:numId w:val="27"/>
        </w:numPr>
        <w:contextualSpacing w:val="0"/>
        <w:jc w:val="both"/>
        <w:rPr>
          <w:rFonts w:ascii="Tahoma" w:hAnsi="Tahoma" w:cs="Tahoma"/>
          <w:sz w:val="20"/>
          <w:szCs w:val="20"/>
        </w:rPr>
      </w:pPr>
      <w:r w:rsidRPr="00D25AE4">
        <w:rPr>
          <w:rFonts w:ascii="Tahoma" w:hAnsi="Tahoma" w:cs="Tahoma"/>
          <w:sz w:val="20"/>
          <w:szCs w:val="20"/>
        </w:rPr>
        <w:t xml:space="preserve">analýza agend a činností Krajského úřadu Zlínského kraje, příp. krajských organizací a společností s ohledem na aplikaci konkrétních poznatků z oboru behaviorální ekonomie, </w:t>
      </w:r>
    </w:p>
    <w:p w:rsidR="003A0255" w:rsidRPr="00D25AE4" w:rsidRDefault="003A0255" w:rsidP="003A0255">
      <w:pPr>
        <w:pStyle w:val="Odstavecseseznamem"/>
        <w:numPr>
          <w:ilvl w:val="0"/>
          <w:numId w:val="27"/>
        </w:numPr>
        <w:contextualSpacing w:val="0"/>
        <w:jc w:val="both"/>
        <w:rPr>
          <w:rFonts w:ascii="Tahoma" w:hAnsi="Tahoma" w:cs="Tahoma"/>
          <w:sz w:val="20"/>
          <w:szCs w:val="20"/>
        </w:rPr>
      </w:pPr>
      <w:r w:rsidRPr="00D25AE4">
        <w:rPr>
          <w:rFonts w:ascii="Tahoma" w:hAnsi="Tahoma" w:cs="Tahoma"/>
          <w:sz w:val="20"/>
          <w:szCs w:val="20"/>
        </w:rPr>
        <w:t>identifikace možných intervencí behaviorální ekonomie v konkrétních agendách Krajského úřadu Zlínského kraje, příp. krajských organizací a společností,</w:t>
      </w:r>
    </w:p>
    <w:p w:rsidR="003A0255" w:rsidRPr="00D25AE4" w:rsidRDefault="003A0255" w:rsidP="003A0255">
      <w:pPr>
        <w:pStyle w:val="Odstavecseseznamem"/>
        <w:numPr>
          <w:ilvl w:val="0"/>
          <w:numId w:val="27"/>
        </w:numPr>
        <w:contextualSpacing w:val="0"/>
        <w:jc w:val="both"/>
        <w:rPr>
          <w:rFonts w:ascii="Tahoma" w:hAnsi="Tahoma" w:cs="Tahoma"/>
          <w:sz w:val="20"/>
          <w:szCs w:val="20"/>
        </w:rPr>
      </w:pPr>
      <w:r w:rsidRPr="00D25AE4">
        <w:rPr>
          <w:rFonts w:ascii="Tahoma" w:hAnsi="Tahoma" w:cs="Tahoma"/>
          <w:sz w:val="20"/>
          <w:szCs w:val="20"/>
        </w:rPr>
        <w:t>experimentální ověření vybrané intervence v praxi.</w:t>
      </w:r>
    </w:p>
    <w:p w:rsidR="00572C26" w:rsidRPr="00C949E5" w:rsidRDefault="00572C26" w:rsidP="003A0255">
      <w:pPr>
        <w:pStyle w:val="Odstavecseseznamem"/>
        <w:numPr>
          <w:ilvl w:val="0"/>
          <w:numId w:val="25"/>
        </w:numPr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C949E5">
        <w:rPr>
          <w:rFonts w:ascii="Tahoma" w:hAnsi="Tahoma" w:cs="Tahoma"/>
          <w:sz w:val="20"/>
          <w:szCs w:val="20"/>
        </w:rPr>
        <w:t xml:space="preserve">Naplňování </w:t>
      </w:r>
      <w:r w:rsidR="00AE24FE" w:rsidRPr="00C949E5">
        <w:rPr>
          <w:rFonts w:ascii="Tahoma" w:hAnsi="Tahoma" w:cs="Tahoma"/>
          <w:sz w:val="20"/>
          <w:szCs w:val="20"/>
        </w:rPr>
        <w:t>oblastí spolupráce</w:t>
      </w:r>
      <w:r w:rsidR="00FD270D" w:rsidRPr="00C949E5">
        <w:rPr>
          <w:rFonts w:ascii="Tahoma" w:hAnsi="Tahoma" w:cs="Tahoma"/>
          <w:sz w:val="20"/>
          <w:szCs w:val="20"/>
        </w:rPr>
        <w:t>, dle čl. II, odst. 2 Memoranda,</w:t>
      </w:r>
      <w:r w:rsidR="00AE24FE" w:rsidRPr="00C949E5">
        <w:rPr>
          <w:rFonts w:ascii="Tahoma" w:hAnsi="Tahoma" w:cs="Tahoma"/>
          <w:sz w:val="20"/>
          <w:szCs w:val="20"/>
        </w:rPr>
        <w:t xml:space="preserve"> ze strany Univerzity Tomáše Bati ve Zlíně bude zajištěno řešitelským týmem projektu. </w:t>
      </w:r>
    </w:p>
    <w:p w:rsidR="000213AA" w:rsidRPr="00C949E5" w:rsidRDefault="003A0255" w:rsidP="003A0255">
      <w:pPr>
        <w:pStyle w:val="Odstavecseseznamem"/>
        <w:numPr>
          <w:ilvl w:val="0"/>
          <w:numId w:val="25"/>
        </w:numPr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C949E5">
        <w:rPr>
          <w:rFonts w:ascii="Tahoma" w:hAnsi="Tahoma" w:cs="Tahoma"/>
          <w:sz w:val="20"/>
          <w:szCs w:val="20"/>
        </w:rPr>
        <w:t>Pro naplnění uvedených oblastí spolupráce</w:t>
      </w:r>
      <w:r w:rsidR="00FD270D" w:rsidRPr="00C949E5">
        <w:rPr>
          <w:rFonts w:ascii="Tahoma" w:hAnsi="Tahoma" w:cs="Tahoma"/>
          <w:sz w:val="20"/>
          <w:szCs w:val="20"/>
        </w:rPr>
        <w:t>, dle čl. II, odst. 2 Memoranda,</w:t>
      </w:r>
      <w:r w:rsidRPr="00C949E5">
        <w:rPr>
          <w:rFonts w:ascii="Tahoma" w:hAnsi="Tahoma" w:cs="Tahoma"/>
          <w:sz w:val="20"/>
          <w:szCs w:val="20"/>
        </w:rPr>
        <w:t xml:space="preserve"> se ze strany Zlínského kraje p</w:t>
      </w:r>
      <w:r w:rsidR="00572C26" w:rsidRPr="00C949E5">
        <w:rPr>
          <w:rFonts w:ascii="Tahoma" w:hAnsi="Tahoma" w:cs="Tahoma"/>
          <w:sz w:val="20"/>
          <w:szCs w:val="20"/>
        </w:rPr>
        <w:t>ředpokládá především součinnost</w:t>
      </w:r>
      <w:r w:rsidRPr="00C949E5">
        <w:rPr>
          <w:rFonts w:ascii="Tahoma" w:hAnsi="Tahoma" w:cs="Tahoma"/>
          <w:sz w:val="20"/>
          <w:szCs w:val="20"/>
        </w:rPr>
        <w:t xml:space="preserve"> při poskytování dokumentů a odborných podkladů</w:t>
      </w:r>
      <w:r w:rsidR="003C20C9" w:rsidRPr="00C949E5">
        <w:rPr>
          <w:rFonts w:ascii="Tahoma" w:hAnsi="Tahoma" w:cs="Tahoma"/>
          <w:sz w:val="20"/>
          <w:szCs w:val="20"/>
        </w:rPr>
        <w:t xml:space="preserve"> přímo souvisejících s projektem</w:t>
      </w:r>
      <w:r w:rsidRPr="00C949E5">
        <w:rPr>
          <w:rFonts w:ascii="Tahoma" w:hAnsi="Tahoma" w:cs="Tahoma"/>
          <w:sz w:val="20"/>
          <w:szCs w:val="20"/>
        </w:rPr>
        <w:t>, účast vybraných pracovníků na dotazníkovém šetření příp. řízených rozhovorech</w:t>
      </w:r>
      <w:r w:rsidR="001A460A" w:rsidRPr="00C949E5">
        <w:rPr>
          <w:rFonts w:ascii="Tahoma" w:hAnsi="Tahoma" w:cs="Tahoma"/>
          <w:sz w:val="20"/>
          <w:szCs w:val="20"/>
        </w:rPr>
        <w:t xml:space="preserve"> (předpokládaný vzorek o velikosti cca </w:t>
      </w:r>
      <w:r w:rsidR="00282268" w:rsidRPr="00C949E5">
        <w:rPr>
          <w:rFonts w:ascii="Tahoma" w:hAnsi="Tahoma" w:cs="Tahoma"/>
          <w:sz w:val="20"/>
          <w:szCs w:val="20"/>
        </w:rPr>
        <w:t>80</w:t>
      </w:r>
      <w:r w:rsidR="001A460A" w:rsidRPr="00C949E5">
        <w:rPr>
          <w:rFonts w:ascii="Tahoma" w:hAnsi="Tahoma" w:cs="Tahoma"/>
          <w:sz w:val="20"/>
          <w:szCs w:val="20"/>
        </w:rPr>
        <w:t xml:space="preserve"> respondentů</w:t>
      </w:r>
      <w:r w:rsidR="00282268" w:rsidRPr="00C949E5">
        <w:rPr>
          <w:rFonts w:ascii="Tahoma" w:hAnsi="Tahoma" w:cs="Tahoma"/>
          <w:sz w:val="20"/>
          <w:szCs w:val="20"/>
        </w:rPr>
        <w:t xml:space="preserve"> dotazníkových šetření</w:t>
      </w:r>
      <w:r w:rsidR="001A460A" w:rsidRPr="00C949E5">
        <w:rPr>
          <w:rFonts w:ascii="Tahoma" w:hAnsi="Tahoma" w:cs="Tahoma"/>
          <w:sz w:val="20"/>
          <w:szCs w:val="20"/>
        </w:rPr>
        <w:t xml:space="preserve">, předpokládaná časová náročnost na vyplnění dotazníku bude přibližně </w:t>
      </w:r>
      <w:r w:rsidR="00282268" w:rsidRPr="00C949E5">
        <w:rPr>
          <w:rFonts w:ascii="Tahoma" w:hAnsi="Tahoma" w:cs="Tahoma"/>
          <w:sz w:val="20"/>
          <w:szCs w:val="20"/>
        </w:rPr>
        <w:t>10</w:t>
      </w:r>
      <w:r w:rsidR="001A460A" w:rsidRPr="00C949E5">
        <w:rPr>
          <w:rFonts w:ascii="Tahoma" w:hAnsi="Tahoma" w:cs="Tahoma"/>
          <w:sz w:val="20"/>
          <w:szCs w:val="20"/>
        </w:rPr>
        <w:t xml:space="preserve"> minut)</w:t>
      </w:r>
      <w:r w:rsidRPr="00C949E5">
        <w:rPr>
          <w:rFonts w:ascii="Tahoma" w:hAnsi="Tahoma" w:cs="Tahoma"/>
          <w:sz w:val="20"/>
          <w:szCs w:val="20"/>
        </w:rPr>
        <w:t>, připomínkování odborných výstupů projektu vybranými pracovníky a příp. spolupráce na experimentálním ověření intervencí behaviorální ekonomie v konkrétních agendách Krajského úřadu Zlínského kraje, příp. krajských organizací a společností</w:t>
      </w:r>
      <w:r w:rsidR="00780398" w:rsidRPr="00C949E5">
        <w:rPr>
          <w:rFonts w:ascii="Tahoma" w:hAnsi="Tahoma" w:cs="Tahoma"/>
          <w:sz w:val="20"/>
          <w:szCs w:val="20"/>
        </w:rPr>
        <w:t xml:space="preserve"> (konkrétní intervence budou připraveny a provedeny řešitelským týmem projektu, přepokládají se pouze dílčí konzultace vybraných pracovníků Krajského úřadu Zlínského kraje)</w:t>
      </w:r>
      <w:r w:rsidR="00434E0E" w:rsidRPr="00C949E5">
        <w:rPr>
          <w:rFonts w:ascii="Tahoma" w:hAnsi="Tahoma" w:cs="Tahoma"/>
          <w:sz w:val="20"/>
          <w:szCs w:val="20"/>
        </w:rPr>
        <w:t>.</w:t>
      </w:r>
    </w:p>
    <w:p w:rsidR="001A460A" w:rsidRPr="00C949E5" w:rsidRDefault="001A460A" w:rsidP="00C871A9">
      <w:pPr>
        <w:pStyle w:val="Odstavecseseznamem"/>
        <w:numPr>
          <w:ilvl w:val="0"/>
          <w:numId w:val="25"/>
        </w:numPr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C949E5">
        <w:rPr>
          <w:rFonts w:ascii="Tahoma" w:hAnsi="Tahoma" w:cs="Tahoma"/>
          <w:sz w:val="20"/>
          <w:szCs w:val="20"/>
        </w:rPr>
        <w:t>Rozsah spolupráce ze strany Zlínského kraje bude pouze v takovém rozsahu, že tato spolupráce neomezí významným způsobem běžný chod Krajského úřadu Zlínského kraje</w:t>
      </w:r>
      <w:r w:rsidR="003C20C9" w:rsidRPr="00C949E5">
        <w:rPr>
          <w:rFonts w:ascii="Tahoma" w:hAnsi="Tahoma" w:cs="Tahoma"/>
          <w:sz w:val="20"/>
          <w:szCs w:val="20"/>
        </w:rPr>
        <w:t>, zároveň budou respektovány podmínky GDPR, zákona č. 129/2000 Sb., o krajích, ve znění pozdějších předpisů, a dalších právních předpisů</w:t>
      </w:r>
      <w:r w:rsidRPr="00C949E5">
        <w:rPr>
          <w:rFonts w:ascii="Tahoma" w:hAnsi="Tahoma" w:cs="Tahoma"/>
          <w:sz w:val="20"/>
          <w:szCs w:val="20"/>
        </w:rPr>
        <w:t>.</w:t>
      </w:r>
    </w:p>
    <w:p w:rsidR="003C20C9" w:rsidRPr="00C949E5" w:rsidRDefault="003C20C9" w:rsidP="003C20C9">
      <w:pPr>
        <w:pStyle w:val="Odstavecseseznamem"/>
        <w:numPr>
          <w:ilvl w:val="0"/>
          <w:numId w:val="25"/>
        </w:numPr>
        <w:ind w:left="227"/>
        <w:jc w:val="both"/>
        <w:rPr>
          <w:rFonts w:ascii="Tahoma" w:hAnsi="Tahoma" w:cs="Tahoma"/>
          <w:sz w:val="20"/>
          <w:szCs w:val="20"/>
        </w:rPr>
      </w:pPr>
      <w:r w:rsidRPr="00C949E5">
        <w:rPr>
          <w:rFonts w:ascii="Tahoma" w:hAnsi="Tahoma" w:cs="Tahoma"/>
          <w:sz w:val="20"/>
          <w:szCs w:val="20"/>
        </w:rPr>
        <w:t>Zlínský kraj neposkytne informace či neumožní nahlédnout do dokumentů, zejména pokud:</w:t>
      </w:r>
    </w:p>
    <w:p w:rsidR="003C20C9" w:rsidRPr="00C949E5" w:rsidRDefault="003C20C9" w:rsidP="003C20C9">
      <w:pPr>
        <w:pStyle w:val="Odstavecseseznamem"/>
        <w:ind w:left="227"/>
        <w:jc w:val="both"/>
        <w:rPr>
          <w:rFonts w:ascii="Tahoma" w:hAnsi="Tahoma" w:cs="Tahoma"/>
          <w:sz w:val="20"/>
          <w:szCs w:val="20"/>
        </w:rPr>
      </w:pPr>
      <w:r w:rsidRPr="00C949E5">
        <w:rPr>
          <w:rFonts w:ascii="Tahoma" w:hAnsi="Tahoma" w:cs="Tahoma"/>
          <w:sz w:val="20"/>
          <w:szCs w:val="20"/>
        </w:rPr>
        <w:t>a) se vztahuje výlučně k vnitřním pokynům a personálním předpisům Zlínského kraje,</w:t>
      </w:r>
    </w:p>
    <w:p w:rsidR="003C20C9" w:rsidRPr="00C949E5" w:rsidRDefault="003C20C9" w:rsidP="003C20C9">
      <w:pPr>
        <w:pStyle w:val="Odstavecseseznamem"/>
        <w:ind w:left="227"/>
        <w:jc w:val="both"/>
        <w:rPr>
          <w:rFonts w:ascii="Tahoma" w:hAnsi="Tahoma" w:cs="Tahoma"/>
          <w:sz w:val="20"/>
          <w:szCs w:val="20"/>
        </w:rPr>
      </w:pPr>
      <w:r w:rsidRPr="00C949E5">
        <w:rPr>
          <w:rFonts w:ascii="Tahoma" w:hAnsi="Tahoma" w:cs="Tahoma"/>
          <w:sz w:val="20"/>
          <w:szCs w:val="20"/>
        </w:rPr>
        <w:t>b) jde o novou informaci, která vznikla při přípravě rozhodnutí kraje,</w:t>
      </w:r>
    </w:p>
    <w:p w:rsidR="003C20C9" w:rsidRPr="00C949E5" w:rsidRDefault="003C20C9" w:rsidP="003C20C9">
      <w:pPr>
        <w:pStyle w:val="Odstavecseseznamem"/>
        <w:ind w:left="227"/>
        <w:jc w:val="both"/>
        <w:rPr>
          <w:rFonts w:ascii="Tahoma" w:hAnsi="Tahoma" w:cs="Tahoma"/>
          <w:sz w:val="20"/>
          <w:szCs w:val="20"/>
        </w:rPr>
      </w:pPr>
      <w:r w:rsidRPr="00C949E5">
        <w:rPr>
          <w:rFonts w:ascii="Tahoma" w:hAnsi="Tahoma" w:cs="Tahoma"/>
          <w:sz w:val="20"/>
          <w:szCs w:val="20"/>
        </w:rPr>
        <w:t>c) její poskytnutí významně nebo přímo ohrožuje účinnost bezpečnostního opatření pro účel ochrany bezpečnosti osob, majetku a veřejného pořádku, nebo</w:t>
      </w:r>
    </w:p>
    <w:p w:rsidR="003C20C9" w:rsidRPr="00C949E5" w:rsidRDefault="003C20C9" w:rsidP="003C20C9">
      <w:pPr>
        <w:pStyle w:val="Odstavecseseznamem"/>
        <w:ind w:left="227"/>
        <w:jc w:val="both"/>
        <w:rPr>
          <w:rFonts w:ascii="Tahoma" w:hAnsi="Tahoma" w:cs="Tahoma"/>
          <w:sz w:val="20"/>
          <w:szCs w:val="20"/>
        </w:rPr>
      </w:pPr>
      <w:r w:rsidRPr="00C949E5">
        <w:rPr>
          <w:rFonts w:ascii="Tahoma" w:hAnsi="Tahoma" w:cs="Tahoma"/>
          <w:sz w:val="20"/>
          <w:szCs w:val="20"/>
        </w:rPr>
        <w:t>d) jde o informaci vzniklou bez použití veřejných prostředků, která byla předána osobou, jíž takovouto povinnost zákon neukládá, pokud nesdělila, že s poskytnutím informace souhlasí,</w:t>
      </w:r>
    </w:p>
    <w:p w:rsidR="003C20C9" w:rsidRPr="00C949E5" w:rsidRDefault="003C20C9" w:rsidP="003C20C9">
      <w:pPr>
        <w:pStyle w:val="Odstavecseseznamem"/>
        <w:ind w:left="227"/>
        <w:jc w:val="both"/>
        <w:rPr>
          <w:rFonts w:ascii="Tahoma" w:hAnsi="Tahoma" w:cs="Tahoma"/>
          <w:sz w:val="20"/>
          <w:szCs w:val="20"/>
        </w:rPr>
      </w:pPr>
      <w:r w:rsidRPr="00C949E5">
        <w:rPr>
          <w:rFonts w:ascii="Tahoma" w:hAnsi="Tahoma" w:cs="Tahoma"/>
          <w:sz w:val="20"/>
          <w:szCs w:val="20"/>
        </w:rPr>
        <w:t>e) by tím byla porušena ochrana práv třetích osob k předmětu práva autorského nebo práv souvisejících s právem autorským, nebo</w:t>
      </w:r>
    </w:p>
    <w:p w:rsidR="003C20C9" w:rsidRPr="002D2420" w:rsidRDefault="003C20C9" w:rsidP="003C20C9">
      <w:pPr>
        <w:pStyle w:val="Odstavecseseznamem"/>
        <w:ind w:left="227"/>
        <w:contextualSpacing w:val="0"/>
        <w:jc w:val="both"/>
        <w:rPr>
          <w:rFonts w:ascii="Tahoma" w:hAnsi="Tahoma" w:cs="Tahoma"/>
          <w:sz w:val="20"/>
          <w:szCs w:val="20"/>
        </w:rPr>
      </w:pPr>
      <w:r w:rsidRPr="00C949E5">
        <w:rPr>
          <w:rFonts w:ascii="Tahoma" w:hAnsi="Tahoma" w:cs="Tahoma"/>
          <w:sz w:val="20"/>
          <w:szCs w:val="20"/>
        </w:rPr>
        <w:t>f) jde o informaci, která se týká stability finančního systému.</w:t>
      </w:r>
    </w:p>
    <w:p w:rsidR="00700222" w:rsidRPr="002D2420" w:rsidRDefault="000213AA" w:rsidP="00700222">
      <w:pPr>
        <w:pStyle w:val="Odstavecseseznamem"/>
        <w:numPr>
          <w:ilvl w:val="0"/>
          <w:numId w:val="25"/>
        </w:numPr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D2420">
        <w:rPr>
          <w:rFonts w:ascii="Tahoma" w:hAnsi="Tahoma" w:cs="Tahoma"/>
          <w:sz w:val="20"/>
          <w:szCs w:val="20"/>
        </w:rPr>
        <w:t xml:space="preserve">Smluvní strany se dohodly, </w:t>
      </w:r>
      <w:r w:rsidR="0020185C" w:rsidRPr="002D2420">
        <w:rPr>
          <w:rFonts w:ascii="Tahoma" w:hAnsi="Tahoma" w:cs="Tahoma"/>
          <w:sz w:val="20"/>
          <w:szCs w:val="20"/>
        </w:rPr>
        <w:t>že naplňování Memoranda neponese žádné nároky na finanční plnění ze strany Zlínského kraje.</w:t>
      </w:r>
    </w:p>
    <w:p w:rsidR="00F74A00" w:rsidRPr="002D2420" w:rsidRDefault="002F6358" w:rsidP="00700222">
      <w:pPr>
        <w:pStyle w:val="Odstavecseseznamem"/>
        <w:numPr>
          <w:ilvl w:val="0"/>
          <w:numId w:val="25"/>
        </w:numPr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D2420">
        <w:rPr>
          <w:rFonts w:ascii="Tahoma" w:hAnsi="Tahoma" w:cs="Tahoma"/>
          <w:sz w:val="20"/>
          <w:szCs w:val="20"/>
        </w:rPr>
        <w:t xml:space="preserve">Období realizace projektu je </w:t>
      </w:r>
      <w:r w:rsidR="00700222" w:rsidRPr="002D2420">
        <w:rPr>
          <w:rFonts w:ascii="Tahoma" w:hAnsi="Tahoma" w:cs="Tahoma"/>
          <w:sz w:val="20"/>
          <w:szCs w:val="20"/>
        </w:rPr>
        <w:t>od 1. 6. 2019</w:t>
      </w:r>
      <w:r w:rsidRPr="002D2420">
        <w:rPr>
          <w:rFonts w:ascii="Tahoma" w:hAnsi="Tahoma" w:cs="Tahoma"/>
          <w:sz w:val="20"/>
          <w:szCs w:val="20"/>
        </w:rPr>
        <w:t xml:space="preserve"> do</w:t>
      </w:r>
      <w:r w:rsidR="00780398" w:rsidRPr="002D2420">
        <w:t xml:space="preserve"> </w:t>
      </w:r>
      <w:r w:rsidR="00780398" w:rsidRPr="002D2420">
        <w:rPr>
          <w:rFonts w:ascii="Tahoma" w:hAnsi="Tahoma" w:cs="Tahoma"/>
          <w:sz w:val="20"/>
          <w:szCs w:val="20"/>
        </w:rPr>
        <w:t>31. 5. 2021</w:t>
      </w:r>
    </w:p>
    <w:p w:rsidR="00F74A00" w:rsidRPr="002D2420" w:rsidRDefault="00F74A00" w:rsidP="00F74A00">
      <w:pPr>
        <w:jc w:val="both"/>
        <w:rPr>
          <w:rFonts w:ascii="Tahoma" w:hAnsi="Tahoma" w:cs="Tahoma"/>
          <w:sz w:val="20"/>
          <w:szCs w:val="20"/>
        </w:rPr>
      </w:pPr>
    </w:p>
    <w:p w:rsidR="002B3556" w:rsidRPr="002D2420" w:rsidRDefault="00F74A00" w:rsidP="00F74A00">
      <w:pPr>
        <w:pStyle w:val="Nadpis1"/>
        <w:rPr>
          <w:rFonts w:cs="Tahoma"/>
          <w:szCs w:val="20"/>
        </w:rPr>
      </w:pPr>
      <w:r w:rsidRPr="002D2420">
        <w:rPr>
          <w:rFonts w:cs="Tahoma"/>
          <w:szCs w:val="20"/>
        </w:rPr>
        <w:t>III</w:t>
      </w:r>
      <w:r w:rsidR="0095799B" w:rsidRPr="002D2420">
        <w:rPr>
          <w:rFonts w:cs="Tahoma"/>
          <w:szCs w:val="20"/>
        </w:rPr>
        <w:t>.</w:t>
      </w:r>
    </w:p>
    <w:p w:rsidR="00681C02" w:rsidRPr="002D2420" w:rsidRDefault="002B3556" w:rsidP="009F66D4">
      <w:pPr>
        <w:pStyle w:val="Nadpis1"/>
        <w:rPr>
          <w:rFonts w:cs="Tahoma"/>
          <w:szCs w:val="20"/>
        </w:rPr>
      </w:pPr>
      <w:r w:rsidRPr="002D2420">
        <w:rPr>
          <w:rFonts w:cs="Tahoma"/>
          <w:szCs w:val="20"/>
        </w:rPr>
        <w:t>ZÁVĚREČNÁ USTANOVENÍ</w:t>
      </w:r>
    </w:p>
    <w:p w:rsidR="006F68BE" w:rsidRPr="002D2420" w:rsidRDefault="006F68BE" w:rsidP="00F74A0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2B3556" w:rsidRPr="00C871A9" w:rsidRDefault="002B3556" w:rsidP="00FB5CD8">
      <w:pPr>
        <w:pStyle w:val="Odstavecseseznamem"/>
        <w:numPr>
          <w:ilvl w:val="0"/>
          <w:numId w:val="26"/>
        </w:numPr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D2420">
        <w:rPr>
          <w:rFonts w:ascii="Tahoma" w:hAnsi="Tahoma" w:cs="Tahoma"/>
          <w:sz w:val="20"/>
          <w:szCs w:val="20"/>
        </w:rPr>
        <w:t xml:space="preserve">Memorandum se uzavírá </w:t>
      </w:r>
      <w:r w:rsidR="002F6358" w:rsidRPr="002D2420">
        <w:rPr>
          <w:rFonts w:ascii="Tahoma" w:hAnsi="Tahoma" w:cs="Tahoma"/>
          <w:sz w:val="20"/>
          <w:szCs w:val="20"/>
        </w:rPr>
        <w:t>na dobu</w:t>
      </w:r>
      <w:r w:rsidR="00FB5CD8" w:rsidRPr="002D2420">
        <w:rPr>
          <w:rFonts w:ascii="Tahoma" w:hAnsi="Tahoma" w:cs="Tahoma"/>
          <w:sz w:val="20"/>
          <w:szCs w:val="20"/>
        </w:rPr>
        <w:t xml:space="preserve"> </w:t>
      </w:r>
      <w:r w:rsidR="00D25AE4" w:rsidRPr="002D2420">
        <w:rPr>
          <w:rFonts w:ascii="Tahoma" w:hAnsi="Tahoma" w:cs="Tahoma"/>
          <w:sz w:val="20"/>
          <w:szCs w:val="20"/>
        </w:rPr>
        <w:t xml:space="preserve">trvání </w:t>
      </w:r>
      <w:r w:rsidR="00FB5CD8" w:rsidRPr="002D2420">
        <w:rPr>
          <w:rFonts w:ascii="Tahoma" w:hAnsi="Tahoma" w:cs="Tahoma"/>
          <w:sz w:val="20"/>
          <w:szCs w:val="20"/>
        </w:rPr>
        <w:t xml:space="preserve">realizace </w:t>
      </w:r>
      <w:r w:rsidR="002F6358" w:rsidRPr="002D2420">
        <w:rPr>
          <w:rFonts w:ascii="Tahoma" w:hAnsi="Tahoma" w:cs="Tahoma"/>
          <w:sz w:val="20"/>
          <w:szCs w:val="20"/>
        </w:rPr>
        <w:t>projektu</w:t>
      </w:r>
      <w:r w:rsidR="00AA50FA" w:rsidRPr="002D2420">
        <w:rPr>
          <w:rFonts w:ascii="Tahoma" w:hAnsi="Tahoma" w:cs="Tahoma"/>
          <w:sz w:val="20"/>
          <w:szCs w:val="20"/>
        </w:rPr>
        <w:t xml:space="preserve"> do</w:t>
      </w:r>
      <w:r w:rsidR="00700222" w:rsidRPr="002D2420">
        <w:rPr>
          <w:rFonts w:ascii="Tahoma" w:hAnsi="Tahoma" w:cs="Tahoma"/>
          <w:sz w:val="20"/>
          <w:szCs w:val="20"/>
        </w:rPr>
        <w:t xml:space="preserve"> 31. 5. 2021.</w:t>
      </w:r>
      <w:r w:rsidR="007A124A" w:rsidRPr="002D2420">
        <w:rPr>
          <w:rFonts w:ascii="Tahoma" w:hAnsi="Tahoma" w:cs="Tahoma"/>
          <w:sz w:val="20"/>
          <w:szCs w:val="20"/>
        </w:rPr>
        <w:t xml:space="preserve"> </w:t>
      </w:r>
      <w:r w:rsidR="00AE002A" w:rsidRPr="002D2420">
        <w:rPr>
          <w:rFonts w:ascii="Tahoma" w:hAnsi="Tahoma" w:cs="Tahoma"/>
          <w:sz w:val="20"/>
          <w:szCs w:val="20"/>
        </w:rPr>
        <w:t xml:space="preserve">Memorandum </w:t>
      </w:r>
      <w:r w:rsidRPr="002D2420">
        <w:rPr>
          <w:rFonts w:ascii="Tahoma" w:hAnsi="Tahoma" w:cs="Tahoma"/>
          <w:sz w:val="20"/>
          <w:szCs w:val="20"/>
        </w:rPr>
        <w:t>nabývá platnosti dnem p</w:t>
      </w:r>
      <w:r w:rsidR="00AE002A" w:rsidRPr="002D2420">
        <w:rPr>
          <w:rFonts w:ascii="Tahoma" w:hAnsi="Tahoma" w:cs="Tahoma"/>
          <w:sz w:val="20"/>
          <w:szCs w:val="20"/>
        </w:rPr>
        <w:t xml:space="preserve">odpisu oběma smluvními stranami a účinnosti uveřejněním v registru smluv podle </w:t>
      </w:r>
      <w:r w:rsidRPr="002D2420">
        <w:rPr>
          <w:rFonts w:ascii="Tahoma" w:hAnsi="Tahoma" w:cs="Tahoma"/>
          <w:sz w:val="20"/>
          <w:szCs w:val="20"/>
        </w:rPr>
        <w:t>zákon</w:t>
      </w:r>
      <w:r w:rsidR="00AE002A" w:rsidRPr="002D2420">
        <w:rPr>
          <w:rFonts w:ascii="Tahoma" w:hAnsi="Tahoma" w:cs="Tahoma"/>
          <w:sz w:val="20"/>
          <w:szCs w:val="20"/>
        </w:rPr>
        <w:t>a</w:t>
      </w:r>
      <w:r w:rsidRPr="002D2420">
        <w:rPr>
          <w:rFonts w:ascii="Tahoma" w:hAnsi="Tahoma" w:cs="Tahoma"/>
          <w:sz w:val="20"/>
          <w:szCs w:val="20"/>
        </w:rPr>
        <w:t xml:space="preserve"> č. 340/2015 Sb., o zvláštních podmínkách účinnosti některých smluv,</w:t>
      </w:r>
      <w:r w:rsidRPr="00C871A9">
        <w:rPr>
          <w:rFonts w:ascii="Tahoma" w:hAnsi="Tahoma" w:cs="Tahoma"/>
          <w:sz w:val="20"/>
          <w:szCs w:val="20"/>
        </w:rPr>
        <w:t xml:space="preserve"> uveřejňování těchto smluv a o registru smluv (dále jen „zákon o registru smluv“).</w:t>
      </w:r>
    </w:p>
    <w:p w:rsidR="00DE5624" w:rsidRPr="009F66D4" w:rsidRDefault="002B3556" w:rsidP="00C871A9">
      <w:pPr>
        <w:pStyle w:val="Odstavecseseznamem"/>
        <w:numPr>
          <w:ilvl w:val="0"/>
          <w:numId w:val="26"/>
        </w:numPr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 xml:space="preserve">Smluvní strany se dohodly, že uveřejnění Memoranda v registru smluv provede </w:t>
      </w:r>
      <w:r w:rsidR="00A33E83">
        <w:rPr>
          <w:rFonts w:ascii="Tahoma" w:hAnsi="Tahoma" w:cs="Tahoma"/>
          <w:sz w:val="20"/>
          <w:szCs w:val="20"/>
        </w:rPr>
        <w:t>Zlínský</w:t>
      </w:r>
      <w:r w:rsidRPr="009F66D4">
        <w:rPr>
          <w:rFonts w:ascii="Tahoma" w:hAnsi="Tahoma" w:cs="Tahoma"/>
          <w:sz w:val="20"/>
          <w:szCs w:val="20"/>
        </w:rPr>
        <w:t xml:space="preserve"> kraj.</w:t>
      </w:r>
      <w:r w:rsidR="007A124A" w:rsidRPr="009F66D4">
        <w:rPr>
          <w:rFonts w:ascii="Tahoma" w:hAnsi="Tahoma" w:cs="Tahoma"/>
          <w:sz w:val="20"/>
          <w:szCs w:val="20"/>
        </w:rPr>
        <w:t xml:space="preserve"> </w:t>
      </w:r>
      <w:r w:rsidR="00B65464">
        <w:rPr>
          <w:rFonts w:ascii="Tahoma" w:hAnsi="Tahoma" w:cs="Tahoma"/>
          <w:sz w:val="20"/>
          <w:szCs w:val="20"/>
        </w:rPr>
        <w:t xml:space="preserve">Memorandum nabývá účinnosti zveřejněním v registru smluv. </w:t>
      </w:r>
      <w:r w:rsidR="00A33E83" w:rsidRPr="00A33E83">
        <w:rPr>
          <w:rFonts w:ascii="Tahoma" w:hAnsi="Tahoma" w:cs="Tahoma"/>
          <w:sz w:val="20"/>
          <w:szCs w:val="20"/>
        </w:rPr>
        <w:t>Univerzita Tomáše Bati ve Zlíně</w:t>
      </w:r>
      <w:r w:rsidR="00DE5624" w:rsidRPr="009F66D4">
        <w:rPr>
          <w:rFonts w:ascii="Tahoma" w:hAnsi="Tahoma" w:cs="Tahoma"/>
          <w:sz w:val="20"/>
          <w:szCs w:val="20"/>
        </w:rPr>
        <w:t xml:space="preserve"> bere na vědomí a výslovně souhlasí s tím, že smlouva včetně příloh a případných dodatků bude zveřejněna na oficiálních webových stránkách </w:t>
      </w:r>
      <w:r w:rsidR="00A33E83">
        <w:rPr>
          <w:rFonts w:ascii="Tahoma" w:hAnsi="Tahoma" w:cs="Tahoma"/>
          <w:sz w:val="20"/>
          <w:szCs w:val="20"/>
        </w:rPr>
        <w:t>Zlínského</w:t>
      </w:r>
      <w:r w:rsidR="00DE5624" w:rsidRPr="009F66D4">
        <w:rPr>
          <w:rFonts w:ascii="Tahoma" w:hAnsi="Tahoma" w:cs="Tahoma"/>
          <w:sz w:val="20"/>
          <w:szCs w:val="20"/>
        </w:rPr>
        <w:t xml:space="preserve"> kraje. </w:t>
      </w:r>
    </w:p>
    <w:p w:rsidR="00AE002A" w:rsidRPr="009F66D4" w:rsidRDefault="00AE002A" w:rsidP="00C871A9">
      <w:pPr>
        <w:pStyle w:val="Odstavecseseznamem"/>
        <w:numPr>
          <w:ilvl w:val="0"/>
          <w:numId w:val="26"/>
        </w:numPr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Veškeré změny Memoranda lze provádět pouze písemnými dodatky podepsanými oprávněnými zástupci smluvních stran.</w:t>
      </w:r>
    </w:p>
    <w:p w:rsidR="002B3556" w:rsidRPr="009F66D4" w:rsidRDefault="002B3556" w:rsidP="00C871A9">
      <w:pPr>
        <w:pStyle w:val="Odstavecseseznamem"/>
        <w:numPr>
          <w:ilvl w:val="0"/>
          <w:numId w:val="26"/>
        </w:numPr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033F59">
        <w:rPr>
          <w:rFonts w:ascii="Tahoma" w:hAnsi="Tahoma" w:cs="Tahoma"/>
          <w:sz w:val="20"/>
          <w:szCs w:val="20"/>
        </w:rPr>
        <w:t xml:space="preserve">Memorandum je vyhotoveno </w:t>
      </w:r>
      <w:r w:rsidR="00A425C9" w:rsidRPr="00033F59">
        <w:rPr>
          <w:rFonts w:ascii="Tahoma" w:hAnsi="Tahoma" w:cs="Tahoma"/>
          <w:sz w:val="20"/>
          <w:szCs w:val="20"/>
        </w:rPr>
        <w:t>ve čtyřech</w:t>
      </w:r>
      <w:r w:rsidRPr="009F66D4">
        <w:rPr>
          <w:rFonts w:ascii="Tahoma" w:hAnsi="Tahoma" w:cs="Tahoma"/>
          <w:sz w:val="20"/>
          <w:szCs w:val="20"/>
        </w:rPr>
        <w:t xml:space="preserve"> vyhotoveních, z nichž každé má platnost originálu a každá smluvní strana obdrží po dvou vyhotoveních.</w:t>
      </w:r>
      <w:bookmarkStart w:id="0" w:name="_GoBack"/>
      <w:bookmarkEnd w:id="0"/>
    </w:p>
    <w:p w:rsidR="0009392A" w:rsidRPr="00DD1AEC" w:rsidRDefault="002B3556" w:rsidP="00DD1AEC">
      <w:pPr>
        <w:pStyle w:val="Odstavecseseznamem"/>
        <w:numPr>
          <w:ilvl w:val="0"/>
          <w:numId w:val="26"/>
        </w:numPr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Smluvní strany prohlašují, že Memorandum přečetly, jeho obsahu bezezbytku porozuměly</w:t>
      </w:r>
      <w:r w:rsidR="00A33E83">
        <w:rPr>
          <w:rFonts w:ascii="Tahoma" w:hAnsi="Tahoma" w:cs="Tahoma"/>
          <w:sz w:val="20"/>
          <w:szCs w:val="20"/>
        </w:rPr>
        <w:t>,</w:t>
      </w:r>
      <w:r w:rsidRPr="009F66D4">
        <w:rPr>
          <w:rFonts w:ascii="Tahoma" w:hAnsi="Tahoma" w:cs="Tahoma"/>
          <w:sz w:val="20"/>
          <w:szCs w:val="20"/>
        </w:rPr>
        <w:t xml:space="preserve"> </w:t>
      </w:r>
      <w:r w:rsidRPr="009F66D4">
        <w:rPr>
          <w:rFonts w:ascii="Tahoma" w:hAnsi="Tahoma" w:cs="Tahoma"/>
          <w:sz w:val="20"/>
          <w:szCs w:val="20"/>
        </w:rPr>
        <w:br/>
        <w:t>a že jeho obsah vyjadřuje jejich skutečnou, vážnou a svobodnou vůli. To stvrzují níže svými podpisy.</w:t>
      </w:r>
    </w:p>
    <w:p w:rsidR="00C871A9" w:rsidRPr="00C871A9" w:rsidRDefault="00C871A9" w:rsidP="00327DEA">
      <w:pPr>
        <w:pStyle w:val="Odstavecseseznamem"/>
        <w:numPr>
          <w:ilvl w:val="0"/>
          <w:numId w:val="26"/>
        </w:numPr>
        <w:ind w:left="284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3A0255">
        <w:rPr>
          <w:rFonts w:ascii="Tahoma" w:hAnsi="Tahoma" w:cs="Tahoma"/>
          <w:sz w:val="20"/>
          <w:szCs w:val="20"/>
        </w:rPr>
        <w:t xml:space="preserve">Kontaktní osobou za Univerzitu Tomáše Bati ve Zlíně je hlavní řešitel projektu </w:t>
      </w:r>
      <w:r w:rsidR="00DD258D">
        <w:rPr>
          <w:rFonts w:ascii="Tahoma" w:hAnsi="Tahoma" w:cs="Tahoma"/>
          <w:sz w:val="20"/>
          <w:szCs w:val="20"/>
        </w:rPr>
        <w:t>xxxx</w:t>
      </w:r>
      <w:r w:rsidRPr="003A0255">
        <w:rPr>
          <w:rFonts w:ascii="Tahoma" w:hAnsi="Tahoma" w:cs="Tahoma"/>
          <w:sz w:val="20"/>
          <w:szCs w:val="20"/>
        </w:rPr>
        <w:t xml:space="preserve">, tel.: </w:t>
      </w:r>
      <w:r w:rsidR="00DD258D">
        <w:rPr>
          <w:rFonts w:ascii="Tahoma" w:hAnsi="Tahoma" w:cs="Tahoma"/>
          <w:sz w:val="20"/>
          <w:szCs w:val="20"/>
        </w:rPr>
        <w:t>xxxxx</w:t>
      </w:r>
      <w:r w:rsidRPr="003A0255">
        <w:rPr>
          <w:rFonts w:ascii="Tahoma" w:hAnsi="Tahoma" w:cs="Tahoma"/>
          <w:sz w:val="20"/>
          <w:szCs w:val="20"/>
        </w:rPr>
        <w:t>, email:</w:t>
      </w:r>
      <w:r w:rsidR="00A33E83" w:rsidRPr="003A0255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="00DD258D">
          <w:rPr>
            <w:rFonts w:ascii="Tahoma" w:hAnsi="Tahoma" w:cs="Tahoma"/>
            <w:sz w:val="20"/>
            <w:szCs w:val="20"/>
          </w:rPr>
          <w:t>xxxx</w:t>
        </w:r>
      </w:hyperlink>
      <w:r w:rsidRPr="003A0255">
        <w:rPr>
          <w:rFonts w:ascii="Tahoma" w:hAnsi="Tahoma" w:cs="Tahoma"/>
          <w:sz w:val="20"/>
          <w:szCs w:val="20"/>
        </w:rPr>
        <w:t>. Kontaktní</w:t>
      </w:r>
      <w:r w:rsidRPr="00C871A9">
        <w:rPr>
          <w:rFonts w:ascii="Tahoma" w:hAnsi="Tahoma" w:cs="Tahoma"/>
          <w:sz w:val="20"/>
          <w:szCs w:val="20"/>
        </w:rPr>
        <w:t xml:space="preserve"> osobu Krajský úřad Zlínského kraje je </w:t>
      </w:r>
      <w:r w:rsidR="00DD258D">
        <w:rPr>
          <w:rFonts w:ascii="Tahoma" w:hAnsi="Tahoma" w:cs="Tahoma"/>
          <w:sz w:val="20"/>
          <w:szCs w:val="20"/>
        </w:rPr>
        <w:t>xxxx</w:t>
      </w:r>
      <w:r w:rsidRPr="00327DEA">
        <w:rPr>
          <w:rFonts w:ascii="Tahoma" w:hAnsi="Tahoma" w:cs="Tahoma"/>
          <w:sz w:val="20"/>
          <w:szCs w:val="20"/>
        </w:rPr>
        <w:t xml:space="preserve">, tel.: </w:t>
      </w:r>
      <w:r w:rsidR="00DD258D">
        <w:rPr>
          <w:rFonts w:ascii="Tahoma" w:hAnsi="Tahoma" w:cs="Tahoma"/>
          <w:sz w:val="20"/>
          <w:szCs w:val="20"/>
        </w:rPr>
        <w:t>xxxxxx</w:t>
      </w:r>
      <w:r w:rsidRPr="00327DEA">
        <w:rPr>
          <w:rFonts w:ascii="Tahoma" w:hAnsi="Tahoma" w:cs="Tahoma"/>
          <w:sz w:val="20"/>
          <w:szCs w:val="20"/>
        </w:rPr>
        <w:t xml:space="preserve">, email: </w:t>
      </w:r>
      <w:r w:rsidR="00DD258D">
        <w:t>xxxxx.</w:t>
      </w:r>
    </w:p>
    <w:p w:rsidR="00DD1AEC" w:rsidRDefault="00DD1AEC" w:rsidP="00DD1AEC">
      <w:pPr>
        <w:pStyle w:val="Nadpis"/>
        <w:widowControl w:val="0"/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60" w:before="144" w:after="0"/>
        <w:jc w:val="both"/>
        <w:rPr>
          <w:rFonts w:ascii="Tahoma" w:eastAsiaTheme="minorHAnsi" w:hAnsi="Tahoma" w:cs="Tahoma"/>
          <w:b w:val="0"/>
          <w:sz w:val="20"/>
          <w:lang w:eastAsia="en-US"/>
        </w:rPr>
      </w:pPr>
    </w:p>
    <w:p w:rsidR="00DD1AEC" w:rsidRPr="00C0563D" w:rsidRDefault="00DD1AEC" w:rsidP="00DD1AEC">
      <w:pPr>
        <w:pStyle w:val="Nadpis"/>
        <w:widowControl w:val="0"/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60" w:before="144" w:after="0"/>
        <w:jc w:val="both"/>
        <w:rPr>
          <w:rFonts w:ascii="Arial" w:hAnsi="Arial" w:cs="Arial"/>
          <w:snapToGrid w:val="0"/>
          <w:sz w:val="20"/>
        </w:rPr>
      </w:pPr>
    </w:p>
    <w:p w:rsidR="00DD1AEC" w:rsidRPr="00180133" w:rsidRDefault="00DD1AEC" w:rsidP="00DD1AEC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180133">
        <w:rPr>
          <w:rFonts w:ascii="Tahoma" w:hAnsi="Tahoma" w:cs="Tahoma"/>
          <w:b/>
          <w:sz w:val="20"/>
          <w:szCs w:val="20"/>
        </w:rPr>
        <w:t>Doložka dle § 23 zákona č. 129/2000 Sb., o krajích, ve znění pozdějších předpisů</w:t>
      </w:r>
    </w:p>
    <w:p w:rsidR="00DD1AEC" w:rsidRPr="00180133" w:rsidRDefault="00DD1AEC" w:rsidP="00DD1AEC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180133">
        <w:rPr>
          <w:rFonts w:ascii="Tahoma" w:hAnsi="Tahoma" w:cs="Tahoma"/>
          <w:sz w:val="20"/>
          <w:szCs w:val="20"/>
        </w:rPr>
        <w:t xml:space="preserve">Schváleno orgánem kraje: </w:t>
      </w:r>
      <w:r w:rsidR="00180133" w:rsidRPr="00180133">
        <w:rPr>
          <w:rFonts w:ascii="Tahoma" w:hAnsi="Tahoma" w:cs="Tahoma"/>
          <w:sz w:val="20"/>
          <w:szCs w:val="20"/>
        </w:rPr>
        <w:t>Rada Zlínského kraje</w:t>
      </w:r>
    </w:p>
    <w:p w:rsidR="00DD1AEC" w:rsidRPr="00180133" w:rsidRDefault="00DD1AEC" w:rsidP="00DD1AEC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180133">
        <w:rPr>
          <w:rFonts w:ascii="Tahoma" w:hAnsi="Tahoma" w:cs="Tahoma"/>
          <w:sz w:val="20"/>
          <w:szCs w:val="20"/>
        </w:rPr>
        <w:t xml:space="preserve">Datum jednání a číslo usnesení: </w:t>
      </w:r>
      <w:r w:rsidR="00181A9F">
        <w:rPr>
          <w:rFonts w:ascii="Tahoma" w:hAnsi="Tahoma" w:cs="Tahoma"/>
          <w:sz w:val="20"/>
          <w:szCs w:val="20"/>
        </w:rPr>
        <w:t>30.</w:t>
      </w:r>
      <w:r w:rsidR="005D2B72">
        <w:rPr>
          <w:rFonts w:ascii="Tahoma" w:hAnsi="Tahoma" w:cs="Tahoma"/>
          <w:sz w:val="20"/>
          <w:szCs w:val="20"/>
        </w:rPr>
        <w:t xml:space="preserve"> </w:t>
      </w:r>
      <w:r w:rsidR="00181A9F">
        <w:rPr>
          <w:rFonts w:ascii="Tahoma" w:hAnsi="Tahoma" w:cs="Tahoma"/>
          <w:sz w:val="20"/>
          <w:szCs w:val="20"/>
        </w:rPr>
        <w:t>09.</w:t>
      </w:r>
      <w:r w:rsidR="005D2B72">
        <w:rPr>
          <w:rFonts w:ascii="Tahoma" w:hAnsi="Tahoma" w:cs="Tahoma"/>
          <w:sz w:val="20"/>
          <w:szCs w:val="20"/>
        </w:rPr>
        <w:t xml:space="preserve"> </w:t>
      </w:r>
      <w:r w:rsidR="00036271">
        <w:rPr>
          <w:rFonts w:ascii="Tahoma" w:hAnsi="Tahoma" w:cs="Tahoma"/>
          <w:sz w:val="20"/>
          <w:szCs w:val="20"/>
        </w:rPr>
        <w:t>2019,</w:t>
      </w:r>
      <w:r w:rsidRPr="00180133">
        <w:rPr>
          <w:rFonts w:ascii="Tahoma" w:hAnsi="Tahoma" w:cs="Tahoma"/>
          <w:sz w:val="20"/>
          <w:szCs w:val="20"/>
        </w:rPr>
        <w:t xml:space="preserve"> usnesení č. </w:t>
      </w:r>
      <w:r w:rsidR="00036271" w:rsidRPr="00036271">
        <w:rPr>
          <w:rFonts w:ascii="Tahoma" w:hAnsi="Tahoma" w:cs="Tahoma"/>
          <w:sz w:val="20"/>
          <w:szCs w:val="20"/>
        </w:rPr>
        <w:t>0722/R23/19</w:t>
      </w:r>
    </w:p>
    <w:p w:rsidR="00DD1AEC" w:rsidRPr="00C0563D" w:rsidRDefault="00DD1AEC" w:rsidP="00DD1AEC">
      <w:pPr>
        <w:widowControl w:val="0"/>
        <w:tabs>
          <w:tab w:val="left" w:pos="708"/>
          <w:tab w:val="left" w:pos="8928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:rsidR="00A33E83" w:rsidRPr="009F66D4" w:rsidRDefault="00A33E83" w:rsidP="009F66D4">
      <w:pPr>
        <w:pStyle w:val="Odstavecseseznamem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6F68BE" w:rsidRPr="009F66D4" w:rsidRDefault="00036271" w:rsidP="009F66D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 Zlíně</w:t>
      </w:r>
      <w:r w:rsidR="006F68BE" w:rsidRPr="009F66D4">
        <w:rPr>
          <w:rFonts w:ascii="Tahoma" w:hAnsi="Tahoma" w:cs="Tahoma"/>
          <w:sz w:val="20"/>
          <w:szCs w:val="20"/>
        </w:rPr>
        <w:t xml:space="preserve"> dne ……………</w:t>
      </w:r>
      <w:r>
        <w:rPr>
          <w:rFonts w:ascii="Tahoma" w:hAnsi="Tahoma" w:cs="Tahoma"/>
          <w:sz w:val="20"/>
          <w:szCs w:val="20"/>
        </w:rPr>
        <w:t>…………</w:t>
      </w:r>
      <w:r w:rsidR="006F68BE" w:rsidRPr="009F66D4">
        <w:rPr>
          <w:rFonts w:ascii="Tahoma" w:hAnsi="Tahoma" w:cs="Tahoma"/>
          <w:sz w:val="20"/>
          <w:szCs w:val="20"/>
        </w:rPr>
        <w:tab/>
      </w:r>
      <w:r w:rsidR="006F68BE" w:rsidRPr="009F66D4">
        <w:rPr>
          <w:rFonts w:ascii="Tahoma" w:hAnsi="Tahoma" w:cs="Tahoma"/>
          <w:sz w:val="20"/>
          <w:szCs w:val="20"/>
        </w:rPr>
        <w:tab/>
        <w:t xml:space="preserve">              </w:t>
      </w:r>
      <w:r>
        <w:rPr>
          <w:rFonts w:ascii="Tahoma" w:hAnsi="Tahoma" w:cs="Tahoma"/>
          <w:sz w:val="20"/>
          <w:szCs w:val="20"/>
        </w:rPr>
        <w:tab/>
        <w:t xml:space="preserve">     </w:t>
      </w:r>
      <w:r w:rsidR="006F68BE" w:rsidRPr="009F66D4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 w:rsidR="006F68BE" w:rsidRPr="009F66D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Zlíně</w:t>
      </w:r>
      <w:r w:rsidR="006F68BE" w:rsidRPr="009F66D4">
        <w:rPr>
          <w:rFonts w:ascii="Tahoma" w:hAnsi="Tahoma" w:cs="Tahoma"/>
          <w:sz w:val="20"/>
          <w:szCs w:val="20"/>
        </w:rPr>
        <w:t xml:space="preserve"> dne </w:t>
      </w:r>
      <w:r w:rsidRPr="009F66D4">
        <w:rPr>
          <w:rFonts w:ascii="Tahoma" w:hAnsi="Tahoma" w:cs="Tahoma"/>
          <w:sz w:val="20"/>
          <w:szCs w:val="20"/>
        </w:rPr>
        <w:t>……………</w:t>
      </w:r>
      <w:r>
        <w:rPr>
          <w:rFonts w:ascii="Tahoma" w:hAnsi="Tahoma" w:cs="Tahoma"/>
          <w:sz w:val="20"/>
          <w:szCs w:val="20"/>
        </w:rPr>
        <w:t>…………</w:t>
      </w:r>
    </w:p>
    <w:p w:rsidR="006F68BE" w:rsidRPr="009F66D4" w:rsidRDefault="006F68BE" w:rsidP="009F66D4">
      <w:pPr>
        <w:spacing w:after="0"/>
        <w:rPr>
          <w:rFonts w:ascii="Tahoma" w:hAnsi="Tahoma" w:cs="Tahoma"/>
          <w:sz w:val="20"/>
          <w:szCs w:val="20"/>
        </w:rPr>
      </w:pPr>
    </w:p>
    <w:p w:rsidR="006F68BE" w:rsidRDefault="006F68BE" w:rsidP="009F66D4">
      <w:pPr>
        <w:spacing w:after="0"/>
        <w:rPr>
          <w:rFonts w:ascii="Tahoma" w:hAnsi="Tahoma" w:cs="Tahoma"/>
          <w:sz w:val="20"/>
          <w:szCs w:val="20"/>
        </w:rPr>
      </w:pPr>
    </w:p>
    <w:p w:rsidR="00036271" w:rsidRDefault="00036271" w:rsidP="009F66D4">
      <w:pPr>
        <w:spacing w:after="0"/>
        <w:rPr>
          <w:rFonts w:ascii="Tahoma" w:hAnsi="Tahoma" w:cs="Tahoma"/>
          <w:sz w:val="20"/>
          <w:szCs w:val="20"/>
        </w:rPr>
      </w:pPr>
    </w:p>
    <w:p w:rsidR="00036271" w:rsidRDefault="00036271" w:rsidP="009F66D4">
      <w:pPr>
        <w:spacing w:after="0"/>
        <w:rPr>
          <w:rFonts w:ascii="Tahoma" w:hAnsi="Tahoma" w:cs="Tahoma"/>
          <w:sz w:val="20"/>
          <w:szCs w:val="20"/>
        </w:rPr>
      </w:pPr>
    </w:p>
    <w:p w:rsidR="00036271" w:rsidRDefault="00036271" w:rsidP="009F66D4">
      <w:pPr>
        <w:spacing w:after="0"/>
        <w:rPr>
          <w:rFonts w:ascii="Tahoma" w:hAnsi="Tahoma" w:cs="Tahoma"/>
          <w:sz w:val="20"/>
          <w:szCs w:val="20"/>
        </w:rPr>
      </w:pPr>
    </w:p>
    <w:p w:rsidR="00036271" w:rsidRPr="009F66D4" w:rsidRDefault="00036271" w:rsidP="009F66D4">
      <w:pPr>
        <w:spacing w:after="0"/>
        <w:rPr>
          <w:rFonts w:ascii="Tahoma" w:hAnsi="Tahoma" w:cs="Tahoma"/>
          <w:sz w:val="20"/>
          <w:szCs w:val="20"/>
        </w:rPr>
      </w:pPr>
    </w:p>
    <w:p w:rsidR="006F68BE" w:rsidRPr="009F66D4" w:rsidRDefault="006F68BE" w:rsidP="009F66D4">
      <w:pPr>
        <w:spacing w:after="0"/>
        <w:rPr>
          <w:rFonts w:ascii="Tahoma" w:hAnsi="Tahoma" w:cs="Tahoma"/>
          <w:sz w:val="20"/>
          <w:szCs w:val="20"/>
        </w:rPr>
      </w:pPr>
    </w:p>
    <w:p w:rsidR="006F68BE" w:rsidRPr="009F66D4" w:rsidRDefault="00434E0E" w:rsidP="009F66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…………………………………………….…</w:t>
      </w:r>
      <w:r w:rsidR="006F68BE" w:rsidRPr="009F66D4">
        <w:rPr>
          <w:rFonts w:ascii="Tahoma" w:hAnsi="Tahoma" w:cs="Tahoma"/>
          <w:sz w:val="20"/>
          <w:szCs w:val="20"/>
        </w:rPr>
        <w:tab/>
        <w:t xml:space="preserve">                             ………………………………………………..</w:t>
      </w:r>
    </w:p>
    <w:p w:rsidR="00AA78A1" w:rsidRPr="00033F59" w:rsidRDefault="00BE03AE" w:rsidP="00A33E83">
      <w:pPr>
        <w:tabs>
          <w:tab w:val="left" w:pos="6300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</w:t>
      </w:r>
      <w:r w:rsidR="00A4135B">
        <w:rPr>
          <w:rFonts w:ascii="Tahoma" w:hAnsi="Tahoma" w:cs="Tahoma"/>
          <w:sz w:val="20"/>
          <w:szCs w:val="20"/>
        </w:rPr>
        <w:t xml:space="preserve">  </w:t>
      </w:r>
      <w:r w:rsidR="00434E0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</w:t>
      </w:r>
      <w:r w:rsidR="00A4135B">
        <w:rPr>
          <w:rFonts w:ascii="Tahoma" w:hAnsi="Tahoma" w:cs="Tahoma"/>
          <w:sz w:val="20"/>
          <w:szCs w:val="20"/>
        </w:rPr>
        <w:t>xxxxx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A33E83">
        <w:rPr>
          <w:rFonts w:ascii="Tahoma" w:hAnsi="Tahoma" w:cs="Tahoma"/>
          <w:sz w:val="20"/>
          <w:szCs w:val="20"/>
        </w:rPr>
        <w:t>Jiří Čunek, hejtman</w:t>
      </w:r>
    </w:p>
    <w:sectPr w:rsidR="00AA78A1" w:rsidRPr="0003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F0" w:rsidRDefault="00D84DF0" w:rsidP="00932CB4">
      <w:pPr>
        <w:spacing w:after="0" w:line="240" w:lineRule="auto"/>
      </w:pPr>
      <w:r>
        <w:separator/>
      </w:r>
    </w:p>
  </w:endnote>
  <w:endnote w:type="continuationSeparator" w:id="0">
    <w:p w:rsidR="00D84DF0" w:rsidRDefault="00D84DF0" w:rsidP="0093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F0" w:rsidRDefault="00D84DF0" w:rsidP="00932CB4">
      <w:pPr>
        <w:spacing w:after="0" w:line="240" w:lineRule="auto"/>
      </w:pPr>
      <w:r>
        <w:separator/>
      </w:r>
    </w:p>
  </w:footnote>
  <w:footnote w:type="continuationSeparator" w:id="0">
    <w:p w:rsidR="00D84DF0" w:rsidRDefault="00D84DF0" w:rsidP="00932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D71"/>
    <w:multiLevelType w:val="hybridMultilevel"/>
    <w:tmpl w:val="5BEE276E"/>
    <w:lvl w:ilvl="0" w:tplc="688E93F8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4483" w:hanging="360"/>
      </w:pPr>
    </w:lvl>
    <w:lvl w:ilvl="2" w:tplc="0405001B" w:tentative="1">
      <w:start w:val="1"/>
      <w:numFmt w:val="lowerRoman"/>
      <w:lvlText w:val="%3."/>
      <w:lvlJc w:val="right"/>
      <w:pPr>
        <w:ind w:left="5203" w:hanging="180"/>
      </w:pPr>
    </w:lvl>
    <w:lvl w:ilvl="3" w:tplc="0405000F" w:tentative="1">
      <w:start w:val="1"/>
      <w:numFmt w:val="decimal"/>
      <w:lvlText w:val="%4."/>
      <w:lvlJc w:val="left"/>
      <w:pPr>
        <w:ind w:left="5923" w:hanging="360"/>
      </w:pPr>
    </w:lvl>
    <w:lvl w:ilvl="4" w:tplc="04050019" w:tentative="1">
      <w:start w:val="1"/>
      <w:numFmt w:val="lowerLetter"/>
      <w:lvlText w:val="%5."/>
      <w:lvlJc w:val="left"/>
      <w:pPr>
        <w:ind w:left="6643" w:hanging="360"/>
      </w:pPr>
    </w:lvl>
    <w:lvl w:ilvl="5" w:tplc="0405001B" w:tentative="1">
      <w:start w:val="1"/>
      <w:numFmt w:val="lowerRoman"/>
      <w:lvlText w:val="%6."/>
      <w:lvlJc w:val="right"/>
      <w:pPr>
        <w:ind w:left="7363" w:hanging="180"/>
      </w:pPr>
    </w:lvl>
    <w:lvl w:ilvl="6" w:tplc="0405000F" w:tentative="1">
      <w:start w:val="1"/>
      <w:numFmt w:val="decimal"/>
      <w:lvlText w:val="%7."/>
      <w:lvlJc w:val="left"/>
      <w:pPr>
        <w:ind w:left="8083" w:hanging="360"/>
      </w:pPr>
    </w:lvl>
    <w:lvl w:ilvl="7" w:tplc="04050019" w:tentative="1">
      <w:start w:val="1"/>
      <w:numFmt w:val="lowerLetter"/>
      <w:lvlText w:val="%8."/>
      <w:lvlJc w:val="left"/>
      <w:pPr>
        <w:ind w:left="8803" w:hanging="360"/>
      </w:pPr>
    </w:lvl>
    <w:lvl w:ilvl="8" w:tplc="040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0A6B5DED"/>
    <w:multiLevelType w:val="hybridMultilevel"/>
    <w:tmpl w:val="EB2A2C36"/>
    <w:lvl w:ilvl="0" w:tplc="A3F68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502EE"/>
    <w:multiLevelType w:val="hybridMultilevel"/>
    <w:tmpl w:val="2EDCFC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7531"/>
    <w:multiLevelType w:val="hybridMultilevel"/>
    <w:tmpl w:val="C57A85E0"/>
    <w:lvl w:ilvl="0" w:tplc="688E93F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58F5"/>
    <w:multiLevelType w:val="hybridMultilevel"/>
    <w:tmpl w:val="C9F447A4"/>
    <w:lvl w:ilvl="0" w:tplc="60DC7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72ECF"/>
    <w:multiLevelType w:val="hybridMultilevel"/>
    <w:tmpl w:val="96C20722"/>
    <w:lvl w:ilvl="0" w:tplc="35CE7F28">
      <w:start w:val="1"/>
      <w:numFmt w:val="bullet"/>
      <w:lvlText w:val="-"/>
      <w:lvlJc w:val="left"/>
      <w:pPr>
        <w:ind w:left="644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51E747B"/>
    <w:multiLevelType w:val="hybridMultilevel"/>
    <w:tmpl w:val="1D7C6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798"/>
    <w:multiLevelType w:val="hybridMultilevel"/>
    <w:tmpl w:val="472A8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4A59A2"/>
    <w:multiLevelType w:val="hybridMultilevel"/>
    <w:tmpl w:val="041ADD18"/>
    <w:lvl w:ilvl="0" w:tplc="CF6ABE3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C2997"/>
    <w:multiLevelType w:val="hybridMultilevel"/>
    <w:tmpl w:val="7A3E35B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E3EA4"/>
    <w:multiLevelType w:val="hybridMultilevel"/>
    <w:tmpl w:val="79C29BE8"/>
    <w:lvl w:ilvl="0" w:tplc="AA1432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53FF5"/>
    <w:multiLevelType w:val="hybridMultilevel"/>
    <w:tmpl w:val="7C9AB2C0"/>
    <w:lvl w:ilvl="0" w:tplc="27FC3F08">
      <w:start w:val="761"/>
      <w:numFmt w:val="bullet"/>
      <w:lvlText w:val="-"/>
      <w:lvlJc w:val="left"/>
      <w:pPr>
        <w:ind w:left="128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4A0C6043"/>
    <w:multiLevelType w:val="hybridMultilevel"/>
    <w:tmpl w:val="2E7A6A64"/>
    <w:lvl w:ilvl="0" w:tplc="DDE2D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A6607"/>
    <w:multiLevelType w:val="hybridMultilevel"/>
    <w:tmpl w:val="D7DEF3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17A81"/>
    <w:multiLevelType w:val="hybridMultilevel"/>
    <w:tmpl w:val="566E28E4"/>
    <w:lvl w:ilvl="0" w:tplc="0CC2E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02C9D"/>
    <w:multiLevelType w:val="hybridMultilevel"/>
    <w:tmpl w:val="8480B98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15123DB"/>
    <w:multiLevelType w:val="hybridMultilevel"/>
    <w:tmpl w:val="F166563A"/>
    <w:lvl w:ilvl="0" w:tplc="6ADE36EE">
      <w:start w:val="1"/>
      <w:numFmt w:val="lowerLetter"/>
      <w:lvlText w:val="%1)"/>
      <w:lvlJc w:val="left"/>
      <w:pPr>
        <w:ind w:left="1495" w:hanging="360"/>
      </w:pPr>
      <w:rPr>
        <w:rFonts w:ascii="Tahoma" w:eastAsiaTheme="minorHAnsi" w:hAnsi="Tahoma" w:cs="Tahoma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67F90527"/>
    <w:multiLevelType w:val="hybridMultilevel"/>
    <w:tmpl w:val="8EC24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D6B79"/>
    <w:multiLevelType w:val="hybridMultilevel"/>
    <w:tmpl w:val="374E3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D785E"/>
    <w:multiLevelType w:val="hybridMultilevel"/>
    <w:tmpl w:val="8DE29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86EB6"/>
    <w:multiLevelType w:val="hybridMultilevel"/>
    <w:tmpl w:val="922C0EB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6197930"/>
    <w:multiLevelType w:val="hybridMultilevel"/>
    <w:tmpl w:val="06621808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44B6E"/>
    <w:multiLevelType w:val="hybridMultilevel"/>
    <w:tmpl w:val="DE0E5FA4"/>
    <w:lvl w:ilvl="0" w:tplc="3D1A6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E972855"/>
    <w:multiLevelType w:val="hybridMultilevel"/>
    <w:tmpl w:val="5A169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C4BA1"/>
    <w:multiLevelType w:val="hybridMultilevel"/>
    <w:tmpl w:val="BAFABD18"/>
    <w:lvl w:ilvl="0" w:tplc="D9DC5FB2">
      <w:start w:val="1"/>
      <w:numFmt w:val="lowerLetter"/>
      <w:lvlText w:val="%1)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0"/>
  </w:num>
  <w:num w:numId="4">
    <w:abstractNumId w:val="3"/>
  </w:num>
  <w:num w:numId="5">
    <w:abstractNumId w:val="20"/>
  </w:num>
  <w:num w:numId="6">
    <w:abstractNumId w:val="25"/>
  </w:num>
  <w:num w:numId="7">
    <w:abstractNumId w:val="13"/>
  </w:num>
  <w:num w:numId="8">
    <w:abstractNumId w:val="6"/>
  </w:num>
  <w:num w:numId="9">
    <w:abstractNumId w:val="17"/>
  </w:num>
  <w:num w:numId="10">
    <w:abstractNumId w:val="18"/>
  </w:num>
  <w:num w:numId="11">
    <w:abstractNumId w:val="11"/>
  </w:num>
  <w:num w:numId="12">
    <w:abstractNumId w:val="19"/>
  </w:num>
  <w:num w:numId="13">
    <w:abstractNumId w:val="10"/>
  </w:num>
  <w:num w:numId="14">
    <w:abstractNumId w:val="8"/>
  </w:num>
  <w:num w:numId="15">
    <w:abstractNumId w:val="9"/>
  </w:num>
  <w:num w:numId="16">
    <w:abstractNumId w:val="12"/>
  </w:num>
  <w:num w:numId="17">
    <w:abstractNumId w:val="9"/>
  </w:num>
  <w:num w:numId="18">
    <w:abstractNumId w:val="7"/>
  </w:num>
  <w:num w:numId="19">
    <w:abstractNumId w:val="23"/>
  </w:num>
  <w:num w:numId="20">
    <w:abstractNumId w:val="21"/>
  </w:num>
  <w:num w:numId="21">
    <w:abstractNumId w:val="5"/>
  </w:num>
  <w:num w:numId="22">
    <w:abstractNumId w:val="16"/>
  </w:num>
  <w:num w:numId="23">
    <w:abstractNumId w:val="22"/>
  </w:num>
  <w:num w:numId="24">
    <w:abstractNumId w:val="14"/>
  </w:num>
  <w:num w:numId="25">
    <w:abstractNumId w:val="4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A"/>
    <w:rsid w:val="00006CA8"/>
    <w:rsid w:val="00021133"/>
    <w:rsid w:val="000213AA"/>
    <w:rsid w:val="0003028A"/>
    <w:rsid w:val="00033BF9"/>
    <w:rsid w:val="00033F59"/>
    <w:rsid w:val="00036271"/>
    <w:rsid w:val="00050818"/>
    <w:rsid w:val="000829A9"/>
    <w:rsid w:val="0009392A"/>
    <w:rsid w:val="000A26E8"/>
    <w:rsid w:val="000A666A"/>
    <w:rsid w:val="000A681F"/>
    <w:rsid w:val="000B3C21"/>
    <w:rsid w:val="000B5B3C"/>
    <w:rsid w:val="000E504C"/>
    <w:rsid w:val="00100CDF"/>
    <w:rsid w:val="00102207"/>
    <w:rsid w:val="001120E7"/>
    <w:rsid w:val="0013185E"/>
    <w:rsid w:val="00180133"/>
    <w:rsid w:val="00181A9F"/>
    <w:rsid w:val="001A455A"/>
    <w:rsid w:val="001A460A"/>
    <w:rsid w:val="001D19F9"/>
    <w:rsid w:val="001F07FC"/>
    <w:rsid w:val="002010A3"/>
    <w:rsid w:val="0020185C"/>
    <w:rsid w:val="00212D18"/>
    <w:rsid w:val="002245B6"/>
    <w:rsid w:val="002339FB"/>
    <w:rsid w:val="00235455"/>
    <w:rsid w:val="0023670B"/>
    <w:rsid w:val="00241EA5"/>
    <w:rsid w:val="00260EE2"/>
    <w:rsid w:val="00261300"/>
    <w:rsid w:val="00263A8B"/>
    <w:rsid w:val="00282268"/>
    <w:rsid w:val="002B3556"/>
    <w:rsid w:val="002D2420"/>
    <w:rsid w:val="002D3440"/>
    <w:rsid w:val="002F6358"/>
    <w:rsid w:val="00327DEA"/>
    <w:rsid w:val="00332D88"/>
    <w:rsid w:val="00351406"/>
    <w:rsid w:val="00361522"/>
    <w:rsid w:val="003705DC"/>
    <w:rsid w:val="00377D8B"/>
    <w:rsid w:val="0038637A"/>
    <w:rsid w:val="003A0255"/>
    <w:rsid w:val="003A0E0E"/>
    <w:rsid w:val="003B5B9F"/>
    <w:rsid w:val="003C20C9"/>
    <w:rsid w:val="00434E0E"/>
    <w:rsid w:val="00491610"/>
    <w:rsid w:val="004D6BF8"/>
    <w:rsid w:val="004E0604"/>
    <w:rsid w:val="004E3F90"/>
    <w:rsid w:val="005025DA"/>
    <w:rsid w:val="005151DC"/>
    <w:rsid w:val="00556FD7"/>
    <w:rsid w:val="00572C26"/>
    <w:rsid w:val="00584B6D"/>
    <w:rsid w:val="005C0731"/>
    <w:rsid w:val="005C12DF"/>
    <w:rsid w:val="005D2B72"/>
    <w:rsid w:val="005E322F"/>
    <w:rsid w:val="005F6A49"/>
    <w:rsid w:val="005F7BF8"/>
    <w:rsid w:val="00613CA8"/>
    <w:rsid w:val="00622E87"/>
    <w:rsid w:val="0063356B"/>
    <w:rsid w:val="0064700D"/>
    <w:rsid w:val="00681C02"/>
    <w:rsid w:val="006B3B75"/>
    <w:rsid w:val="006C2DD1"/>
    <w:rsid w:val="006C593C"/>
    <w:rsid w:val="006E07E0"/>
    <w:rsid w:val="006F68BE"/>
    <w:rsid w:val="00700222"/>
    <w:rsid w:val="00715E1F"/>
    <w:rsid w:val="007270B1"/>
    <w:rsid w:val="00744EB5"/>
    <w:rsid w:val="00780398"/>
    <w:rsid w:val="007942BF"/>
    <w:rsid w:val="007A124A"/>
    <w:rsid w:val="007F294B"/>
    <w:rsid w:val="0082328C"/>
    <w:rsid w:val="008422D4"/>
    <w:rsid w:val="00881A04"/>
    <w:rsid w:val="00896809"/>
    <w:rsid w:val="008A12ED"/>
    <w:rsid w:val="008C0281"/>
    <w:rsid w:val="008F234B"/>
    <w:rsid w:val="008F24D1"/>
    <w:rsid w:val="008F329B"/>
    <w:rsid w:val="00914D25"/>
    <w:rsid w:val="009208E7"/>
    <w:rsid w:val="009208EB"/>
    <w:rsid w:val="00932CB4"/>
    <w:rsid w:val="00945DCD"/>
    <w:rsid w:val="0094638A"/>
    <w:rsid w:val="0095799B"/>
    <w:rsid w:val="00970F1A"/>
    <w:rsid w:val="009712F0"/>
    <w:rsid w:val="009842C7"/>
    <w:rsid w:val="009B119B"/>
    <w:rsid w:val="009E62F9"/>
    <w:rsid w:val="009F2FF3"/>
    <w:rsid w:val="009F66D4"/>
    <w:rsid w:val="009F6DD1"/>
    <w:rsid w:val="00A028F1"/>
    <w:rsid w:val="00A33E83"/>
    <w:rsid w:val="00A4135B"/>
    <w:rsid w:val="00A417FC"/>
    <w:rsid w:val="00A425C9"/>
    <w:rsid w:val="00A468F1"/>
    <w:rsid w:val="00A718E6"/>
    <w:rsid w:val="00A71A15"/>
    <w:rsid w:val="00AA50FA"/>
    <w:rsid w:val="00AA78A1"/>
    <w:rsid w:val="00AD2787"/>
    <w:rsid w:val="00AD307A"/>
    <w:rsid w:val="00AE002A"/>
    <w:rsid w:val="00AE24FE"/>
    <w:rsid w:val="00AF4960"/>
    <w:rsid w:val="00B44986"/>
    <w:rsid w:val="00B61998"/>
    <w:rsid w:val="00B65464"/>
    <w:rsid w:val="00B7105B"/>
    <w:rsid w:val="00BB3995"/>
    <w:rsid w:val="00BB716D"/>
    <w:rsid w:val="00BE03AE"/>
    <w:rsid w:val="00BE6BCC"/>
    <w:rsid w:val="00BF573E"/>
    <w:rsid w:val="00BF6B36"/>
    <w:rsid w:val="00C00CD3"/>
    <w:rsid w:val="00C31ACB"/>
    <w:rsid w:val="00C33110"/>
    <w:rsid w:val="00C532D9"/>
    <w:rsid w:val="00C80CDE"/>
    <w:rsid w:val="00C871A9"/>
    <w:rsid w:val="00C949E5"/>
    <w:rsid w:val="00CC0ACA"/>
    <w:rsid w:val="00CC69A4"/>
    <w:rsid w:val="00CE44D6"/>
    <w:rsid w:val="00CF6BEA"/>
    <w:rsid w:val="00CF6E02"/>
    <w:rsid w:val="00D13A22"/>
    <w:rsid w:val="00D16564"/>
    <w:rsid w:val="00D21744"/>
    <w:rsid w:val="00D25AE4"/>
    <w:rsid w:val="00D331F4"/>
    <w:rsid w:val="00D34E29"/>
    <w:rsid w:val="00D750E0"/>
    <w:rsid w:val="00D84DF0"/>
    <w:rsid w:val="00D97BA1"/>
    <w:rsid w:val="00DA09C4"/>
    <w:rsid w:val="00DB4473"/>
    <w:rsid w:val="00DC2781"/>
    <w:rsid w:val="00DC6076"/>
    <w:rsid w:val="00DD1AEC"/>
    <w:rsid w:val="00DD258D"/>
    <w:rsid w:val="00DD53E8"/>
    <w:rsid w:val="00DE0F49"/>
    <w:rsid w:val="00DE5624"/>
    <w:rsid w:val="00DE5F50"/>
    <w:rsid w:val="00E5006E"/>
    <w:rsid w:val="00E56F15"/>
    <w:rsid w:val="00E76228"/>
    <w:rsid w:val="00E81221"/>
    <w:rsid w:val="00E921E9"/>
    <w:rsid w:val="00E97180"/>
    <w:rsid w:val="00EA0F0C"/>
    <w:rsid w:val="00EA70C1"/>
    <w:rsid w:val="00ED3D01"/>
    <w:rsid w:val="00EE4F2C"/>
    <w:rsid w:val="00EF7BDE"/>
    <w:rsid w:val="00F1119D"/>
    <w:rsid w:val="00F17240"/>
    <w:rsid w:val="00F34060"/>
    <w:rsid w:val="00F74A00"/>
    <w:rsid w:val="00FB5CD8"/>
    <w:rsid w:val="00FB7865"/>
    <w:rsid w:val="00FC2842"/>
    <w:rsid w:val="00FD270D"/>
    <w:rsid w:val="00FE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9387"/>
  <w15:chartTrackingRefBased/>
  <w15:docId w15:val="{AD8E08E2-E73E-4961-96BC-FD0447CF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3556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81C02"/>
    <w:pPr>
      <w:keepNext/>
      <w:keepLines/>
      <w:spacing w:after="0"/>
      <w:jc w:val="center"/>
      <w:outlineLvl w:val="0"/>
    </w:pPr>
    <w:rPr>
      <w:rFonts w:ascii="Tahoma" w:eastAsiaTheme="majorEastAsia" w:hAnsi="Tahoma" w:cstheme="majorBidi"/>
      <w:b/>
      <w:sz w:val="2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55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417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17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17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17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17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7FC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BF573E"/>
    <w:pPr>
      <w:spacing w:before="240" w:after="240" w:line="240" w:lineRule="auto"/>
      <w:jc w:val="center"/>
    </w:pPr>
    <w:rPr>
      <w:rFonts w:ascii="Tahoma" w:hAnsi="Tahoma"/>
      <w:b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BF573E"/>
    <w:rPr>
      <w:rFonts w:ascii="Tahoma" w:hAnsi="Tahoma"/>
      <w:b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681C02"/>
    <w:rPr>
      <w:rFonts w:ascii="Tahoma" w:eastAsiaTheme="majorEastAsia" w:hAnsi="Tahoma" w:cstheme="majorBidi"/>
      <w:b/>
      <w:sz w:val="20"/>
      <w:szCs w:val="32"/>
    </w:rPr>
  </w:style>
  <w:style w:type="paragraph" w:styleId="Zhlav">
    <w:name w:val="header"/>
    <w:basedOn w:val="Normln"/>
    <w:link w:val="ZhlavChar"/>
    <w:uiPriority w:val="99"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2CB4"/>
  </w:style>
  <w:style w:type="paragraph" w:styleId="Zpat">
    <w:name w:val="footer"/>
    <w:basedOn w:val="Normln"/>
    <w:link w:val="ZpatChar"/>
    <w:uiPriority w:val="99"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2CB4"/>
  </w:style>
  <w:style w:type="character" w:customStyle="1" w:styleId="place2">
    <w:name w:val="place2"/>
    <w:basedOn w:val="Standardnpsmoodstavce"/>
    <w:rsid w:val="0038637A"/>
  </w:style>
  <w:style w:type="paragraph" w:customStyle="1" w:styleId="Normal">
    <w:name w:val="[Normal]"/>
    <w:rsid w:val="00386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871A9"/>
    <w:rPr>
      <w:color w:val="0000FF"/>
      <w:u w:val="single"/>
    </w:rPr>
  </w:style>
  <w:style w:type="paragraph" w:customStyle="1" w:styleId="Nadpis">
    <w:name w:val="Nadpis"/>
    <w:basedOn w:val="Normln"/>
    <w:rsid w:val="00DD1AEC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tito">
    <w:name w:val="tito"/>
    <w:basedOn w:val="Standardnpsmoodstavce"/>
    <w:rsid w:val="001A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ucera@ut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BE3DA-344B-4BC2-BBBA-E7E8ED9F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892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Jeřábková Nikola</dc:creator>
  <cp:keywords/>
  <dc:description/>
  <cp:lastModifiedBy>Suchánková Markéta</cp:lastModifiedBy>
  <cp:revision>7</cp:revision>
  <cp:lastPrinted>2019-10-01T10:32:00Z</cp:lastPrinted>
  <dcterms:created xsi:type="dcterms:W3CDTF">2019-11-08T07:49:00Z</dcterms:created>
  <dcterms:modified xsi:type="dcterms:W3CDTF">2019-11-08T08:33:00Z</dcterms:modified>
</cp:coreProperties>
</file>