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6AF8D" w14:textId="77777777" w:rsidR="00B5113E" w:rsidRDefault="00B5113E" w:rsidP="00FC525B">
      <w:pPr>
        <w:pStyle w:val="Zkladntext"/>
        <w:jc w:val="center"/>
        <w:rPr>
          <w:rFonts w:ascii="Segoe UI" w:hAnsi="Segoe UI" w:cs="Segoe UI"/>
          <w:color w:val="808080" w:themeColor="background1" w:themeShade="80"/>
          <w:sz w:val="32"/>
          <w:szCs w:val="32"/>
        </w:rPr>
      </w:pPr>
    </w:p>
    <w:p w14:paraId="0034D9FD" w14:textId="77777777" w:rsidR="00B5113E" w:rsidRDefault="00B5113E" w:rsidP="00FC525B">
      <w:pPr>
        <w:pStyle w:val="Zkladntext"/>
        <w:jc w:val="center"/>
        <w:rPr>
          <w:rFonts w:ascii="Segoe UI" w:hAnsi="Segoe UI" w:cs="Segoe UI"/>
          <w:color w:val="808080" w:themeColor="background1" w:themeShade="80"/>
          <w:sz w:val="32"/>
          <w:szCs w:val="32"/>
        </w:rPr>
      </w:pPr>
    </w:p>
    <w:p w14:paraId="035391E0" w14:textId="3B888A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B80D5B">
        <w:rPr>
          <w:rFonts w:ascii="Segoe UI" w:hAnsi="Segoe UI" w:cs="Segoe UI"/>
          <w:noProof/>
          <w:color w:val="808080" w:themeColor="background1" w:themeShade="80"/>
          <w:sz w:val="32"/>
          <w:szCs w:val="32"/>
        </w:rPr>
        <w:t>02331942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35AF8852"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IČ: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1CF9E491"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Pr="00720CC5">
        <w:rPr>
          <w:rFonts w:ascii="Segoe UI" w:hAnsi="Segoe UI" w:cs="Segoe UI"/>
          <w:color w:val="auto"/>
          <w:sz w:val="20"/>
        </w:rPr>
        <w:t>210008</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312805AA" w14:textId="77777777" w:rsidR="00B80D5B" w:rsidRPr="00B80D5B" w:rsidRDefault="00B80D5B" w:rsidP="00B80D5B">
      <w:pPr>
        <w:pStyle w:val="Zkladntext"/>
        <w:rPr>
          <w:rFonts w:ascii="Segoe UI" w:hAnsi="Segoe UI" w:cs="Segoe UI"/>
          <w:b/>
          <w:sz w:val="20"/>
        </w:rPr>
      </w:pPr>
      <w:r w:rsidRPr="00B80D5B">
        <w:rPr>
          <w:rFonts w:ascii="Segoe UI" w:hAnsi="Segoe UI" w:cs="Segoe UI"/>
          <w:b/>
          <w:noProof/>
          <w:sz w:val="20"/>
        </w:rPr>
        <w:t>Marian Knop</w:t>
      </w:r>
      <w:r w:rsidRPr="00B80D5B">
        <w:rPr>
          <w:rFonts w:ascii="Segoe UI" w:hAnsi="Segoe UI" w:cs="Segoe UI"/>
          <w:b/>
          <w:i/>
          <w:sz w:val="20"/>
        </w:rPr>
        <w:t xml:space="preserve"> </w:t>
      </w:r>
    </w:p>
    <w:p w14:paraId="676E262B" w14:textId="77777777" w:rsidR="00B80D5B" w:rsidRPr="00B80D5B" w:rsidRDefault="00B80D5B" w:rsidP="00B80D5B">
      <w:pPr>
        <w:pStyle w:val="Zkladntext"/>
        <w:rPr>
          <w:rFonts w:ascii="Segoe UI" w:hAnsi="Segoe UI" w:cs="Segoe UI"/>
          <w:sz w:val="20"/>
          <w:highlight w:val="yellow"/>
        </w:rPr>
      </w:pPr>
      <w:r w:rsidRPr="00B80D5B">
        <w:rPr>
          <w:rFonts w:ascii="Segoe UI" w:hAnsi="Segoe UI" w:cs="Segoe UI"/>
          <w:sz w:val="20"/>
        </w:rPr>
        <w:t xml:space="preserve">se sídlem:  </w:t>
      </w:r>
      <w:r w:rsidRPr="00B80D5B">
        <w:rPr>
          <w:rFonts w:ascii="Segoe UI" w:hAnsi="Segoe UI" w:cs="Segoe UI"/>
          <w:sz w:val="20"/>
        </w:rPr>
        <w:tab/>
      </w:r>
      <w:r w:rsidRPr="00B80D5B">
        <w:rPr>
          <w:rFonts w:ascii="Segoe UI" w:hAnsi="Segoe UI" w:cs="Segoe UI"/>
          <w:sz w:val="20"/>
        </w:rPr>
        <w:tab/>
        <w:t xml:space="preserve">              </w:t>
      </w:r>
      <w:r w:rsidRPr="00B80D5B">
        <w:rPr>
          <w:rFonts w:ascii="Segoe UI" w:hAnsi="Segoe UI" w:cs="Segoe UI"/>
          <w:noProof/>
          <w:sz w:val="20"/>
        </w:rPr>
        <w:t>5. května 219</w:t>
      </w:r>
      <w:r w:rsidRPr="00B80D5B">
        <w:rPr>
          <w:rFonts w:ascii="Segoe UI" w:hAnsi="Segoe UI" w:cs="Segoe UI"/>
          <w:sz w:val="20"/>
        </w:rPr>
        <w:t xml:space="preserve">, </w:t>
      </w:r>
      <w:r w:rsidRPr="00B80D5B">
        <w:rPr>
          <w:rFonts w:ascii="Segoe UI" w:hAnsi="Segoe UI" w:cs="Segoe UI"/>
          <w:noProof/>
          <w:sz w:val="20"/>
        </w:rPr>
        <w:t>472 01</w:t>
      </w:r>
      <w:r w:rsidRPr="00B80D5B">
        <w:rPr>
          <w:rFonts w:ascii="Segoe UI" w:hAnsi="Segoe UI" w:cs="Segoe UI"/>
          <w:sz w:val="20"/>
        </w:rPr>
        <w:t xml:space="preserve"> </w:t>
      </w:r>
      <w:r w:rsidRPr="00B80D5B">
        <w:rPr>
          <w:rFonts w:ascii="Segoe UI" w:hAnsi="Segoe UI" w:cs="Segoe UI"/>
          <w:noProof/>
          <w:sz w:val="20"/>
        </w:rPr>
        <w:t>Doksy</w:t>
      </w:r>
    </w:p>
    <w:p w14:paraId="07BB308B" w14:textId="77777777" w:rsidR="00B80D5B" w:rsidRPr="00B80D5B" w:rsidRDefault="00B80D5B" w:rsidP="00B80D5B">
      <w:pPr>
        <w:pStyle w:val="Zkladntext"/>
        <w:rPr>
          <w:rFonts w:ascii="Segoe UI" w:hAnsi="Segoe UI" w:cs="Segoe UI"/>
          <w:sz w:val="20"/>
        </w:rPr>
      </w:pPr>
      <w:r w:rsidRPr="00B80D5B">
        <w:rPr>
          <w:rFonts w:ascii="Segoe UI" w:hAnsi="Segoe UI" w:cs="Segoe UI"/>
          <w:noProof/>
          <w:sz w:val="20"/>
        </w:rPr>
        <w:t>podnikatel, zapsaný v živnostenském rejstříku, podnikající pod IČ 61518328</w:t>
      </w:r>
    </w:p>
    <w:p w14:paraId="03490EDA" w14:textId="00E0170D" w:rsidR="00B80D5B" w:rsidRPr="00B80D5B" w:rsidRDefault="00B80D5B" w:rsidP="00B80D5B">
      <w:pPr>
        <w:pStyle w:val="Zkladntext"/>
        <w:rPr>
          <w:rFonts w:ascii="Segoe UI" w:hAnsi="Segoe UI" w:cs="Segoe UI"/>
          <w:i/>
          <w:sz w:val="20"/>
        </w:rPr>
      </w:pPr>
      <w:r w:rsidRPr="00B80D5B">
        <w:rPr>
          <w:rFonts w:ascii="Segoe UI" w:hAnsi="Segoe UI" w:cs="Segoe UI"/>
          <w:sz w:val="20"/>
        </w:rPr>
        <w:t xml:space="preserve">bankovní spojení:       </w:t>
      </w:r>
      <w:r w:rsidRPr="00B80D5B">
        <w:rPr>
          <w:rFonts w:ascii="Segoe UI" w:hAnsi="Segoe UI" w:cs="Segoe UI"/>
          <w:sz w:val="20"/>
        </w:rPr>
        <w:tab/>
      </w:r>
      <w:r w:rsidRPr="00B80D5B">
        <w:rPr>
          <w:rFonts w:ascii="Segoe UI" w:hAnsi="Segoe UI" w:cs="Segoe UI"/>
          <w:sz w:val="20"/>
        </w:rPr>
        <w:tab/>
      </w:r>
      <w:r w:rsidR="008E0394" w:rsidRPr="008E0394">
        <w:rPr>
          <w:rFonts w:ascii="Segoe UI" w:hAnsi="Segoe UI" w:cs="Segoe UI"/>
          <w:noProof/>
          <w:sz w:val="20"/>
          <w:highlight w:val="yellow"/>
        </w:rPr>
        <w:t>xxxx</w:t>
      </w:r>
      <w:r w:rsidRPr="00B80D5B">
        <w:rPr>
          <w:rFonts w:ascii="Segoe UI" w:hAnsi="Segoe UI" w:cs="Segoe UI"/>
          <w:i/>
          <w:sz w:val="20"/>
        </w:rPr>
        <w:t xml:space="preserve"> </w:t>
      </w:r>
    </w:p>
    <w:p w14:paraId="24CB695C" w14:textId="6E16DBF6" w:rsidR="00B80D5B" w:rsidRPr="00B80D5B" w:rsidRDefault="00B80D5B" w:rsidP="00B80D5B">
      <w:pPr>
        <w:pStyle w:val="Zkladntext"/>
        <w:rPr>
          <w:rFonts w:ascii="Segoe UI" w:hAnsi="Segoe UI" w:cs="Segoe UI"/>
          <w:sz w:val="20"/>
        </w:rPr>
      </w:pPr>
      <w:r w:rsidRPr="00B80D5B">
        <w:rPr>
          <w:rFonts w:ascii="Segoe UI" w:hAnsi="Segoe UI" w:cs="Segoe UI"/>
          <w:sz w:val="20"/>
        </w:rPr>
        <w:t xml:space="preserve">číslo účtu: </w:t>
      </w:r>
      <w:r w:rsidRPr="00B80D5B">
        <w:rPr>
          <w:rFonts w:ascii="Segoe UI" w:hAnsi="Segoe UI" w:cs="Segoe UI"/>
          <w:sz w:val="20"/>
        </w:rPr>
        <w:tab/>
      </w:r>
      <w:r w:rsidRPr="00B80D5B">
        <w:rPr>
          <w:rFonts w:ascii="Segoe UI" w:hAnsi="Segoe UI" w:cs="Segoe UI"/>
          <w:sz w:val="20"/>
        </w:rPr>
        <w:tab/>
      </w:r>
      <w:r w:rsidRPr="00B80D5B">
        <w:rPr>
          <w:rFonts w:ascii="Segoe UI" w:hAnsi="Segoe UI" w:cs="Segoe UI"/>
          <w:sz w:val="20"/>
        </w:rPr>
        <w:tab/>
      </w:r>
      <w:r w:rsidR="008E0394" w:rsidRPr="008E0394">
        <w:rPr>
          <w:rFonts w:ascii="Segoe UI" w:hAnsi="Segoe UI" w:cs="Segoe UI"/>
          <w:noProof/>
          <w:sz w:val="20"/>
          <w:highlight w:val="yellow"/>
        </w:rPr>
        <w:t>xxxx</w:t>
      </w:r>
      <w:bookmarkStart w:id="0" w:name="_GoBack"/>
      <w:bookmarkEnd w:id="0"/>
    </w:p>
    <w:p w14:paraId="2A95AFB0" w14:textId="77777777" w:rsidR="00B80D5B" w:rsidRPr="00B80D5B" w:rsidRDefault="00B80D5B" w:rsidP="00B80D5B">
      <w:pPr>
        <w:pStyle w:val="Zkladntext"/>
        <w:rPr>
          <w:rFonts w:ascii="Segoe UI" w:hAnsi="Segoe UI" w:cs="Segoe UI"/>
          <w:sz w:val="20"/>
        </w:rPr>
      </w:pPr>
      <w:r w:rsidRPr="00B80D5B">
        <w:rPr>
          <w:rFonts w:ascii="Segoe UI" w:hAnsi="Segoe UI" w:cs="Segoe UI"/>
          <w:sz w:val="20"/>
        </w:rPr>
        <w:t xml:space="preserve">variabilní symbol: </w:t>
      </w:r>
      <w:r w:rsidRPr="00B80D5B">
        <w:rPr>
          <w:rFonts w:ascii="Segoe UI" w:hAnsi="Segoe UI" w:cs="Segoe UI"/>
          <w:sz w:val="20"/>
        </w:rPr>
        <w:tab/>
      </w:r>
      <w:r w:rsidRPr="00B80D5B">
        <w:rPr>
          <w:rFonts w:ascii="Segoe UI" w:hAnsi="Segoe UI" w:cs="Segoe UI"/>
          <w:sz w:val="20"/>
        </w:rPr>
        <w:tab/>
        <w:t>viz článek VI bod 2.</w:t>
      </w:r>
    </w:p>
    <w:p w14:paraId="52280851" w14:textId="5DE7D861" w:rsidR="00FC525B" w:rsidRPr="00B80D5B" w:rsidRDefault="00C35D81" w:rsidP="00C35D81">
      <w:pPr>
        <w:pStyle w:val="Zkladntext"/>
        <w:rPr>
          <w:rFonts w:ascii="Segoe UI" w:hAnsi="Segoe UI" w:cs="Segoe UI"/>
          <w:color w:val="auto"/>
          <w:sz w:val="20"/>
        </w:rPr>
      </w:pPr>
      <w:r w:rsidRPr="00B80D5B">
        <w:rPr>
          <w:rFonts w:ascii="Segoe UI" w:hAnsi="Segoe UI" w:cs="Segoe UI"/>
          <w:color w:val="auto"/>
          <w:sz w:val="20"/>
        </w:rPr>
        <w:t xml:space="preserve"> </w:t>
      </w:r>
      <w:r w:rsidR="00FC525B" w:rsidRPr="00B80D5B">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6224926A" w14:textId="77777777" w:rsidR="00FC525B" w:rsidRPr="00720CC5" w:rsidRDefault="00FC525B" w:rsidP="00FC525B">
      <w:pPr>
        <w:pStyle w:val="Zkladntext"/>
        <w:rPr>
          <w:rFonts w:ascii="Segoe UI" w:hAnsi="Segoe UI" w:cs="Segoe UI"/>
          <w:color w:val="auto"/>
          <w:sz w:val="20"/>
        </w:rPr>
      </w:pPr>
    </w:p>
    <w:p w14:paraId="3011E13F" w14:textId="77777777" w:rsidR="00FC525B" w:rsidRPr="00720CC5" w:rsidRDefault="00FC525B" w:rsidP="00FC525B">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57FE3BBA"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B80D5B">
        <w:rPr>
          <w:rFonts w:ascii="Segoe UI" w:hAnsi="Segoe UI" w:cs="Segoe UI"/>
          <w:noProof/>
          <w:color w:val="auto"/>
          <w:sz w:val="20"/>
        </w:rPr>
        <w:t>02331942</w:t>
      </w:r>
      <w:r w:rsidRPr="00720CC5">
        <w:rPr>
          <w:rFonts w:ascii="Segoe UI" w:hAnsi="Segoe UI" w:cs="Segoe UI"/>
          <w:color w:val="auto"/>
          <w:sz w:val="20"/>
        </w:rPr>
        <w:t xml:space="preserve"> 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21. 6. 2019</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77777777"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lastRenderedPageBreak/>
        <w:t>(dále jen „akce") realizovanou v roce 201</w:t>
      </w:r>
      <w:r w:rsidR="00415A7C" w:rsidRPr="00720CC5">
        <w:rPr>
          <w:rFonts w:ascii="Segoe UI" w:hAnsi="Segoe UI" w:cs="Segoe UI"/>
          <w:color w:val="auto"/>
          <w:sz w:val="20"/>
        </w:rPr>
        <w:t>8</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7C573511"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B80D5B">
        <w:rPr>
          <w:rFonts w:ascii="Segoe UI" w:hAnsi="Segoe UI" w:cs="Segoe UI"/>
          <w:b/>
          <w:noProof/>
          <w:color w:val="auto"/>
          <w:sz w:val="20"/>
        </w:rPr>
        <w:t>383</w:t>
      </w:r>
      <w:r w:rsidR="0011652D">
        <w:rPr>
          <w:rFonts w:ascii="Segoe UI" w:hAnsi="Segoe UI" w:cs="Segoe UI"/>
          <w:b/>
          <w:noProof/>
          <w:color w:val="auto"/>
          <w:sz w:val="20"/>
        </w:rPr>
        <w:t xml:space="preserve"> 600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B80D5B">
        <w:rPr>
          <w:rFonts w:ascii="Segoe UI" w:hAnsi="Segoe UI" w:cs="Segoe UI"/>
          <w:noProof/>
          <w:color w:val="auto"/>
          <w:sz w:val="20"/>
        </w:rPr>
        <w:t>tři</w:t>
      </w:r>
      <w:proofErr w:type="gramEnd"/>
      <w:r w:rsidR="00B80D5B">
        <w:rPr>
          <w:rFonts w:ascii="Segoe UI" w:hAnsi="Segoe UI" w:cs="Segoe UI"/>
          <w:noProof/>
          <w:color w:val="auto"/>
          <w:sz w:val="20"/>
        </w:rPr>
        <w:t xml:space="preserve"> sta osmdesát tři tisíc</w:t>
      </w:r>
      <w:r w:rsidR="0011652D">
        <w:rPr>
          <w:rFonts w:ascii="Segoe UI" w:hAnsi="Segoe UI" w:cs="Segoe UI"/>
          <w:noProof/>
          <w:color w:val="auto"/>
          <w:sz w:val="20"/>
        </w:rPr>
        <w:t xml:space="preserve"> šest set </w:t>
      </w:r>
      <w:r w:rsidRPr="00720CC5">
        <w:rPr>
          <w:rFonts w:ascii="Segoe UI" w:hAnsi="Segoe UI" w:cs="Segoe UI"/>
          <w:noProof/>
          <w:color w:val="auto"/>
          <w:sz w:val="20"/>
        </w:rPr>
        <w:t>korun českých</w:t>
      </w:r>
      <w:r w:rsidRPr="00720CC5">
        <w:rPr>
          <w:rFonts w:ascii="Segoe UI" w:hAnsi="Segoe UI" w:cs="Segoe UI"/>
          <w:color w:val="auto"/>
          <w:sz w:val="20"/>
        </w:rPr>
        <w:t>) za řád</w:t>
      </w:r>
      <w:r w:rsidR="00980B78">
        <w:rPr>
          <w:rFonts w:ascii="Segoe UI" w:hAnsi="Segoe UI" w:cs="Segoe UI"/>
          <w:color w:val="auto"/>
          <w:sz w:val="20"/>
        </w:rPr>
        <w:t>ně předané odpady (komodity) z </w:t>
      </w:r>
      <w:r w:rsidR="00B80D5B">
        <w:rPr>
          <w:rFonts w:ascii="Segoe UI" w:hAnsi="Segoe UI" w:cs="Segoe UI"/>
          <w:noProof/>
          <w:color w:val="auto"/>
          <w:sz w:val="20"/>
        </w:rPr>
        <w:t>548</w:t>
      </w:r>
      <w:r w:rsidRPr="00720CC5">
        <w:rPr>
          <w:rFonts w:ascii="Segoe UI" w:hAnsi="Segoe UI" w:cs="Segoe UI"/>
          <w:color w:val="auto"/>
          <w:sz w:val="20"/>
        </w:rPr>
        <w:t xml:space="preserve"> ks vybraných autovraků p</w:t>
      </w:r>
      <w:r w:rsidR="00D92ED4" w:rsidRPr="00720CC5">
        <w:rPr>
          <w:rFonts w:ascii="Segoe UI" w:hAnsi="Segoe UI" w:cs="Segoe UI"/>
          <w:color w:val="auto"/>
          <w:sz w:val="20"/>
        </w:rPr>
        <w:t xml:space="preserve">řevzatých za kalendářní rok </w:t>
      </w:r>
      <w:r w:rsidR="00415A7C" w:rsidRPr="00720CC5">
        <w:rPr>
          <w:rFonts w:ascii="Segoe UI" w:hAnsi="Segoe UI" w:cs="Segoe UI"/>
          <w:color w:val="auto"/>
          <w:sz w:val="20"/>
        </w:rPr>
        <w:t>2018</w:t>
      </w:r>
      <w:r w:rsidRPr="00720CC5">
        <w:rPr>
          <w:rFonts w:ascii="Segoe UI" w:hAnsi="Segoe UI" w:cs="Segoe UI"/>
          <w:color w:val="auto"/>
          <w:sz w:val="20"/>
        </w:rPr>
        <w:t xml:space="preserve"> 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28FC1805"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1/2018 do 12/2018</w:t>
      </w:r>
      <w:r w:rsidR="00FC525B"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umožní provádět kontrolu na místě realizace akce (ve své provozovně) včetně kontroly </w:t>
      </w:r>
      <w:r w:rsidRPr="00720CC5">
        <w:rPr>
          <w:rFonts w:ascii="Segoe UI" w:hAnsi="Segoe UI" w:cs="Segoe UI"/>
          <w:color w:val="auto"/>
          <w:sz w:val="20"/>
        </w:rPr>
        <w:lastRenderedPageBreak/>
        <w:t>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20F14265"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Při bankovním převodu finančních prostředků dle této Smlouvy budou smluvní strany používat </w:t>
      </w:r>
      <w:r w:rsidRPr="00720CC5">
        <w:rPr>
          <w:rFonts w:ascii="Segoe UI" w:hAnsi="Segoe UI" w:cs="Segoe UI"/>
          <w:color w:val="auto"/>
          <w:sz w:val="20"/>
        </w:rPr>
        <w:lastRenderedPageBreak/>
        <w:t>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F73C6" w14:textId="77777777" w:rsidR="00F44986" w:rsidRDefault="00F44986" w:rsidP="00F6060F">
      <w:r>
        <w:separator/>
      </w:r>
    </w:p>
  </w:endnote>
  <w:endnote w:type="continuationSeparator" w:id="0">
    <w:p w14:paraId="7F3493E2" w14:textId="77777777" w:rsidR="00F44986" w:rsidRDefault="00F44986"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7421720D" w:rsidR="00F6060F" w:rsidRDefault="00F6060F">
        <w:pPr>
          <w:pStyle w:val="Zpat"/>
          <w:jc w:val="center"/>
        </w:pPr>
        <w:r>
          <w:fldChar w:fldCharType="begin"/>
        </w:r>
        <w:r>
          <w:instrText>PAGE   \* MERGEFORMAT</w:instrText>
        </w:r>
        <w:r>
          <w:fldChar w:fldCharType="separate"/>
        </w:r>
        <w:r w:rsidR="008E0394">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7553E" w14:textId="77777777" w:rsidR="00F44986" w:rsidRDefault="00F44986" w:rsidP="00F6060F">
      <w:r>
        <w:separator/>
      </w:r>
    </w:p>
  </w:footnote>
  <w:footnote w:type="continuationSeparator" w:id="0">
    <w:p w14:paraId="09440DFE" w14:textId="77777777" w:rsidR="00F44986" w:rsidRDefault="00F44986"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11652D"/>
    <w:rsid w:val="001E7BBE"/>
    <w:rsid w:val="002E3674"/>
    <w:rsid w:val="00415A7C"/>
    <w:rsid w:val="005C1A4C"/>
    <w:rsid w:val="00627454"/>
    <w:rsid w:val="006A1923"/>
    <w:rsid w:val="006F4ECF"/>
    <w:rsid w:val="00720CC5"/>
    <w:rsid w:val="00767EC9"/>
    <w:rsid w:val="008131E8"/>
    <w:rsid w:val="008221B6"/>
    <w:rsid w:val="008A1900"/>
    <w:rsid w:val="008C0274"/>
    <w:rsid w:val="008D71A2"/>
    <w:rsid w:val="008E0394"/>
    <w:rsid w:val="00940AA4"/>
    <w:rsid w:val="009779D2"/>
    <w:rsid w:val="00980B78"/>
    <w:rsid w:val="00B5113E"/>
    <w:rsid w:val="00B80D5B"/>
    <w:rsid w:val="00BC7C62"/>
    <w:rsid w:val="00C16B1F"/>
    <w:rsid w:val="00C35D81"/>
    <w:rsid w:val="00C81197"/>
    <w:rsid w:val="00CB5527"/>
    <w:rsid w:val="00D0001C"/>
    <w:rsid w:val="00D92ED4"/>
    <w:rsid w:val="00DC6088"/>
    <w:rsid w:val="00DF0D7A"/>
    <w:rsid w:val="00F44986"/>
    <w:rsid w:val="00F6060F"/>
    <w:rsid w:val="00FB204B"/>
    <w:rsid w:val="00FC525B"/>
    <w:rsid w:val="00FE2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7633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2019-10-24T08:10:00Z</cp:lastPrinted>
  <dcterms:created xsi:type="dcterms:W3CDTF">2019-11-07T14:24:00Z</dcterms:created>
  <dcterms:modified xsi:type="dcterms:W3CDTF">2019-11-07T14:25:00Z</dcterms:modified>
</cp:coreProperties>
</file>