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8A" w:rsidRDefault="003D198A">
      <w:pPr>
        <w:spacing w:line="1" w:lineRule="exact"/>
      </w:pPr>
    </w:p>
    <w:p w:rsidR="003D198A" w:rsidRDefault="0096160A">
      <w:pPr>
        <w:pStyle w:val="Nadpis20"/>
        <w:framePr w:w="7571" w:h="1282" w:hRule="exact" w:wrap="none" w:vAnchor="page" w:hAnchor="page" w:x="2250" w:y="832"/>
        <w:shd w:val="clear" w:color="auto" w:fill="auto"/>
        <w:ind w:left="39" w:right="39"/>
      </w:pPr>
      <w:bookmarkStart w:id="0" w:name="bookmark0"/>
      <w:bookmarkStart w:id="1" w:name="bookmark1"/>
      <w:r>
        <w:t xml:space="preserve">Příloha č. 8. k Rámcové smlouvě o poskytování </w:t>
      </w:r>
      <w:proofErr w:type="spellStart"/>
      <w:r>
        <w:t>veřejne</w:t>
      </w:r>
      <w:proofErr w:type="spellEnd"/>
      <w:r>
        <w:t xml:space="preserve"> dostupných služeb</w:t>
      </w:r>
      <w:r>
        <w:br/>
        <w:t>elektronických komunikací (dále jen „Smlouva“)</w:t>
      </w:r>
      <w:r>
        <w:br/>
      </w:r>
      <w:proofErr w:type="spellStart"/>
      <w:r>
        <w:t>č.kl</w:t>
      </w:r>
      <w:proofErr w:type="spellEnd"/>
      <w:r>
        <w:t>. 30676</w:t>
      </w:r>
      <w:bookmarkEnd w:id="0"/>
      <w:bookmarkEnd w:id="1"/>
    </w:p>
    <w:p w:rsidR="003D198A" w:rsidRDefault="0096160A">
      <w:pPr>
        <w:pStyle w:val="Nadpis20"/>
        <w:framePr w:w="7571" w:h="1282" w:hRule="exact" w:wrap="none" w:vAnchor="page" w:hAnchor="page" w:x="2250" w:y="832"/>
        <w:shd w:val="clear" w:color="auto" w:fill="auto"/>
        <w:ind w:left="39" w:right="7"/>
      </w:pPr>
      <w:bookmarkStart w:id="2" w:name="bookmark2"/>
      <w:bookmarkStart w:id="3" w:name="bookmark3"/>
      <w:r>
        <w:t>Specifikace objednaných služeb</w:t>
      </w:r>
      <w:bookmarkEnd w:id="2"/>
      <w:bookmarkEnd w:id="3"/>
    </w:p>
    <w:p w:rsidR="003D198A" w:rsidRDefault="0096160A">
      <w:pPr>
        <w:pStyle w:val="Nadpis20"/>
        <w:framePr w:w="7571" w:h="1282" w:hRule="exact" w:wrap="none" w:vAnchor="page" w:hAnchor="page" w:x="2250" w:y="832"/>
        <w:shd w:val="clear" w:color="auto" w:fill="auto"/>
        <w:ind w:left="39" w:right="7"/>
      </w:pPr>
      <w:bookmarkStart w:id="4" w:name="bookmark4"/>
      <w:bookmarkStart w:id="5" w:name="bookmark5"/>
      <w:r>
        <w:t>č. sl. 49614 CFM F10451V10963</w:t>
      </w:r>
      <w:bookmarkEnd w:id="4"/>
      <w:bookmarkEnd w:id="5"/>
    </w:p>
    <w:p w:rsidR="003D198A" w:rsidRDefault="0096160A">
      <w:pPr>
        <w:pStyle w:val="Zkladntext1"/>
        <w:framePr w:w="3647" w:h="1537" w:hRule="exact" w:wrap="none" w:vAnchor="page" w:hAnchor="page" w:x="1322" w:y="2402"/>
        <w:shd w:val="clear" w:color="auto" w:fill="auto"/>
        <w:spacing w:line="302" w:lineRule="auto"/>
        <w:ind w:left="47" w:right="36"/>
      </w:pPr>
      <w:r>
        <w:rPr>
          <w:b/>
          <w:bCs/>
        </w:rPr>
        <w:t>UPC Česká republika, s.r.o.</w:t>
      </w:r>
    </w:p>
    <w:p w:rsidR="003D198A" w:rsidRDefault="0096160A">
      <w:pPr>
        <w:pStyle w:val="Zkladntext1"/>
        <w:framePr w:w="3647" w:h="1537" w:hRule="exact" w:wrap="none" w:vAnchor="page" w:hAnchor="page" w:x="1322" w:y="2402"/>
        <w:shd w:val="clear" w:color="auto" w:fill="auto"/>
        <w:spacing w:line="302" w:lineRule="auto"/>
        <w:ind w:left="7" w:right="36"/>
      </w:pPr>
      <w:r>
        <w:t xml:space="preserve">Závišova 502/5, Praha 4, Nusle, </w:t>
      </w:r>
      <w:r>
        <w:t>PSČ 140 00</w:t>
      </w:r>
    </w:p>
    <w:p w:rsidR="003D198A" w:rsidRDefault="0096160A">
      <w:pPr>
        <w:pStyle w:val="Zkladntext1"/>
        <w:framePr w:w="3647" w:h="1537" w:hRule="exact" w:wrap="none" w:vAnchor="page" w:hAnchor="page" w:x="1322" w:y="2402"/>
        <w:shd w:val="clear" w:color="auto" w:fill="auto"/>
        <w:spacing w:line="302" w:lineRule="auto"/>
        <w:ind w:left="7" w:right="36"/>
      </w:pPr>
      <w:r>
        <w:t>IČ: 00562262 DIČ: CZ 00562262</w:t>
      </w:r>
    </w:p>
    <w:p w:rsidR="003D198A" w:rsidRDefault="0096160A">
      <w:pPr>
        <w:pStyle w:val="Zkladntext1"/>
        <w:framePr w:w="3647" w:h="1537" w:hRule="exact" w:wrap="none" w:vAnchor="page" w:hAnchor="page" w:x="1322" w:y="2402"/>
        <w:shd w:val="clear" w:color="auto" w:fill="auto"/>
        <w:spacing w:line="302" w:lineRule="auto"/>
        <w:ind w:left="7" w:right="36"/>
      </w:pPr>
      <w:r>
        <w:t>Zapsaná v OR vedeném Městským soudem v Praze,</w:t>
      </w:r>
      <w:r>
        <w:br/>
        <w:t>oddíl C, vložka 187485</w:t>
      </w:r>
    </w:p>
    <w:p w:rsidR="003D198A" w:rsidRDefault="0096160A">
      <w:pPr>
        <w:pStyle w:val="Zkladntext1"/>
        <w:framePr w:w="3647" w:h="1537" w:hRule="exact" w:wrap="none" w:vAnchor="page" w:hAnchor="page" w:x="1322" w:y="2402"/>
        <w:shd w:val="clear" w:color="auto" w:fill="auto"/>
        <w:spacing w:line="302" w:lineRule="auto"/>
        <w:ind w:left="7" w:right="36"/>
      </w:pPr>
      <w:r>
        <w:t xml:space="preserve">Zastoupena: Marián Holý, B2B </w:t>
      </w:r>
      <w:proofErr w:type="spellStart"/>
      <w:r>
        <w:t>DirectorCZ</w:t>
      </w:r>
      <w:proofErr w:type="spellEnd"/>
      <w:r>
        <w:t xml:space="preserve"> &amp; SK</w:t>
      </w:r>
      <w:r>
        <w:br/>
        <w:t>(dále jen „UPC“ nebo „Poskytovatel")</w:t>
      </w:r>
    </w:p>
    <w:p w:rsidR="003D198A" w:rsidRDefault="0096160A">
      <w:pPr>
        <w:pStyle w:val="Zkladntext1"/>
        <w:framePr w:w="10501" w:h="1955" w:hRule="exact" w:wrap="none" w:vAnchor="page" w:hAnchor="page" w:x="580" w:y="2337"/>
        <w:shd w:val="clear" w:color="auto" w:fill="auto"/>
        <w:ind w:left="5641" w:right="234"/>
      </w:pPr>
      <w:r>
        <w:rPr>
          <w:b/>
          <w:bCs/>
        </w:rPr>
        <w:t>Název: DOPRAVNÍ PODNIK měst Mostu a Litvínova, a.s.</w:t>
      </w:r>
    </w:p>
    <w:p w:rsidR="003D198A" w:rsidRDefault="0096160A">
      <w:pPr>
        <w:pStyle w:val="Zkladntext1"/>
        <w:framePr w:w="10501" w:h="1955" w:hRule="exact" w:wrap="none" w:vAnchor="page" w:hAnchor="page" w:x="580" w:y="2337"/>
        <w:shd w:val="clear" w:color="auto" w:fill="auto"/>
        <w:ind w:left="5641" w:right="234"/>
      </w:pPr>
      <w:r>
        <w:t>Sídlo: tř. B</w:t>
      </w:r>
      <w:r>
        <w:t>udovatelů 1395/23, Most, PSČ 43401</w:t>
      </w:r>
    </w:p>
    <w:p w:rsidR="003D198A" w:rsidRDefault="0096160A">
      <w:pPr>
        <w:pStyle w:val="Zkladntext1"/>
        <w:framePr w:w="10501" w:h="1955" w:hRule="exact" w:wrap="none" w:vAnchor="page" w:hAnchor="page" w:x="580" w:y="2337"/>
        <w:shd w:val="clear" w:color="auto" w:fill="auto"/>
        <w:ind w:left="5641" w:right="234"/>
      </w:pPr>
      <w:r>
        <w:t>IČ: 62242504 DIČ: CZ62242504</w:t>
      </w:r>
    </w:p>
    <w:p w:rsidR="003D198A" w:rsidRDefault="0096160A">
      <w:pPr>
        <w:pStyle w:val="Zkladntext1"/>
        <w:framePr w:w="10501" w:h="1955" w:hRule="exact" w:wrap="none" w:vAnchor="page" w:hAnchor="page" w:x="580" w:y="2337"/>
        <w:shd w:val="clear" w:color="auto" w:fill="auto"/>
        <w:ind w:left="5641" w:right="234"/>
      </w:pPr>
      <w:r>
        <w:t xml:space="preserve">Zapsaná v OR vedeném Krajským </w:t>
      </w:r>
      <w:proofErr w:type="gramStart"/>
      <w:r>
        <w:t>soudem v Ústi</w:t>
      </w:r>
      <w:proofErr w:type="gramEnd"/>
      <w:r>
        <w:t xml:space="preserve"> nad Labem, oddíl</w:t>
      </w:r>
      <w:r>
        <w:br/>
        <w:t>B, vložka 660</w:t>
      </w:r>
    </w:p>
    <w:p w:rsidR="003D198A" w:rsidRDefault="0096160A">
      <w:pPr>
        <w:pStyle w:val="Zkladntext1"/>
        <w:framePr w:w="10501" w:h="1955" w:hRule="exact" w:wrap="none" w:vAnchor="page" w:hAnchor="page" w:x="580" w:y="2337"/>
        <w:shd w:val="clear" w:color="auto" w:fill="auto"/>
        <w:ind w:left="6621" w:right="234" w:hanging="980"/>
      </w:pPr>
      <w:r>
        <w:t>zastoupená - MUDr. Sáša Štembera, Předseda představenstva</w:t>
      </w:r>
      <w:r>
        <w:br/>
        <w:t xml:space="preserve">Bc. Daniel </w:t>
      </w:r>
      <w:proofErr w:type="spellStart"/>
      <w:r>
        <w:t>Dunovský</w:t>
      </w:r>
      <w:proofErr w:type="spellEnd"/>
      <w:r>
        <w:t>, Místopředseda představenstva</w:t>
      </w:r>
      <w:r>
        <w:br/>
        <w:t>a ředitel</w:t>
      </w:r>
      <w:r>
        <w:t xml:space="preserve"> akciové společnosti</w:t>
      </w:r>
    </w:p>
    <w:p w:rsidR="003D198A" w:rsidRDefault="0096160A">
      <w:pPr>
        <w:pStyle w:val="Zkladntext1"/>
        <w:framePr w:w="10501" w:h="1955" w:hRule="exact" w:wrap="none" w:vAnchor="page" w:hAnchor="page" w:x="580" w:y="2337"/>
        <w:shd w:val="clear" w:color="auto" w:fill="auto"/>
        <w:ind w:left="5700" w:right="234"/>
      </w:pPr>
      <w:r>
        <w:t>(dále jen „Účastník“)</w:t>
      </w:r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1"/>
        </w:numPr>
        <w:shd w:val="clear" w:color="auto" w:fill="auto"/>
        <w:tabs>
          <w:tab w:val="left" w:pos="341"/>
        </w:tabs>
        <w:spacing w:line="331" w:lineRule="auto"/>
      </w:pPr>
      <w:r>
        <w:t>Číslo služby:49614</w:t>
      </w:r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1"/>
        </w:numPr>
        <w:shd w:val="clear" w:color="auto" w:fill="auto"/>
        <w:tabs>
          <w:tab w:val="left" w:pos="341"/>
        </w:tabs>
        <w:spacing w:line="331" w:lineRule="auto"/>
      </w:pPr>
      <w:r>
        <w:t xml:space="preserve">Objednaná Služba: </w:t>
      </w:r>
      <w:proofErr w:type="spellStart"/>
      <w:r>
        <w:rPr>
          <w:b/>
          <w:bCs/>
        </w:rPr>
        <w:t>Telephone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rental</w:t>
      </w:r>
      <w:proofErr w:type="spellEnd"/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1"/>
        </w:numPr>
        <w:shd w:val="clear" w:color="auto" w:fill="auto"/>
        <w:tabs>
          <w:tab w:val="left" w:pos="341"/>
        </w:tabs>
        <w:spacing w:line="331" w:lineRule="auto"/>
      </w:pPr>
      <w:r>
        <w:t xml:space="preserve">Parametry Služby: </w:t>
      </w:r>
      <w:r>
        <w:rPr>
          <w:b/>
          <w:bCs/>
        </w:rPr>
        <w:t>HW: 2 x T23 G + zdroj</w:t>
      </w:r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1"/>
        </w:numPr>
        <w:shd w:val="clear" w:color="auto" w:fill="auto"/>
        <w:tabs>
          <w:tab w:val="left" w:pos="341"/>
        </w:tabs>
        <w:spacing w:line="331" w:lineRule="auto"/>
      </w:pPr>
      <w:r>
        <w:t>Předání Služby: po dohodě se zákazníkem</w:t>
      </w:r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1"/>
        </w:numPr>
        <w:shd w:val="clear" w:color="auto" w:fill="auto"/>
        <w:tabs>
          <w:tab w:val="left" w:pos="341"/>
        </w:tabs>
        <w:spacing w:line="331" w:lineRule="auto"/>
      </w:pPr>
      <w:r>
        <w:t xml:space="preserve">Místo instalace Služby: </w:t>
      </w:r>
      <w:r>
        <w:rPr>
          <w:b/>
          <w:bCs/>
        </w:rPr>
        <w:t>tř. Budovatelů 1395/23, Most, PSČ 43401</w:t>
      </w:r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1"/>
        </w:numPr>
        <w:shd w:val="clear" w:color="auto" w:fill="auto"/>
        <w:tabs>
          <w:tab w:val="left" w:pos="341"/>
        </w:tabs>
        <w:spacing w:line="331" w:lineRule="auto"/>
      </w:pPr>
      <w:r>
        <w:t>Doba trvání pos</w:t>
      </w:r>
      <w:r>
        <w:t>kytování Služby se sjednává na dobu určitou, a to na 60 měsíců od data předání</w:t>
      </w:r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1"/>
        </w:numPr>
        <w:shd w:val="clear" w:color="auto" w:fill="auto"/>
        <w:tabs>
          <w:tab w:val="left" w:pos="341"/>
        </w:tabs>
        <w:spacing w:line="331" w:lineRule="auto"/>
        <w:ind w:left="360" w:hanging="360"/>
        <w:jc w:val="both"/>
      </w:pPr>
      <w:r>
        <w:t>Po uplynutí doby určité se doba trvání poskytování Služby automaticky prodlužuje o stejnou dobu, na kterou byla sjednána, a to za stejných podmínek</w:t>
      </w:r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1"/>
        </w:numPr>
        <w:shd w:val="clear" w:color="auto" w:fill="auto"/>
        <w:tabs>
          <w:tab w:val="left" w:pos="341"/>
        </w:tabs>
        <w:spacing w:line="331" w:lineRule="auto"/>
      </w:pPr>
      <w:r>
        <w:t>Cena:</w:t>
      </w:r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2"/>
        </w:numPr>
        <w:shd w:val="clear" w:color="auto" w:fill="auto"/>
        <w:tabs>
          <w:tab w:val="left" w:pos="1407"/>
        </w:tabs>
        <w:spacing w:line="331" w:lineRule="auto"/>
        <w:ind w:left="1080"/>
      </w:pPr>
      <w:r>
        <w:t xml:space="preserve">Pronájem - celková cena: </w:t>
      </w:r>
      <w:r>
        <w:rPr>
          <w:b/>
          <w:bCs/>
        </w:rPr>
        <w:t>50,- Kč/ měsíc</w:t>
      </w:r>
    </w:p>
    <w:p w:rsidR="003D198A" w:rsidRDefault="0096160A">
      <w:pPr>
        <w:pStyle w:val="Zkladntext1"/>
        <w:framePr w:w="10501" w:h="2592" w:hRule="exact" w:wrap="none" w:vAnchor="page" w:hAnchor="page" w:x="580" w:y="4450"/>
        <w:numPr>
          <w:ilvl w:val="0"/>
          <w:numId w:val="2"/>
        </w:numPr>
        <w:shd w:val="clear" w:color="auto" w:fill="auto"/>
        <w:tabs>
          <w:tab w:val="left" w:pos="1407"/>
        </w:tabs>
        <w:spacing w:line="331" w:lineRule="auto"/>
        <w:ind w:left="1080"/>
      </w:pPr>
      <w:r>
        <w:t xml:space="preserve">Pronájem na 60 měsíců s následným odkupem za </w:t>
      </w:r>
      <w:r>
        <w:rPr>
          <w:b/>
          <w:bCs/>
        </w:rPr>
        <w:t>1,- Kč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numPr>
          <w:ilvl w:val="0"/>
          <w:numId w:val="1"/>
        </w:numPr>
        <w:shd w:val="clear" w:color="auto" w:fill="auto"/>
        <w:tabs>
          <w:tab w:val="left" w:pos="341"/>
        </w:tabs>
        <w:spacing w:line="290" w:lineRule="auto"/>
      </w:pPr>
      <w:r>
        <w:t>Veškeré uvedené ceny jsou bez DPH.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numPr>
          <w:ilvl w:val="0"/>
          <w:numId w:val="1"/>
        </w:numPr>
        <w:shd w:val="clear" w:color="auto" w:fill="auto"/>
        <w:tabs>
          <w:tab w:val="left" w:pos="384"/>
        </w:tabs>
        <w:spacing w:line="290" w:lineRule="auto"/>
      </w:pPr>
      <w:r>
        <w:t xml:space="preserve">Forma a způsob doručení vyúčtování: </w:t>
      </w:r>
      <w:r>
        <w:rPr>
          <w:b/>
          <w:bCs/>
        </w:rPr>
        <w:t>Elektronické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numPr>
          <w:ilvl w:val="0"/>
          <w:numId w:val="1"/>
        </w:numPr>
        <w:shd w:val="clear" w:color="auto" w:fill="auto"/>
        <w:tabs>
          <w:tab w:val="left" w:pos="384"/>
        </w:tabs>
        <w:spacing w:line="290" w:lineRule="auto"/>
      </w:pPr>
      <w:r>
        <w:t xml:space="preserve">Doručovací adresa či adresa elektronické pošty: </w:t>
      </w:r>
      <w:hyperlink r:id="rId8" w:history="1">
        <w:r>
          <w:rPr>
            <w:b/>
            <w:bCs/>
            <w:lang w:val="en-US" w:eastAsia="en-US" w:bidi="en-US"/>
          </w:rPr>
          <w:t>info@dpmost.cz</w:t>
        </w:r>
      </w:hyperlink>
    </w:p>
    <w:p w:rsidR="003D198A" w:rsidRDefault="0096160A">
      <w:pPr>
        <w:pStyle w:val="Zkladntext1"/>
        <w:framePr w:w="10501" w:h="4414" w:hRule="exact" w:wrap="none" w:vAnchor="page" w:hAnchor="page" w:x="580" w:y="7226"/>
        <w:shd w:val="clear" w:color="auto" w:fill="auto"/>
        <w:spacing w:line="290" w:lineRule="auto"/>
        <w:ind w:firstLine="700"/>
      </w:pPr>
      <w:r>
        <w:t xml:space="preserve">Splatnost vyúčtování: </w:t>
      </w:r>
      <w:r>
        <w:rPr>
          <w:b/>
          <w:bCs/>
        </w:rPr>
        <w:t xml:space="preserve">20 </w:t>
      </w:r>
      <w:r>
        <w:t>dní od vystavení.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numPr>
          <w:ilvl w:val="0"/>
          <w:numId w:val="1"/>
        </w:numPr>
        <w:shd w:val="clear" w:color="auto" w:fill="auto"/>
        <w:tabs>
          <w:tab w:val="left" w:pos="384"/>
        </w:tabs>
        <w:spacing w:after="240" w:line="290" w:lineRule="auto"/>
      </w:pPr>
      <w:r>
        <w:t xml:space="preserve">Poskytnuté přijímací </w:t>
      </w:r>
      <w:proofErr w:type="spellStart"/>
      <w:r>
        <w:t>zařízenl</w:t>
      </w:r>
      <w:proofErr w:type="spellEnd"/>
      <w:r>
        <w:t xml:space="preserve">/licence: </w:t>
      </w:r>
      <w:r>
        <w:rPr>
          <w:b/>
          <w:bCs/>
        </w:rPr>
        <w:t>HW 2 x T23 G + zdroj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shd w:val="clear" w:color="auto" w:fill="auto"/>
        <w:spacing w:line="290" w:lineRule="auto"/>
        <w:ind w:left="1080"/>
      </w:pPr>
      <w:r>
        <w:t>• Pronájem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shd w:val="clear" w:color="auto" w:fill="auto"/>
        <w:spacing w:line="290" w:lineRule="auto"/>
        <w:ind w:firstLine="700"/>
      </w:pPr>
      <w:r>
        <w:t>Smluvní pokuta dle čl. 10 Smlouvy. 2500,-Kč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numPr>
          <w:ilvl w:val="0"/>
          <w:numId w:val="1"/>
        </w:numPr>
        <w:shd w:val="clear" w:color="auto" w:fill="auto"/>
        <w:tabs>
          <w:tab w:val="left" w:pos="384"/>
        </w:tabs>
        <w:spacing w:line="290" w:lineRule="auto"/>
      </w:pPr>
      <w:r>
        <w:t>Úroveň servisních podmínek Služby: SLA1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shd w:val="clear" w:color="auto" w:fill="auto"/>
        <w:spacing w:line="290" w:lineRule="auto"/>
        <w:ind w:firstLine="700"/>
      </w:pPr>
      <w:r>
        <w:t xml:space="preserve">Účastník je povinen hlásit závadu na </w:t>
      </w:r>
      <w:r>
        <w:t>technickou podporu Poskytovatele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numPr>
          <w:ilvl w:val="0"/>
          <w:numId w:val="2"/>
        </w:numPr>
        <w:shd w:val="clear" w:color="auto" w:fill="auto"/>
        <w:tabs>
          <w:tab w:val="left" w:pos="1407"/>
        </w:tabs>
        <w:spacing w:line="290" w:lineRule="auto"/>
        <w:ind w:left="1380" w:hanging="340"/>
      </w:pPr>
      <w:r>
        <w:t xml:space="preserve">služba poskytovaná přes IP konektivitu UPC </w:t>
      </w:r>
      <w:proofErr w:type="spellStart"/>
      <w:r>
        <w:t>BusinessXXX</w:t>
      </w:r>
      <w:proofErr w:type="spellEnd"/>
      <w:r>
        <w:rPr>
          <w:b/>
          <w:bCs/>
        </w:rPr>
        <w:t xml:space="preserve">. </w:t>
      </w:r>
      <w:r>
        <w:t xml:space="preserve">Při hlášení poruchy je Účastník povinen prokázat se jemu přiděleným PIN </w:t>
      </w:r>
      <w:proofErr w:type="spellStart"/>
      <w:r>
        <w:rPr>
          <w:b/>
          <w:bCs/>
        </w:rPr>
        <w:t>kódemXXX</w:t>
      </w:r>
      <w:proofErr w:type="spellEnd"/>
    </w:p>
    <w:p w:rsidR="0096160A" w:rsidRDefault="0096160A" w:rsidP="0096160A">
      <w:pPr>
        <w:pStyle w:val="Zkladntext1"/>
        <w:framePr w:w="10501" w:h="4414" w:hRule="exact" w:wrap="none" w:vAnchor="page" w:hAnchor="page" w:x="580" w:y="7226"/>
        <w:numPr>
          <w:ilvl w:val="0"/>
          <w:numId w:val="2"/>
        </w:numPr>
        <w:shd w:val="clear" w:color="auto" w:fill="auto"/>
        <w:tabs>
          <w:tab w:val="left" w:pos="1407"/>
        </w:tabs>
        <w:spacing w:after="200" w:line="290" w:lineRule="auto"/>
        <w:ind w:left="1040"/>
      </w:pPr>
      <w:r>
        <w:t xml:space="preserve">Služba poskytovaná přes IP konektivitu poskytovanou třetí stranou přímo </w:t>
      </w:r>
      <w:proofErr w:type="spellStart"/>
      <w:r>
        <w:t>ÚčastníkoviXXX</w:t>
      </w:r>
      <w:proofErr w:type="spellEnd"/>
    </w:p>
    <w:p w:rsidR="003D198A" w:rsidRDefault="0096160A" w:rsidP="0096160A">
      <w:pPr>
        <w:pStyle w:val="Zkladntext1"/>
        <w:framePr w:w="10501" w:h="4414" w:hRule="exact" w:wrap="none" w:vAnchor="page" w:hAnchor="page" w:x="580" w:y="7226"/>
        <w:numPr>
          <w:ilvl w:val="0"/>
          <w:numId w:val="2"/>
        </w:numPr>
        <w:shd w:val="clear" w:color="auto" w:fill="auto"/>
        <w:tabs>
          <w:tab w:val="left" w:pos="1407"/>
        </w:tabs>
        <w:spacing w:after="200" w:line="290" w:lineRule="auto"/>
        <w:ind w:left="1040"/>
      </w:pPr>
      <w:r>
        <w:t xml:space="preserve">Přesný popis servisních podmínek Služby je uveden v příloze </w:t>
      </w:r>
      <w:proofErr w:type="gramStart"/>
      <w:r>
        <w:t>č.4 Smlouvy</w:t>
      </w:r>
      <w:proofErr w:type="gramEnd"/>
      <w:r>
        <w:t>.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numPr>
          <w:ilvl w:val="0"/>
          <w:numId w:val="1"/>
        </w:numPr>
        <w:shd w:val="clear" w:color="auto" w:fill="auto"/>
        <w:tabs>
          <w:tab w:val="left" w:pos="384"/>
        </w:tabs>
        <w:spacing w:line="290" w:lineRule="auto"/>
      </w:pPr>
      <w:r>
        <w:t xml:space="preserve">Bližší specifikace Služby je k dispozici na </w:t>
      </w:r>
      <w:hyperlink r:id="rId9" w:history="1">
        <w:r>
          <w:rPr>
            <w:color w:val="136BAE"/>
            <w:u w:val="single"/>
            <w:lang w:val="en-US" w:eastAsia="en-US" w:bidi="en-US"/>
          </w:rPr>
          <w:t>www.upcbusiness.cz</w:t>
        </w:r>
      </w:hyperlink>
    </w:p>
    <w:p w:rsidR="003D198A" w:rsidRDefault="0096160A">
      <w:pPr>
        <w:pStyle w:val="Zkladntext1"/>
        <w:framePr w:w="10501" w:h="4414" w:hRule="exact" w:wrap="none" w:vAnchor="page" w:hAnchor="page" w:x="580" w:y="7226"/>
        <w:numPr>
          <w:ilvl w:val="0"/>
          <w:numId w:val="1"/>
        </w:numPr>
        <w:shd w:val="clear" w:color="auto" w:fill="auto"/>
        <w:tabs>
          <w:tab w:val="left" w:pos="384"/>
        </w:tabs>
        <w:spacing w:line="290" w:lineRule="auto"/>
      </w:pPr>
      <w:r>
        <w:t>Pokud dojde k rozporu Specifikace objednaných služeb se Smlouvou, má přednost obsah Specifikace objednaných služeb.</w:t>
      </w:r>
    </w:p>
    <w:p w:rsidR="003D198A" w:rsidRDefault="0096160A">
      <w:pPr>
        <w:pStyle w:val="Zkladntext1"/>
        <w:framePr w:w="10501" w:h="4414" w:hRule="exact" w:wrap="none" w:vAnchor="page" w:hAnchor="page" w:x="580" w:y="7226"/>
        <w:numPr>
          <w:ilvl w:val="0"/>
          <w:numId w:val="1"/>
        </w:numPr>
        <w:shd w:val="clear" w:color="auto" w:fill="auto"/>
        <w:tabs>
          <w:tab w:val="left" w:pos="384"/>
          <w:tab w:val="left" w:leader="dot" w:pos="3006"/>
        </w:tabs>
        <w:spacing w:line="290" w:lineRule="auto"/>
      </w:pPr>
      <w:r>
        <w:t>Poznámka:</w:t>
      </w:r>
      <w:r>
        <w:tab/>
      </w:r>
    </w:p>
    <w:p w:rsidR="003D198A" w:rsidRDefault="0096160A">
      <w:pPr>
        <w:pStyle w:val="Nadpis10"/>
        <w:framePr w:w="10501" w:h="4414" w:hRule="exact" w:wrap="none" w:vAnchor="page" w:hAnchor="page" w:x="580" w:y="7226"/>
        <w:shd w:val="clear" w:color="auto" w:fill="auto"/>
      </w:pPr>
      <w:bookmarkStart w:id="6" w:name="bookmark6"/>
      <w:bookmarkStart w:id="7" w:name="bookmark7"/>
      <w:r>
        <w:t>1 0 -10- 2019</w:t>
      </w:r>
      <w:bookmarkEnd w:id="6"/>
      <w:bookmarkEnd w:id="7"/>
      <w:r>
        <w:t xml:space="preserve">                                                                 30.10.2019</w:t>
      </w:r>
      <w:bookmarkStart w:id="8" w:name="_GoBack"/>
      <w:bookmarkEnd w:id="8"/>
    </w:p>
    <w:p w:rsidR="003D198A" w:rsidRDefault="0096160A">
      <w:pPr>
        <w:pStyle w:val="Zkladntext1"/>
        <w:framePr w:w="10501" w:h="4414" w:hRule="exact" w:wrap="none" w:vAnchor="page" w:hAnchor="page" w:x="580" w:y="7226"/>
        <w:shd w:val="clear" w:color="auto" w:fill="auto"/>
        <w:tabs>
          <w:tab w:val="right" w:leader="dot" w:pos="6039"/>
          <w:tab w:val="left" w:pos="6242"/>
          <w:tab w:val="left" w:leader="dot" w:pos="8109"/>
        </w:tabs>
        <w:spacing w:line="190" w:lineRule="auto"/>
        <w:ind w:firstLine="700"/>
      </w:pPr>
      <w:r>
        <w:t>V Praze dne</w:t>
      </w:r>
      <w:r>
        <w:tab/>
        <w:t xml:space="preserve"> V</w:t>
      </w:r>
      <w:r>
        <w:tab/>
        <w:t>Ústí nad Labem dne</w:t>
      </w:r>
      <w:r>
        <w:tab/>
      </w:r>
    </w:p>
    <w:p w:rsidR="003D198A" w:rsidRDefault="0096160A">
      <w:pPr>
        <w:pStyle w:val="Zkladntext1"/>
        <w:framePr w:wrap="none" w:vAnchor="page" w:hAnchor="page" w:x="1260" w:y="11848"/>
        <w:shd w:val="clear" w:color="auto" w:fill="auto"/>
        <w:spacing w:line="240" w:lineRule="auto"/>
        <w:ind w:left="3" w:right="3"/>
      </w:pPr>
      <w:r>
        <w:t>Za UPC Česká republika, s.r.o.:</w:t>
      </w:r>
    </w:p>
    <w:p w:rsidR="003D198A" w:rsidRDefault="0096160A">
      <w:pPr>
        <w:pStyle w:val="Zkladntext1"/>
        <w:framePr w:wrap="none" w:vAnchor="page" w:hAnchor="page" w:x="580" w:y="11837"/>
        <w:shd w:val="clear" w:color="auto" w:fill="auto"/>
        <w:spacing w:line="240" w:lineRule="auto"/>
        <w:ind w:left="5926" w:right="878"/>
      </w:pPr>
      <w:r>
        <w:t xml:space="preserve">Za DOPRAVNÍ </w:t>
      </w:r>
      <w:r>
        <w:t>PODNIK měs</w:t>
      </w:r>
      <w:r>
        <w:t>t Mostu a Litvínova, a.s.:</w:t>
      </w:r>
    </w:p>
    <w:p w:rsidR="003D198A" w:rsidRDefault="0096160A">
      <w:pPr>
        <w:framePr w:wrap="none" w:vAnchor="page" w:hAnchor="page" w:x="1829" w:y="123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7390" cy="5302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0739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8A" w:rsidRDefault="0096160A">
      <w:pPr>
        <w:framePr w:wrap="none" w:vAnchor="page" w:hAnchor="page" w:x="6837" w:y="121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6510" cy="5911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865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8A" w:rsidRDefault="0096160A">
      <w:pPr>
        <w:pStyle w:val="Titulekobrzku0"/>
        <w:framePr w:wrap="none" w:vAnchor="page" w:hAnchor="page" w:x="6509" w:y="13115"/>
        <w:shd w:val="clear" w:color="auto" w:fill="auto"/>
      </w:pPr>
      <w:r>
        <w:t>MUDr. Sáša Štembera, Předseda představenstva</w:t>
      </w:r>
    </w:p>
    <w:p w:rsidR="003D198A" w:rsidRDefault="0096160A">
      <w:pPr>
        <w:pStyle w:val="Zkladntext1"/>
        <w:framePr w:wrap="none" w:vAnchor="page" w:hAnchor="page" w:x="1268" w:y="13122"/>
        <w:shd w:val="clear" w:color="auto" w:fill="auto"/>
        <w:spacing w:line="240" w:lineRule="auto"/>
        <w:ind w:left="7" w:right="7"/>
      </w:pPr>
      <w:r>
        <w:t xml:space="preserve">Marián Holý, B2B </w:t>
      </w:r>
      <w:proofErr w:type="spellStart"/>
      <w:r>
        <w:t>Director</w:t>
      </w:r>
      <w:proofErr w:type="spellEnd"/>
      <w:r>
        <w:t xml:space="preserve"> CZ &amp; SK</w:t>
      </w:r>
    </w:p>
    <w:p w:rsidR="003D198A" w:rsidRDefault="0096160A">
      <w:pPr>
        <w:framePr w:wrap="none" w:vAnchor="page" w:hAnchor="page" w:x="7830" w:y="137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5025" cy="46926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3502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8A" w:rsidRDefault="0096160A">
      <w:pPr>
        <w:pStyle w:val="Jin0"/>
        <w:framePr w:wrap="none" w:vAnchor="page" w:hAnchor="page" w:x="7164" w:y="14008"/>
        <w:shd w:val="clear" w:color="auto" w:fill="auto"/>
        <w:spacing w:line="240" w:lineRule="auto"/>
        <w:jc w:val="both"/>
        <w:rPr>
          <w:sz w:val="22"/>
          <w:szCs w:val="22"/>
        </w:rPr>
      </w:pPr>
      <w:proofErr w:type="spellStart"/>
      <w:r>
        <w:rPr>
          <w:color w:val="555B96"/>
          <w:sz w:val="22"/>
          <w:szCs w:val="22"/>
        </w:rPr>
        <w:t>sz</w:t>
      </w:r>
      <w:proofErr w:type="spellEnd"/>
    </w:p>
    <w:p w:rsidR="003D198A" w:rsidRDefault="0096160A">
      <w:pPr>
        <w:pStyle w:val="Zkladntext1"/>
        <w:framePr w:w="3650" w:h="410" w:hRule="exact" w:wrap="none" w:vAnchor="page" w:hAnchor="page" w:x="6502" w:y="14393"/>
        <w:shd w:val="clear" w:color="auto" w:fill="auto"/>
        <w:spacing w:line="257" w:lineRule="auto"/>
        <w:ind w:left="11" w:right="8"/>
      </w:pPr>
      <w:r>
        <w:t xml:space="preserve">Bc. Daniel </w:t>
      </w:r>
      <w:proofErr w:type="spellStart"/>
      <w:r>
        <w:t>Dunovský</w:t>
      </w:r>
      <w:proofErr w:type="spellEnd"/>
      <w:r>
        <w:t xml:space="preserve">, </w:t>
      </w:r>
      <w:proofErr w:type="spellStart"/>
      <w:r>
        <w:t>Mjstoj</w:t>
      </w:r>
      <w:proofErr w:type="spellEnd"/>
      <w:r>
        <w:t>/</w:t>
      </w:r>
      <w:proofErr w:type="spellStart"/>
      <w:r>
        <w:t>ředseda</w:t>
      </w:r>
      <w:proofErr w:type="spellEnd"/>
      <w:r>
        <w:t xml:space="preserve"> představenstva</w:t>
      </w:r>
    </w:p>
    <w:p w:rsidR="003D198A" w:rsidRDefault="0096160A">
      <w:pPr>
        <w:pStyle w:val="Zkladntext1"/>
        <w:framePr w:w="3650" w:h="410" w:hRule="exact" w:wrap="none" w:vAnchor="page" w:hAnchor="page" w:x="6502" w:y="14393"/>
        <w:shd w:val="clear" w:color="auto" w:fill="auto"/>
        <w:spacing w:line="257" w:lineRule="auto"/>
        <w:ind w:left="11" w:right="2222"/>
      </w:pPr>
      <w:r>
        <w:t xml:space="preserve">a ředitel akciové </w:t>
      </w:r>
      <w:proofErr w:type="spellStart"/>
      <w:r>
        <w:t>spo</w:t>
      </w:r>
      <w:proofErr w:type="spellEnd"/>
    </w:p>
    <w:p w:rsidR="003D198A" w:rsidRDefault="0096160A">
      <w:pPr>
        <w:pStyle w:val="Zkladntext30"/>
        <w:framePr w:w="10501" w:h="1199" w:hRule="exact" w:wrap="none" w:vAnchor="page" w:hAnchor="page" w:x="580" w:y="14714"/>
        <w:shd w:val="clear" w:color="auto" w:fill="auto"/>
        <w:ind w:left="9432" w:right="230"/>
      </w:pPr>
      <w:r>
        <w:rPr>
          <w:i/>
          <w:iCs/>
        </w:rPr>
        <w:br/>
      </w:r>
    </w:p>
    <w:p w:rsidR="003D198A" w:rsidRDefault="0096160A">
      <w:pPr>
        <w:spacing w:line="1" w:lineRule="exact"/>
        <w:sectPr w:rsidR="003D19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-200660</wp:posOffset>
                </wp:positionV>
                <wp:extent cx="485775" cy="314325"/>
                <wp:effectExtent l="0" t="0" r="28575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519pt;margin-top:-15.8pt;width:38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-38735</wp:posOffset>
                </wp:positionV>
                <wp:extent cx="1114425" cy="120015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-14.25pt;margin-top:-3.05pt;width:87.7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8257540</wp:posOffset>
                </wp:positionV>
                <wp:extent cx="2628900" cy="63817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297.75pt;margin-top:650.2pt;width:207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7476490</wp:posOffset>
                </wp:positionV>
                <wp:extent cx="2143125" cy="5905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309pt;margin-top:588.7pt;width:168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7524115</wp:posOffset>
                </wp:positionV>
                <wp:extent cx="1514475" cy="7334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50.25pt;margin-top:592.45pt;width:119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27305</wp:posOffset>
            </wp:positionV>
            <wp:extent cx="7254240" cy="1639570"/>
            <wp:effectExtent l="0" t="0" r="381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25424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4971415</wp:posOffset>
            </wp:positionH>
            <wp:positionV relativeFrom="page">
              <wp:posOffset>9260205</wp:posOffset>
            </wp:positionV>
            <wp:extent cx="835025" cy="20701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3502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98A" w:rsidRDefault="003D198A">
      <w:pPr>
        <w:spacing w:line="1" w:lineRule="exact"/>
      </w:pPr>
    </w:p>
    <w:p w:rsidR="003D198A" w:rsidRDefault="0096160A">
      <w:pPr>
        <w:pStyle w:val="Jin0"/>
        <w:framePr w:wrap="none" w:vAnchor="page" w:hAnchor="page" w:x="3325" w:y="591"/>
        <w:shd w:val="clear" w:color="auto" w:fill="auto"/>
        <w:spacing w:line="240" w:lineRule="auto"/>
        <w:jc w:val="both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N</w:t>
      </w:r>
    </w:p>
    <w:p w:rsidR="003D198A" w:rsidRDefault="0096160A">
      <w:pPr>
        <w:pStyle w:val="Zkladntext40"/>
        <w:framePr w:wrap="none" w:vAnchor="page" w:hAnchor="page" w:x="1280" w:y="1434"/>
        <w:shd w:val="clear" w:color="auto" w:fill="auto"/>
      </w:pPr>
      <w:r>
        <w:t>Zpracovatel smlouvy:</w:t>
      </w:r>
    </w:p>
    <w:p w:rsidR="003D198A" w:rsidRDefault="0096160A">
      <w:pPr>
        <w:pStyle w:val="Zkladntext40"/>
        <w:framePr w:wrap="none" w:vAnchor="page" w:hAnchor="page" w:x="3725" w:y="1531"/>
        <w:shd w:val="clear" w:color="auto" w:fill="auto"/>
      </w:pPr>
      <w:r>
        <w:t>UPC Česká republika s.r.o.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2"/>
        <w:gridCol w:w="1404"/>
        <w:gridCol w:w="1858"/>
        <w:gridCol w:w="1598"/>
        <w:gridCol w:w="1786"/>
      </w:tblGrid>
      <w:tr w:rsidR="003D19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3D198A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Vypracoval: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</w:tr>
      <w:tr w:rsidR="003D198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Odborné posouzení: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Emingr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OIT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</w:tr>
      <w:tr w:rsidR="003D198A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Ekonomické posouzení: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Ing. Jarošová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EON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55B96"/>
                <w:sz w:val="60"/>
                <w:szCs w:val="60"/>
              </w:rPr>
              <w:t>ÍM</w:t>
            </w:r>
          </w:p>
        </w:tc>
      </w:tr>
      <w:tr w:rsidR="003D198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Obchodní posouzení: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color w:val="555B96"/>
                <w:sz w:val="60"/>
                <w:szCs w:val="60"/>
              </w:rPr>
              <w:t>(/ /</w:t>
            </w:r>
          </w:p>
        </w:tc>
      </w:tr>
      <w:tr w:rsidR="003D198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Právní posouzení: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</w:tr>
      <w:tr w:rsidR="003D198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98A" w:rsidRDefault="0096160A">
            <w:pPr>
              <w:pStyle w:val="Jin0"/>
              <w:framePr w:w="9097" w:h="3424" w:wrap="none" w:vAnchor="page" w:hAnchor="page" w:x="1255" w:y="23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Vyjádření ŘAS: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8A" w:rsidRDefault="003D198A">
            <w:pPr>
              <w:framePr w:w="9097" w:h="3424" w:wrap="none" w:vAnchor="page" w:hAnchor="page" w:x="1255" w:y="2323"/>
              <w:rPr>
                <w:sz w:val="10"/>
                <w:szCs w:val="10"/>
              </w:rPr>
            </w:pPr>
          </w:p>
        </w:tc>
      </w:tr>
    </w:tbl>
    <w:p w:rsidR="003D198A" w:rsidRDefault="003D198A">
      <w:pPr>
        <w:framePr w:wrap="none" w:vAnchor="page" w:hAnchor="page" w:x="78" w:y="13555"/>
        <w:rPr>
          <w:sz w:val="2"/>
          <w:szCs w:val="2"/>
        </w:rPr>
      </w:pPr>
    </w:p>
    <w:p w:rsidR="003D198A" w:rsidRDefault="0096160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-133985</wp:posOffset>
                </wp:positionV>
                <wp:extent cx="7105650" cy="40005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400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4.5pt;margin-top:-10.55pt;width:559.5pt;height:3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5761355</wp:posOffset>
            </wp:positionH>
            <wp:positionV relativeFrom="page">
              <wp:posOffset>11430</wp:posOffset>
            </wp:positionV>
            <wp:extent cx="1767840" cy="302958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76784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19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60A">
      <w:r>
        <w:separator/>
      </w:r>
    </w:p>
  </w:endnote>
  <w:endnote w:type="continuationSeparator" w:id="0">
    <w:p w:rsidR="00000000" w:rsidRDefault="009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8A" w:rsidRDefault="003D198A"/>
  </w:footnote>
  <w:footnote w:type="continuationSeparator" w:id="0">
    <w:p w:rsidR="003D198A" w:rsidRDefault="003D19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B05"/>
    <w:multiLevelType w:val="multilevel"/>
    <w:tmpl w:val="7E4469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13D96"/>
    <w:multiLevelType w:val="multilevel"/>
    <w:tmpl w:val="D640F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198A"/>
    <w:rsid w:val="003D198A"/>
    <w:rsid w:val="009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ind w:left="1720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5" w:lineRule="auto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1" w:lineRule="auto"/>
      <w:ind w:left="7200" w:hanging="7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200" w:hanging="720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6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ind w:left="1720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5" w:lineRule="auto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1" w:lineRule="auto"/>
      <w:ind w:left="7200" w:hanging="7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200" w:hanging="720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6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pmost.cz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pcbusiness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2019-11-06T12:46:00Z</dcterms:created>
  <dcterms:modified xsi:type="dcterms:W3CDTF">2019-11-06T12:46:00Z</dcterms:modified>
</cp:coreProperties>
</file>