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 w:rsidRPr="00B747FA">
        <w:rPr>
          <w:rFonts w:eastAsia="Times New Roman" w:cstheme="minorHAnsi"/>
          <w:color w:val="333333"/>
          <w:sz w:val="24"/>
          <w:szCs w:val="24"/>
          <w:lang w:eastAsia="cs-CZ"/>
        </w:rPr>
        <w:br/>
      </w:r>
      <w:r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DODATEK Č. </w:t>
      </w:r>
      <w:r w:rsidR="00D30E4E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2</w:t>
      </w:r>
    </w:p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ke smlouvě o dílo ze dne 14. 10. 2019</w:t>
      </w:r>
    </w:p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</w:p>
    <w:p w:rsidR="00B747FA" w:rsidRPr="00B747FA" w:rsidP="002061C8">
      <w:pPr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uzavřené 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podle § 2586 a násl. zákona č. 89/2012 Sb., občanský zákoník, ve znění pozdějších předpisů</w:t>
      </w:r>
      <w:r w:rsidRPr="00B747FA">
        <w:rPr>
          <w:rFonts w:eastAsia="Times New Roman" w:cstheme="minorHAnsi"/>
          <w:color w:val="333333"/>
          <w:sz w:val="28"/>
          <w:szCs w:val="28"/>
          <w:lang w:eastAsia="cs-CZ"/>
        </w:rPr>
        <w:br/>
        <w:t> </w:t>
      </w:r>
    </w:p>
    <w:p w:rsidR="002061C8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Smluvní strany</w:t>
      </w:r>
    </w:p>
    <w:p w:rsidR="002061C8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Střední odborné učiliště stavební, Plzeň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zastoupené: Mgr. Miloslavem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Šteffkem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ředitelem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 00497061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se sídlem: Borská 2718/55, 301 00  Plzeň</w:t>
      </w:r>
    </w:p>
    <w:p w:rsidR="003564C1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B747F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Objednatel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“ na straně jedné)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Martin Otec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 42830940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se sídlem: Dlouhá 1016, 330 27  Vejprnice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B747F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Zhotovitel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“ na straně druhé)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B747FA" w:rsidRPr="00B747FA" w:rsidP="00D30E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uzavírají níže uvedeného dne, měsíce a roku, </w:t>
      </w:r>
      <w:r w:rsidR="002061C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tento Dodatek č. 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2061C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ke smlouvě o dílo ze dne 14. 10. 2019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2061C8" w:rsidP="00B747F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 Předmět dodatku</w:t>
      </w:r>
    </w:p>
    <w:p w:rsidR="00B747FA" w:rsidRPr="00B747FA" w:rsidP="00B747F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3564C1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Tímto dodatkem se 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upravuje rozsah prací, který bude vykonáván. Rozpočet obsa</w:t>
      </w:r>
      <w:r w:rsidR="00697800">
        <w:rPr>
          <w:rFonts w:eastAsia="Times New Roman" w:cstheme="minorHAnsi"/>
          <w:color w:val="000000"/>
          <w:sz w:val="24"/>
          <w:szCs w:val="24"/>
          <w:lang w:eastAsia="cs-CZ"/>
        </w:rPr>
        <w:t>hoval položku „topenářské práce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vč. materiálu a kompletace“ ve výši 130 tis. Kč. Vzhledem ke skutečnosti, že techni</w:t>
      </w:r>
      <w:r w:rsidR="00C651C6">
        <w:rPr>
          <w:rFonts w:eastAsia="Times New Roman" w:cstheme="minorHAnsi"/>
          <w:color w:val="000000"/>
          <w:sz w:val="24"/>
          <w:szCs w:val="24"/>
          <w:lang w:eastAsia="cs-CZ"/>
        </w:rPr>
        <w:t>cký stav podlahy vyžaduje větší než předpokládaný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zásah (vysekání, vyrovnání a </w:t>
      </w:r>
      <w:r w:rsidR="00697800">
        <w:rPr>
          <w:rFonts w:eastAsia="Times New Roman" w:cstheme="minorHAnsi"/>
          <w:color w:val="000000"/>
          <w:sz w:val="24"/>
          <w:szCs w:val="24"/>
          <w:lang w:eastAsia="cs-CZ"/>
        </w:rPr>
        <w:t>především pokládku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odolnější</w:t>
      </w:r>
      <w:r w:rsidR="00FB487A">
        <w:rPr>
          <w:rFonts w:eastAsia="Times New Roman" w:cstheme="minorHAnsi"/>
          <w:color w:val="000000"/>
          <w:sz w:val="24"/>
          <w:szCs w:val="24"/>
          <w:lang w:eastAsia="cs-CZ"/>
        </w:rPr>
        <w:t>ho materiálu), bude tato částka přesunuta do položky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„dodávka a montáž PVC</w:t>
      </w:r>
      <w:r w:rsidR="00C651C6"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. Tímto se tato položk</w:t>
      </w:r>
      <w:r w:rsidR="007457B8">
        <w:rPr>
          <w:rFonts w:eastAsia="Times New Roman" w:cstheme="minorHAnsi"/>
          <w:color w:val="000000"/>
          <w:sz w:val="24"/>
          <w:szCs w:val="24"/>
          <w:lang w:eastAsia="cs-CZ"/>
        </w:rPr>
        <w:t>a navýší na částku 15</w:t>
      </w:r>
      <w:r w:rsidR="004C5246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tis. Kč.</w:t>
      </w:r>
      <w:bookmarkStart w:id="0" w:name="_GoBack"/>
      <w:bookmarkEnd w:id="0"/>
    </w:p>
    <w:p w:rsidR="002061C8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564C1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30E4E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30E4E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30E4E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564C1" w:rsidP="00D30E4E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Plzni 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dne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06517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B0651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10. 2019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V Plzni dne </w:t>
      </w:r>
      <w:r w:rsidR="00B06517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 10. 2019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3564C1" w:rsidP="003564C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564C1" w:rsidP="003564C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747FA" w:rsidP="003564C1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---------------------------------------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---------------------------------------</w:t>
      </w:r>
    </w:p>
    <w:p w:rsidR="003564C1" w:rsidP="003564C1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Mgr. Miloslav Šteffek, ředitel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             Martin Otec</w:t>
      </w:r>
    </w:p>
    <w:p w:rsidR="003564C1" w:rsidRPr="00B747FA" w:rsidP="003564C1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objednatel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                zhotovitel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51492B"/>
    <w:multiLevelType w:val="hybridMultilevel"/>
    <w:tmpl w:val="020E2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C07F8"/>
    <w:multiLevelType w:val="hybridMultilevel"/>
    <w:tmpl w:val="FD684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6A6D50"/>
    <w:multiLevelType w:val="hybridMultilevel"/>
    <w:tmpl w:val="30DCD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FA"/>
    <w:rsid w:val="002061C8"/>
    <w:rsid w:val="003564C1"/>
    <w:rsid w:val="004C5246"/>
    <w:rsid w:val="00697800"/>
    <w:rsid w:val="006D138F"/>
    <w:rsid w:val="007457B8"/>
    <w:rsid w:val="009A6C44"/>
    <w:rsid w:val="009C115D"/>
    <w:rsid w:val="00B06517"/>
    <w:rsid w:val="00B747FA"/>
    <w:rsid w:val="00C651C6"/>
    <w:rsid w:val="00CB342E"/>
    <w:rsid w:val="00D30E4E"/>
    <w:rsid w:val="00F667B7"/>
    <w:rsid w:val="00FB487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AFE40-E02A-4C47-A975-3C86E8EE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B74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747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B7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747FA"/>
    <w:rPr>
      <w:b/>
      <w:bCs/>
    </w:rPr>
  </w:style>
  <w:style w:type="paragraph" w:styleId="ListParagraph">
    <w:name w:val="List Paragraph"/>
    <w:basedOn w:val="Normal"/>
    <w:uiPriority w:val="34"/>
    <w:qFormat/>
    <w:rsid w:val="0020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Trefná  Linda</dc:creator>
  <cp:lastModifiedBy>Mgr. Miloslav Šteffek</cp:lastModifiedBy>
  <cp:revision>4</cp:revision>
  <dcterms:created xsi:type="dcterms:W3CDTF">2019-11-01T13:04:00Z</dcterms:created>
  <dcterms:modified xsi:type="dcterms:W3CDTF">2019-11-04T07:34:00Z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SOUSPL/1991/19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6.11.2019</vt:lpwstr>
  </property>
  <property fmtid="{D5CDD505-2E9C-101B-9397-08002B2CF9AE}" pid="11" name="DisplayName_CJCol">
    <vt:lpwstr>SOUSPL/1991/19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SOUSPL-2340/19</vt:lpwstr>
  </property>
  <property fmtid="{D5CDD505-2E9C-101B-9397-08002B2CF9AE}" pid="17" name="Key_BarCode_Pisemnost">
    <vt:lpwstr>*B001470369*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0/2</vt:lpwstr>
  </property>
  <property fmtid="{D5CDD505-2E9C-101B-9397-08002B2CF9AE}" pid="25" name="PocetPriloh_Pisemnost">
    <vt:lpwstr>2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2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Dodatek č. 2 ke smlouvě Harantova</vt:lpwstr>
  </property>
  <property fmtid="{D5CDD505-2E9C-101B-9397-08002B2CF9AE}" pid="36" name="Zkratka_SpisovyUzel_PoziceZodpo_Pisemnost">
    <vt:lpwstr>SOUSPL</vt:lpwstr>
  </property>
</Properties>
</file>