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965" w:rsidRDefault="007A7BC7">
      <w:pPr>
        <w:pStyle w:val="Nadpis1"/>
        <w:spacing w:before="66"/>
        <w:ind w:left="4471"/>
        <w:jc w:val="left"/>
      </w:pPr>
      <w:proofErr w:type="gramStart"/>
      <w:r>
        <w:t>R16Z00248 – 248.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0D0965" w:rsidRDefault="000D0965">
      <w:pPr>
        <w:pStyle w:val="Zkladntext"/>
        <w:spacing w:before="8"/>
        <w:rPr>
          <w:b/>
          <w:sz w:val="37"/>
        </w:rPr>
      </w:pPr>
    </w:p>
    <w:p w:rsidR="000D0965" w:rsidRDefault="007A7BC7">
      <w:pPr>
        <w:ind w:left="2529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0D0965" w:rsidRDefault="007A7BC7">
      <w:pPr>
        <w:pStyle w:val="Zkladntext"/>
        <w:spacing w:before="38" w:line="276" w:lineRule="auto"/>
        <w:ind w:left="2529" w:right="223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 xml:space="preserve">, PSČ 703 00 IČO: 47672234, DIČ: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plátce</w:t>
      </w:r>
      <w:proofErr w:type="spellEnd"/>
      <w:r>
        <w:t xml:space="preserve"> DPH</w:t>
      </w:r>
    </w:p>
    <w:p w:rsidR="000D0965" w:rsidRDefault="007A7BC7">
      <w:pPr>
        <w:spacing w:line="276" w:lineRule="auto"/>
        <w:ind w:left="252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0D0965" w:rsidRDefault="007A7BC7">
      <w:pPr>
        <w:pStyle w:val="Zkladntext"/>
        <w:spacing w:before="2" w:line="552" w:lineRule="auto"/>
        <w:ind w:left="2529" w:right="1889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0D0965" w:rsidRDefault="007A7BC7">
      <w:pPr>
        <w:pStyle w:val="Zkladntext"/>
        <w:spacing w:before="14"/>
        <w:ind w:left="2529"/>
      </w:pPr>
      <w:proofErr w:type="gramStart"/>
      <w:r>
        <w:t>a</w:t>
      </w:r>
      <w:proofErr w:type="gramEnd"/>
    </w:p>
    <w:p w:rsidR="000D0965" w:rsidRDefault="000D0965">
      <w:pPr>
        <w:pStyle w:val="Zkladntext"/>
        <w:spacing w:before="6"/>
        <w:rPr>
          <w:sz w:val="31"/>
        </w:rPr>
      </w:pPr>
    </w:p>
    <w:p w:rsidR="000D0965" w:rsidRDefault="007A7BC7">
      <w:pPr>
        <w:pStyle w:val="Nadpis1"/>
        <w:ind w:left="2529"/>
        <w:jc w:val="left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0D0965" w:rsidRDefault="007A7BC7">
      <w:pPr>
        <w:pStyle w:val="Zkladntext"/>
        <w:spacing w:before="36" w:line="278" w:lineRule="auto"/>
        <w:ind w:left="2529" w:right="2794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0D0965" w:rsidRDefault="007A7BC7">
      <w:pPr>
        <w:spacing w:line="274" w:lineRule="exact"/>
        <w:ind w:left="252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0D0965" w:rsidRDefault="007A7BC7">
      <w:pPr>
        <w:spacing w:before="41"/>
        <w:ind w:left="2529"/>
        <w:rPr>
          <w:i/>
          <w:sz w:val="24"/>
        </w:rPr>
      </w:pPr>
      <w:r>
        <w:rPr>
          <w:i/>
          <w:sz w:val="24"/>
        </w:rPr>
        <w:t>C 11330</w:t>
      </w:r>
    </w:p>
    <w:p w:rsidR="000D0965" w:rsidRDefault="007A7BC7">
      <w:pPr>
        <w:pStyle w:val="Zkladntext"/>
        <w:spacing w:before="40" w:line="552" w:lineRule="auto"/>
        <w:ind w:left="2529" w:right="2536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Veronikou</w:t>
      </w:r>
      <w:proofErr w:type="spellEnd"/>
      <w:r>
        <w:t xml:space="preserve"> </w:t>
      </w:r>
      <w:proofErr w:type="spellStart"/>
      <w:r>
        <w:t>Dvořákovou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poskytovatel</w:t>
      </w:r>
      <w:proofErr w:type="spellEnd"/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druhé</w:t>
      </w:r>
      <w:proofErr w:type="spellEnd"/>
    </w:p>
    <w:p w:rsidR="000D0965" w:rsidRDefault="000D0965">
      <w:pPr>
        <w:pStyle w:val="Zkladntext"/>
        <w:spacing w:before="6"/>
        <w:rPr>
          <w:sz w:val="28"/>
        </w:rPr>
      </w:pPr>
    </w:p>
    <w:p w:rsidR="000D0965" w:rsidRDefault="007A7BC7">
      <w:pPr>
        <w:pStyle w:val="Zkladntext"/>
        <w:ind w:left="1984" w:right="709"/>
        <w:jc w:val="center"/>
      </w:pPr>
      <w:proofErr w:type="spellStart"/>
      <w:proofErr w:type="gramStart"/>
      <w:r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0D0965" w:rsidRDefault="000D0965">
      <w:pPr>
        <w:pStyle w:val="Zkladntext"/>
        <w:rPr>
          <w:sz w:val="26"/>
        </w:rPr>
      </w:pPr>
    </w:p>
    <w:p w:rsidR="000D0965" w:rsidRDefault="000D0965">
      <w:pPr>
        <w:pStyle w:val="Zkladntext"/>
        <w:spacing w:before="3"/>
        <w:rPr>
          <w:sz w:val="33"/>
        </w:rPr>
      </w:pPr>
    </w:p>
    <w:p w:rsidR="000D0965" w:rsidRDefault="007A7BC7">
      <w:pPr>
        <w:pStyle w:val="Nadpis1"/>
        <w:ind w:right="710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248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0D0965" w:rsidRDefault="007A7BC7">
      <w:pPr>
        <w:spacing w:before="40" w:line="278" w:lineRule="auto"/>
        <w:ind w:left="1984" w:right="710"/>
        <w:jc w:val="center"/>
        <w:rPr>
          <w:b/>
          <w:sz w:val="24"/>
        </w:rPr>
      </w:pPr>
      <w:proofErr w:type="gramStart"/>
      <w:r>
        <w:rPr>
          <w:b/>
          <w:sz w:val="24"/>
        </w:rPr>
        <w:t>k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0D0965" w:rsidRDefault="000D0965">
      <w:pPr>
        <w:pStyle w:val="Zkladntext"/>
        <w:rPr>
          <w:b/>
          <w:sz w:val="26"/>
        </w:rPr>
      </w:pPr>
    </w:p>
    <w:p w:rsidR="000D0965" w:rsidRDefault="000D0965">
      <w:pPr>
        <w:pStyle w:val="Zkladntext"/>
        <w:spacing w:before="10"/>
        <w:rPr>
          <w:b/>
          <w:sz w:val="28"/>
        </w:rPr>
      </w:pPr>
    </w:p>
    <w:p w:rsidR="000D0965" w:rsidRDefault="007A7BC7">
      <w:pPr>
        <w:ind w:left="1984" w:right="705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  <w:proofErr w:type="gramEnd"/>
    </w:p>
    <w:p w:rsidR="000D0965" w:rsidRDefault="007A7BC7">
      <w:pPr>
        <w:pStyle w:val="Odstavecseseznamem"/>
        <w:numPr>
          <w:ilvl w:val="0"/>
          <w:numId w:val="10"/>
        </w:numPr>
        <w:tabs>
          <w:tab w:val="left" w:pos="1963"/>
        </w:tabs>
        <w:spacing w:before="158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0D0965" w:rsidRDefault="007A7BC7">
      <w:pPr>
        <w:pStyle w:val="Odstavecseseznamem"/>
        <w:numPr>
          <w:ilvl w:val="0"/>
          <w:numId w:val="10"/>
        </w:numPr>
        <w:tabs>
          <w:tab w:val="left" w:pos="1963"/>
        </w:tabs>
        <w:spacing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0D0965" w:rsidRDefault="000D0965">
      <w:pPr>
        <w:pStyle w:val="Zkladntext"/>
        <w:spacing w:before="2"/>
        <w:rPr>
          <w:sz w:val="28"/>
        </w:rPr>
      </w:pPr>
    </w:p>
    <w:p w:rsidR="000D0965" w:rsidRDefault="007A7BC7">
      <w:pPr>
        <w:pStyle w:val="Nadpis1"/>
        <w:spacing w:before="1"/>
        <w:ind w:right="705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0D0965" w:rsidRDefault="007A7BC7">
      <w:pPr>
        <w:pStyle w:val="Odstavecseseznamem"/>
        <w:numPr>
          <w:ilvl w:val="0"/>
          <w:numId w:val="9"/>
        </w:numPr>
        <w:tabs>
          <w:tab w:val="left" w:pos="1963"/>
        </w:tabs>
        <w:spacing w:before="156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0D0965" w:rsidRDefault="007A7BC7">
      <w:pPr>
        <w:pStyle w:val="Odstavecseseznamem"/>
        <w:numPr>
          <w:ilvl w:val="0"/>
          <w:numId w:val="9"/>
        </w:numPr>
        <w:tabs>
          <w:tab w:val="left" w:pos="1962"/>
          <w:tab w:val="left" w:pos="1963"/>
        </w:tabs>
        <w:spacing w:before="123"/>
        <w:ind w:hanging="566"/>
        <w:jc w:val="left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0D0965" w:rsidRDefault="007A7BC7">
      <w:pPr>
        <w:pStyle w:val="Odstavecseseznamem"/>
        <w:numPr>
          <w:ilvl w:val="1"/>
          <w:numId w:val="9"/>
        </w:numPr>
        <w:tabs>
          <w:tab w:val="left" w:pos="2529"/>
          <w:tab w:val="left" w:pos="2530"/>
        </w:tabs>
        <w:spacing w:before="160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93 400,-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</w:p>
    <w:p w:rsidR="000D0965" w:rsidRDefault="000D0965">
      <w:pPr>
        <w:rPr>
          <w:sz w:val="24"/>
        </w:rPr>
        <w:sectPr w:rsidR="000D0965">
          <w:type w:val="continuous"/>
          <w:pgSz w:w="11910" w:h="16840"/>
          <w:pgMar w:top="620" w:right="1300" w:bottom="280" w:left="20" w:header="708" w:footer="708" w:gutter="0"/>
          <w:cols w:space="708"/>
        </w:sectPr>
      </w:pPr>
    </w:p>
    <w:p w:rsidR="000D0965" w:rsidRDefault="007A7BC7">
      <w:pPr>
        <w:pStyle w:val="Odstavecseseznamem"/>
        <w:numPr>
          <w:ilvl w:val="1"/>
          <w:numId w:val="9"/>
        </w:numPr>
        <w:tabs>
          <w:tab w:val="left" w:pos="1249"/>
          <w:tab w:val="left" w:pos="1250"/>
        </w:tabs>
        <w:spacing w:before="72"/>
        <w:ind w:left="1249"/>
        <w:jc w:val="left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4500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5"/>
          <w:sz w:val="24"/>
        </w:rPr>
        <w:t xml:space="preserve"> </w:t>
      </w:r>
      <w:r>
        <w:rPr>
          <w:sz w:val="24"/>
        </w:rPr>
        <w:t>DPH</w:t>
      </w:r>
    </w:p>
    <w:p w:rsidR="000D0965" w:rsidRDefault="007A7BC7">
      <w:pPr>
        <w:pStyle w:val="Odstavecseseznamem"/>
        <w:numPr>
          <w:ilvl w:val="1"/>
          <w:numId w:val="9"/>
        </w:numPr>
        <w:tabs>
          <w:tab w:val="left" w:pos="1249"/>
          <w:tab w:val="left" w:pos="1250"/>
        </w:tabs>
        <w:spacing w:before="163"/>
        <w:ind w:left="1249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97900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0D0965" w:rsidRDefault="007A7BC7">
      <w:pPr>
        <w:pStyle w:val="Odstavecseseznamem"/>
        <w:numPr>
          <w:ilvl w:val="0"/>
          <w:numId w:val="9"/>
        </w:numPr>
        <w:tabs>
          <w:tab w:val="left" w:pos="682"/>
          <w:tab w:val="left" w:pos="683"/>
        </w:tabs>
        <w:spacing w:before="160"/>
        <w:ind w:left="682" w:hanging="566"/>
        <w:jc w:val="left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</w:t>
      </w:r>
      <w:r>
        <w:rPr>
          <w:sz w:val="24"/>
        </w:rPr>
        <w:t>mlouvy</w:t>
      </w:r>
      <w:proofErr w:type="spellEnd"/>
      <w:r>
        <w:rPr>
          <w:sz w:val="24"/>
        </w:rPr>
        <w:t>.</w:t>
      </w:r>
    </w:p>
    <w:p w:rsidR="000D0965" w:rsidRDefault="000D0965">
      <w:pPr>
        <w:pStyle w:val="Zkladntext"/>
        <w:spacing w:before="5"/>
        <w:rPr>
          <w:sz w:val="31"/>
        </w:rPr>
      </w:pPr>
    </w:p>
    <w:p w:rsidR="000D0965" w:rsidRDefault="007A7BC7">
      <w:pPr>
        <w:pStyle w:val="Nadpis1"/>
        <w:spacing w:before="1"/>
        <w:ind w:left="1053" w:right="1053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0D0965" w:rsidRDefault="007A7BC7">
      <w:pPr>
        <w:pStyle w:val="Odstavecseseznamem"/>
        <w:numPr>
          <w:ilvl w:val="0"/>
          <w:numId w:val="8"/>
        </w:numPr>
        <w:tabs>
          <w:tab w:val="left" w:pos="683"/>
        </w:tabs>
        <w:spacing w:before="158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termínech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0D0965" w:rsidRDefault="007A7BC7">
      <w:pPr>
        <w:pStyle w:val="Odstavecseseznamem"/>
        <w:numPr>
          <w:ilvl w:val="0"/>
          <w:numId w:val="8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0D0965" w:rsidRDefault="007A7BC7">
      <w:pPr>
        <w:pStyle w:val="Odstavecseseznamem"/>
        <w:numPr>
          <w:ilvl w:val="0"/>
          <w:numId w:val="8"/>
        </w:numPr>
        <w:tabs>
          <w:tab w:val="left" w:pos="683"/>
        </w:tabs>
        <w:spacing w:before="123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</w:t>
      </w:r>
      <w:r>
        <w:rPr>
          <w:sz w:val="24"/>
        </w:rPr>
        <w:t>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</w:t>
      </w:r>
      <w:r>
        <w:rPr>
          <w:sz w:val="24"/>
        </w:rPr>
        <w:t>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0D0965" w:rsidRDefault="000D0965">
      <w:pPr>
        <w:pStyle w:val="Zkladntext"/>
        <w:rPr>
          <w:sz w:val="28"/>
        </w:rPr>
      </w:pPr>
    </w:p>
    <w:p w:rsidR="000D0965" w:rsidRDefault="007A7BC7">
      <w:pPr>
        <w:pStyle w:val="Nadpis1"/>
        <w:ind w:left="1053" w:right="1053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0D0965" w:rsidRDefault="007A7BC7">
      <w:pPr>
        <w:pStyle w:val="Odstavecseseznamem"/>
        <w:numPr>
          <w:ilvl w:val="0"/>
          <w:numId w:val="7"/>
        </w:numPr>
        <w:tabs>
          <w:tab w:val="left" w:pos="683"/>
        </w:tabs>
        <w:spacing w:before="158" w:line="276" w:lineRule="auto"/>
        <w:ind w:right="12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0D0965" w:rsidRDefault="007A7BC7">
      <w:pPr>
        <w:pStyle w:val="Odstavecseseznamem"/>
        <w:numPr>
          <w:ilvl w:val="0"/>
          <w:numId w:val="7"/>
        </w:numPr>
        <w:tabs>
          <w:tab w:val="left" w:pos="682"/>
          <w:tab w:val="left" w:pos="683"/>
        </w:tabs>
        <w:spacing w:before="121"/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0D0965" w:rsidRDefault="007A7BC7">
      <w:pPr>
        <w:pStyle w:val="Odstavecseseznamem"/>
        <w:numPr>
          <w:ilvl w:val="0"/>
          <w:numId w:val="7"/>
        </w:numPr>
        <w:tabs>
          <w:tab w:val="left" w:pos="683"/>
        </w:tabs>
        <w:spacing w:before="161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</w:t>
      </w:r>
      <w:r>
        <w:rPr>
          <w:sz w:val="24"/>
        </w:rPr>
        <w:t>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</w:t>
      </w:r>
      <w:r>
        <w:rPr>
          <w:sz w:val="24"/>
        </w:rPr>
        <w:t>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</w:t>
      </w:r>
      <w:r>
        <w:rPr>
          <w:sz w:val="24"/>
        </w:rPr>
        <w:t>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0D0965" w:rsidRDefault="007A7BC7">
      <w:pPr>
        <w:pStyle w:val="Odstavecseseznamem"/>
        <w:numPr>
          <w:ilvl w:val="0"/>
          <w:numId w:val="7"/>
        </w:numPr>
        <w:tabs>
          <w:tab w:val="left" w:pos="682"/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0D0965" w:rsidRDefault="007A7BC7">
      <w:pPr>
        <w:pStyle w:val="Odstavecseseznamem"/>
        <w:numPr>
          <w:ilvl w:val="0"/>
          <w:numId w:val="7"/>
        </w:numPr>
        <w:tabs>
          <w:tab w:val="left" w:pos="682"/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</w:t>
      </w:r>
      <w:r>
        <w:rPr>
          <w:sz w:val="24"/>
        </w:rPr>
        <w:t>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0D0965" w:rsidRDefault="000D0965">
      <w:pPr>
        <w:pStyle w:val="Zkladntext"/>
        <w:spacing w:before="5"/>
        <w:rPr>
          <w:sz w:val="31"/>
        </w:rPr>
      </w:pPr>
    </w:p>
    <w:p w:rsidR="000D0965" w:rsidRDefault="007A7BC7">
      <w:pPr>
        <w:pStyle w:val="Nadpis1"/>
        <w:ind w:left="1053" w:right="1053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0D0965" w:rsidRDefault="007A7BC7">
      <w:pPr>
        <w:pStyle w:val="Odstavecseseznamem"/>
        <w:numPr>
          <w:ilvl w:val="0"/>
          <w:numId w:val="6"/>
        </w:numPr>
        <w:tabs>
          <w:tab w:val="left" w:pos="683"/>
        </w:tabs>
        <w:spacing w:before="157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0D0965" w:rsidRDefault="007A7BC7">
      <w:pPr>
        <w:pStyle w:val="Odstavecseseznamem"/>
        <w:numPr>
          <w:ilvl w:val="0"/>
          <w:numId w:val="6"/>
        </w:numPr>
        <w:tabs>
          <w:tab w:val="left" w:pos="683"/>
        </w:tabs>
        <w:spacing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0D0965" w:rsidRDefault="000D0965">
      <w:pPr>
        <w:spacing w:line="276" w:lineRule="auto"/>
        <w:jc w:val="both"/>
        <w:rPr>
          <w:sz w:val="24"/>
        </w:rPr>
        <w:sectPr w:rsidR="000D0965">
          <w:pgSz w:w="11910" w:h="16840"/>
          <w:pgMar w:top="1320" w:right="1300" w:bottom="280" w:left="1300" w:header="708" w:footer="708" w:gutter="0"/>
          <w:cols w:space="708"/>
        </w:sectPr>
      </w:pPr>
    </w:p>
    <w:p w:rsidR="000D0965" w:rsidRDefault="007A7BC7">
      <w:pPr>
        <w:pStyle w:val="Odstavecseseznamem"/>
        <w:numPr>
          <w:ilvl w:val="0"/>
          <w:numId w:val="6"/>
        </w:numPr>
        <w:tabs>
          <w:tab w:val="left" w:pos="682"/>
          <w:tab w:val="left" w:pos="683"/>
        </w:tabs>
        <w:spacing w:before="72" w:line="278" w:lineRule="auto"/>
        <w:ind w:right="120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</w:t>
      </w:r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0D0965" w:rsidRDefault="007A7BC7">
      <w:pPr>
        <w:pStyle w:val="Odstavecseseznamem"/>
        <w:numPr>
          <w:ilvl w:val="0"/>
          <w:numId w:val="6"/>
        </w:numPr>
        <w:tabs>
          <w:tab w:val="left" w:pos="682"/>
          <w:tab w:val="left" w:pos="683"/>
        </w:tabs>
        <w:spacing w:before="118" w:line="276" w:lineRule="auto"/>
        <w:ind w:right="115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0D0965" w:rsidRDefault="007A7BC7">
      <w:pPr>
        <w:pStyle w:val="Odstavecseseznamem"/>
        <w:numPr>
          <w:ilvl w:val="0"/>
          <w:numId w:val="6"/>
        </w:numPr>
        <w:tabs>
          <w:tab w:val="left" w:pos="682"/>
          <w:tab w:val="left" w:pos="683"/>
        </w:tabs>
        <w:spacing w:line="278" w:lineRule="auto"/>
        <w:ind w:right="118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0D0965" w:rsidRDefault="007A7BC7">
      <w:pPr>
        <w:pStyle w:val="Odstavecseseznamem"/>
        <w:numPr>
          <w:ilvl w:val="0"/>
          <w:numId w:val="6"/>
        </w:numPr>
        <w:tabs>
          <w:tab w:val="left" w:pos="682"/>
          <w:tab w:val="left" w:pos="683"/>
        </w:tabs>
        <w:spacing w:before="117" w:line="276" w:lineRule="auto"/>
        <w:ind w:right="113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r>
        <w:rPr>
          <w:sz w:val="24"/>
        </w:rPr>
        <w:t>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:rsidR="000D0965" w:rsidRDefault="007A7BC7">
      <w:pPr>
        <w:pStyle w:val="Odstavecseseznamem"/>
        <w:numPr>
          <w:ilvl w:val="0"/>
          <w:numId w:val="6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uveřejněním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dodatků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Plněním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pověřena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ČPZP.</w:t>
      </w:r>
    </w:p>
    <w:p w:rsidR="000D0965" w:rsidRDefault="007A7BC7">
      <w:pPr>
        <w:pStyle w:val="Odstavecseseznamem"/>
        <w:numPr>
          <w:ilvl w:val="0"/>
          <w:numId w:val="6"/>
        </w:numPr>
        <w:tabs>
          <w:tab w:val="left" w:pos="682"/>
          <w:tab w:val="left" w:pos="683"/>
        </w:tabs>
        <w:spacing w:before="121" w:line="379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0D0965" w:rsidRDefault="007A7BC7">
      <w:pPr>
        <w:pStyle w:val="Zkladntext"/>
        <w:spacing w:before="205"/>
        <w:ind w:left="116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0D0965" w:rsidRDefault="000D0965">
      <w:pPr>
        <w:pStyle w:val="Zkladntext"/>
        <w:rPr>
          <w:sz w:val="31"/>
        </w:rPr>
      </w:pPr>
    </w:p>
    <w:p w:rsidR="000D0965" w:rsidRDefault="007A7BC7">
      <w:pPr>
        <w:pStyle w:val="Zkladntext"/>
        <w:tabs>
          <w:tab w:val="left" w:pos="3478"/>
        </w:tabs>
        <w:ind w:left="116"/>
      </w:pPr>
      <w:r>
        <w:t xml:space="preserve">V  </w:t>
      </w:r>
      <w:proofErr w:type="spellStart"/>
      <w:r>
        <w:t>Ostravě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t>dne</w:t>
      </w:r>
      <w:proofErr w:type="spellEnd"/>
      <w:r>
        <w:rPr>
          <w:spacing w:val="-1"/>
        </w:rPr>
        <w:t xml:space="preserve"> </w:t>
      </w:r>
      <w:r w:rsidRPr="007A7BC7">
        <w:t xml:space="preserve"> 15.12.2016</w:t>
      </w:r>
      <w:proofErr w:type="gramEnd"/>
      <w:r w:rsidRPr="007A7BC7">
        <w:tab/>
      </w:r>
    </w:p>
    <w:p w:rsidR="000D0965" w:rsidRDefault="000D0965">
      <w:pPr>
        <w:pStyle w:val="Zkladntext"/>
        <w:spacing w:before="5"/>
        <w:rPr>
          <w:sz w:val="23"/>
        </w:rPr>
      </w:pPr>
    </w:p>
    <w:p w:rsidR="000D0965" w:rsidRDefault="007A7BC7">
      <w:pPr>
        <w:pStyle w:val="Zkladntext"/>
        <w:spacing w:before="90" w:line="276" w:lineRule="auto"/>
        <w:ind w:left="5872" w:right="1053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0D0965" w:rsidRDefault="007A7BC7">
      <w:pPr>
        <w:pStyle w:val="Zkladntext"/>
        <w:spacing w:before="1"/>
        <w:ind w:left="5119" w:right="294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0D0965" w:rsidRDefault="000D0965">
      <w:pPr>
        <w:pStyle w:val="Zkladntext"/>
        <w:spacing w:before="6"/>
        <w:rPr>
          <w:sz w:val="23"/>
        </w:rPr>
      </w:pPr>
    </w:p>
    <w:p w:rsidR="000D0965" w:rsidRDefault="007A7BC7">
      <w:pPr>
        <w:pStyle w:val="Zkladntext"/>
        <w:spacing w:before="90" w:line="552" w:lineRule="auto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2. 12. </w:t>
      </w:r>
      <w:r>
        <w:t>2016</w:t>
      </w:r>
    </w:p>
    <w:p w:rsidR="000D0965" w:rsidRDefault="007A7BC7">
      <w:pPr>
        <w:pStyle w:val="Zkladntext"/>
        <w:spacing w:before="14"/>
        <w:ind w:left="6055"/>
      </w:pPr>
      <w:r>
        <w:t>Veronika Dvořáková</w:t>
      </w:r>
    </w:p>
    <w:p w:rsidR="000D0965" w:rsidRDefault="000D0965">
      <w:pPr>
        <w:sectPr w:rsidR="000D0965">
          <w:pgSz w:w="11910" w:h="16840"/>
          <w:pgMar w:top="1320" w:right="1300" w:bottom="280" w:left="1300" w:header="708" w:footer="708" w:gutter="0"/>
          <w:cols w:space="708"/>
        </w:sectPr>
      </w:pPr>
    </w:p>
    <w:p w:rsidR="000D0965" w:rsidRDefault="007A7BC7">
      <w:pPr>
        <w:pStyle w:val="Nadpis1"/>
        <w:tabs>
          <w:tab w:val="left" w:pos="14103"/>
        </w:tabs>
        <w:spacing w:before="63"/>
        <w:ind w:left="212" w:right="229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248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5"/>
        </w:rPr>
        <w:t xml:space="preserve"> </w:t>
      </w:r>
      <w:proofErr w:type="spellStart"/>
      <w:r>
        <w:t>reklamních</w:t>
      </w:r>
      <w:proofErr w:type="spellEnd"/>
      <w: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6"/>
        </w:rPr>
        <w:t xml:space="preserve"> </w:t>
      </w:r>
      <w:proofErr w:type="spellStart"/>
      <w:r>
        <w:t>plnění</w:t>
      </w:r>
      <w:proofErr w:type="spellEnd"/>
    </w:p>
    <w:p w:rsidR="000D0965" w:rsidRDefault="000D0965">
      <w:pPr>
        <w:pStyle w:val="Zkladntext"/>
        <w:spacing w:before="4"/>
        <w:rPr>
          <w:b/>
          <w:sz w:val="20"/>
        </w:rPr>
      </w:pPr>
    </w:p>
    <w:p w:rsidR="000D0965" w:rsidRDefault="007A7BC7">
      <w:pPr>
        <w:pStyle w:val="Zkladntext"/>
        <w:ind w:left="212"/>
      </w:pP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0D0965" w:rsidRDefault="000D0965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0D0965">
        <w:trPr>
          <w:trHeight w:hRule="exact" w:val="680"/>
        </w:trPr>
        <w:tc>
          <w:tcPr>
            <w:tcW w:w="3228" w:type="dxa"/>
            <w:shd w:val="clear" w:color="auto" w:fill="F1F1F1"/>
          </w:tcPr>
          <w:p w:rsidR="000D0965" w:rsidRDefault="007A7BC7">
            <w:pPr>
              <w:pStyle w:val="TableParagraph"/>
              <w:spacing w:before="212"/>
              <w:ind w:left="345" w:right="33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název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akce</w:t>
            </w:r>
            <w:proofErr w:type="spellEnd"/>
          </w:p>
        </w:tc>
        <w:tc>
          <w:tcPr>
            <w:tcW w:w="4962" w:type="dxa"/>
            <w:shd w:val="clear" w:color="auto" w:fill="F1F1F1"/>
          </w:tcPr>
          <w:p w:rsidR="000D0965" w:rsidRDefault="007A7BC7">
            <w:pPr>
              <w:pStyle w:val="TableParagraph"/>
              <w:spacing w:before="212"/>
              <w:ind w:left="112" w:right="11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předmět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plnění</w:t>
            </w:r>
            <w:proofErr w:type="spellEnd"/>
          </w:p>
        </w:tc>
        <w:tc>
          <w:tcPr>
            <w:tcW w:w="4316" w:type="dxa"/>
            <w:shd w:val="clear" w:color="auto" w:fill="F1F1F1"/>
          </w:tcPr>
          <w:p w:rsidR="000D0965" w:rsidRDefault="007A7BC7">
            <w:pPr>
              <w:pStyle w:val="TableParagraph"/>
              <w:spacing w:before="212"/>
              <w:ind w:left="1454" w:right="145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třetí</w:t>
            </w:r>
            <w:proofErr w:type="spellEnd"/>
            <w:r>
              <w:rPr>
                <w:b/>
              </w:rPr>
              <w:t xml:space="preserve"> (3.) </w:t>
            </w:r>
            <w:proofErr w:type="spellStart"/>
            <w:r>
              <w:rPr>
                <w:b/>
              </w:rPr>
              <w:t>osoba</w:t>
            </w:r>
            <w:proofErr w:type="spellEnd"/>
          </w:p>
        </w:tc>
        <w:tc>
          <w:tcPr>
            <w:tcW w:w="2283" w:type="dxa"/>
            <w:shd w:val="clear" w:color="auto" w:fill="F1F1F1"/>
          </w:tcPr>
          <w:p w:rsidR="000D0965" w:rsidRDefault="007A7BC7">
            <w:pPr>
              <w:pStyle w:val="TableParagraph"/>
              <w:spacing w:before="85"/>
              <w:ind w:left="477" w:right="425" w:hanging="32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plnění</w:t>
            </w:r>
            <w:proofErr w:type="spellEnd"/>
            <w:proofErr w:type="gramEnd"/>
            <w:r>
              <w:rPr>
                <w:b/>
              </w:rPr>
              <w:t xml:space="preserve"> 3. </w:t>
            </w:r>
            <w:proofErr w:type="spellStart"/>
            <w:r>
              <w:rPr>
                <w:b/>
              </w:rPr>
              <w:t>osobě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</w:tr>
      <w:tr w:rsidR="000D0965">
        <w:trPr>
          <w:trHeight w:hRule="exact" w:val="4985"/>
        </w:trPr>
        <w:tc>
          <w:tcPr>
            <w:tcW w:w="3228" w:type="dxa"/>
            <w:tcBorders>
              <w:top w:val="single" w:sz="36" w:space="0" w:color="F1F1F1"/>
            </w:tcBorders>
          </w:tcPr>
          <w:p w:rsidR="000D0965" w:rsidRDefault="000D0965">
            <w:pPr>
              <w:pStyle w:val="TableParagraph"/>
              <w:rPr>
                <w:sz w:val="24"/>
              </w:rPr>
            </w:pPr>
          </w:p>
          <w:p w:rsidR="000D0965" w:rsidRDefault="000D0965">
            <w:pPr>
              <w:pStyle w:val="TableParagraph"/>
              <w:rPr>
                <w:sz w:val="24"/>
              </w:rPr>
            </w:pPr>
          </w:p>
          <w:p w:rsidR="000D0965" w:rsidRDefault="000D0965">
            <w:pPr>
              <w:pStyle w:val="TableParagraph"/>
              <w:rPr>
                <w:sz w:val="24"/>
              </w:rPr>
            </w:pPr>
          </w:p>
          <w:p w:rsidR="000D0965" w:rsidRDefault="000D0965">
            <w:pPr>
              <w:pStyle w:val="TableParagraph"/>
              <w:rPr>
                <w:sz w:val="24"/>
              </w:rPr>
            </w:pPr>
          </w:p>
          <w:p w:rsidR="000D0965" w:rsidRDefault="000D0965">
            <w:pPr>
              <w:pStyle w:val="TableParagraph"/>
              <w:rPr>
                <w:sz w:val="24"/>
              </w:rPr>
            </w:pPr>
          </w:p>
          <w:p w:rsidR="000D0965" w:rsidRDefault="000D0965">
            <w:pPr>
              <w:pStyle w:val="TableParagraph"/>
              <w:rPr>
                <w:sz w:val="24"/>
              </w:rPr>
            </w:pPr>
          </w:p>
          <w:p w:rsidR="000D0965" w:rsidRDefault="000D0965">
            <w:pPr>
              <w:pStyle w:val="TableParagraph"/>
              <w:rPr>
                <w:sz w:val="24"/>
              </w:rPr>
            </w:pPr>
          </w:p>
          <w:p w:rsidR="000D0965" w:rsidRDefault="000D0965">
            <w:pPr>
              <w:pStyle w:val="TableParagraph"/>
              <w:spacing w:before="4"/>
            </w:pPr>
          </w:p>
          <w:p w:rsidR="000D0965" w:rsidRDefault="007A7BC7">
            <w:pPr>
              <w:pStyle w:val="TableParagraph"/>
              <w:spacing w:line="252" w:lineRule="exact"/>
              <w:ind w:left="345" w:right="337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  <w:p w:rsidR="000D0965" w:rsidRDefault="007A7BC7">
            <w:pPr>
              <w:pStyle w:val="TableParagraph"/>
              <w:spacing w:line="252" w:lineRule="exact"/>
              <w:ind w:left="345" w:right="341"/>
              <w:jc w:val="center"/>
            </w:pPr>
            <w:proofErr w:type="spellStart"/>
            <w:r>
              <w:t>Setkání</w:t>
            </w:r>
            <w:proofErr w:type="spellEnd"/>
            <w:r>
              <w:t xml:space="preserve"> </w:t>
            </w:r>
            <w:proofErr w:type="spellStart"/>
            <w:r>
              <w:t>školitelů</w:t>
            </w:r>
            <w:proofErr w:type="spellEnd"/>
            <w:r>
              <w:t xml:space="preserve"> PLDD</w:t>
            </w:r>
          </w:p>
        </w:tc>
        <w:tc>
          <w:tcPr>
            <w:tcW w:w="4962" w:type="dxa"/>
            <w:tcBorders>
              <w:top w:val="single" w:sz="36" w:space="0" w:color="F1F1F1"/>
            </w:tcBorders>
          </w:tcPr>
          <w:p w:rsidR="000D0965" w:rsidRDefault="007A7BC7">
            <w:pPr>
              <w:pStyle w:val="TableParagraph"/>
              <w:spacing w:before="38"/>
              <w:ind w:left="124" w:right="122" w:hanging="5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propagace</w:t>
            </w:r>
            <w:proofErr w:type="spellEnd"/>
            <w:r>
              <w:t xml:space="preserve"> ČPZP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Setkání</w:t>
            </w:r>
            <w:proofErr w:type="spellEnd"/>
            <w:r>
              <w:t xml:space="preserve"> </w:t>
            </w:r>
            <w:proofErr w:type="spellStart"/>
            <w:r>
              <w:t>školitelů</w:t>
            </w:r>
            <w:proofErr w:type="spellEnd"/>
            <w:r>
              <w:t xml:space="preserve"> PLDD, </w:t>
            </w:r>
            <w:proofErr w:type="spellStart"/>
            <w:r>
              <w:t>které</w:t>
            </w:r>
            <w:proofErr w:type="spellEnd"/>
            <w:r>
              <w:t xml:space="preserve"> se </w:t>
            </w:r>
            <w:proofErr w:type="spellStart"/>
            <w:r>
              <w:t>uskuteční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dnech</w:t>
            </w:r>
            <w:proofErr w:type="spellEnd"/>
            <w:r>
              <w:t xml:space="preserve"> 27. - 29.</w:t>
            </w:r>
          </w:p>
          <w:p w:rsidR="000D0965" w:rsidRDefault="007A7BC7">
            <w:pPr>
              <w:pStyle w:val="TableParagraph"/>
              <w:spacing w:before="2"/>
              <w:ind w:left="708"/>
            </w:pPr>
            <w:r>
              <w:t xml:space="preserve">1. 2017 v </w:t>
            </w:r>
            <w:proofErr w:type="spellStart"/>
            <w:r>
              <w:t>hotelu</w:t>
            </w:r>
            <w:proofErr w:type="spellEnd"/>
            <w:r>
              <w:t xml:space="preserve"> </w:t>
            </w:r>
            <w:proofErr w:type="spellStart"/>
            <w:r>
              <w:t>Devět</w:t>
            </w:r>
            <w:proofErr w:type="spellEnd"/>
            <w:r>
              <w:t xml:space="preserve"> </w:t>
            </w:r>
            <w:proofErr w:type="spellStart"/>
            <w:r>
              <w:t>skal</w:t>
            </w:r>
            <w:proofErr w:type="spellEnd"/>
            <w:r>
              <w:t xml:space="preserve"> v </w:t>
            </w:r>
            <w:proofErr w:type="spellStart"/>
            <w:r>
              <w:t>Milovech</w:t>
            </w:r>
            <w:proofErr w:type="spellEnd"/>
            <w:r>
              <w:t>.</w:t>
            </w:r>
          </w:p>
          <w:p w:rsidR="000D0965" w:rsidRDefault="000D0965">
            <w:pPr>
              <w:pStyle w:val="TableParagraph"/>
              <w:spacing w:before="9"/>
              <w:rPr>
                <w:sz w:val="21"/>
              </w:rPr>
            </w:pPr>
          </w:p>
          <w:p w:rsidR="000D0965" w:rsidRDefault="007A7BC7">
            <w:pPr>
              <w:pStyle w:val="TableParagraph"/>
              <w:ind w:left="112" w:right="113"/>
              <w:jc w:val="center"/>
            </w:pPr>
            <w:proofErr w:type="spellStart"/>
            <w:r>
              <w:t>Plnění</w:t>
            </w:r>
            <w:proofErr w:type="spellEnd"/>
            <w:r>
              <w:t>:</w:t>
            </w:r>
          </w:p>
          <w:p w:rsidR="000D0965" w:rsidRDefault="007A7BC7">
            <w:pPr>
              <w:pStyle w:val="TableParagraph"/>
              <w:numPr>
                <w:ilvl w:val="0"/>
                <w:numId w:val="5"/>
              </w:numPr>
              <w:tabs>
                <w:tab w:val="left" w:pos="902"/>
                <w:tab w:val="left" w:pos="903"/>
              </w:tabs>
              <w:ind w:right="196" w:hanging="1431"/>
            </w:pPr>
            <w:proofErr w:type="spellStart"/>
            <w:r>
              <w:t>Pozice</w:t>
            </w:r>
            <w:proofErr w:type="spellEnd"/>
            <w:r>
              <w:t xml:space="preserve"> </w:t>
            </w:r>
            <w:proofErr w:type="spellStart"/>
            <w:r>
              <w:t>Hlavní</w:t>
            </w:r>
            <w:proofErr w:type="spellEnd"/>
            <w:r>
              <w:t xml:space="preserve"> partner </w:t>
            </w:r>
            <w:proofErr w:type="spellStart"/>
            <w:proofErr w:type="gramStart"/>
            <w:r>
              <w:t>na</w:t>
            </w:r>
            <w:proofErr w:type="spellEnd"/>
            <w:proofErr w:type="gramEnd"/>
            <w:r>
              <w:t xml:space="preserve"> 1 den (</w:t>
            </w:r>
            <w:proofErr w:type="spellStart"/>
            <w:r>
              <w:t>platnou</w:t>
            </w:r>
            <w:proofErr w:type="spellEnd"/>
            <w:r>
              <w:t xml:space="preserve"> pro </w:t>
            </w:r>
            <w:proofErr w:type="spellStart"/>
            <w:r>
              <w:t>sobotu</w:t>
            </w:r>
            <w:proofErr w:type="spellEnd"/>
            <w:r>
              <w:t xml:space="preserve"> 28. 1.</w:t>
            </w:r>
            <w:r>
              <w:rPr>
                <w:spacing w:val="-2"/>
              </w:rPr>
              <w:t xml:space="preserve"> </w:t>
            </w:r>
            <w:r>
              <w:t>2017)</w:t>
            </w:r>
          </w:p>
          <w:p w:rsidR="000D0965" w:rsidRDefault="007A7BC7">
            <w:pPr>
              <w:pStyle w:val="TableParagraph"/>
              <w:numPr>
                <w:ilvl w:val="1"/>
                <w:numId w:val="5"/>
              </w:numPr>
              <w:tabs>
                <w:tab w:val="left" w:pos="1042"/>
                <w:tab w:val="left" w:pos="1119"/>
              </w:tabs>
              <w:ind w:right="331" w:firstLine="74"/>
            </w:pP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reklamního</w:t>
            </w:r>
            <w:proofErr w:type="spellEnd"/>
            <w:r>
              <w:t xml:space="preserve"> Roll </w:t>
            </w:r>
            <w:proofErr w:type="spellStart"/>
            <w:r>
              <w:t>upu</w:t>
            </w:r>
            <w:proofErr w:type="spellEnd"/>
            <w:r>
              <w:t xml:space="preserve"> ČPZP v </w:t>
            </w:r>
            <w:proofErr w:type="spellStart"/>
            <w:r>
              <w:t>hlavním</w:t>
            </w:r>
            <w:proofErr w:type="spellEnd"/>
            <w:r>
              <w:t xml:space="preserve"> </w:t>
            </w:r>
            <w:proofErr w:type="spellStart"/>
            <w:r>
              <w:t>sále</w:t>
            </w:r>
            <w:proofErr w:type="spellEnd"/>
            <w:r>
              <w:t xml:space="preserve"> </w:t>
            </w:r>
            <w:proofErr w:type="spellStart"/>
            <w:r>
              <w:t>vedle</w:t>
            </w:r>
            <w:proofErr w:type="spellEnd"/>
            <w:r>
              <w:t xml:space="preserve"> </w:t>
            </w:r>
            <w:proofErr w:type="spellStart"/>
            <w:r>
              <w:t>předsednického</w:t>
            </w:r>
            <w:proofErr w:type="spellEnd"/>
            <w:r>
              <w:t xml:space="preserve"> </w:t>
            </w:r>
            <w:proofErr w:type="spellStart"/>
            <w:r>
              <w:t>stolu</w:t>
            </w:r>
            <w:proofErr w:type="spellEnd"/>
            <w:r>
              <w:t xml:space="preserve"> – 2</w:t>
            </w:r>
            <w:r>
              <w:rPr>
                <w:spacing w:val="-7"/>
              </w:rPr>
              <w:t xml:space="preserve"> </w:t>
            </w:r>
            <w:proofErr w:type="spellStart"/>
            <w:r>
              <w:t>dny</w:t>
            </w:r>
            <w:proofErr w:type="spellEnd"/>
          </w:p>
          <w:p w:rsidR="000D0965" w:rsidRDefault="007A7BC7">
            <w:pPr>
              <w:pStyle w:val="TableParagraph"/>
              <w:tabs>
                <w:tab w:val="left" w:pos="1699"/>
              </w:tabs>
              <w:ind w:left="819" w:right="818" w:firstLine="172"/>
            </w:pPr>
            <w:r>
              <w:t>-</w:t>
            </w:r>
            <w:r>
              <w:tab/>
            </w:r>
            <w:proofErr w:type="spellStart"/>
            <w:r>
              <w:t>Distribuce</w:t>
            </w:r>
            <w:proofErr w:type="spellEnd"/>
            <w:r>
              <w:rPr>
                <w:spacing w:val="-4"/>
              </w:rPr>
              <w:t xml:space="preserve"> </w:t>
            </w:r>
            <w:r>
              <w:t>POS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materiálů</w:t>
            </w:r>
            <w:proofErr w:type="spellEnd"/>
            <w:r>
              <w:t xml:space="preserve"> </w:t>
            </w:r>
            <w:proofErr w:type="spellStart"/>
            <w:r>
              <w:t>účastníkům</w:t>
            </w:r>
            <w:proofErr w:type="spellEnd"/>
            <w:r>
              <w:t>/</w:t>
            </w:r>
            <w:proofErr w:type="spellStart"/>
            <w:r>
              <w:t>založení</w:t>
            </w:r>
            <w:proofErr w:type="spellEnd"/>
            <w:r>
              <w:t xml:space="preserve"> do </w:t>
            </w:r>
            <w:proofErr w:type="spellStart"/>
            <w:r>
              <w:t>hlavního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sálu</w:t>
            </w:r>
            <w:proofErr w:type="spellEnd"/>
          </w:p>
          <w:p w:rsidR="000D0965" w:rsidRDefault="007A7BC7">
            <w:pPr>
              <w:pStyle w:val="TableParagraph"/>
              <w:numPr>
                <w:ilvl w:val="1"/>
                <w:numId w:val="5"/>
              </w:numPr>
              <w:tabs>
                <w:tab w:val="left" w:pos="1085"/>
                <w:tab w:val="left" w:pos="1086"/>
              </w:tabs>
              <w:ind w:left="268" w:right="267" w:firstLine="108"/>
            </w:pPr>
            <w:proofErr w:type="spellStart"/>
            <w:r>
              <w:t>Výběr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stánku</w:t>
            </w:r>
            <w:proofErr w:type="spellEnd"/>
            <w:r>
              <w:t xml:space="preserve"> ČPZP v </w:t>
            </w:r>
            <w:proofErr w:type="spellStart"/>
            <w:r>
              <w:t>předsálí</w:t>
            </w:r>
            <w:proofErr w:type="spellEnd"/>
            <w:r>
              <w:t xml:space="preserve"> (</w:t>
            </w:r>
            <w:proofErr w:type="spellStart"/>
            <w:r>
              <w:t>stánek</w:t>
            </w:r>
            <w:proofErr w:type="spellEnd"/>
            <w:r>
              <w:t xml:space="preserve"> a </w:t>
            </w:r>
            <w:proofErr w:type="spellStart"/>
            <w:r>
              <w:t>židle</w:t>
            </w:r>
            <w:proofErr w:type="spellEnd"/>
            <w:r>
              <w:t xml:space="preserve"> </w:t>
            </w:r>
            <w:proofErr w:type="spellStart"/>
            <w:r>
              <w:t>dodá</w:t>
            </w:r>
            <w:proofErr w:type="spellEnd"/>
            <w:r>
              <w:t xml:space="preserve"> </w:t>
            </w:r>
            <w:proofErr w:type="spellStart"/>
            <w:r>
              <w:t>Ahou</w:t>
            </w:r>
            <w:proofErr w:type="spellEnd"/>
            <w:r>
              <w:t xml:space="preserve"> Public Relations,</w:t>
            </w:r>
            <w:r>
              <w:rPr>
                <w:spacing w:val="-11"/>
              </w:rPr>
              <w:t xml:space="preserve"> </w:t>
            </w:r>
            <w:r>
              <w:t>s.r.o.)</w:t>
            </w:r>
          </w:p>
          <w:p w:rsidR="000D0965" w:rsidRDefault="007A7BC7">
            <w:pPr>
              <w:pStyle w:val="TableParagraph"/>
              <w:numPr>
                <w:ilvl w:val="1"/>
                <w:numId w:val="5"/>
              </w:numPr>
              <w:tabs>
                <w:tab w:val="left" w:pos="820"/>
                <w:tab w:val="left" w:pos="1040"/>
              </w:tabs>
              <w:ind w:left="108" w:right="110" w:firstLine="223"/>
            </w:pPr>
            <w:proofErr w:type="spellStart"/>
            <w:r>
              <w:t>Účast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kongresu</w:t>
            </w:r>
            <w:proofErr w:type="spellEnd"/>
            <w:r>
              <w:t xml:space="preserve"> pro 2 </w:t>
            </w:r>
            <w:proofErr w:type="spellStart"/>
            <w:r>
              <w:t>zástupce</w:t>
            </w:r>
            <w:proofErr w:type="spellEnd"/>
            <w:r>
              <w:t xml:space="preserve"> ČPZP, </w:t>
            </w:r>
            <w:proofErr w:type="spellStart"/>
            <w:r>
              <w:t>včetně</w:t>
            </w:r>
            <w:proofErr w:type="spellEnd"/>
            <w:r>
              <w:t xml:space="preserve"> </w:t>
            </w:r>
            <w:proofErr w:type="spellStart"/>
            <w:r>
              <w:t>stravování</w:t>
            </w:r>
            <w:proofErr w:type="spellEnd"/>
            <w:r>
              <w:t xml:space="preserve"> a </w:t>
            </w:r>
            <w:proofErr w:type="spellStart"/>
            <w:r>
              <w:t>pitného</w:t>
            </w:r>
            <w:proofErr w:type="spellEnd"/>
            <w:r>
              <w:t xml:space="preserve"> </w:t>
            </w:r>
            <w:proofErr w:type="spellStart"/>
            <w:r>
              <w:t>režimu</w:t>
            </w:r>
            <w:proofErr w:type="spellEnd"/>
            <w:r>
              <w:t xml:space="preserve"> (</w:t>
            </w:r>
            <w:proofErr w:type="spellStart"/>
            <w:r>
              <w:t>platná</w:t>
            </w:r>
            <w:proofErr w:type="spellEnd"/>
            <w:r>
              <w:t xml:space="preserve"> pro </w:t>
            </w:r>
            <w:proofErr w:type="spellStart"/>
            <w:r>
              <w:t>sobotu</w:t>
            </w:r>
            <w:proofErr w:type="spellEnd"/>
            <w:r>
              <w:t xml:space="preserve"> 28. 1. 2017)</w:t>
            </w:r>
          </w:p>
          <w:p w:rsidR="000D0965" w:rsidRDefault="007A7BC7">
            <w:pPr>
              <w:pStyle w:val="TableParagraph"/>
              <w:numPr>
                <w:ilvl w:val="1"/>
                <w:numId w:val="5"/>
              </w:numPr>
              <w:tabs>
                <w:tab w:val="left" w:pos="895"/>
                <w:tab w:val="left" w:pos="1103"/>
              </w:tabs>
              <w:ind w:left="180" w:right="182" w:firstLine="213"/>
            </w:pPr>
            <w:r>
              <w:t xml:space="preserve">1krát </w:t>
            </w:r>
            <w:proofErr w:type="spellStart"/>
            <w:r>
              <w:t>dodatečná</w:t>
            </w:r>
            <w:proofErr w:type="spellEnd"/>
            <w:r>
              <w:t xml:space="preserve"> </w:t>
            </w:r>
            <w:proofErr w:type="spellStart"/>
            <w:r>
              <w:t>účast</w:t>
            </w:r>
            <w:proofErr w:type="spellEnd"/>
            <w:r>
              <w:t xml:space="preserve"> </w:t>
            </w:r>
            <w:proofErr w:type="spellStart"/>
            <w:r>
              <w:t>zástupce</w:t>
            </w:r>
            <w:proofErr w:type="spellEnd"/>
            <w:r>
              <w:t xml:space="preserve"> ČPZP v </w:t>
            </w:r>
            <w:proofErr w:type="spellStart"/>
            <w:r>
              <w:t>hodnotě</w:t>
            </w:r>
            <w:proofErr w:type="spellEnd"/>
            <w:r>
              <w:t xml:space="preserve"> 600 </w:t>
            </w:r>
            <w:proofErr w:type="spellStart"/>
            <w:r>
              <w:t>Kč</w:t>
            </w:r>
            <w:proofErr w:type="spellEnd"/>
            <w:r>
              <w:t xml:space="preserve">, </w:t>
            </w:r>
            <w:proofErr w:type="spellStart"/>
            <w:r>
              <w:t>včetně</w:t>
            </w:r>
            <w:proofErr w:type="spellEnd"/>
            <w:r>
              <w:t xml:space="preserve"> </w:t>
            </w:r>
            <w:proofErr w:type="spellStart"/>
            <w:r>
              <w:t>stravování</w:t>
            </w:r>
            <w:proofErr w:type="spellEnd"/>
            <w:r>
              <w:t xml:space="preserve"> a </w:t>
            </w:r>
            <w:proofErr w:type="spellStart"/>
            <w:r>
              <w:t>pitného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režimu</w:t>
            </w:r>
            <w:proofErr w:type="spellEnd"/>
            <w:r>
              <w:t xml:space="preserve"> (</w:t>
            </w:r>
            <w:proofErr w:type="spellStart"/>
            <w:r>
              <w:t>platná</w:t>
            </w:r>
            <w:proofErr w:type="spellEnd"/>
            <w:r>
              <w:t xml:space="preserve"> pro </w:t>
            </w:r>
            <w:proofErr w:type="spellStart"/>
            <w:r>
              <w:t>sobotu</w:t>
            </w:r>
            <w:proofErr w:type="spellEnd"/>
            <w:r>
              <w:t xml:space="preserve"> 28. 1.</w:t>
            </w:r>
            <w:r>
              <w:rPr>
                <w:spacing w:val="-6"/>
              </w:rPr>
              <w:t xml:space="preserve"> </w:t>
            </w:r>
            <w:r>
              <w:t>2017)</w:t>
            </w:r>
          </w:p>
        </w:tc>
        <w:tc>
          <w:tcPr>
            <w:tcW w:w="4316" w:type="dxa"/>
            <w:tcBorders>
              <w:top w:val="single" w:sz="36" w:space="0" w:color="F1F1F1"/>
            </w:tcBorders>
          </w:tcPr>
          <w:p w:rsidR="000D0965" w:rsidRDefault="000D0965">
            <w:pPr>
              <w:pStyle w:val="TableParagraph"/>
              <w:rPr>
                <w:sz w:val="24"/>
              </w:rPr>
            </w:pPr>
          </w:p>
          <w:p w:rsidR="000D0965" w:rsidRDefault="000D0965">
            <w:pPr>
              <w:pStyle w:val="TableParagraph"/>
              <w:rPr>
                <w:sz w:val="24"/>
              </w:rPr>
            </w:pPr>
          </w:p>
          <w:p w:rsidR="000D0965" w:rsidRDefault="000D0965">
            <w:pPr>
              <w:pStyle w:val="TableParagraph"/>
              <w:rPr>
                <w:sz w:val="24"/>
              </w:rPr>
            </w:pPr>
          </w:p>
          <w:p w:rsidR="000D0965" w:rsidRDefault="000D0965">
            <w:pPr>
              <w:pStyle w:val="TableParagraph"/>
              <w:rPr>
                <w:sz w:val="24"/>
              </w:rPr>
            </w:pPr>
          </w:p>
          <w:p w:rsidR="000D0965" w:rsidRDefault="007A7BC7">
            <w:pPr>
              <w:pStyle w:val="TableParagraph"/>
              <w:spacing w:before="199"/>
              <w:ind w:left="105" w:right="1705"/>
            </w:pPr>
            <w:proofErr w:type="spellStart"/>
            <w:r>
              <w:t>Ahou</w:t>
            </w:r>
            <w:proofErr w:type="spellEnd"/>
            <w:r>
              <w:t xml:space="preserve"> Public Relations s.r.o. </w:t>
            </w:r>
            <w:proofErr w:type="spellStart"/>
            <w:r>
              <w:t>Javorova</w:t>
            </w:r>
            <w:proofErr w:type="spellEnd"/>
            <w:r>
              <w:t xml:space="preserve"> 206</w:t>
            </w:r>
          </w:p>
          <w:p w:rsidR="000D0965" w:rsidRDefault="007A7BC7">
            <w:pPr>
              <w:pStyle w:val="TableParagraph"/>
              <w:spacing w:line="252" w:lineRule="exact"/>
              <w:ind w:left="105"/>
            </w:pPr>
            <w:proofErr w:type="spellStart"/>
            <w:r>
              <w:t>Psáry</w:t>
            </w:r>
            <w:proofErr w:type="spellEnd"/>
            <w:r>
              <w:t xml:space="preserve"> 252 44</w:t>
            </w:r>
          </w:p>
          <w:p w:rsidR="000D0965" w:rsidRDefault="007A7BC7">
            <w:pPr>
              <w:pStyle w:val="TableParagraph"/>
              <w:spacing w:line="252" w:lineRule="exact"/>
              <w:ind w:left="105"/>
            </w:pPr>
            <w:r>
              <w:t>IČ: 275 07 971</w:t>
            </w:r>
          </w:p>
          <w:p w:rsidR="000D0965" w:rsidRDefault="007A7BC7">
            <w:pPr>
              <w:pStyle w:val="TableParagraph"/>
              <w:ind w:left="105" w:right="2273"/>
            </w:pPr>
            <w:r>
              <w:t xml:space="preserve">DIČ: CZ 275 07 971 </w:t>
            </w:r>
            <w:proofErr w:type="spellStart"/>
            <w:r>
              <w:t>Č.ú</w:t>
            </w:r>
            <w:proofErr w:type="spellEnd"/>
            <w:r>
              <w:t xml:space="preserve">. </w:t>
            </w:r>
            <w:proofErr w:type="spellStart"/>
            <w:r>
              <w:t>xxxxxxx</w:t>
            </w:r>
            <w:proofErr w:type="spellEnd"/>
          </w:p>
          <w:p w:rsidR="000D0965" w:rsidRDefault="007A7BC7">
            <w:pPr>
              <w:pStyle w:val="TableParagraph"/>
              <w:ind w:left="105" w:right="1014"/>
            </w:pPr>
            <w:proofErr w:type="spellStart"/>
            <w:r>
              <w:t>Kontakt</w:t>
            </w:r>
            <w:proofErr w:type="spellEnd"/>
            <w:r>
              <w:t xml:space="preserve">: Mgr. Lilly </w:t>
            </w:r>
            <w:proofErr w:type="spellStart"/>
            <w:r>
              <w:t>Ahou</w:t>
            </w:r>
            <w:proofErr w:type="spellEnd"/>
            <w:r>
              <w:t xml:space="preserve"> </w:t>
            </w:r>
            <w:proofErr w:type="spellStart"/>
            <w:r>
              <w:t>Kolesová</w:t>
            </w:r>
            <w:proofErr w:type="spellEnd"/>
            <w:r>
              <w:t xml:space="preserve"> </w:t>
            </w:r>
            <w:proofErr w:type="spellStart"/>
            <w:r>
              <w:t>tel</w:t>
            </w:r>
            <w:proofErr w:type="spellEnd"/>
            <w:r>
              <w:t xml:space="preserve">: </w:t>
            </w:r>
            <w:proofErr w:type="spellStart"/>
            <w:r>
              <w:t>xxxxx</w:t>
            </w:r>
            <w:proofErr w:type="spellEnd"/>
          </w:p>
          <w:p w:rsidR="000D0965" w:rsidRDefault="007A7BC7" w:rsidP="007A7BC7">
            <w:pPr>
              <w:pStyle w:val="TableParagraph"/>
              <w:spacing w:before="1" w:line="252" w:lineRule="exact"/>
              <w:ind w:left="105"/>
            </w:pPr>
            <w:r>
              <w:t xml:space="preserve">e mail: </w:t>
            </w:r>
            <w:hyperlink r:id="rId6">
              <w:proofErr w:type="spellStart"/>
              <w:r>
                <w:t>xxxxx</w:t>
              </w:r>
              <w:proofErr w:type="spellEnd"/>
            </w:hyperlink>
          </w:p>
        </w:tc>
        <w:tc>
          <w:tcPr>
            <w:tcW w:w="2283" w:type="dxa"/>
            <w:tcBorders>
              <w:top w:val="single" w:sz="36" w:space="0" w:color="F1F1F1"/>
            </w:tcBorders>
          </w:tcPr>
          <w:p w:rsidR="000D0965" w:rsidRDefault="000D0965">
            <w:pPr>
              <w:pStyle w:val="TableParagraph"/>
              <w:rPr>
                <w:sz w:val="24"/>
              </w:rPr>
            </w:pPr>
          </w:p>
          <w:p w:rsidR="000D0965" w:rsidRDefault="000D0965">
            <w:pPr>
              <w:pStyle w:val="TableParagraph"/>
              <w:rPr>
                <w:sz w:val="24"/>
              </w:rPr>
            </w:pPr>
          </w:p>
          <w:p w:rsidR="000D0965" w:rsidRDefault="000D0965">
            <w:pPr>
              <w:pStyle w:val="TableParagraph"/>
              <w:rPr>
                <w:sz w:val="24"/>
              </w:rPr>
            </w:pPr>
          </w:p>
          <w:p w:rsidR="000D0965" w:rsidRDefault="000D0965">
            <w:pPr>
              <w:pStyle w:val="TableParagraph"/>
              <w:rPr>
                <w:sz w:val="24"/>
              </w:rPr>
            </w:pPr>
          </w:p>
          <w:p w:rsidR="000D0965" w:rsidRDefault="000D0965">
            <w:pPr>
              <w:pStyle w:val="TableParagraph"/>
              <w:rPr>
                <w:sz w:val="24"/>
              </w:rPr>
            </w:pPr>
          </w:p>
          <w:p w:rsidR="000D0965" w:rsidRDefault="000D0965">
            <w:pPr>
              <w:pStyle w:val="TableParagraph"/>
              <w:rPr>
                <w:sz w:val="24"/>
              </w:rPr>
            </w:pPr>
          </w:p>
          <w:p w:rsidR="000D0965" w:rsidRDefault="000D0965">
            <w:pPr>
              <w:pStyle w:val="TableParagraph"/>
              <w:rPr>
                <w:sz w:val="24"/>
              </w:rPr>
            </w:pPr>
          </w:p>
          <w:p w:rsidR="000D0965" w:rsidRDefault="000D0965">
            <w:pPr>
              <w:pStyle w:val="TableParagraph"/>
              <w:spacing w:before="2"/>
              <w:rPr>
                <w:sz w:val="33"/>
              </w:rPr>
            </w:pPr>
          </w:p>
          <w:p w:rsidR="000D0965" w:rsidRDefault="007A7BC7">
            <w:pPr>
              <w:pStyle w:val="TableParagraph"/>
              <w:ind w:left="818" w:right="814"/>
              <w:jc w:val="center"/>
            </w:pPr>
            <w:r>
              <w:t>30 600</w:t>
            </w:r>
          </w:p>
        </w:tc>
      </w:tr>
      <w:tr w:rsidR="000D0965">
        <w:trPr>
          <w:trHeight w:hRule="exact" w:val="2453"/>
        </w:trPr>
        <w:tc>
          <w:tcPr>
            <w:tcW w:w="3228" w:type="dxa"/>
          </w:tcPr>
          <w:p w:rsidR="000D0965" w:rsidRDefault="000D0965">
            <w:pPr>
              <w:pStyle w:val="TableParagraph"/>
              <w:rPr>
                <w:sz w:val="24"/>
              </w:rPr>
            </w:pPr>
          </w:p>
          <w:p w:rsidR="000D0965" w:rsidRDefault="000D0965">
            <w:pPr>
              <w:pStyle w:val="TableParagraph"/>
              <w:rPr>
                <w:sz w:val="24"/>
              </w:rPr>
            </w:pPr>
          </w:p>
          <w:p w:rsidR="000D0965" w:rsidRDefault="000D0965">
            <w:pPr>
              <w:pStyle w:val="TableParagraph"/>
              <w:spacing w:before="9"/>
              <w:rPr>
                <w:sz w:val="35"/>
              </w:rPr>
            </w:pPr>
          </w:p>
          <w:p w:rsidR="000D0965" w:rsidRDefault="007A7BC7">
            <w:pPr>
              <w:pStyle w:val="TableParagraph"/>
              <w:ind w:left="835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  <w:p w:rsidR="000D0965" w:rsidRDefault="007A7BC7">
            <w:pPr>
              <w:pStyle w:val="TableParagraph"/>
              <w:spacing w:before="1"/>
              <w:ind w:left="439"/>
            </w:pPr>
            <w:r>
              <w:t xml:space="preserve">11. </w:t>
            </w:r>
            <w:proofErr w:type="spellStart"/>
            <w:r>
              <w:t>Kongres</w:t>
            </w:r>
            <w:proofErr w:type="spellEnd"/>
            <w:r>
              <w:t xml:space="preserve"> </w:t>
            </w:r>
            <w:proofErr w:type="spellStart"/>
            <w:r>
              <w:t>primární</w:t>
            </w:r>
            <w:proofErr w:type="spellEnd"/>
            <w:r>
              <w:t xml:space="preserve"> </w:t>
            </w:r>
            <w:proofErr w:type="spellStart"/>
            <w:r>
              <w:t>péče</w:t>
            </w:r>
            <w:proofErr w:type="spellEnd"/>
          </w:p>
        </w:tc>
        <w:tc>
          <w:tcPr>
            <w:tcW w:w="4962" w:type="dxa"/>
          </w:tcPr>
          <w:p w:rsidR="000D0965" w:rsidRDefault="007A7BC7">
            <w:pPr>
              <w:pStyle w:val="TableParagraph"/>
              <w:spacing w:before="78"/>
              <w:ind w:left="168" w:right="169" w:hanging="2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propagace</w:t>
            </w:r>
            <w:proofErr w:type="spellEnd"/>
            <w:r>
              <w:t xml:space="preserve"> ČPZP </w:t>
            </w:r>
            <w:proofErr w:type="spellStart"/>
            <w:r>
              <w:t>na</w:t>
            </w:r>
            <w:proofErr w:type="spellEnd"/>
            <w:r>
              <w:t xml:space="preserve"> 11. </w:t>
            </w:r>
            <w:proofErr w:type="spellStart"/>
            <w:r>
              <w:t>kongresu</w:t>
            </w:r>
            <w:proofErr w:type="spellEnd"/>
            <w:r>
              <w:t xml:space="preserve"> </w:t>
            </w:r>
            <w:proofErr w:type="spellStart"/>
            <w:r>
              <w:t>primární</w:t>
            </w:r>
            <w:proofErr w:type="spellEnd"/>
            <w:r>
              <w:t xml:space="preserve"> </w:t>
            </w:r>
            <w:proofErr w:type="spellStart"/>
            <w:r>
              <w:t>péče</w:t>
            </w:r>
            <w:proofErr w:type="spellEnd"/>
            <w:r>
              <w:t xml:space="preserve">, </w:t>
            </w:r>
            <w:proofErr w:type="spellStart"/>
            <w:r>
              <w:t>který</w:t>
            </w:r>
            <w:proofErr w:type="spellEnd"/>
            <w:r>
              <w:t xml:space="preserve"> se </w:t>
            </w:r>
            <w:proofErr w:type="spellStart"/>
            <w:r>
              <w:t>uskuteční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dnech</w:t>
            </w:r>
            <w:proofErr w:type="spellEnd"/>
          </w:p>
          <w:p w:rsidR="000D0965" w:rsidRDefault="007A7BC7">
            <w:pPr>
              <w:pStyle w:val="TableParagraph"/>
              <w:spacing w:line="253" w:lineRule="exact"/>
              <w:ind w:left="802"/>
            </w:pPr>
            <w:r>
              <w:t xml:space="preserve">24. - 25. 2. 2017 v TOP </w:t>
            </w:r>
            <w:proofErr w:type="spellStart"/>
            <w:r>
              <w:t>Hotelu</w:t>
            </w:r>
            <w:proofErr w:type="spellEnd"/>
            <w:r>
              <w:t xml:space="preserve"> Praha.</w:t>
            </w:r>
          </w:p>
          <w:p w:rsidR="000D0965" w:rsidRDefault="000D0965">
            <w:pPr>
              <w:pStyle w:val="TableParagraph"/>
            </w:pPr>
          </w:p>
          <w:p w:rsidR="000D0965" w:rsidRDefault="007A7BC7">
            <w:pPr>
              <w:pStyle w:val="TableParagraph"/>
              <w:spacing w:line="252" w:lineRule="exact"/>
              <w:ind w:left="112" w:right="113"/>
              <w:jc w:val="center"/>
            </w:pPr>
            <w:proofErr w:type="spellStart"/>
            <w:r>
              <w:t>Plnění</w:t>
            </w:r>
            <w:proofErr w:type="spellEnd"/>
            <w:r>
              <w:t>:</w:t>
            </w:r>
          </w:p>
          <w:p w:rsidR="000D0965" w:rsidRDefault="007A7BC7">
            <w:pPr>
              <w:pStyle w:val="TableParagraph"/>
              <w:numPr>
                <w:ilvl w:val="0"/>
                <w:numId w:val="4"/>
              </w:numPr>
              <w:tabs>
                <w:tab w:val="left" w:pos="912"/>
                <w:tab w:val="left" w:pos="913"/>
              </w:tabs>
              <w:ind w:right="206" w:hanging="751"/>
            </w:pPr>
            <w:proofErr w:type="spellStart"/>
            <w:r>
              <w:t>Pozice</w:t>
            </w:r>
            <w:proofErr w:type="spellEnd"/>
            <w:r>
              <w:t xml:space="preserve"> </w:t>
            </w:r>
            <w:proofErr w:type="spellStart"/>
            <w:r>
              <w:t>vystavovatel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na</w:t>
            </w:r>
            <w:proofErr w:type="spellEnd"/>
            <w:proofErr w:type="gramEnd"/>
            <w:r>
              <w:t xml:space="preserve"> 1 den v </w:t>
            </w:r>
            <w:proofErr w:type="spellStart"/>
            <w:r>
              <w:t>ceně</w:t>
            </w:r>
            <w:proofErr w:type="spellEnd"/>
            <w:r>
              <w:t xml:space="preserve"> 35</w:t>
            </w:r>
            <w:r>
              <w:rPr>
                <w:spacing w:val="-8"/>
              </w:rPr>
              <w:t xml:space="preserve"> </w:t>
            </w:r>
            <w:r>
              <w:t xml:space="preserve">000 </w:t>
            </w:r>
            <w:proofErr w:type="spellStart"/>
            <w:r>
              <w:t>Kč</w:t>
            </w:r>
            <w:proofErr w:type="spellEnd"/>
            <w:r>
              <w:t xml:space="preserve"> (</w:t>
            </w:r>
            <w:proofErr w:type="spellStart"/>
            <w:r>
              <w:t>platnou</w:t>
            </w:r>
            <w:proofErr w:type="spellEnd"/>
            <w:r>
              <w:t xml:space="preserve"> pro </w:t>
            </w:r>
            <w:proofErr w:type="spellStart"/>
            <w:r>
              <w:t>pátek</w:t>
            </w:r>
            <w:proofErr w:type="spellEnd"/>
            <w:r>
              <w:t xml:space="preserve"> 24. 2.</w:t>
            </w:r>
            <w:r>
              <w:rPr>
                <w:spacing w:val="-4"/>
              </w:rPr>
              <w:t xml:space="preserve"> </w:t>
            </w:r>
            <w:r>
              <w:t>2017)</w:t>
            </w:r>
          </w:p>
          <w:p w:rsidR="000D0965" w:rsidRDefault="007A7BC7">
            <w:pPr>
              <w:pStyle w:val="TableParagraph"/>
              <w:numPr>
                <w:ilvl w:val="0"/>
                <w:numId w:val="4"/>
              </w:numPr>
              <w:tabs>
                <w:tab w:val="left" w:pos="912"/>
                <w:tab w:val="left" w:pos="913"/>
              </w:tabs>
              <w:ind w:left="1949" w:right="203" w:hanging="1745"/>
            </w:pPr>
            <w:proofErr w:type="spellStart"/>
            <w:r>
              <w:t>Výstavní</w:t>
            </w:r>
            <w:proofErr w:type="spellEnd"/>
            <w:r>
              <w:t xml:space="preserve"> </w:t>
            </w:r>
            <w:proofErr w:type="spellStart"/>
            <w:r>
              <w:t>plocha</w:t>
            </w:r>
            <w:proofErr w:type="spellEnd"/>
            <w:r>
              <w:t xml:space="preserve"> 240x90, </w:t>
            </w:r>
            <w:proofErr w:type="spellStart"/>
            <w:r>
              <w:t>shodné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s </w:t>
            </w:r>
            <w:proofErr w:type="spellStart"/>
            <w:r>
              <w:t>rokem</w:t>
            </w:r>
            <w:proofErr w:type="spellEnd"/>
            <w:r>
              <w:rPr>
                <w:spacing w:val="-4"/>
              </w:rPr>
              <w:t xml:space="preserve"> </w:t>
            </w:r>
            <w:r>
              <w:t>2016</w:t>
            </w:r>
          </w:p>
        </w:tc>
        <w:tc>
          <w:tcPr>
            <w:tcW w:w="4316" w:type="dxa"/>
          </w:tcPr>
          <w:p w:rsidR="000D0965" w:rsidRDefault="007A7BC7">
            <w:pPr>
              <w:pStyle w:val="TableParagraph"/>
              <w:spacing w:before="78"/>
              <w:ind w:left="105" w:right="1705"/>
            </w:pPr>
            <w:proofErr w:type="spellStart"/>
            <w:r>
              <w:t>Ahou</w:t>
            </w:r>
            <w:proofErr w:type="spellEnd"/>
            <w:r>
              <w:t xml:space="preserve"> Public Relations s.r.o. </w:t>
            </w:r>
            <w:proofErr w:type="spellStart"/>
            <w:r>
              <w:t>Javorova</w:t>
            </w:r>
            <w:proofErr w:type="spellEnd"/>
            <w:r>
              <w:t xml:space="preserve"> 206</w:t>
            </w:r>
          </w:p>
          <w:p w:rsidR="000D0965" w:rsidRDefault="007A7BC7">
            <w:pPr>
              <w:pStyle w:val="TableParagraph"/>
              <w:spacing w:line="253" w:lineRule="exact"/>
              <w:ind w:left="105"/>
            </w:pPr>
            <w:proofErr w:type="spellStart"/>
            <w:r>
              <w:t>Psáry</w:t>
            </w:r>
            <w:proofErr w:type="spellEnd"/>
            <w:r>
              <w:t xml:space="preserve"> 252 44</w:t>
            </w:r>
          </w:p>
          <w:p w:rsidR="000D0965" w:rsidRDefault="007A7BC7">
            <w:pPr>
              <w:pStyle w:val="TableParagraph"/>
              <w:spacing w:before="1" w:line="252" w:lineRule="exact"/>
              <w:ind w:left="105"/>
            </w:pPr>
            <w:r>
              <w:t>IČ: 275 07 971</w:t>
            </w:r>
          </w:p>
          <w:p w:rsidR="000D0965" w:rsidRDefault="007A7BC7">
            <w:pPr>
              <w:pStyle w:val="TableParagraph"/>
              <w:ind w:left="105" w:right="2273"/>
            </w:pPr>
            <w:r>
              <w:t xml:space="preserve">DIČ: CZ 275 07 971 </w:t>
            </w:r>
            <w:proofErr w:type="spellStart"/>
            <w:r>
              <w:t>Č.ú</w:t>
            </w:r>
            <w:proofErr w:type="spellEnd"/>
            <w:r>
              <w:t xml:space="preserve">. </w:t>
            </w:r>
            <w:proofErr w:type="spellStart"/>
            <w:r>
              <w:t>xxxxx</w:t>
            </w:r>
            <w:proofErr w:type="spellEnd"/>
          </w:p>
          <w:p w:rsidR="000D0965" w:rsidRDefault="007A7BC7">
            <w:pPr>
              <w:pStyle w:val="TableParagraph"/>
              <w:spacing w:before="2"/>
              <w:ind w:left="105" w:right="1014"/>
            </w:pPr>
            <w:proofErr w:type="spellStart"/>
            <w:r>
              <w:t>Kontakt</w:t>
            </w:r>
            <w:proofErr w:type="spellEnd"/>
            <w:r>
              <w:t xml:space="preserve">: Mgr. Lilly </w:t>
            </w:r>
            <w:proofErr w:type="spellStart"/>
            <w:r>
              <w:t>Ahou</w:t>
            </w:r>
            <w:proofErr w:type="spellEnd"/>
            <w:r>
              <w:t xml:space="preserve"> </w:t>
            </w:r>
            <w:proofErr w:type="spellStart"/>
            <w:r>
              <w:t>Kolesová</w:t>
            </w:r>
            <w:proofErr w:type="spellEnd"/>
            <w:r>
              <w:t xml:space="preserve"> </w:t>
            </w:r>
            <w:proofErr w:type="spellStart"/>
            <w:r>
              <w:t>tel</w:t>
            </w:r>
            <w:proofErr w:type="spellEnd"/>
            <w:r>
              <w:t xml:space="preserve">: </w:t>
            </w:r>
            <w:proofErr w:type="spellStart"/>
            <w:r>
              <w:t>xxxxx</w:t>
            </w:r>
            <w:proofErr w:type="spellEnd"/>
          </w:p>
          <w:p w:rsidR="000D0965" w:rsidRDefault="007A7BC7" w:rsidP="007A7BC7">
            <w:pPr>
              <w:pStyle w:val="TableParagraph"/>
              <w:spacing w:before="1"/>
              <w:ind w:left="105"/>
            </w:pPr>
            <w:r>
              <w:t xml:space="preserve">e mail: </w:t>
            </w:r>
            <w:hyperlink r:id="rId7">
              <w:proofErr w:type="spellStart"/>
              <w:r>
                <w:t>xxxxx</w:t>
              </w:r>
              <w:proofErr w:type="spellEnd"/>
            </w:hyperlink>
          </w:p>
        </w:tc>
        <w:tc>
          <w:tcPr>
            <w:tcW w:w="2283" w:type="dxa"/>
          </w:tcPr>
          <w:p w:rsidR="000D0965" w:rsidRDefault="000D0965">
            <w:pPr>
              <w:pStyle w:val="TableParagraph"/>
              <w:rPr>
                <w:sz w:val="24"/>
              </w:rPr>
            </w:pPr>
          </w:p>
          <w:p w:rsidR="000D0965" w:rsidRDefault="000D0965">
            <w:pPr>
              <w:pStyle w:val="TableParagraph"/>
              <w:rPr>
                <w:sz w:val="24"/>
              </w:rPr>
            </w:pPr>
          </w:p>
          <w:p w:rsidR="000D0965" w:rsidRDefault="000D0965">
            <w:pPr>
              <w:pStyle w:val="TableParagraph"/>
              <w:rPr>
                <w:sz w:val="24"/>
              </w:rPr>
            </w:pPr>
          </w:p>
          <w:p w:rsidR="000D0965" w:rsidRDefault="000D0965">
            <w:pPr>
              <w:pStyle w:val="TableParagraph"/>
              <w:spacing w:before="10"/>
            </w:pPr>
          </w:p>
          <w:p w:rsidR="000D0965" w:rsidRDefault="007A7BC7">
            <w:pPr>
              <w:pStyle w:val="TableParagraph"/>
              <w:ind w:left="818" w:right="814"/>
              <w:jc w:val="center"/>
            </w:pPr>
            <w:r>
              <w:t>42 800</w:t>
            </w:r>
          </w:p>
        </w:tc>
      </w:tr>
    </w:tbl>
    <w:p w:rsidR="000D0965" w:rsidRDefault="000D0965">
      <w:pPr>
        <w:jc w:val="center"/>
        <w:sectPr w:rsidR="000D0965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0D0965" w:rsidRDefault="000D0965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0D0965">
        <w:trPr>
          <w:trHeight w:hRule="exact" w:val="2201"/>
        </w:trPr>
        <w:tc>
          <w:tcPr>
            <w:tcW w:w="3228" w:type="dxa"/>
          </w:tcPr>
          <w:p w:rsidR="000D0965" w:rsidRDefault="000D0965"/>
        </w:tc>
        <w:tc>
          <w:tcPr>
            <w:tcW w:w="4962" w:type="dxa"/>
          </w:tcPr>
          <w:p w:rsidR="000D0965" w:rsidRDefault="007A7BC7">
            <w:pPr>
              <w:pStyle w:val="TableParagraph"/>
              <w:numPr>
                <w:ilvl w:val="0"/>
                <w:numId w:val="3"/>
              </w:numPr>
              <w:tabs>
                <w:tab w:val="left" w:pos="1135"/>
                <w:tab w:val="left" w:pos="1136"/>
              </w:tabs>
              <w:spacing w:before="80"/>
              <w:ind w:right="429" w:hanging="1198"/>
            </w:pPr>
            <w:proofErr w:type="spellStart"/>
            <w:r>
              <w:t>Uvedení</w:t>
            </w:r>
            <w:proofErr w:type="spellEnd"/>
            <w:r>
              <w:t xml:space="preserve"> ČPZP v </w:t>
            </w:r>
            <w:proofErr w:type="spellStart"/>
            <w:r>
              <w:t>programu</w:t>
            </w:r>
            <w:proofErr w:type="spellEnd"/>
            <w:r>
              <w:t xml:space="preserve"> v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seznamu</w:t>
            </w:r>
            <w:proofErr w:type="spellEnd"/>
            <w:r>
              <w:t xml:space="preserve"> </w:t>
            </w:r>
            <w:proofErr w:type="spellStart"/>
            <w:r>
              <w:t>vystavujících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firem</w:t>
            </w:r>
            <w:proofErr w:type="spellEnd"/>
          </w:p>
          <w:p w:rsidR="000D0965" w:rsidRDefault="007A7BC7">
            <w:pPr>
              <w:pStyle w:val="TableParagraph"/>
              <w:numPr>
                <w:ilvl w:val="0"/>
                <w:numId w:val="3"/>
              </w:numPr>
              <w:tabs>
                <w:tab w:val="left" w:pos="1066"/>
                <w:tab w:val="left" w:pos="1067"/>
              </w:tabs>
              <w:spacing w:before="1" w:line="252" w:lineRule="exact"/>
              <w:ind w:left="1066"/>
            </w:pPr>
            <w:proofErr w:type="spellStart"/>
            <w:r>
              <w:t>Účast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kongresu</w:t>
            </w:r>
            <w:proofErr w:type="spellEnd"/>
            <w:r>
              <w:t xml:space="preserve"> pro 2 </w:t>
            </w:r>
            <w:proofErr w:type="spellStart"/>
            <w:r>
              <w:t>zástupce</w:t>
            </w:r>
            <w:proofErr w:type="spellEnd"/>
            <w:r>
              <w:rPr>
                <w:spacing w:val="-9"/>
              </w:rPr>
              <w:t xml:space="preserve"> </w:t>
            </w:r>
            <w:r>
              <w:t>ČPZP</w:t>
            </w:r>
          </w:p>
          <w:p w:rsidR="000D0965" w:rsidRDefault="007A7BC7">
            <w:pPr>
              <w:pStyle w:val="TableParagraph"/>
              <w:tabs>
                <w:tab w:val="left" w:pos="926"/>
              </w:tabs>
              <w:ind w:left="360" w:right="222" w:hanging="142"/>
            </w:pPr>
            <w:r>
              <w:t>-</w:t>
            </w:r>
            <w:r>
              <w:tab/>
            </w:r>
            <w:r>
              <w:tab/>
            </w:r>
            <w:proofErr w:type="gramStart"/>
            <w:r>
              <w:t xml:space="preserve">3krát  </w:t>
            </w:r>
            <w:proofErr w:type="spellStart"/>
            <w:r>
              <w:t>vystavovatelské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registrace</w:t>
            </w:r>
            <w:proofErr w:type="spellEnd"/>
            <w:r>
              <w:rPr>
                <w:spacing w:val="-6"/>
              </w:rPr>
              <w:t xml:space="preserve"> </w:t>
            </w:r>
            <w:r>
              <w:t>v</w:t>
            </w:r>
            <w:r>
              <w:rPr>
                <w:spacing w:val="-5"/>
              </w:rPr>
              <w:t xml:space="preserve"> </w:t>
            </w:r>
            <w:proofErr w:type="spellStart"/>
            <w:r>
              <w:t>hodnotě</w:t>
            </w:r>
            <w:proofErr w:type="spellEnd"/>
            <w:r>
              <w:t xml:space="preserve"> </w:t>
            </w:r>
            <w:r>
              <w:t xml:space="preserve">600 </w:t>
            </w:r>
            <w:proofErr w:type="spellStart"/>
            <w:r>
              <w:t>Kč</w:t>
            </w:r>
            <w:proofErr w:type="spellEnd"/>
            <w:r>
              <w:t xml:space="preserve"> pro ČPZP (</w:t>
            </w:r>
            <w:proofErr w:type="spellStart"/>
            <w:r>
              <w:t>platné</w:t>
            </w:r>
            <w:proofErr w:type="spellEnd"/>
            <w:r>
              <w:t xml:space="preserve"> pro </w:t>
            </w:r>
            <w:proofErr w:type="spellStart"/>
            <w:r>
              <w:t>pátek</w:t>
            </w:r>
            <w:proofErr w:type="spellEnd"/>
            <w:r>
              <w:t xml:space="preserve"> 24. 2.</w:t>
            </w:r>
            <w:r>
              <w:rPr>
                <w:spacing w:val="-7"/>
              </w:rPr>
              <w:t xml:space="preserve"> </w:t>
            </w:r>
            <w:r>
              <w:t>2017)</w:t>
            </w:r>
          </w:p>
          <w:p w:rsidR="000D0965" w:rsidRDefault="007A7BC7">
            <w:pPr>
              <w:pStyle w:val="TableParagraph"/>
              <w:tabs>
                <w:tab w:val="left" w:pos="1183"/>
              </w:tabs>
              <w:ind w:left="153" w:right="157" w:firstLine="321"/>
            </w:pPr>
            <w:r>
              <w:t>-</w:t>
            </w:r>
            <w:r>
              <w:tab/>
            </w:r>
            <w:proofErr w:type="spellStart"/>
            <w:r>
              <w:t>Odvysílání</w:t>
            </w:r>
            <w:proofErr w:type="spellEnd"/>
            <w:r>
              <w:t xml:space="preserve"> </w:t>
            </w:r>
            <w:proofErr w:type="spellStart"/>
            <w:r>
              <w:t>reklamního</w:t>
            </w:r>
            <w:proofErr w:type="spellEnd"/>
            <w:r>
              <w:t xml:space="preserve"> </w:t>
            </w:r>
            <w:proofErr w:type="spellStart"/>
            <w:r>
              <w:t>spotu</w:t>
            </w:r>
            <w:proofErr w:type="spellEnd"/>
            <w:r>
              <w:rPr>
                <w:spacing w:val="-8"/>
              </w:rPr>
              <w:t xml:space="preserve"> </w:t>
            </w:r>
            <w:r>
              <w:t>ČPZP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t xml:space="preserve"> </w:t>
            </w:r>
            <w:proofErr w:type="spellStart"/>
            <w:r>
              <w:t>konferenčním</w:t>
            </w:r>
            <w:proofErr w:type="spellEnd"/>
            <w:r>
              <w:t xml:space="preserve"> </w:t>
            </w:r>
            <w:proofErr w:type="spellStart"/>
            <w:r>
              <w:t>sále</w:t>
            </w:r>
            <w:proofErr w:type="spellEnd"/>
            <w:r>
              <w:t xml:space="preserve"> v </w:t>
            </w:r>
            <w:proofErr w:type="spellStart"/>
            <w:r>
              <w:t>přestávkách</w:t>
            </w:r>
            <w:proofErr w:type="spellEnd"/>
            <w:r>
              <w:t xml:space="preserve">, 2 </w:t>
            </w:r>
            <w:proofErr w:type="spellStart"/>
            <w:r>
              <w:t>dny</w:t>
            </w:r>
            <w:proofErr w:type="spellEnd"/>
            <w:r>
              <w:t xml:space="preserve">, v </w:t>
            </w:r>
            <w:proofErr w:type="spellStart"/>
            <w:r>
              <w:t>hodnotě</w:t>
            </w:r>
            <w:proofErr w:type="spellEnd"/>
            <w:r>
              <w:rPr>
                <w:spacing w:val="-10"/>
              </w:rPr>
              <w:t xml:space="preserve"> </w:t>
            </w:r>
            <w:r>
              <w:t>6</w:t>
            </w:r>
          </w:p>
          <w:p w:rsidR="000D0965" w:rsidRDefault="007A7BC7">
            <w:pPr>
              <w:pStyle w:val="TableParagraph"/>
              <w:spacing w:before="2"/>
              <w:ind w:left="112" w:right="112"/>
              <w:jc w:val="center"/>
            </w:pPr>
            <w:r>
              <w:t xml:space="preserve">000 </w:t>
            </w:r>
            <w:proofErr w:type="spellStart"/>
            <w:r>
              <w:t>Kč</w:t>
            </w:r>
            <w:proofErr w:type="spellEnd"/>
            <w:r>
              <w:t xml:space="preserve">. Spot </w:t>
            </w:r>
            <w:proofErr w:type="spellStart"/>
            <w:r>
              <w:t>dodá</w:t>
            </w:r>
            <w:proofErr w:type="spellEnd"/>
            <w:r>
              <w:t xml:space="preserve"> ČPZP.</w:t>
            </w:r>
          </w:p>
        </w:tc>
        <w:tc>
          <w:tcPr>
            <w:tcW w:w="4316" w:type="dxa"/>
          </w:tcPr>
          <w:p w:rsidR="000D0965" w:rsidRDefault="000D0965"/>
        </w:tc>
        <w:tc>
          <w:tcPr>
            <w:tcW w:w="2283" w:type="dxa"/>
          </w:tcPr>
          <w:p w:rsidR="000D0965" w:rsidRDefault="000D0965"/>
        </w:tc>
      </w:tr>
      <w:tr w:rsidR="000D0965">
        <w:trPr>
          <w:trHeight w:hRule="exact" w:val="4741"/>
        </w:trPr>
        <w:tc>
          <w:tcPr>
            <w:tcW w:w="3228" w:type="dxa"/>
            <w:tcBorders>
              <w:bottom w:val="double" w:sz="4" w:space="0" w:color="000000"/>
            </w:tcBorders>
          </w:tcPr>
          <w:p w:rsidR="000D0965" w:rsidRDefault="000D0965">
            <w:pPr>
              <w:pStyle w:val="TableParagraph"/>
              <w:rPr>
                <w:sz w:val="24"/>
              </w:rPr>
            </w:pPr>
          </w:p>
          <w:p w:rsidR="000D0965" w:rsidRDefault="000D0965">
            <w:pPr>
              <w:pStyle w:val="TableParagraph"/>
              <w:rPr>
                <w:sz w:val="24"/>
              </w:rPr>
            </w:pPr>
          </w:p>
          <w:p w:rsidR="000D0965" w:rsidRDefault="000D0965">
            <w:pPr>
              <w:pStyle w:val="TableParagraph"/>
              <w:rPr>
                <w:sz w:val="24"/>
              </w:rPr>
            </w:pPr>
          </w:p>
          <w:p w:rsidR="000D0965" w:rsidRDefault="000D0965">
            <w:pPr>
              <w:pStyle w:val="TableParagraph"/>
              <w:rPr>
                <w:sz w:val="24"/>
              </w:rPr>
            </w:pPr>
          </w:p>
          <w:p w:rsidR="000D0965" w:rsidRDefault="000D0965">
            <w:pPr>
              <w:pStyle w:val="TableParagraph"/>
              <w:rPr>
                <w:sz w:val="24"/>
              </w:rPr>
            </w:pPr>
          </w:p>
          <w:p w:rsidR="000D0965" w:rsidRDefault="000D0965">
            <w:pPr>
              <w:pStyle w:val="TableParagraph"/>
              <w:rPr>
                <w:sz w:val="24"/>
              </w:rPr>
            </w:pPr>
          </w:p>
          <w:p w:rsidR="000D0965" w:rsidRDefault="000D0965">
            <w:pPr>
              <w:pStyle w:val="TableParagraph"/>
              <w:spacing w:before="10"/>
              <w:rPr>
                <w:sz w:val="27"/>
              </w:rPr>
            </w:pPr>
          </w:p>
          <w:p w:rsidR="000D0965" w:rsidRDefault="007A7BC7">
            <w:pPr>
              <w:pStyle w:val="TableParagraph"/>
              <w:spacing w:line="252" w:lineRule="exact"/>
              <w:ind w:left="345" w:right="337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  <w:p w:rsidR="000D0965" w:rsidRDefault="007A7BC7">
            <w:pPr>
              <w:pStyle w:val="TableParagraph"/>
              <w:ind w:left="345" w:right="341"/>
              <w:jc w:val="center"/>
            </w:pPr>
            <w:proofErr w:type="spellStart"/>
            <w:r>
              <w:t>Reklamní</w:t>
            </w:r>
            <w:proofErr w:type="spellEnd"/>
            <w:r>
              <w:t xml:space="preserve"> </w:t>
            </w:r>
            <w:proofErr w:type="spellStart"/>
            <w:r>
              <w:t>spolupráce</w:t>
            </w:r>
            <w:proofErr w:type="spellEnd"/>
            <w:r>
              <w:t xml:space="preserve"> s MFK </w:t>
            </w:r>
            <w:proofErr w:type="spellStart"/>
            <w:r>
              <w:t>Karviná</w:t>
            </w:r>
            <w:proofErr w:type="spellEnd"/>
          </w:p>
        </w:tc>
        <w:tc>
          <w:tcPr>
            <w:tcW w:w="4962" w:type="dxa"/>
            <w:tcBorders>
              <w:bottom w:val="double" w:sz="4" w:space="0" w:color="000000"/>
            </w:tcBorders>
          </w:tcPr>
          <w:p w:rsidR="000D0965" w:rsidRDefault="007A7BC7">
            <w:pPr>
              <w:pStyle w:val="TableParagraph"/>
              <w:spacing w:before="78"/>
              <w:ind w:left="112" w:right="113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propagace</w:t>
            </w:r>
            <w:proofErr w:type="spellEnd"/>
            <w:r>
              <w:t xml:space="preserve"> ČPZP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fotbalovém</w:t>
            </w:r>
            <w:proofErr w:type="spellEnd"/>
            <w:r>
              <w:t xml:space="preserve"> </w:t>
            </w:r>
            <w:proofErr w:type="spellStart"/>
            <w:r>
              <w:t>klubu</w:t>
            </w:r>
            <w:proofErr w:type="spellEnd"/>
            <w:r>
              <w:t xml:space="preserve"> MFK </w:t>
            </w:r>
            <w:proofErr w:type="spellStart"/>
            <w:r>
              <w:t>Karviná</w:t>
            </w:r>
            <w:proofErr w:type="spellEnd"/>
            <w:r>
              <w:t xml:space="preserve">,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dvou</w:t>
            </w:r>
            <w:proofErr w:type="spellEnd"/>
            <w:r>
              <w:t xml:space="preserve"> </w:t>
            </w:r>
            <w:proofErr w:type="spellStart"/>
            <w:r>
              <w:t>zápasech</w:t>
            </w:r>
            <w:proofErr w:type="spellEnd"/>
            <w:r>
              <w:t xml:space="preserve"> </w:t>
            </w:r>
            <w:proofErr w:type="spellStart"/>
            <w:r>
              <w:t>jarní</w:t>
            </w:r>
            <w:proofErr w:type="spellEnd"/>
            <w:r>
              <w:t xml:space="preserve"> </w:t>
            </w:r>
            <w:proofErr w:type="spellStart"/>
            <w:r>
              <w:t>části</w:t>
            </w:r>
            <w:proofErr w:type="spellEnd"/>
            <w:r>
              <w:t xml:space="preserve"> </w:t>
            </w:r>
            <w:proofErr w:type="spellStart"/>
            <w:r>
              <w:t>sezony</w:t>
            </w:r>
            <w:proofErr w:type="spellEnd"/>
            <w:r>
              <w:t xml:space="preserve"> 2016/2017.</w:t>
            </w:r>
          </w:p>
          <w:p w:rsidR="000D0965" w:rsidRDefault="000D0965">
            <w:pPr>
              <w:pStyle w:val="TableParagraph"/>
            </w:pPr>
          </w:p>
          <w:p w:rsidR="000D0965" w:rsidRDefault="007A7BC7">
            <w:pPr>
              <w:pStyle w:val="TableParagraph"/>
              <w:spacing w:line="252" w:lineRule="exact"/>
              <w:ind w:left="112" w:right="113"/>
              <w:jc w:val="center"/>
            </w:pPr>
            <w:proofErr w:type="spellStart"/>
            <w:r>
              <w:t>Plnění</w:t>
            </w:r>
            <w:proofErr w:type="spellEnd"/>
            <w:r>
              <w:t>:</w:t>
            </w:r>
          </w:p>
          <w:p w:rsidR="000D0965" w:rsidRDefault="007A7BC7">
            <w:pPr>
              <w:pStyle w:val="TableParagraph"/>
              <w:numPr>
                <w:ilvl w:val="0"/>
                <w:numId w:val="2"/>
              </w:numPr>
              <w:tabs>
                <w:tab w:val="left" w:pos="878"/>
                <w:tab w:val="left" w:pos="879"/>
              </w:tabs>
              <w:ind w:right="167" w:hanging="31"/>
              <w:jc w:val="both"/>
            </w:pP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loga</w:t>
            </w:r>
            <w:proofErr w:type="spellEnd"/>
            <w:r>
              <w:t xml:space="preserve"> ČPZP </w:t>
            </w:r>
            <w:proofErr w:type="spellStart"/>
            <w:proofErr w:type="gramStart"/>
            <w:r>
              <w:t>na</w:t>
            </w:r>
            <w:proofErr w:type="spellEnd"/>
            <w:proofErr w:type="gramEnd"/>
            <w:r>
              <w:t xml:space="preserve"> LED </w:t>
            </w:r>
            <w:proofErr w:type="spellStart"/>
            <w:r>
              <w:t>obrazovkách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v </w:t>
            </w:r>
            <w:proofErr w:type="spellStart"/>
            <w:r>
              <w:t>jednom</w:t>
            </w:r>
            <w:proofErr w:type="spellEnd"/>
            <w:r>
              <w:t xml:space="preserve"> </w:t>
            </w:r>
            <w:proofErr w:type="spellStart"/>
            <w:r>
              <w:t>vybraném</w:t>
            </w:r>
            <w:proofErr w:type="spellEnd"/>
            <w:r>
              <w:t xml:space="preserve"> </w:t>
            </w:r>
            <w:proofErr w:type="spellStart"/>
            <w:r>
              <w:t>utkání</w:t>
            </w:r>
            <w:proofErr w:type="spellEnd"/>
            <w:r>
              <w:t xml:space="preserve"> v </w:t>
            </w:r>
            <w:proofErr w:type="spellStart"/>
            <w:r>
              <w:t>jarní</w:t>
            </w:r>
            <w:proofErr w:type="spellEnd"/>
            <w:r>
              <w:t xml:space="preserve"> </w:t>
            </w:r>
            <w:proofErr w:type="spellStart"/>
            <w:r>
              <w:t>části</w:t>
            </w:r>
            <w:proofErr w:type="spellEnd"/>
            <w:r>
              <w:t xml:space="preserve"> </w:t>
            </w:r>
            <w:proofErr w:type="spellStart"/>
            <w:r>
              <w:t>ligové</w:t>
            </w:r>
            <w:proofErr w:type="spellEnd"/>
            <w:r>
              <w:t xml:space="preserve"> </w:t>
            </w:r>
            <w:proofErr w:type="spellStart"/>
            <w:r>
              <w:t>sezóny</w:t>
            </w:r>
            <w:proofErr w:type="spellEnd"/>
            <w:r>
              <w:t xml:space="preserve"> 2016/20</w:t>
            </w:r>
            <w:r>
              <w:t xml:space="preserve">17. </w:t>
            </w:r>
            <w:proofErr w:type="spellStart"/>
            <w:r>
              <w:t>Vybraným</w:t>
            </w:r>
            <w:proofErr w:type="spellEnd"/>
            <w:r>
              <w:t xml:space="preserve"> </w:t>
            </w:r>
            <w:proofErr w:type="spellStart"/>
            <w:r>
              <w:t>utkáním</w:t>
            </w:r>
            <w:proofErr w:type="spellEnd"/>
            <w:r>
              <w:t xml:space="preserve"> je </w:t>
            </w:r>
            <w:proofErr w:type="spellStart"/>
            <w:r>
              <w:t>Karviná</w:t>
            </w:r>
            <w:proofErr w:type="spellEnd"/>
            <w:r>
              <w:t xml:space="preserve"> –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Zlín</w:t>
            </w:r>
            <w:proofErr w:type="spellEnd"/>
            <w:r>
              <w:t>.</w:t>
            </w:r>
          </w:p>
          <w:p w:rsidR="000D0965" w:rsidRDefault="007A7BC7">
            <w:pPr>
              <w:pStyle w:val="TableParagraph"/>
              <w:tabs>
                <w:tab w:val="left" w:pos="843"/>
              </w:tabs>
              <w:ind w:left="129" w:right="132" w:firstLine="4"/>
              <w:jc w:val="center"/>
            </w:pPr>
            <w:r>
              <w:t>-</w:t>
            </w:r>
            <w:r>
              <w:tab/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plnobarevné</w:t>
            </w:r>
            <w:proofErr w:type="spellEnd"/>
            <w:r>
              <w:t xml:space="preserve"> </w:t>
            </w:r>
            <w:proofErr w:type="spellStart"/>
            <w:r>
              <w:t>inzerce</w:t>
            </w:r>
            <w:proofErr w:type="spellEnd"/>
            <w:r>
              <w:rPr>
                <w:spacing w:val="-8"/>
              </w:rPr>
              <w:t xml:space="preserve"> </w:t>
            </w:r>
            <w:r>
              <w:t>ČPZP</w:t>
            </w:r>
            <w:r>
              <w:rPr>
                <w:spacing w:val="-4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formátu</w:t>
            </w:r>
            <w:proofErr w:type="spellEnd"/>
            <w:r>
              <w:t xml:space="preserve"> ½ </w:t>
            </w:r>
            <w:proofErr w:type="spellStart"/>
            <w:r>
              <w:t>strany</w:t>
            </w:r>
            <w:proofErr w:type="spellEnd"/>
            <w:r>
              <w:t xml:space="preserve"> v </w:t>
            </w:r>
            <w:proofErr w:type="spellStart"/>
            <w:r>
              <w:t>předzápasovém</w:t>
            </w:r>
            <w:proofErr w:type="spellEnd"/>
            <w:r>
              <w:t xml:space="preserve"> </w:t>
            </w:r>
            <w:proofErr w:type="spellStart"/>
            <w:r>
              <w:t>bulletinu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dvou</w:t>
            </w:r>
            <w:proofErr w:type="spellEnd"/>
            <w:r>
              <w:t xml:space="preserve"> </w:t>
            </w:r>
            <w:proofErr w:type="spellStart"/>
            <w:r>
              <w:t>vybraných</w:t>
            </w:r>
            <w:proofErr w:type="spellEnd"/>
            <w:r>
              <w:t xml:space="preserve"> </w:t>
            </w:r>
            <w:proofErr w:type="spellStart"/>
            <w:r>
              <w:t>utkáních</w:t>
            </w:r>
            <w:proofErr w:type="spellEnd"/>
            <w:r>
              <w:t xml:space="preserve"> v </w:t>
            </w:r>
            <w:proofErr w:type="spellStart"/>
            <w:r>
              <w:t>jarní</w:t>
            </w:r>
            <w:proofErr w:type="spellEnd"/>
            <w:r>
              <w:t xml:space="preserve"> </w:t>
            </w:r>
            <w:proofErr w:type="spellStart"/>
            <w:r>
              <w:t>části</w:t>
            </w:r>
            <w:proofErr w:type="spellEnd"/>
            <w:r>
              <w:t xml:space="preserve"> </w:t>
            </w:r>
            <w:proofErr w:type="spellStart"/>
            <w:r>
              <w:t>ligové</w:t>
            </w:r>
            <w:proofErr w:type="spellEnd"/>
            <w:r>
              <w:t xml:space="preserve"> </w:t>
            </w:r>
            <w:proofErr w:type="spellStart"/>
            <w:r>
              <w:t>sezóny</w:t>
            </w:r>
            <w:proofErr w:type="spellEnd"/>
            <w:r>
              <w:t xml:space="preserve"> 2016/2017. </w:t>
            </w:r>
            <w:proofErr w:type="spellStart"/>
            <w:r>
              <w:t>Vybranými</w:t>
            </w:r>
            <w:proofErr w:type="spellEnd"/>
            <w:r>
              <w:t xml:space="preserve"> </w:t>
            </w:r>
            <w:proofErr w:type="spellStart"/>
            <w:r>
              <w:t>utkáními</w:t>
            </w:r>
            <w:proofErr w:type="spellEnd"/>
            <w:r>
              <w:t xml:space="preserve"> </w:t>
            </w:r>
            <w:proofErr w:type="spellStart"/>
            <w:r>
              <w:t>jsou</w:t>
            </w:r>
            <w:proofErr w:type="spellEnd"/>
            <w:r>
              <w:t xml:space="preserve"> </w:t>
            </w:r>
            <w:proofErr w:type="spellStart"/>
            <w:r>
              <w:t>Karviná</w:t>
            </w:r>
            <w:proofErr w:type="spellEnd"/>
            <w:r>
              <w:t xml:space="preserve"> – </w:t>
            </w:r>
            <w:proofErr w:type="spellStart"/>
            <w:r>
              <w:t>Zlín</w:t>
            </w:r>
            <w:proofErr w:type="spellEnd"/>
            <w:r>
              <w:t xml:space="preserve"> a </w:t>
            </w:r>
            <w:proofErr w:type="spellStart"/>
            <w:r>
              <w:t>Karviná</w:t>
            </w:r>
            <w:proofErr w:type="spellEnd"/>
            <w:r>
              <w:t xml:space="preserve"> -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Plzeň</w:t>
            </w:r>
            <w:proofErr w:type="spellEnd"/>
            <w:r>
              <w:t>.</w:t>
            </w:r>
          </w:p>
          <w:p w:rsidR="000D0965" w:rsidRDefault="007A7BC7">
            <w:pPr>
              <w:pStyle w:val="TableParagraph"/>
              <w:numPr>
                <w:ilvl w:val="0"/>
                <w:numId w:val="2"/>
              </w:numPr>
              <w:tabs>
                <w:tab w:val="left" w:pos="854"/>
                <w:tab w:val="left" w:pos="855"/>
              </w:tabs>
              <w:ind w:left="1687" w:right="146" w:hanging="1541"/>
            </w:pPr>
            <w:proofErr w:type="spellStart"/>
            <w:r>
              <w:t>Předání</w:t>
            </w:r>
            <w:proofErr w:type="spellEnd"/>
            <w:r>
              <w:t xml:space="preserve"> </w:t>
            </w:r>
            <w:proofErr w:type="spellStart"/>
            <w:r>
              <w:t>dokumentace</w:t>
            </w:r>
            <w:proofErr w:type="spellEnd"/>
            <w:r>
              <w:t xml:space="preserve"> o </w:t>
            </w:r>
            <w:proofErr w:type="spellStart"/>
            <w:r>
              <w:t>reklamním</w:t>
            </w:r>
            <w:proofErr w:type="spellEnd"/>
            <w:r>
              <w:t xml:space="preserve"> </w:t>
            </w:r>
            <w:proofErr w:type="spellStart"/>
            <w:r>
              <w:t>plnění</w:t>
            </w:r>
            <w:proofErr w:type="spellEnd"/>
            <w:r>
              <w:t xml:space="preserve"> </w:t>
            </w:r>
            <w:proofErr w:type="spellStart"/>
            <w:r>
              <w:t>po</w:t>
            </w:r>
            <w:proofErr w:type="spellEnd"/>
            <w:r>
              <w:t xml:space="preserve"> </w:t>
            </w:r>
            <w:proofErr w:type="spellStart"/>
            <w:r>
              <w:t>proběhlém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zápase</w:t>
            </w:r>
            <w:proofErr w:type="spellEnd"/>
          </w:p>
          <w:p w:rsidR="000D0965" w:rsidRDefault="007A7BC7">
            <w:pPr>
              <w:pStyle w:val="TableParagraph"/>
              <w:tabs>
                <w:tab w:val="left" w:pos="707"/>
              </w:tabs>
              <w:spacing w:before="1" w:line="252" w:lineRule="exact"/>
              <w:ind w:right="1"/>
              <w:jc w:val="center"/>
            </w:pPr>
            <w:r>
              <w:t>-</w:t>
            </w:r>
            <w:r>
              <w:tab/>
            </w:r>
            <w:proofErr w:type="spellStart"/>
            <w:r>
              <w:t>Fakturace</w:t>
            </w:r>
            <w:proofErr w:type="spellEnd"/>
            <w:r>
              <w:t>:</w:t>
            </w:r>
          </w:p>
          <w:p w:rsidR="000D0965" w:rsidRDefault="007A7BC7">
            <w:pPr>
              <w:pStyle w:val="TableParagraph"/>
              <w:tabs>
                <w:tab w:val="left" w:pos="709"/>
              </w:tabs>
              <w:spacing w:before="1" w:line="252" w:lineRule="exact"/>
              <w:ind w:left="1"/>
              <w:jc w:val="center"/>
            </w:pPr>
            <w:r>
              <w:t>-</w:t>
            </w:r>
            <w:r>
              <w:tab/>
              <w:t>01/2017: 10</w:t>
            </w:r>
            <w:r>
              <w:rPr>
                <w:spacing w:val="-2"/>
              </w:rPr>
              <w:t xml:space="preserve"> </w:t>
            </w:r>
            <w:r>
              <w:t>000Kč</w:t>
            </w:r>
          </w:p>
          <w:p w:rsidR="000D0965" w:rsidRDefault="007A7BC7">
            <w:pPr>
              <w:pStyle w:val="TableParagraph"/>
              <w:tabs>
                <w:tab w:val="left" w:pos="707"/>
              </w:tabs>
              <w:spacing w:line="252" w:lineRule="exact"/>
              <w:jc w:val="center"/>
            </w:pPr>
            <w:r>
              <w:t>-</w:t>
            </w:r>
            <w:r>
              <w:tab/>
              <w:t>03/2017: 10 000</w:t>
            </w:r>
            <w:r>
              <w:rPr>
                <w:spacing w:val="-2"/>
              </w:rPr>
              <w:t xml:space="preserve"> </w:t>
            </w:r>
            <w:proofErr w:type="spellStart"/>
            <w:r>
              <w:t>Kč</w:t>
            </w:r>
            <w:proofErr w:type="spellEnd"/>
          </w:p>
        </w:tc>
        <w:tc>
          <w:tcPr>
            <w:tcW w:w="4316" w:type="dxa"/>
            <w:tcBorders>
              <w:bottom w:val="double" w:sz="4" w:space="0" w:color="000000"/>
            </w:tcBorders>
          </w:tcPr>
          <w:p w:rsidR="000D0965" w:rsidRDefault="000D0965">
            <w:pPr>
              <w:pStyle w:val="TableParagraph"/>
              <w:rPr>
                <w:sz w:val="24"/>
              </w:rPr>
            </w:pPr>
          </w:p>
          <w:p w:rsidR="000D0965" w:rsidRDefault="000D0965">
            <w:pPr>
              <w:pStyle w:val="TableParagraph"/>
              <w:rPr>
                <w:sz w:val="24"/>
              </w:rPr>
            </w:pPr>
          </w:p>
          <w:p w:rsidR="000D0965" w:rsidRDefault="000D0965">
            <w:pPr>
              <w:pStyle w:val="TableParagraph"/>
              <w:rPr>
                <w:sz w:val="24"/>
              </w:rPr>
            </w:pPr>
          </w:p>
          <w:p w:rsidR="000D0965" w:rsidRDefault="000D0965">
            <w:pPr>
              <w:pStyle w:val="TableParagraph"/>
              <w:spacing w:before="11"/>
              <w:rPr>
                <w:sz w:val="33"/>
              </w:rPr>
            </w:pPr>
          </w:p>
          <w:p w:rsidR="000D0965" w:rsidRDefault="007A7BC7">
            <w:pPr>
              <w:pStyle w:val="TableParagraph"/>
              <w:ind w:left="105" w:right="2597"/>
            </w:pPr>
            <w:r>
              <w:t xml:space="preserve">MFK </w:t>
            </w:r>
            <w:proofErr w:type="spellStart"/>
            <w:r>
              <w:t>Karviná</w:t>
            </w:r>
            <w:proofErr w:type="spellEnd"/>
            <w:r>
              <w:t xml:space="preserve"> </w:t>
            </w:r>
            <w:proofErr w:type="spellStart"/>
            <w:r>
              <w:t>a.s</w:t>
            </w:r>
            <w:proofErr w:type="spellEnd"/>
            <w:r>
              <w:t xml:space="preserve">. </w:t>
            </w:r>
            <w:proofErr w:type="spellStart"/>
            <w:r>
              <w:t>Sportovní</w:t>
            </w:r>
            <w:proofErr w:type="spellEnd"/>
            <w:r>
              <w:t xml:space="preserve"> 898/4</w:t>
            </w:r>
          </w:p>
          <w:p w:rsidR="000D0965" w:rsidRDefault="007A7BC7">
            <w:pPr>
              <w:pStyle w:val="TableParagraph"/>
              <w:ind w:left="105" w:right="1515"/>
            </w:pPr>
            <w:r>
              <w:t xml:space="preserve">735 06 </w:t>
            </w:r>
            <w:proofErr w:type="spellStart"/>
            <w:r>
              <w:t>Karviná</w:t>
            </w:r>
            <w:proofErr w:type="spellEnd"/>
            <w:r>
              <w:t xml:space="preserve"> – </w:t>
            </w:r>
            <w:proofErr w:type="spellStart"/>
            <w:r>
              <w:t>Nové</w:t>
            </w:r>
            <w:proofErr w:type="spellEnd"/>
            <w:r>
              <w:t xml:space="preserve"> </w:t>
            </w:r>
            <w:proofErr w:type="spellStart"/>
            <w:r>
              <w:t>Město</w:t>
            </w:r>
            <w:proofErr w:type="spellEnd"/>
            <w:r>
              <w:t xml:space="preserve"> IČO: 27795454</w:t>
            </w:r>
          </w:p>
          <w:p w:rsidR="000D0965" w:rsidRDefault="007A7BC7">
            <w:pPr>
              <w:pStyle w:val="TableParagraph"/>
              <w:spacing w:before="1" w:line="252" w:lineRule="exact"/>
              <w:ind w:left="105"/>
            </w:pPr>
            <w:r>
              <w:t>DIČ: CZ27795454</w:t>
            </w:r>
          </w:p>
          <w:p w:rsidR="000D0965" w:rsidRDefault="007A7BC7">
            <w:pPr>
              <w:pStyle w:val="TableParagraph"/>
              <w:spacing w:before="1" w:line="252" w:lineRule="exact"/>
              <w:ind w:left="105"/>
            </w:pPr>
            <w:r>
              <w:t xml:space="preserve">Č. ú.: </w:t>
            </w:r>
            <w:proofErr w:type="spellStart"/>
            <w:r>
              <w:t>xxxxx</w:t>
            </w:r>
            <w:proofErr w:type="spellEnd"/>
          </w:p>
          <w:p w:rsidR="000D0965" w:rsidRDefault="007A7BC7">
            <w:pPr>
              <w:pStyle w:val="TableParagraph"/>
              <w:ind w:left="105" w:right="2072"/>
            </w:pPr>
            <w:proofErr w:type="spellStart"/>
            <w:r>
              <w:t>Kontakt</w:t>
            </w:r>
            <w:proofErr w:type="spellEnd"/>
            <w:r>
              <w:t xml:space="preserve">: Ondřej </w:t>
            </w:r>
            <w:proofErr w:type="spellStart"/>
            <w:r>
              <w:t>Hanzel</w:t>
            </w:r>
            <w:proofErr w:type="spellEnd"/>
            <w:r>
              <w:t xml:space="preserve"> tel.: </w:t>
            </w:r>
            <w:proofErr w:type="spellStart"/>
            <w:r>
              <w:t>xxxxx</w:t>
            </w:r>
            <w:proofErr w:type="spellEnd"/>
          </w:p>
          <w:p w:rsidR="000D0965" w:rsidRDefault="007A7BC7" w:rsidP="007A7BC7">
            <w:pPr>
              <w:pStyle w:val="TableParagraph"/>
              <w:spacing w:before="2"/>
              <w:ind w:left="105"/>
            </w:pPr>
            <w:r>
              <w:t xml:space="preserve">email: </w:t>
            </w:r>
            <w:hyperlink r:id="rId8">
              <w:proofErr w:type="spellStart"/>
              <w:r>
                <w:t>xxxxx</w:t>
              </w:r>
              <w:proofErr w:type="spellEnd"/>
            </w:hyperlink>
          </w:p>
        </w:tc>
        <w:tc>
          <w:tcPr>
            <w:tcW w:w="2283" w:type="dxa"/>
            <w:tcBorders>
              <w:bottom w:val="double" w:sz="4" w:space="0" w:color="000000"/>
            </w:tcBorders>
          </w:tcPr>
          <w:p w:rsidR="000D0965" w:rsidRDefault="000D0965">
            <w:pPr>
              <w:pStyle w:val="TableParagraph"/>
              <w:rPr>
                <w:sz w:val="24"/>
              </w:rPr>
            </w:pPr>
          </w:p>
          <w:p w:rsidR="000D0965" w:rsidRDefault="000D0965">
            <w:pPr>
              <w:pStyle w:val="TableParagraph"/>
              <w:rPr>
                <w:sz w:val="24"/>
              </w:rPr>
            </w:pPr>
          </w:p>
          <w:p w:rsidR="000D0965" w:rsidRDefault="000D0965">
            <w:pPr>
              <w:pStyle w:val="TableParagraph"/>
              <w:rPr>
                <w:sz w:val="24"/>
              </w:rPr>
            </w:pPr>
          </w:p>
          <w:p w:rsidR="000D0965" w:rsidRDefault="000D0965">
            <w:pPr>
              <w:pStyle w:val="TableParagraph"/>
              <w:rPr>
                <w:sz w:val="24"/>
              </w:rPr>
            </w:pPr>
          </w:p>
          <w:p w:rsidR="000D0965" w:rsidRDefault="000D0965">
            <w:pPr>
              <w:pStyle w:val="TableParagraph"/>
              <w:rPr>
                <w:sz w:val="24"/>
              </w:rPr>
            </w:pPr>
          </w:p>
          <w:p w:rsidR="000D0965" w:rsidRDefault="000D0965">
            <w:pPr>
              <w:pStyle w:val="TableParagraph"/>
              <w:rPr>
                <w:sz w:val="24"/>
              </w:rPr>
            </w:pPr>
          </w:p>
          <w:p w:rsidR="000D0965" w:rsidRDefault="000D0965">
            <w:pPr>
              <w:pStyle w:val="TableParagraph"/>
              <w:rPr>
                <w:sz w:val="24"/>
              </w:rPr>
            </w:pPr>
          </w:p>
          <w:p w:rsidR="000D0965" w:rsidRDefault="000D0965">
            <w:pPr>
              <w:pStyle w:val="TableParagraph"/>
              <w:spacing w:before="9"/>
              <w:rPr>
                <w:sz w:val="25"/>
              </w:rPr>
            </w:pPr>
          </w:p>
          <w:p w:rsidR="000D0965" w:rsidRDefault="007A7BC7">
            <w:pPr>
              <w:pStyle w:val="TableParagraph"/>
              <w:ind w:left="818" w:right="814"/>
              <w:jc w:val="center"/>
            </w:pPr>
            <w:r>
              <w:t>20 000</w:t>
            </w:r>
          </w:p>
        </w:tc>
      </w:tr>
      <w:tr w:rsidR="000D0965">
        <w:trPr>
          <w:trHeight w:hRule="exact" w:val="442"/>
        </w:trPr>
        <w:tc>
          <w:tcPr>
            <w:tcW w:w="12506" w:type="dxa"/>
            <w:gridSpan w:val="3"/>
            <w:tcBorders>
              <w:top w:val="double" w:sz="4" w:space="0" w:color="000000"/>
            </w:tcBorders>
          </w:tcPr>
          <w:p w:rsidR="000D0965" w:rsidRDefault="007A7BC7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2283" w:type="dxa"/>
            <w:tcBorders>
              <w:top w:val="double" w:sz="4" w:space="0" w:color="000000"/>
            </w:tcBorders>
          </w:tcPr>
          <w:p w:rsidR="000D0965" w:rsidRDefault="007A7BC7">
            <w:pPr>
              <w:pStyle w:val="TableParagraph"/>
              <w:spacing w:before="85"/>
              <w:ind w:left="818" w:right="814"/>
              <w:jc w:val="center"/>
              <w:rPr>
                <w:b/>
              </w:rPr>
            </w:pPr>
            <w:r>
              <w:rPr>
                <w:b/>
              </w:rPr>
              <w:t>93 400</w:t>
            </w:r>
          </w:p>
        </w:tc>
      </w:tr>
    </w:tbl>
    <w:p w:rsidR="000D0965" w:rsidRDefault="007A7BC7">
      <w:pPr>
        <w:spacing w:line="271" w:lineRule="exact"/>
        <w:ind w:left="212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proofErr w:type="gramStart"/>
      <w:r>
        <w:rPr>
          <w:i/>
          <w:sz w:val="24"/>
        </w:rPr>
        <w:t>třetí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0D0965" w:rsidRDefault="000D0965">
      <w:pPr>
        <w:spacing w:line="271" w:lineRule="exact"/>
        <w:rPr>
          <w:sz w:val="24"/>
        </w:rPr>
        <w:sectPr w:rsidR="000D0965">
          <w:pgSz w:w="16840" w:h="11910" w:orient="landscape"/>
          <w:pgMar w:top="1100" w:right="900" w:bottom="280" w:left="920" w:header="708" w:footer="708" w:gutter="0"/>
          <w:cols w:space="708"/>
        </w:sectPr>
      </w:pPr>
      <w:bookmarkStart w:id="0" w:name="_GoBack"/>
      <w:bookmarkEnd w:id="0"/>
    </w:p>
    <w:p w:rsidR="000D0965" w:rsidRDefault="007A7BC7">
      <w:pPr>
        <w:pStyle w:val="Zkladntext"/>
        <w:spacing w:before="61"/>
        <w:ind w:left="212"/>
      </w:pPr>
      <w:r>
        <w:rPr>
          <w:u w:val="single"/>
        </w:rPr>
        <w:lastRenderedPageBreak/>
        <w:t>REKAPITULACE</w:t>
      </w:r>
    </w:p>
    <w:p w:rsidR="000D0965" w:rsidRDefault="000D0965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0D0965">
        <w:trPr>
          <w:trHeight w:hRule="exact" w:val="440"/>
        </w:trPr>
        <w:tc>
          <w:tcPr>
            <w:tcW w:w="10689" w:type="dxa"/>
            <w:tcBorders>
              <w:bottom w:val="double" w:sz="4" w:space="0" w:color="000000"/>
              <w:right w:val="single" w:sz="2" w:space="0" w:color="000000"/>
            </w:tcBorders>
            <w:shd w:val="clear" w:color="auto" w:fill="F1F1F1"/>
          </w:tcPr>
          <w:p w:rsidR="000D0965" w:rsidRDefault="007A7BC7">
            <w:pPr>
              <w:pStyle w:val="TableParagraph"/>
              <w:spacing w:before="85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double" w:sz="4" w:space="0" w:color="000000"/>
            </w:tcBorders>
            <w:shd w:val="clear" w:color="auto" w:fill="F1F1F1"/>
          </w:tcPr>
          <w:p w:rsidR="000D0965" w:rsidRDefault="007A7BC7">
            <w:pPr>
              <w:pStyle w:val="TableParagraph"/>
              <w:spacing w:before="85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0D0965">
        <w:trPr>
          <w:trHeight w:hRule="exact" w:val="719"/>
        </w:trPr>
        <w:tc>
          <w:tcPr>
            <w:tcW w:w="10689" w:type="dxa"/>
            <w:tcBorders>
              <w:top w:val="double" w:sz="4" w:space="0" w:color="000000"/>
              <w:bottom w:val="triple" w:sz="4" w:space="0" w:color="000000"/>
              <w:right w:val="single" w:sz="2" w:space="0" w:color="000000"/>
            </w:tcBorders>
          </w:tcPr>
          <w:p w:rsidR="000D0965" w:rsidRDefault="007A7BC7">
            <w:pPr>
              <w:pStyle w:val="TableParagraph"/>
              <w:spacing w:before="86" w:line="251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0D0965" w:rsidRDefault="007A7BC7">
            <w:pPr>
              <w:pStyle w:val="TableParagraph"/>
              <w:spacing w:line="251" w:lineRule="exact"/>
              <w:ind w:left="103"/>
            </w:pPr>
            <w:r>
              <w:t>(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a)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top w:val="double" w:sz="4" w:space="0" w:color="000000"/>
              <w:left w:val="single" w:sz="2" w:space="0" w:color="000000"/>
              <w:bottom w:val="single" w:sz="35" w:space="0" w:color="FFFF00"/>
            </w:tcBorders>
          </w:tcPr>
          <w:p w:rsidR="000D0965" w:rsidRDefault="007A7BC7">
            <w:pPr>
              <w:pStyle w:val="TableParagraph"/>
              <w:spacing w:before="213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93 400</w:t>
            </w:r>
          </w:p>
        </w:tc>
      </w:tr>
      <w:tr w:rsidR="000D0965">
        <w:trPr>
          <w:trHeight w:hRule="exact" w:val="725"/>
        </w:trPr>
        <w:tc>
          <w:tcPr>
            <w:tcW w:w="10689" w:type="dxa"/>
            <w:tcBorders>
              <w:top w:val="triple" w:sz="4" w:space="0" w:color="000000"/>
              <w:bottom w:val="triple" w:sz="4" w:space="0" w:color="000000"/>
              <w:right w:val="single" w:sz="17" w:space="0" w:color="FFFF00"/>
            </w:tcBorders>
          </w:tcPr>
          <w:p w:rsidR="000D0965" w:rsidRDefault="007A7BC7">
            <w:pPr>
              <w:pStyle w:val="TableParagraph"/>
              <w:spacing w:before="104" w:line="250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0D0965" w:rsidRDefault="007A7BC7">
            <w:pPr>
              <w:pStyle w:val="TableParagraph"/>
              <w:spacing w:line="250" w:lineRule="exact"/>
              <w:ind w:left="103"/>
            </w:pPr>
            <w:r>
              <w:t xml:space="preserve">(max. 5 % z </w:t>
            </w:r>
            <w:proofErr w:type="spellStart"/>
            <w:r>
              <w:t>ceny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výše</w:t>
            </w:r>
            <w:proofErr w:type="spellEnd"/>
            <w:r>
              <w:t xml:space="preserve"> </w:t>
            </w:r>
            <w:proofErr w:type="spellStart"/>
            <w:r>
              <w:t>uvedené</w:t>
            </w:r>
            <w:proofErr w:type="spellEnd"/>
            <w:r>
              <w:t xml:space="preserve"> /</w:t>
            </w:r>
            <w:proofErr w:type="spellStart"/>
            <w:r>
              <w:t>tj</w:t>
            </w:r>
            <w:proofErr w:type="spellEnd"/>
            <w:r>
              <w:t xml:space="preserve">. z A./ a max. 10 000 </w:t>
            </w:r>
            <w:proofErr w:type="spellStart"/>
            <w:r>
              <w:t>Kč</w:t>
            </w:r>
            <w:proofErr w:type="spellEnd"/>
            <w:r>
              <w:t xml:space="preserve">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b)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00"/>
          </w:tcPr>
          <w:p w:rsidR="000D0965" w:rsidRDefault="000D0965">
            <w:pPr>
              <w:pStyle w:val="TableParagraph"/>
              <w:spacing w:before="8"/>
              <w:rPr>
                <w:sz w:val="19"/>
              </w:rPr>
            </w:pPr>
          </w:p>
          <w:p w:rsidR="000D0965" w:rsidRDefault="007A7BC7">
            <w:pPr>
              <w:pStyle w:val="TableParagraph"/>
              <w:ind w:left="871" w:right="869"/>
              <w:jc w:val="center"/>
            </w:pPr>
            <w:r>
              <w:t>4500</w:t>
            </w:r>
          </w:p>
        </w:tc>
      </w:tr>
      <w:tr w:rsidR="000D0965">
        <w:trPr>
          <w:trHeight w:hRule="exact" w:val="709"/>
        </w:trPr>
        <w:tc>
          <w:tcPr>
            <w:tcW w:w="10689" w:type="dxa"/>
            <w:tcBorders>
              <w:top w:val="triple" w:sz="4" w:space="0" w:color="000000"/>
              <w:right w:val="single" w:sz="17" w:space="0" w:color="FFFF00"/>
            </w:tcBorders>
          </w:tcPr>
          <w:p w:rsidR="000D0965" w:rsidRDefault="007A7BC7">
            <w:pPr>
              <w:pStyle w:val="TableParagraph"/>
              <w:spacing w:before="105" w:line="251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0D0965" w:rsidRDefault="007A7BC7">
            <w:pPr>
              <w:pStyle w:val="TableParagraph"/>
              <w:spacing w:line="251" w:lineRule="exact"/>
              <w:ind w:left="103"/>
            </w:pPr>
            <w:r>
              <w:t>(</w:t>
            </w:r>
            <w:proofErr w:type="spellStart"/>
            <w:r>
              <w:t>součet</w:t>
            </w:r>
            <w:proofErr w:type="spellEnd"/>
            <w:r>
              <w:t xml:space="preserve"> A. + B. 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c)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</w:tcBorders>
            <w:shd w:val="clear" w:color="auto" w:fill="FFFF00"/>
          </w:tcPr>
          <w:p w:rsidR="000D0965" w:rsidRDefault="000D0965">
            <w:pPr>
              <w:pStyle w:val="TableParagraph"/>
              <w:spacing w:before="2"/>
              <w:rPr>
                <w:sz w:val="20"/>
              </w:rPr>
            </w:pPr>
          </w:p>
          <w:p w:rsidR="000D0965" w:rsidRDefault="007A7BC7">
            <w:pPr>
              <w:pStyle w:val="TableParagraph"/>
              <w:ind w:left="871" w:right="869"/>
              <w:jc w:val="center"/>
              <w:rPr>
                <w:b/>
              </w:rPr>
            </w:pPr>
            <w:r>
              <w:rPr>
                <w:b/>
              </w:rPr>
              <w:t>97900</w:t>
            </w:r>
          </w:p>
        </w:tc>
      </w:tr>
    </w:tbl>
    <w:p w:rsidR="000D0965" w:rsidRDefault="000D0965">
      <w:pPr>
        <w:jc w:val="center"/>
        <w:sectPr w:rsidR="000D0965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0D0965" w:rsidRDefault="007A7BC7">
      <w:pPr>
        <w:spacing w:before="74"/>
        <w:ind w:left="2704"/>
        <w:rPr>
          <w:rFonts w:ascii="Arial" w:hAnsi="Arial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Čestné</w:t>
      </w:r>
      <w:proofErr w:type="spellEnd"/>
      <w:r>
        <w:rPr>
          <w:rFonts w:ascii="Arial" w:hAnsi="Arial"/>
          <w:sz w:val="48"/>
        </w:rPr>
        <w:t xml:space="preserve"> </w:t>
      </w:r>
      <w:proofErr w:type="spellStart"/>
      <w:r>
        <w:rPr>
          <w:rFonts w:ascii="Arial" w:hAnsi="Arial"/>
          <w:sz w:val="48"/>
        </w:rPr>
        <w:t>prohlášení</w:t>
      </w:r>
      <w:proofErr w:type="spellEnd"/>
    </w:p>
    <w:p w:rsidR="000D0965" w:rsidRDefault="007A7BC7">
      <w:pPr>
        <w:pStyle w:val="Zkladntext"/>
        <w:spacing w:before="82" w:line="552" w:lineRule="auto"/>
        <w:ind w:left="116" w:right="1396" w:firstLine="1293"/>
      </w:pPr>
      <w:proofErr w:type="spellStart"/>
      <w:proofErr w:type="gramStart"/>
      <w:r>
        <w:t>dle</w:t>
      </w:r>
      <w:proofErr w:type="spellEnd"/>
      <w:proofErr w:type="gramEnd"/>
      <w:r>
        <w:t xml:space="preserve"> </w:t>
      </w:r>
      <w:proofErr w:type="spellStart"/>
      <w:r>
        <w:t>ust</w:t>
      </w:r>
      <w:proofErr w:type="spellEnd"/>
      <w:r>
        <w:t xml:space="preserve">. § 68 </w:t>
      </w:r>
      <w:proofErr w:type="spellStart"/>
      <w:r>
        <w:t>odst</w:t>
      </w:r>
      <w:proofErr w:type="spellEnd"/>
      <w:r>
        <w:t xml:space="preserve">. </w:t>
      </w:r>
      <w:proofErr w:type="gramStart"/>
      <w:r>
        <w:t xml:space="preserve">3 </w:t>
      </w:r>
      <w:proofErr w:type="spellStart"/>
      <w:r>
        <w:t>zákona</w:t>
      </w:r>
      <w:proofErr w:type="spellEnd"/>
      <w:r>
        <w:t xml:space="preserve"> č. 137/2006 Sb.,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Ogilvy &amp;</w:t>
      </w:r>
      <w:r>
        <w:t xml:space="preserve">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</w:p>
    <w:p w:rsidR="000D0965" w:rsidRDefault="007A7BC7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8" w:firstLine="0"/>
        <w:jc w:val="both"/>
        <w:rPr>
          <w:sz w:val="24"/>
        </w:rPr>
      </w:pP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posledních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pracovněprávním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funkčním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zadavatele</w:t>
      </w:r>
      <w:proofErr w:type="spellEnd"/>
      <w:r>
        <w:rPr>
          <w:sz w:val="24"/>
        </w:rPr>
        <w:t>,</w:t>
      </w:r>
    </w:p>
    <w:p w:rsidR="000D0965" w:rsidRDefault="000D0965">
      <w:pPr>
        <w:pStyle w:val="Zkladntext"/>
        <w:spacing w:before="9"/>
        <w:rPr>
          <w:sz w:val="27"/>
        </w:rPr>
      </w:pPr>
    </w:p>
    <w:p w:rsidR="000D0965" w:rsidRDefault="007A7BC7">
      <w:pPr>
        <w:pStyle w:val="Odstavecseseznamem"/>
        <w:numPr>
          <w:ilvl w:val="0"/>
          <w:numId w:val="1"/>
        </w:numPr>
        <w:tabs>
          <w:tab w:val="left" w:pos="377"/>
        </w:tabs>
        <w:spacing w:before="0"/>
        <w:ind w:left="376" w:hanging="260"/>
        <w:jc w:val="both"/>
        <w:rPr>
          <w:sz w:val="24"/>
        </w:rPr>
      </w:pP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akciové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>,</w:t>
      </w:r>
    </w:p>
    <w:p w:rsidR="000D0965" w:rsidRDefault="000D0965">
      <w:pPr>
        <w:pStyle w:val="Zkladntext"/>
        <w:spacing w:before="1"/>
        <w:rPr>
          <w:sz w:val="31"/>
        </w:rPr>
      </w:pPr>
    </w:p>
    <w:p w:rsidR="000D0965" w:rsidRDefault="007A7BC7">
      <w:pPr>
        <w:pStyle w:val="Odstavecseseznamem"/>
        <w:numPr>
          <w:ilvl w:val="0"/>
          <w:numId w:val="1"/>
        </w:numPr>
        <w:tabs>
          <w:tab w:val="left" w:pos="383"/>
        </w:tabs>
        <w:spacing w:before="0" w:line="278" w:lineRule="auto"/>
        <w:ind w:right="121" w:firstLine="0"/>
        <w:jc w:val="both"/>
        <w:rPr>
          <w:sz w:val="24"/>
        </w:rPr>
      </w:pPr>
      <w:proofErr w:type="spellStart"/>
      <w:proofErr w:type="gramStart"/>
      <w:r>
        <w:rPr>
          <w:sz w:val="24"/>
        </w:rPr>
        <w:t>neuzavřel</w:t>
      </w:r>
      <w:proofErr w:type="spellEnd"/>
      <w:proofErr w:type="gramEnd"/>
      <w:r>
        <w:rPr>
          <w:sz w:val="24"/>
        </w:rPr>
        <w:t xml:space="preserve"> a </w:t>
      </w:r>
      <w:proofErr w:type="spellStart"/>
      <w:r>
        <w:rPr>
          <w:sz w:val="24"/>
        </w:rPr>
        <w:t>neuzavře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zadávanou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>.</w:t>
      </w:r>
    </w:p>
    <w:p w:rsidR="000D0965" w:rsidRDefault="000D0965">
      <w:pPr>
        <w:pStyle w:val="Zkladntext"/>
        <w:rPr>
          <w:sz w:val="26"/>
        </w:rPr>
      </w:pPr>
    </w:p>
    <w:p w:rsidR="000D0965" w:rsidRDefault="000D0965">
      <w:pPr>
        <w:pStyle w:val="Zkladntext"/>
        <w:spacing w:before="10"/>
        <w:rPr>
          <w:sz w:val="28"/>
        </w:rPr>
      </w:pPr>
    </w:p>
    <w:p w:rsidR="000D0965" w:rsidRDefault="007A7BC7">
      <w:pPr>
        <w:pStyle w:val="Zkladntext"/>
        <w:ind w:left="116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:rsidR="000D0965" w:rsidRDefault="000D0965">
      <w:pPr>
        <w:pStyle w:val="Zkladntext"/>
        <w:rPr>
          <w:sz w:val="20"/>
        </w:rPr>
      </w:pPr>
    </w:p>
    <w:p w:rsidR="000D0965" w:rsidRDefault="000D0965">
      <w:pPr>
        <w:pStyle w:val="Zkladntext"/>
        <w:rPr>
          <w:sz w:val="20"/>
        </w:rPr>
      </w:pPr>
    </w:p>
    <w:p w:rsidR="000D0965" w:rsidRDefault="000D0965">
      <w:pPr>
        <w:pStyle w:val="Zkladntext"/>
        <w:rPr>
          <w:sz w:val="20"/>
        </w:rPr>
      </w:pPr>
    </w:p>
    <w:p w:rsidR="000D0965" w:rsidRDefault="000D0965">
      <w:pPr>
        <w:pStyle w:val="Zkladntext"/>
        <w:spacing w:before="6"/>
        <w:rPr>
          <w:sz w:val="18"/>
        </w:rPr>
      </w:pPr>
    </w:p>
    <w:p w:rsidR="000D0965" w:rsidRDefault="007A7BC7">
      <w:pPr>
        <w:pStyle w:val="Zkladntext"/>
        <w:spacing w:before="90"/>
        <w:ind w:left="6196"/>
      </w:pPr>
      <w:r>
        <w:t>Veronika Dvořáková</w:t>
      </w:r>
    </w:p>
    <w:sectPr w:rsidR="000D0965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F4A72"/>
    <w:multiLevelType w:val="hybridMultilevel"/>
    <w:tmpl w:val="85CAFB66"/>
    <w:lvl w:ilvl="0" w:tplc="1AE667BE">
      <w:start w:val="1"/>
      <w:numFmt w:val="decimal"/>
      <w:lvlText w:val="%1."/>
      <w:lvlJc w:val="left"/>
      <w:pPr>
        <w:ind w:left="1962" w:hanging="567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82A81066">
      <w:start w:val="1"/>
      <w:numFmt w:val="lowerLetter"/>
      <w:lvlText w:val="%2)"/>
      <w:lvlJc w:val="left"/>
      <w:pPr>
        <w:ind w:left="2529" w:hanging="56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8EA48DB0">
      <w:numFmt w:val="bullet"/>
      <w:lvlText w:val="•"/>
      <w:lvlJc w:val="left"/>
      <w:pPr>
        <w:ind w:left="3416" w:hanging="567"/>
      </w:pPr>
      <w:rPr>
        <w:rFonts w:hint="default"/>
      </w:rPr>
    </w:lvl>
    <w:lvl w:ilvl="3" w:tplc="434079AC">
      <w:numFmt w:val="bullet"/>
      <w:lvlText w:val="•"/>
      <w:lvlJc w:val="left"/>
      <w:pPr>
        <w:ind w:left="4312" w:hanging="567"/>
      </w:pPr>
      <w:rPr>
        <w:rFonts w:hint="default"/>
      </w:rPr>
    </w:lvl>
    <w:lvl w:ilvl="4" w:tplc="228C97BC">
      <w:numFmt w:val="bullet"/>
      <w:lvlText w:val="•"/>
      <w:lvlJc w:val="left"/>
      <w:pPr>
        <w:ind w:left="5208" w:hanging="567"/>
      </w:pPr>
      <w:rPr>
        <w:rFonts w:hint="default"/>
      </w:rPr>
    </w:lvl>
    <w:lvl w:ilvl="5" w:tplc="A7DC3646">
      <w:numFmt w:val="bullet"/>
      <w:lvlText w:val="•"/>
      <w:lvlJc w:val="left"/>
      <w:pPr>
        <w:ind w:left="6105" w:hanging="567"/>
      </w:pPr>
      <w:rPr>
        <w:rFonts w:hint="default"/>
      </w:rPr>
    </w:lvl>
    <w:lvl w:ilvl="6" w:tplc="9E64F0EE">
      <w:numFmt w:val="bullet"/>
      <w:lvlText w:val="•"/>
      <w:lvlJc w:val="left"/>
      <w:pPr>
        <w:ind w:left="7001" w:hanging="567"/>
      </w:pPr>
      <w:rPr>
        <w:rFonts w:hint="default"/>
      </w:rPr>
    </w:lvl>
    <w:lvl w:ilvl="7" w:tplc="8F869870">
      <w:numFmt w:val="bullet"/>
      <w:lvlText w:val="•"/>
      <w:lvlJc w:val="left"/>
      <w:pPr>
        <w:ind w:left="7897" w:hanging="567"/>
      </w:pPr>
      <w:rPr>
        <w:rFonts w:hint="default"/>
      </w:rPr>
    </w:lvl>
    <w:lvl w:ilvl="8" w:tplc="ADA07B86">
      <w:numFmt w:val="bullet"/>
      <w:lvlText w:val="•"/>
      <w:lvlJc w:val="left"/>
      <w:pPr>
        <w:ind w:left="8793" w:hanging="567"/>
      </w:pPr>
      <w:rPr>
        <w:rFonts w:hint="default"/>
      </w:rPr>
    </w:lvl>
  </w:abstractNum>
  <w:abstractNum w:abstractNumId="1">
    <w:nsid w:val="0EA57277"/>
    <w:multiLevelType w:val="hybridMultilevel"/>
    <w:tmpl w:val="03123A88"/>
    <w:lvl w:ilvl="0" w:tplc="00AADDD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540E3708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AA40E0DC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EC68E270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882C63CA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C48CC092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1638B8E0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F1B8AEA4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349A76C0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120F0EA7"/>
    <w:multiLevelType w:val="hybridMultilevel"/>
    <w:tmpl w:val="B6381C90"/>
    <w:lvl w:ilvl="0" w:tplc="40AEB470">
      <w:start w:val="1"/>
      <w:numFmt w:val="decimal"/>
      <w:lvlText w:val="%1."/>
      <w:lvlJc w:val="left"/>
      <w:pPr>
        <w:ind w:left="196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BF523274">
      <w:numFmt w:val="bullet"/>
      <w:lvlText w:val="•"/>
      <w:lvlJc w:val="left"/>
      <w:pPr>
        <w:ind w:left="2822" w:hanging="567"/>
      </w:pPr>
      <w:rPr>
        <w:rFonts w:hint="default"/>
      </w:rPr>
    </w:lvl>
    <w:lvl w:ilvl="2" w:tplc="FC8064E6">
      <w:numFmt w:val="bullet"/>
      <w:lvlText w:val="•"/>
      <w:lvlJc w:val="left"/>
      <w:pPr>
        <w:ind w:left="3685" w:hanging="567"/>
      </w:pPr>
      <w:rPr>
        <w:rFonts w:hint="default"/>
      </w:rPr>
    </w:lvl>
    <w:lvl w:ilvl="3" w:tplc="319226CE">
      <w:numFmt w:val="bullet"/>
      <w:lvlText w:val="•"/>
      <w:lvlJc w:val="left"/>
      <w:pPr>
        <w:ind w:left="4547" w:hanging="567"/>
      </w:pPr>
      <w:rPr>
        <w:rFonts w:hint="default"/>
      </w:rPr>
    </w:lvl>
    <w:lvl w:ilvl="4" w:tplc="0FBCED56">
      <w:numFmt w:val="bullet"/>
      <w:lvlText w:val="•"/>
      <w:lvlJc w:val="left"/>
      <w:pPr>
        <w:ind w:left="5410" w:hanging="567"/>
      </w:pPr>
      <w:rPr>
        <w:rFonts w:hint="default"/>
      </w:rPr>
    </w:lvl>
    <w:lvl w:ilvl="5" w:tplc="7C8A32E8">
      <w:numFmt w:val="bullet"/>
      <w:lvlText w:val="•"/>
      <w:lvlJc w:val="left"/>
      <w:pPr>
        <w:ind w:left="6273" w:hanging="567"/>
      </w:pPr>
      <w:rPr>
        <w:rFonts w:hint="default"/>
      </w:rPr>
    </w:lvl>
    <w:lvl w:ilvl="6" w:tplc="6480E0FC">
      <w:numFmt w:val="bullet"/>
      <w:lvlText w:val="•"/>
      <w:lvlJc w:val="left"/>
      <w:pPr>
        <w:ind w:left="7135" w:hanging="567"/>
      </w:pPr>
      <w:rPr>
        <w:rFonts w:hint="default"/>
      </w:rPr>
    </w:lvl>
    <w:lvl w:ilvl="7" w:tplc="ACF234DC">
      <w:numFmt w:val="bullet"/>
      <w:lvlText w:val="•"/>
      <w:lvlJc w:val="left"/>
      <w:pPr>
        <w:ind w:left="7998" w:hanging="567"/>
      </w:pPr>
      <w:rPr>
        <w:rFonts w:hint="default"/>
      </w:rPr>
    </w:lvl>
    <w:lvl w:ilvl="8" w:tplc="5FAA5624">
      <w:numFmt w:val="bullet"/>
      <w:lvlText w:val="•"/>
      <w:lvlJc w:val="left"/>
      <w:pPr>
        <w:ind w:left="8861" w:hanging="567"/>
      </w:pPr>
      <w:rPr>
        <w:rFonts w:hint="default"/>
      </w:rPr>
    </w:lvl>
  </w:abstractNum>
  <w:abstractNum w:abstractNumId="3">
    <w:nsid w:val="1A014A8A"/>
    <w:multiLevelType w:val="hybridMultilevel"/>
    <w:tmpl w:val="C6182304"/>
    <w:lvl w:ilvl="0" w:tplc="DB4E025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C7883CEC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9BF6D47C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15325DD0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79088CE2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27C417D6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DB9CAEA6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C55C1344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78F0EA90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>
    <w:nsid w:val="20227C80"/>
    <w:multiLevelType w:val="hybridMultilevel"/>
    <w:tmpl w:val="2CD699F6"/>
    <w:lvl w:ilvl="0" w:tplc="1F32212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2C66B10C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9132AB8E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D97280EA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EDC05CC8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E550B662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57523FEC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998058BE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F2680C10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5">
    <w:nsid w:val="505A4426"/>
    <w:multiLevelType w:val="hybridMultilevel"/>
    <w:tmpl w:val="56009AD2"/>
    <w:lvl w:ilvl="0" w:tplc="F506B10A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727A4FFC"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EF8C725A"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51163BA2"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29AAA9D6"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0D0A971E"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DE8E877C"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0E88C8C2"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630297E6"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6">
    <w:nsid w:val="50DC476A"/>
    <w:multiLevelType w:val="hybridMultilevel"/>
    <w:tmpl w:val="C76E6CBC"/>
    <w:lvl w:ilvl="0" w:tplc="E9ACFB24">
      <w:numFmt w:val="bullet"/>
      <w:lvlText w:val="-"/>
      <w:lvlJc w:val="left"/>
      <w:pPr>
        <w:ind w:left="1625" w:hanging="70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44EF208">
      <w:numFmt w:val="bullet"/>
      <w:lvlText w:val="-"/>
      <w:lvlJc w:val="left"/>
      <w:pPr>
        <w:ind w:left="336" w:hanging="70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B6E4CD4C">
      <w:numFmt w:val="bullet"/>
      <w:lvlText w:val="•"/>
      <w:lvlJc w:val="left"/>
      <w:pPr>
        <w:ind w:left="1620" w:hanging="709"/>
      </w:pPr>
      <w:rPr>
        <w:rFonts w:hint="default"/>
      </w:rPr>
    </w:lvl>
    <w:lvl w:ilvl="3" w:tplc="8F66B346">
      <w:numFmt w:val="bullet"/>
      <w:lvlText w:val="•"/>
      <w:lvlJc w:val="left"/>
      <w:pPr>
        <w:ind w:left="2037" w:hanging="709"/>
      </w:pPr>
      <w:rPr>
        <w:rFonts w:hint="default"/>
      </w:rPr>
    </w:lvl>
    <w:lvl w:ilvl="4" w:tplc="24FE7128">
      <w:numFmt w:val="bullet"/>
      <w:lvlText w:val="•"/>
      <w:lvlJc w:val="left"/>
      <w:pPr>
        <w:ind w:left="2454" w:hanging="709"/>
      </w:pPr>
      <w:rPr>
        <w:rFonts w:hint="default"/>
      </w:rPr>
    </w:lvl>
    <w:lvl w:ilvl="5" w:tplc="81DA17BC">
      <w:numFmt w:val="bullet"/>
      <w:lvlText w:val="•"/>
      <w:lvlJc w:val="left"/>
      <w:pPr>
        <w:ind w:left="2871" w:hanging="709"/>
      </w:pPr>
      <w:rPr>
        <w:rFonts w:hint="default"/>
      </w:rPr>
    </w:lvl>
    <w:lvl w:ilvl="6" w:tplc="E7287DEA">
      <w:numFmt w:val="bullet"/>
      <w:lvlText w:val="•"/>
      <w:lvlJc w:val="left"/>
      <w:pPr>
        <w:ind w:left="3288" w:hanging="709"/>
      </w:pPr>
      <w:rPr>
        <w:rFonts w:hint="default"/>
      </w:rPr>
    </w:lvl>
    <w:lvl w:ilvl="7" w:tplc="1D3257F0">
      <w:numFmt w:val="bullet"/>
      <w:lvlText w:val="•"/>
      <w:lvlJc w:val="left"/>
      <w:pPr>
        <w:ind w:left="3705" w:hanging="709"/>
      </w:pPr>
      <w:rPr>
        <w:rFonts w:hint="default"/>
      </w:rPr>
    </w:lvl>
    <w:lvl w:ilvl="8" w:tplc="106C3A7C">
      <w:numFmt w:val="bullet"/>
      <w:lvlText w:val="•"/>
      <w:lvlJc w:val="left"/>
      <w:pPr>
        <w:ind w:left="4122" w:hanging="709"/>
      </w:pPr>
      <w:rPr>
        <w:rFonts w:hint="default"/>
      </w:rPr>
    </w:lvl>
  </w:abstractNum>
  <w:abstractNum w:abstractNumId="7">
    <w:nsid w:val="608B6EA5"/>
    <w:multiLevelType w:val="hybridMultilevel"/>
    <w:tmpl w:val="1E8C4838"/>
    <w:lvl w:ilvl="0" w:tplc="E7626108">
      <w:numFmt w:val="bullet"/>
      <w:lvlText w:val="-"/>
      <w:lvlJc w:val="left"/>
      <w:pPr>
        <w:ind w:left="1625" w:hanging="70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19693EE">
      <w:numFmt w:val="bullet"/>
      <w:lvlText w:val="•"/>
      <w:lvlJc w:val="left"/>
      <w:pPr>
        <w:ind w:left="1953" w:hanging="709"/>
      </w:pPr>
      <w:rPr>
        <w:rFonts w:hint="default"/>
      </w:rPr>
    </w:lvl>
    <w:lvl w:ilvl="2" w:tplc="9F2A945E">
      <w:numFmt w:val="bullet"/>
      <w:lvlText w:val="•"/>
      <w:lvlJc w:val="left"/>
      <w:pPr>
        <w:ind w:left="2287" w:hanging="709"/>
      </w:pPr>
      <w:rPr>
        <w:rFonts w:hint="default"/>
      </w:rPr>
    </w:lvl>
    <w:lvl w:ilvl="3" w:tplc="4810EF32">
      <w:numFmt w:val="bullet"/>
      <w:lvlText w:val="•"/>
      <w:lvlJc w:val="left"/>
      <w:pPr>
        <w:ind w:left="2621" w:hanging="709"/>
      </w:pPr>
      <w:rPr>
        <w:rFonts w:hint="default"/>
      </w:rPr>
    </w:lvl>
    <w:lvl w:ilvl="4" w:tplc="F106FD40">
      <w:numFmt w:val="bullet"/>
      <w:lvlText w:val="•"/>
      <w:lvlJc w:val="left"/>
      <w:pPr>
        <w:ind w:left="2954" w:hanging="709"/>
      </w:pPr>
      <w:rPr>
        <w:rFonts w:hint="default"/>
      </w:rPr>
    </w:lvl>
    <w:lvl w:ilvl="5" w:tplc="4A120770">
      <w:numFmt w:val="bullet"/>
      <w:lvlText w:val="•"/>
      <w:lvlJc w:val="left"/>
      <w:pPr>
        <w:ind w:left="3288" w:hanging="709"/>
      </w:pPr>
      <w:rPr>
        <w:rFonts w:hint="default"/>
      </w:rPr>
    </w:lvl>
    <w:lvl w:ilvl="6" w:tplc="93745B4A">
      <w:numFmt w:val="bullet"/>
      <w:lvlText w:val="•"/>
      <w:lvlJc w:val="left"/>
      <w:pPr>
        <w:ind w:left="3622" w:hanging="709"/>
      </w:pPr>
      <w:rPr>
        <w:rFonts w:hint="default"/>
      </w:rPr>
    </w:lvl>
    <w:lvl w:ilvl="7" w:tplc="8ADA5A1C">
      <w:numFmt w:val="bullet"/>
      <w:lvlText w:val="•"/>
      <w:lvlJc w:val="left"/>
      <w:pPr>
        <w:ind w:left="3955" w:hanging="709"/>
      </w:pPr>
      <w:rPr>
        <w:rFonts w:hint="default"/>
      </w:rPr>
    </w:lvl>
    <w:lvl w:ilvl="8" w:tplc="7D28F432">
      <w:numFmt w:val="bullet"/>
      <w:lvlText w:val="•"/>
      <w:lvlJc w:val="left"/>
      <w:pPr>
        <w:ind w:left="4289" w:hanging="709"/>
      </w:pPr>
      <w:rPr>
        <w:rFonts w:hint="default"/>
      </w:rPr>
    </w:lvl>
  </w:abstractNum>
  <w:abstractNum w:abstractNumId="8">
    <w:nsid w:val="60990E01"/>
    <w:multiLevelType w:val="hybridMultilevel"/>
    <w:tmpl w:val="D25E19E8"/>
    <w:lvl w:ilvl="0" w:tplc="208637D0">
      <w:numFmt w:val="bullet"/>
      <w:lvlText w:val="-"/>
      <w:lvlJc w:val="left"/>
      <w:pPr>
        <w:ind w:left="955" w:hanging="70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35686C0">
      <w:numFmt w:val="bullet"/>
      <w:lvlText w:val="•"/>
      <w:lvlJc w:val="left"/>
      <w:pPr>
        <w:ind w:left="1359" w:hanging="709"/>
      </w:pPr>
      <w:rPr>
        <w:rFonts w:hint="default"/>
      </w:rPr>
    </w:lvl>
    <w:lvl w:ilvl="2" w:tplc="DC80BB64">
      <w:numFmt w:val="bullet"/>
      <w:lvlText w:val="•"/>
      <w:lvlJc w:val="left"/>
      <w:pPr>
        <w:ind w:left="1759" w:hanging="709"/>
      </w:pPr>
      <w:rPr>
        <w:rFonts w:hint="default"/>
      </w:rPr>
    </w:lvl>
    <w:lvl w:ilvl="3" w:tplc="6AEA08CA">
      <w:numFmt w:val="bullet"/>
      <w:lvlText w:val="•"/>
      <w:lvlJc w:val="left"/>
      <w:pPr>
        <w:ind w:left="2159" w:hanging="709"/>
      </w:pPr>
      <w:rPr>
        <w:rFonts w:hint="default"/>
      </w:rPr>
    </w:lvl>
    <w:lvl w:ilvl="4" w:tplc="876A642E">
      <w:numFmt w:val="bullet"/>
      <w:lvlText w:val="•"/>
      <w:lvlJc w:val="left"/>
      <w:pPr>
        <w:ind w:left="2558" w:hanging="709"/>
      </w:pPr>
      <w:rPr>
        <w:rFonts w:hint="default"/>
      </w:rPr>
    </w:lvl>
    <w:lvl w:ilvl="5" w:tplc="BFF6B4B0">
      <w:numFmt w:val="bullet"/>
      <w:lvlText w:val="•"/>
      <w:lvlJc w:val="left"/>
      <w:pPr>
        <w:ind w:left="2958" w:hanging="709"/>
      </w:pPr>
      <w:rPr>
        <w:rFonts w:hint="default"/>
      </w:rPr>
    </w:lvl>
    <w:lvl w:ilvl="6" w:tplc="3766A2E0">
      <w:numFmt w:val="bullet"/>
      <w:lvlText w:val="•"/>
      <w:lvlJc w:val="left"/>
      <w:pPr>
        <w:ind w:left="3358" w:hanging="709"/>
      </w:pPr>
      <w:rPr>
        <w:rFonts w:hint="default"/>
      </w:rPr>
    </w:lvl>
    <w:lvl w:ilvl="7" w:tplc="EC9E3204">
      <w:numFmt w:val="bullet"/>
      <w:lvlText w:val="•"/>
      <w:lvlJc w:val="left"/>
      <w:pPr>
        <w:ind w:left="3757" w:hanging="709"/>
      </w:pPr>
      <w:rPr>
        <w:rFonts w:hint="default"/>
      </w:rPr>
    </w:lvl>
    <w:lvl w:ilvl="8" w:tplc="2ECA6914">
      <w:numFmt w:val="bullet"/>
      <w:lvlText w:val="•"/>
      <w:lvlJc w:val="left"/>
      <w:pPr>
        <w:ind w:left="4157" w:hanging="709"/>
      </w:pPr>
      <w:rPr>
        <w:rFonts w:hint="default"/>
      </w:rPr>
    </w:lvl>
  </w:abstractNum>
  <w:abstractNum w:abstractNumId="9">
    <w:nsid w:val="6BF304E7"/>
    <w:multiLevelType w:val="hybridMultilevel"/>
    <w:tmpl w:val="9D321586"/>
    <w:lvl w:ilvl="0" w:tplc="14BA9306">
      <w:numFmt w:val="bullet"/>
      <w:lvlText w:val="-"/>
      <w:lvlJc w:val="left"/>
      <w:pPr>
        <w:ind w:left="201" w:hanging="70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A0EF492">
      <w:numFmt w:val="bullet"/>
      <w:lvlText w:val="•"/>
      <w:lvlJc w:val="left"/>
      <w:pPr>
        <w:ind w:left="200" w:hanging="709"/>
      </w:pPr>
      <w:rPr>
        <w:rFonts w:hint="default"/>
      </w:rPr>
    </w:lvl>
    <w:lvl w:ilvl="2" w:tplc="4BEAE686">
      <w:numFmt w:val="bullet"/>
      <w:lvlText w:val="•"/>
      <w:lvlJc w:val="left"/>
      <w:pPr>
        <w:ind w:left="2360" w:hanging="709"/>
      </w:pPr>
      <w:rPr>
        <w:rFonts w:hint="default"/>
      </w:rPr>
    </w:lvl>
    <w:lvl w:ilvl="3" w:tplc="276A83B8">
      <w:numFmt w:val="bullet"/>
      <w:lvlText w:val="•"/>
      <w:lvlJc w:val="left"/>
      <w:pPr>
        <w:ind w:left="2684" w:hanging="709"/>
      </w:pPr>
      <w:rPr>
        <w:rFonts w:hint="default"/>
      </w:rPr>
    </w:lvl>
    <w:lvl w:ilvl="4" w:tplc="B86C9218">
      <w:numFmt w:val="bullet"/>
      <w:lvlText w:val="•"/>
      <w:lvlJc w:val="left"/>
      <w:pPr>
        <w:ind w:left="3009" w:hanging="709"/>
      </w:pPr>
      <w:rPr>
        <w:rFonts w:hint="default"/>
      </w:rPr>
    </w:lvl>
    <w:lvl w:ilvl="5" w:tplc="46D82DE2">
      <w:numFmt w:val="bullet"/>
      <w:lvlText w:val="•"/>
      <w:lvlJc w:val="left"/>
      <w:pPr>
        <w:ind w:left="3333" w:hanging="709"/>
      </w:pPr>
      <w:rPr>
        <w:rFonts w:hint="default"/>
      </w:rPr>
    </w:lvl>
    <w:lvl w:ilvl="6" w:tplc="AC385212">
      <w:numFmt w:val="bullet"/>
      <w:lvlText w:val="•"/>
      <w:lvlJc w:val="left"/>
      <w:pPr>
        <w:ind w:left="3658" w:hanging="709"/>
      </w:pPr>
      <w:rPr>
        <w:rFonts w:hint="default"/>
      </w:rPr>
    </w:lvl>
    <w:lvl w:ilvl="7" w:tplc="DA660B14">
      <w:numFmt w:val="bullet"/>
      <w:lvlText w:val="•"/>
      <w:lvlJc w:val="left"/>
      <w:pPr>
        <w:ind w:left="3983" w:hanging="709"/>
      </w:pPr>
      <w:rPr>
        <w:rFonts w:hint="default"/>
      </w:rPr>
    </w:lvl>
    <w:lvl w:ilvl="8" w:tplc="777AFE42">
      <w:numFmt w:val="bullet"/>
      <w:lvlText w:val="•"/>
      <w:lvlJc w:val="left"/>
      <w:pPr>
        <w:ind w:left="4307" w:hanging="709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D0965"/>
    <w:rsid w:val="000D0965"/>
    <w:rsid w:val="007A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98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drej.hanzel@mfkkarvina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illy@aho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lly@ahou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1239</Words>
  <Characters>7312</Characters>
  <Application>Microsoft Office Word</Application>
  <DocSecurity>0</DocSecurity>
  <Lines>60</Lines>
  <Paragraphs>17</Paragraphs>
  <ScaleCrop>false</ScaleCrop>
  <Company>ATC</Company>
  <LinksUpToDate>false</LinksUpToDate>
  <CharactersWithSpaces>8534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Masaryková Jitka</cp:lastModifiedBy>
  <cp:revision>2</cp:revision>
  <dcterms:created xsi:type="dcterms:W3CDTF">2016-12-14T09:15:00Z</dcterms:created>
  <dcterms:modified xsi:type="dcterms:W3CDTF">2017-01-03T13:33:00Z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2016-12-14T00:00:00Z</vt:filetime>
  </property>
</Properties>
</file>