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74" w:rsidRDefault="00F06FE3">
      <w:pPr>
        <w:spacing w:after="261" w:line="259" w:lineRule="auto"/>
        <w:ind w:left="101" w:right="29" w:hanging="10"/>
        <w:jc w:val="center"/>
      </w:pPr>
      <w:r>
        <w:rPr>
          <w:sz w:val="26"/>
        </w:rPr>
        <w:t>PROVÁDĚCÍ SMLOUVA</w:t>
      </w:r>
    </w:p>
    <w:p w:rsidR="00C10674" w:rsidRDefault="00F06FE3">
      <w:pPr>
        <w:spacing w:after="23" w:line="259" w:lineRule="auto"/>
        <w:ind w:left="812" w:right="739" w:hanging="10"/>
        <w:jc w:val="center"/>
      </w:pPr>
      <w:r>
        <w:rPr>
          <w:sz w:val="22"/>
        </w:rPr>
        <w:t>Číslo smlouvy Objednatele: 06EU-004456</w:t>
      </w:r>
    </w:p>
    <w:p w:rsidR="00C10674" w:rsidRDefault="00F06FE3">
      <w:pPr>
        <w:spacing w:after="4"/>
        <w:ind w:left="1901" w:right="0" w:hanging="5"/>
      </w:pPr>
      <w:r>
        <w:rPr>
          <w:sz w:val="22"/>
        </w:rPr>
        <w:t xml:space="preserve">Číslo smlouvy Zhotovitele: </w:t>
      </w:r>
      <w:r w:rsidRPr="00F06FE3">
        <w:rPr>
          <w:sz w:val="22"/>
          <w:highlight w:val="black"/>
        </w:rPr>
        <w:t>19050511000-01</w:t>
      </w:r>
    </w:p>
    <w:p w:rsidR="00C10674" w:rsidRDefault="00F06FE3">
      <w:pPr>
        <w:spacing w:after="246" w:line="259" w:lineRule="auto"/>
        <w:ind w:left="812" w:right="758" w:hanging="10"/>
        <w:jc w:val="center"/>
      </w:pPr>
      <w:r>
        <w:rPr>
          <w:sz w:val="22"/>
        </w:rPr>
        <w:t xml:space="preserve">ISPROFN/ISPROFOND: </w:t>
      </w:r>
      <w:r w:rsidRPr="00F06FE3">
        <w:rPr>
          <w:sz w:val="22"/>
          <w:highlight w:val="black"/>
        </w:rPr>
        <w:t>3271211004.11476</w:t>
      </w:r>
    </w:p>
    <w:p w:rsidR="00C10674" w:rsidRDefault="00F06FE3">
      <w:pPr>
        <w:spacing w:after="15" w:line="259" w:lineRule="auto"/>
        <w:ind w:left="812" w:right="797" w:hanging="10"/>
        <w:jc w:val="center"/>
      </w:pPr>
      <w:r>
        <w:rPr>
          <w:sz w:val="22"/>
        </w:rPr>
        <w:t>Název veřejné zakázky:</w:t>
      </w:r>
    </w:p>
    <w:p w:rsidR="00C10674" w:rsidRPr="00F06FE3" w:rsidRDefault="00F06FE3">
      <w:pPr>
        <w:spacing w:after="231" w:line="259" w:lineRule="auto"/>
        <w:ind w:left="101" w:right="0" w:hanging="10"/>
        <w:jc w:val="center"/>
        <w:rPr>
          <w:b/>
          <w:u w:val="single"/>
        </w:rPr>
      </w:pPr>
      <w:r w:rsidRPr="00F06FE3">
        <w:rPr>
          <w:b/>
          <w:sz w:val="26"/>
          <w:u w:val="single"/>
        </w:rPr>
        <w:t>„D4 křižovatka II/118 — Milín — diagnostický průzkum mostů”,</w:t>
      </w:r>
    </w:p>
    <w:p w:rsidR="00F06FE3" w:rsidRDefault="00F06FE3" w:rsidP="00F06FE3">
      <w:pPr>
        <w:spacing w:after="30"/>
        <w:ind w:left="0" w:right="-502" w:firstLine="0"/>
        <w:jc w:val="center"/>
        <w:rPr>
          <w:sz w:val="22"/>
        </w:rPr>
      </w:pPr>
      <w:r>
        <w:rPr>
          <w:sz w:val="22"/>
        </w:rPr>
        <w:t>uzavřené na základě Rámcové dohody: Rámcová dohoda na diagnostiku mostů, propustků a zpracování běžných, hlavních a mimořádných prohlídek mostních objektů, zatěžovacích zkoušek</w:t>
      </w:r>
    </w:p>
    <w:p w:rsidR="00F06FE3" w:rsidRDefault="00F06FE3" w:rsidP="00F06FE3">
      <w:pPr>
        <w:spacing w:after="30"/>
        <w:ind w:left="0" w:right="-502" w:firstLine="0"/>
        <w:jc w:val="center"/>
        <w:rPr>
          <w:sz w:val="22"/>
        </w:rPr>
      </w:pPr>
      <w:r>
        <w:rPr>
          <w:sz w:val="22"/>
        </w:rPr>
        <w:t>mostů č. 01 ST-000575</w:t>
      </w:r>
    </w:p>
    <w:p w:rsidR="00C10674" w:rsidRDefault="00F06FE3" w:rsidP="00F06FE3">
      <w:pPr>
        <w:spacing w:after="30"/>
        <w:ind w:left="-284" w:right="-502" w:hanging="283"/>
        <w:jc w:val="center"/>
        <w:rPr>
          <w:sz w:val="22"/>
        </w:rPr>
      </w:pPr>
      <w:r>
        <w:rPr>
          <w:sz w:val="22"/>
        </w:rPr>
        <w:t xml:space="preserve">  uzavřená níže uvedeného dne, měsíce a roku mezi následujícími Smluvními stranami (dále jako „Smlouva”):</w:t>
      </w:r>
    </w:p>
    <w:p w:rsidR="00F06FE3" w:rsidRDefault="00F06FE3" w:rsidP="00F06FE3">
      <w:pPr>
        <w:spacing w:after="30"/>
        <w:ind w:left="-284" w:right="-502" w:hanging="283"/>
        <w:jc w:val="center"/>
        <w:rPr>
          <w:sz w:val="22"/>
        </w:rPr>
      </w:pPr>
    </w:p>
    <w:p w:rsidR="00F06FE3" w:rsidRPr="00F06FE3" w:rsidRDefault="00F06FE3" w:rsidP="00F06FE3">
      <w:pPr>
        <w:pStyle w:val="Odstavecseseznamem"/>
        <w:numPr>
          <w:ilvl w:val="0"/>
          <w:numId w:val="5"/>
        </w:numPr>
        <w:spacing w:after="30"/>
        <w:ind w:right="-502"/>
        <w:jc w:val="left"/>
        <w:rPr>
          <w:b/>
          <w:sz w:val="22"/>
        </w:rPr>
      </w:pPr>
      <w:r w:rsidRPr="00F06FE3">
        <w:rPr>
          <w:b/>
          <w:sz w:val="22"/>
        </w:rPr>
        <w:t>Ředitelství silnic a dálnic ČR</w:t>
      </w:r>
    </w:p>
    <w:p w:rsidR="00F06FE3" w:rsidRP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 w:rsidRPr="00F06FE3">
        <w:rPr>
          <w:sz w:val="22"/>
        </w:rPr>
        <w:t>se sídlem</w:t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  <w:t>Na Pankráci 546/56, 140 00  Praha 4</w:t>
      </w:r>
    </w:p>
    <w:p w:rsidR="00F06FE3" w:rsidRP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 w:rsidRPr="00F06FE3">
        <w:rPr>
          <w:sz w:val="22"/>
        </w:rPr>
        <w:t>IČO:</w:t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  <w:t>65993390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 w:rsidRPr="00F06FE3">
        <w:rPr>
          <w:sz w:val="22"/>
        </w:rPr>
        <w:t>DIČ:</w:t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</w:r>
      <w:r w:rsidRPr="00F06FE3">
        <w:rPr>
          <w:sz w:val="22"/>
        </w:rPr>
        <w:tab/>
        <w:t>CZ65993390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právní forma: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příspěvková organizace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xxxxxxxxxxxxxxxxxxxxxxxxxxxxx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datová schránka: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zastoupeno: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xxxxxxxxxxxxxxxxxxxxxxxxxxxxxxxxxx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osoba oprávněná k podpisu Smlouvy:</w:t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xxxxxxxxxxxxxxxxxxxxxxxxxxxxxxxxxxxxxxxx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kontaktní osoba ve věcech smluvních:</w:t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xxxxxxxxxxxxxxxxxxxxxxxxxxxxxxxxxxxxxx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kontaktní osoba ve věcech technických:</w:t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xxxxxxxxxxxxxxxxxxxxxxxxxxxxxxxx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  <w:r>
        <w:rPr>
          <w:sz w:val="22"/>
        </w:rPr>
        <w:t>(dále jen „Objednatel“)</w:t>
      </w:r>
    </w:p>
    <w:p w:rsidR="00F06FE3" w:rsidRDefault="00F06FE3" w:rsidP="00F06FE3">
      <w:pPr>
        <w:spacing w:after="30"/>
        <w:ind w:left="-426" w:right="-502" w:firstLine="0"/>
        <w:jc w:val="left"/>
        <w:rPr>
          <w:sz w:val="22"/>
        </w:rPr>
      </w:pPr>
    </w:p>
    <w:p w:rsidR="00F06FE3" w:rsidRDefault="00F06FE3" w:rsidP="00F06FE3">
      <w:pPr>
        <w:spacing w:after="30"/>
        <w:ind w:left="-426" w:right="-502" w:firstLine="0"/>
        <w:jc w:val="center"/>
        <w:rPr>
          <w:sz w:val="22"/>
        </w:rPr>
      </w:pPr>
      <w:r>
        <w:rPr>
          <w:sz w:val="22"/>
        </w:rPr>
        <w:t>a</w:t>
      </w:r>
    </w:p>
    <w:p w:rsidR="00F06FE3" w:rsidRPr="00F06FE3" w:rsidRDefault="00F06FE3" w:rsidP="00F06FE3">
      <w:pPr>
        <w:pStyle w:val="Odstavecseseznamem"/>
        <w:numPr>
          <w:ilvl w:val="0"/>
          <w:numId w:val="5"/>
        </w:numPr>
        <w:spacing w:after="30"/>
        <w:ind w:right="-502"/>
        <w:rPr>
          <w:b/>
          <w:sz w:val="22"/>
        </w:rPr>
      </w:pPr>
      <w:r>
        <w:rPr>
          <w:sz w:val="22"/>
        </w:rPr>
        <w:t xml:space="preserve">Společnost   </w:t>
      </w:r>
      <w:r>
        <w:rPr>
          <w:b/>
          <w:sz w:val="22"/>
        </w:rPr>
        <w:t>I.V.R. MOSTY</w:t>
      </w:r>
    </w:p>
    <w:p w:rsidR="00F06FE3" w:rsidRDefault="00F06FE3" w:rsidP="00F06FE3">
      <w:pPr>
        <w:spacing w:after="30"/>
        <w:ind w:left="-426" w:right="-502" w:firstLine="0"/>
        <w:rPr>
          <w:b/>
          <w:sz w:val="22"/>
        </w:rPr>
      </w:pPr>
      <w:r w:rsidRPr="00F06FE3">
        <w:rPr>
          <w:sz w:val="22"/>
        </w:rPr>
        <w:t>zastoupena</w:t>
      </w:r>
      <w:r>
        <w:rPr>
          <w:sz w:val="22"/>
        </w:rPr>
        <w:t xml:space="preserve"> vedoucím společníkem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INSET s.r.o.</w:t>
      </w:r>
    </w:p>
    <w:p w:rsidR="00F06FE3" w:rsidRDefault="00F06FE3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se sídlem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Lucemburská 1170/7, 130 00  Praha 3</w:t>
      </w:r>
    </w:p>
    <w:p w:rsidR="00F06FE3" w:rsidRDefault="00F06FE3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03579727</w:t>
      </w:r>
    </w:p>
    <w:p w:rsidR="00F06FE3" w:rsidRDefault="00F06FE3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CZ03579727</w:t>
      </w:r>
    </w:p>
    <w:p w:rsidR="00F06FE3" w:rsidRDefault="00F06FE3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zápis v obchodním rejstříku: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xxxxxxxxxxxxxxxxxxxxxxxxxxxxxxxxxxxxxxxxx</w:t>
      </w:r>
    </w:p>
    <w:p w:rsidR="00F06FE3" w:rsidRDefault="00F06FE3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právní forma: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112 – společnost s ručením omezeným</w:t>
      </w:r>
    </w:p>
    <w:p w:rsidR="00F06FE3" w:rsidRDefault="00F06FE3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xxxxxxxxxxxxxxxxxxxxxxxx</w:t>
      </w:r>
    </w:p>
    <w:p w:rsidR="00F06FE3" w:rsidRDefault="00F06FE3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zastoupen: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6FE3">
        <w:rPr>
          <w:sz w:val="22"/>
          <w:highlight w:val="black"/>
        </w:rPr>
        <w:t>xxxxxxxxxxxxxxxxxxxxxxxxxxxxxxxxxxxxxxxxxxxxx</w:t>
      </w:r>
    </w:p>
    <w:p w:rsidR="005D7918" w:rsidRDefault="005D7918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kontaktní osoba ve věcech smluvních:</w:t>
      </w:r>
      <w:r>
        <w:rPr>
          <w:sz w:val="22"/>
        </w:rPr>
        <w:tab/>
      </w:r>
      <w:r>
        <w:rPr>
          <w:sz w:val="22"/>
        </w:rPr>
        <w:tab/>
      </w:r>
      <w:r w:rsidRPr="005D7918">
        <w:rPr>
          <w:sz w:val="22"/>
          <w:highlight w:val="black"/>
        </w:rPr>
        <w:t>xxxxxxxxxxxxxxxxxxxxxxxxxxxxxxxxxxxx</w:t>
      </w:r>
    </w:p>
    <w:p w:rsidR="005D7918" w:rsidRDefault="005D7918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D7918">
        <w:rPr>
          <w:sz w:val="22"/>
          <w:highlight w:val="black"/>
        </w:rPr>
        <w:t>xxxxxxxxxxxxxxxx</w:t>
      </w:r>
    </w:p>
    <w:p w:rsidR="005D7918" w:rsidRDefault="005D7918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D7918">
        <w:rPr>
          <w:sz w:val="22"/>
          <w:highlight w:val="black"/>
        </w:rPr>
        <w:t>xxxxxxxxxxx</w:t>
      </w:r>
    </w:p>
    <w:p w:rsidR="005D7918" w:rsidRDefault="005D7918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kontaktní osoba ve věcech technických:</w:t>
      </w:r>
      <w:r>
        <w:rPr>
          <w:sz w:val="22"/>
        </w:rPr>
        <w:tab/>
      </w:r>
      <w:r>
        <w:rPr>
          <w:sz w:val="22"/>
        </w:rPr>
        <w:tab/>
      </w:r>
      <w:r w:rsidRPr="005D7918">
        <w:rPr>
          <w:sz w:val="22"/>
          <w:highlight w:val="black"/>
        </w:rPr>
        <w:t>xxxxxxxxxxxxxxxxxxxxxxxxxxxxx</w:t>
      </w:r>
    </w:p>
    <w:p w:rsidR="005D7918" w:rsidRDefault="005D7918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D7918">
        <w:rPr>
          <w:sz w:val="22"/>
          <w:highlight w:val="black"/>
        </w:rPr>
        <w:t>xxxxxxxxxxxxxxxx</w:t>
      </w:r>
    </w:p>
    <w:p w:rsidR="005D7918" w:rsidRPr="00F06FE3" w:rsidRDefault="005D7918" w:rsidP="00F06FE3">
      <w:pPr>
        <w:spacing w:after="30"/>
        <w:ind w:left="-426" w:right="-502" w:firstLine="0"/>
        <w:rPr>
          <w:sz w:val="22"/>
        </w:rPr>
      </w:pPr>
      <w:r>
        <w:rPr>
          <w:sz w:val="22"/>
        </w:rPr>
        <w:t>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D7918">
        <w:rPr>
          <w:sz w:val="22"/>
          <w:highlight w:val="black"/>
        </w:rPr>
        <w:t>xxxxxxxxxxx</w:t>
      </w:r>
    </w:p>
    <w:p w:rsidR="00F06FE3" w:rsidRPr="00F06FE3" w:rsidRDefault="00F06FE3" w:rsidP="00F06FE3">
      <w:pPr>
        <w:spacing w:after="30"/>
        <w:ind w:left="-426" w:right="-502" w:firstLine="0"/>
        <w:jc w:val="left"/>
        <w:rPr>
          <w:sz w:val="22"/>
        </w:rPr>
      </w:pPr>
    </w:p>
    <w:p w:rsidR="00F06FE3" w:rsidRDefault="005D7918" w:rsidP="005D7918">
      <w:pPr>
        <w:spacing w:after="30"/>
        <w:ind w:left="0" w:right="-502" w:firstLine="0"/>
        <w:rPr>
          <w:b/>
          <w:sz w:val="22"/>
        </w:rPr>
      </w:pPr>
      <w:r>
        <w:rPr>
          <w:b/>
          <w:sz w:val="22"/>
        </w:rPr>
        <w:t>VIAPONT, s.r.o.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sz w:val="22"/>
        </w:rPr>
        <w:t>se sídlem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Vodní 258/13, 602 00  Brno</w:t>
      </w:r>
    </w:p>
    <w:p w:rsid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46995447</w:t>
      </w:r>
    </w:p>
    <w:p w:rsid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CZ46995447</w:t>
      </w:r>
    </w:p>
    <w:p w:rsid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sz w:val="22"/>
        </w:rPr>
        <w:t>zápis v obchodním rejstříku: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D7918">
        <w:rPr>
          <w:sz w:val="22"/>
          <w:highlight w:val="black"/>
        </w:rPr>
        <w:t>xxxxxxxxxxxxxxxxxxxxxxxxxxxxxxxxxxxxxx</w:t>
      </w:r>
    </w:p>
    <w:p w:rsid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sz w:val="22"/>
        </w:rPr>
        <w:t>jako společník společnosti „I.V.R.  MOSTY“</w:t>
      </w:r>
    </w:p>
    <w:p w:rsidR="005D7918" w:rsidRDefault="005D7918" w:rsidP="005D7918">
      <w:pPr>
        <w:spacing w:after="30"/>
        <w:ind w:left="0" w:right="-502" w:firstLine="0"/>
        <w:rPr>
          <w:sz w:val="22"/>
        </w:rPr>
      </w:pPr>
    </w:p>
    <w:p w:rsid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b/>
          <w:sz w:val="22"/>
        </w:rPr>
        <w:t>Rušar mosty, s.r.o.</w:t>
      </w:r>
    </w:p>
    <w:p w:rsid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sz w:val="22"/>
        </w:rPr>
        <w:t>se sídlem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Majdalenky 853/19, 638 00 Brno</w:t>
      </w:r>
    </w:p>
    <w:p w:rsid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29362393</w:t>
      </w:r>
    </w:p>
    <w:p w:rsid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CZ29362393</w:t>
      </w:r>
    </w:p>
    <w:p w:rsid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sz w:val="22"/>
        </w:rPr>
        <w:t>zápis v obchodním rejstříku: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D7918">
        <w:rPr>
          <w:sz w:val="22"/>
          <w:highlight w:val="black"/>
        </w:rPr>
        <w:t>xxxxxxxxxxxxxxxxxxxxxxxxxxxxxxxxxxxxxx</w:t>
      </w:r>
    </w:p>
    <w:p w:rsidR="005D7918" w:rsidRPr="005D7918" w:rsidRDefault="005D7918" w:rsidP="005D7918">
      <w:pPr>
        <w:spacing w:after="30"/>
        <w:ind w:left="0" w:right="-502" w:firstLine="0"/>
        <w:rPr>
          <w:sz w:val="22"/>
        </w:rPr>
      </w:pPr>
      <w:r>
        <w:rPr>
          <w:sz w:val="22"/>
        </w:rPr>
        <w:t>jako společník společnosti „I.V.R.  MOSTY“</w:t>
      </w:r>
    </w:p>
    <w:p w:rsidR="00F06FE3" w:rsidRDefault="00F06FE3" w:rsidP="00F06FE3">
      <w:pPr>
        <w:spacing w:after="30"/>
        <w:ind w:left="-284" w:right="-502" w:hanging="283"/>
        <w:jc w:val="center"/>
      </w:pPr>
    </w:p>
    <w:p w:rsidR="00C10674" w:rsidRDefault="00C10674"/>
    <w:p w:rsidR="00F06FE3" w:rsidRDefault="00F06FE3" w:rsidP="00F06FE3">
      <w:pPr>
        <w:ind w:left="-142" w:right="-219" w:firstLine="0"/>
        <w:sectPr w:rsidR="00F06FE3" w:rsidSect="005D7918">
          <w:footerReference w:type="even" r:id="rId7"/>
          <w:footerReference w:type="first" r:id="rId8"/>
          <w:pgSz w:w="11900" w:h="16820"/>
          <w:pgMar w:top="709" w:right="1589" w:bottom="1440" w:left="1599" w:header="708" w:footer="888" w:gutter="0"/>
          <w:cols w:space="708"/>
        </w:sectPr>
      </w:pPr>
    </w:p>
    <w:p w:rsidR="00C10674" w:rsidRDefault="005D7918">
      <w:pPr>
        <w:spacing w:after="86" w:line="259" w:lineRule="auto"/>
        <w:ind w:left="812" w:right="768" w:hanging="10"/>
        <w:jc w:val="center"/>
      </w:pPr>
      <w:r>
        <w:rPr>
          <w:sz w:val="22"/>
        </w:rPr>
        <w:t>Článek I</w:t>
      </w:r>
      <w:r w:rsidR="00F06FE3">
        <w:rPr>
          <w:sz w:val="22"/>
        </w:rPr>
        <w:t>.</w:t>
      </w:r>
    </w:p>
    <w:p w:rsidR="00C10674" w:rsidRDefault="00F06FE3">
      <w:pPr>
        <w:spacing w:after="86" w:line="259" w:lineRule="auto"/>
        <w:ind w:left="812" w:right="773" w:hanging="10"/>
        <w:jc w:val="center"/>
      </w:pPr>
      <w:r>
        <w:rPr>
          <w:sz w:val="22"/>
        </w:rPr>
        <w:t>Předmět Smlouvy</w:t>
      </w:r>
    </w:p>
    <w:p w:rsidR="00C10674" w:rsidRDefault="00F06FE3">
      <w:pPr>
        <w:numPr>
          <w:ilvl w:val="0"/>
          <w:numId w:val="1"/>
        </w:numPr>
        <w:spacing w:after="345"/>
        <w:ind w:left="330" w:right="4" w:hanging="278"/>
      </w:pPr>
      <w:r>
        <w:t>Zhotovitel se zavazuje provést pro Objednatele na vlastní nebezpečí a odpovědnost dílo, včetně poskytování souvisejících služeb (dále jen „plnění”), a to dle zadání Objednatele v tomto rozsahu a členění:</w:t>
      </w:r>
    </w:p>
    <w:p w:rsidR="00C10674" w:rsidRDefault="00F06FE3">
      <w:pPr>
        <w:spacing w:after="104"/>
        <w:ind w:left="365" w:right="4"/>
      </w:pPr>
      <w:r>
        <w:t>Provedení diagnostického průzkumu mostů — betonové části a zajištění tech</w:t>
      </w:r>
      <w:r w:rsidR="005D7918">
        <w:t>nického zpřístupnění nosné konst</w:t>
      </w:r>
      <w:r>
        <w:t>rukce a spodní stavby pro prohlídky, provedení zkoušek a měření.</w:t>
      </w:r>
    </w:p>
    <w:p w:rsidR="00C10674" w:rsidRDefault="00F06FE3">
      <w:pPr>
        <w:spacing w:after="495"/>
        <w:ind w:left="379" w:right="4"/>
      </w:pPr>
      <w:r>
        <w:t>Mosty ev.č. 4-028 a ev.č. 4-028A</w:t>
      </w:r>
    </w:p>
    <w:p w:rsidR="00C10674" w:rsidRDefault="00F06FE3">
      <w:pPr>
        <w:numPr>
          <w:ilvl w:val="0"/>
          <w:numId w:val="1"/>
        </w:numPr>
        <w:spacing w:after="117"/>
        <w:ind w:left="330" w:right="4" w:hanging="278"/>
      </w:pPr>
      <w:r>
        <w:t>Zhotovitel je při realizaci této Smlouvy vázán zejména následujícími technickými podmínkami:</w:t>
      </w:r>
    </w:p>
    <w:p w:rsidR="00C10674" w:rsidRDefault="00F06FE3">
      <w:pPr>
        <w:spacing w:after="145"/>
        <w:ind w:left="370" w:right="4"/>
      </w:pPr>
      <w:r>
        <w:t>Technické podmínky tvoří přílohu č.8 Rámcové dohody.</w:t>
      </w:r>
    </w:p>
    <w:p w:rsidR="00C10674" w:rsidRDefault="00F06FE3">
      <w:pPr>
        <w:numPr>
          <w:ilvl w:val="0"/>
          <w:numId w:val="1"/>
        </w:numPr>
        <w:spacing w:after="142"/>
        <w:ind w:left="330" w:right="4" w:hanging="278"/>
      </w:pPr>
      <w:r>
        <w:t>Objednatel se zavazuje řádně dokončené plnění převzít a Zhotoviteli zaplatit dohodnutou cenu podle této Smlouvy.</w:t>
      </w:r>
    </w:p>
    <w:p w:rsidR="00C10674" w:rsidRDefault="00F06FE3">
      <w:pPr>
        <w:numPr>
          <w:ilvl w:val="0"/>
          <w:numId w:val="1"/>
        </w:numPr>
        <w:spacing w:after="109"/>
        <w:ind w:left="330" w:right="4" w:hanging="278"/>
      </w:pPr>
      <w:r>
        <w:t>Právní vztahy mezi smluv</w:t>
      </w:r>
      <w:r>
        <w:rPr>
          <w:u w:val="single" w:color="000000"/>
        </w:rPr>
        <w:t>ními</w:t>
      </w:r>
      <w:r>
        <w:t xml:space="preserve"> stranami touto Smlouvou neupravené se řídí Rámcovou dohodou </w:t>
      </w:r>
      <w:r w:rsidRPr="005D7918">
        <w:rPr>
          <w:b/>
        </w:rPr>
        <w:t>„Rámcová dohoda na diagnostiku mostů, propustků a zpracování běžných, hlavních a mimořádných prohlídek mostních objektů, zatěžovacích zkoušek mostů”,</w:t>
      </w:r>
      <w:r w:rsidR="005D7918">
        <w:t xml:space="preserve"> číslo O1</w:t>
      </w:r>
      <w:r>
        <w:t>ST-000575, uzavřenou dne 16.8.2019 (dále jen „Rámcová dohoda”).</w:t>
      </w:r>
    </w:p>
    <w:p w:rsidR="00C10674" w:rsidRDefault="005D7918">
      <w:pPr>
        <w:spacing w:after="86" w:line="259" w:lineRule="auto"/>
        <w:ind w:left="812" w:right="874" w:hanging="10"/>
        <w:jc w:val="center"/>
      </w:pPr>
      <w:r>
        <w:rPr>
          <w:sz w:val="22"/>
        </w:rPr>
        <w:t>Článek II</w:t>
      </w:r>
      <w:r w:rsidR="00F06FE3">
        <w:rPr>
          <w:sz w:val="22"/>
        </w:rPr>
        <w:t>.</w:t>
      </w:r>
    </w:p>
    <w:p w:rsidR="00C10674" w:rsidRDefault="00F06FE3">
      <w:pPr>
        <w:spacing w:after="241" w:line="259" w:lineRule="auto"/>
        <w:ind w:left="812" w:right="1584" w:hanging="10"/>
        <w:jc w:val="center"/>
      </w:pPr>
      <w:r>
        <w:rPr>
          <w:sz w:val="22"/>
        </w:rPr>
        <w:t>Cena za poskytování služeb</w:t>
      </w:r>
    </w:p>
    <w:p w:rsidR="00C10674" w:rsidRDefault="00F06FE3">
      <w:pPr>
        <w:numPr>
          <w:ilvl w:val="1"/>
          <w:numId w:val="1"/>
        </w:numPr>
        <w:ind w:right="4" w:hanging="427"/>
      </w:pPr>
      <w:r>
        <w:t>Objednatel se zavazuje uhradit Zhotoviteli za řádné a včasné poskytnutí služeb dle této Smlouvy celkovou cenu v následující výši:</w:t>
      </w:r>
    </w:p>
    <w:tbl>
      <w:tblPr>
        <w:tblStyle w:val="TableGrid"/>
        <w:tblW w:w="8708" w:type="dxa"/>
        <w:tblInd w:w="457" w:type="dxa"/>
        <w:tblCellMar>
          <w:top w:w="0" w:type="dxa"/>
          <w:left w:w="839" w:type="dxa"/>
          <w:bottom w:w="82" w:type="dxa"/>
          <w:right w:w="110" w:type="dxa"/>
        </w:tblCellMar>
        <w:tblLook w:val="04A0" w:firstRow="1" w:lastRow="0" w:firstColumn="1" w:lastColumn="0" w:noHBand="0" w:noVBand="1"/>
      </w:tblPr>
      <w:tblGrid>
        <w:gridCol w:w="3134"/>
        <w:gridCol w:w="2790"/>
        <w:gridCol w:w="2784"/>
      </w:tblGrid>
      <w:tr w:rsidR="00C10674">
        <w:trPr>
          <w:trHeight w:val="1037"/>
        </w:trPr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0674" w:rsidRDefault="00F06FE3">
            <w:pPr>
              <w:spacing w:after="0" w:line="259" w:lineRule="auto"/>
              <w:ind w:left="480" w:right="0" w:hanging="480"/>
            </w:pPr>
            <w:r>
              <w:rPr>
                <w:sz w:val="22"/>
              </w:rPr>
              <w:t>Celková cena Služeb v Kč bez DPH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0674" w:rsidRDefault="00F06FE3">
            <w:pPr>
              <w:spacing w:after="0" w:line="259" w:lineRule="auto"/>
              <w:ind w:left="0" w:right="451" w:firstLine="0"/>
              <w:jc w:val="center"/>
            </w:pPr>
            <w:r>
              <w:rPr>
                <w:sz w:val="22"/>
              </w:rPr>
              <w:t>DPH v Kč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0674" w:rsidRDefault="00F06FE3">
            <w:pPr>
              <w:spacing w:after="329" w:line="259" w:lineRule="auto"/>
              <w:ind w:left="0" w:right="16" w:firstLine="0"/>
              <w:jc w:val="right"/>
            </w:pPr>
            <w:r>
              <w:rPr>
                <w:sz w:val="22"/>
              </w:rPr>
              <w:t>Celková cena Služeb</w:t>
            </w:r>
          </w:p>
          <w:p w:rsidR="00C10674" w:rsidRDefault="00F06FE3">
            <w:pPr>
              <w:spacing w:after="0" w:line="259" w:lineRule="auto"/>
              <w:ind w:left="0" w:right="212" w:firstLine="0"/>
              <w:jc w:val="center"/>
            </w:pPr>
            <w:r>
              <w:t>včetně DPH</w:t>
            </w:r>
          </w:p>
        </w:tc>
      </w:tr>
      <w:tr w:rsidR="00C10674">
        <w:trPr>
          <w:trHeight w:val="455"/>
        </w:trPr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0674" w:rsidRDefault="00F06FE3">
            <w:pPr>
              <w:spacing w:after="0" w:line="259" w:lineRule="auto"/>
              <w:ind w:left="0" w:right="475" w:firstLine="0"/>
              <w:jc w:val="center"/>
            </w:pPr>
            <w:r>
              <w:t>667 329,00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0674" w:rsidRDefault="00F06FE3">
            <w:pPr>
              <w:spacing w:after="0" w:line="259" w:lineRule="auto"/>
              <w:ind w:left="0" w:right="461" w:firstLine="0"/>
              <w:jc w:val="center"/>
            </w:pPr>
            <w:r>
              <w:t>140 139,09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0674" w:rsidRDefault="00F06FE3">
            <w:pPr>
              <w:spacing w:after="0" w:line="259" w:lineRule="auto"/>
              <w:ind w:left="0" w:right="472" w:firstLine="0"/>
              <w:jc w:val="center"/>
            </w:pPr>
            <w:r>
              <w:t>807 468,09</w:t>
            </w:r>
          </w:p>
        </w:tc>
      </w:tr>
    </w:tbl>
    <w:p w:rsidR="00C10674" w:rsidRDefault="00F06FE3">
      <w:pPr>
        <w:spacing w:after="127"/>
        <w:ind w:left="302" w:right="4"/>
      </w:pPr>
      <w:r>
        <w:t>(dále jen „Cena služeb”).</w:t>
      </w:r>
    </w:p>
    <w:p w:rsidR="00C10674" w:rsidRDefault="00F06FE3">
      <w:pPr>
        <w:ind w:left="293" w:right="4"/>
      </w:pPr>
      <w:r>
        <w:t>Podrobná specifikac</w:t>
      </w:r>
      <w:r w:rsidR="005D7918">
        <w:t>e ceny služeb tvoří přílohu č. 1</w:t>
      </w:r>
      <w:r>
        <w:t xml:space="preserve"> této Smlouvy.</w:t>
      </w:r>
    </w:p>
    <w:p w:rsidR="00C10674" w:rsidRDefault="00F06FE3">
      <w:pPr>
        <w:numPr>
          <w:ilvl w:val="1"/>
          <w:numId w:val="1"/>
        </w:numPr>
        <w:spacing w:after="177"/>
        <w:ind w:right="4" w:hanging="427"/>
      </w:pPr>
      <w:r>
        <w:lastRenderedPageBreak/>
        <w:t xml:space="preserve">Cena služeb </w:t>
      </w:r>
      <w:r w:rsidR="005D7918">
        <w:t>byla Zhotovitelem nabídnuta a st</w:t>
      </w:r>
      <w:r>
        <w:t>ranami sjednána v souladu s podmínkami uvedenými v Rámcové dohodě. Objednatel bude Zhotoviteli hradit cenu služeb pouze za skutečně poskytnuté a Objednatelem odsouhlasené plnění v Předávacím protokolu.</w:t>
      </w:r>
    </w:p>
    <w:p w:rsidR="00C10674" w:rsidRDefault="00F06FE3">
      <w:pPr>
        <w:numPr>
          <w:ilvl w:val="1"/>
          <w:numId w:val="1"/>
        </w:numPr>
        <w:spacing w:after="121"/>
        <w:ind w:right="4" w:hanging="427"/>
      </w:pPr>
      <w:r>
        <w:t>Objednatel uhradí Cenu služeb v souladu s platebními podmínkami uvedenými v Rámcové dohodě.</w:t>
      </w:r>
    </w:p>
    <w:p w:rsidR="00C10674" w:rsidRDefault="00F06FE3">
      <w:pPr>
        <w:numPr>
          <w:ilvl w:val="1"/>
          <w:numId w:val="1"/>
        </w:numPr>
        <w:spacing w:after="124"/>
        <w:ind w:right="4" w:hanging="427"/>
      </w:pPr>
      <w:r>
        <w:t xml:space="preserve">Kontaktní osobou Objednatele ve věci fakturace a ve věcech technických (osobou příslušnou k převzetí, schválení nebo připomínkám ve smyslu přílohy C Zvláštních obchodních podmínek Rámcové dohody) je </w:t>
      </w:r>
      <w:r w:rsidRPr="005D7918">
        <w:rPr>
          <w:highlight w:val="black"/>
        </w:rPr>
        <w:t>Ing. Stanislava Čábalová, tel. +420 377333765</w:t>
      </w:r>
    </w:p>
    <w:p w:rsidR="00C10674" w:rsidRDefault="005D7918">
      <w:pPr>
        <w:spacing w:after="86" w:line="259" w:lineRule="auto"/>
        <w:ind w:left="812" w:right="432" w:hanging="10"/>
        <w:jc w:val="center"/>
      </w:pPr>
      <w:r>
        <w:rPr>
          <w:sz w:val="22"/>
        </w:rPr>
        <w:t>Článek III</w:t>
      </w:r>
      <w:r w:rsidR="00F06FE3">
        <w:rPr>
          <w:sz w:val="22"/>
        </w:rPr>
        <w:t>.</w:t>
      </w:r>
    </w:p>
    <w:p w:rsidR="00C10674" w:rsidRDefault="00F06FE3">
      <w:pPr>
        <w:spacing w:after="86" w:line="259" w:lineRule="auto"/>
        <w:ind w:left="812" w:right="432" w:hanging="10"/>
        <w:jc w:val="center"/>
      </w:pPr>
      <w:r>
        <w:rPr>
          <w:sz w:val="22"/>
        </w:rPr>
        <w:t>Doba a místo plnění</w:t>
      </w:r>
    </w:p>
    <w:p w:rsidR="00C10674" w:rsidRDefault="00F06FE3">
      <w:pPr>
        <w:numPr>
          <w:ilvl w:val="0"/>
          <w:numId w:val="2"/>
        </w:numPr>
        <w:spacing w:after="90"/>
        <w:ind w:right="4" w:hanging="432"/>
      </w:pPr>
      <w:r>
        <w:t>Smluvní strany sjednávají dobu plnění následujícím způsobem:</w:t>
      </w:r>
    </w:p>
    <w:p w:rsidR="00C10674" w:rsidRDefault="00F06FE3">
      <w:pPr>
        <w:spacing w:after="114"/>
        <w:ind w:left="826" w:right="4"/>
      </w:pPr>
      <w:r>
        <w:t>Zahájení plnění služeb: ihned po účinnosti smlouvy</w:t>
      </w:r>
    </w:p>
    <w:p w:rsidR="00C10674" w:rsidRDefault="00F06FE3">
      <w:pPr>
        <w:spacing w:after="115"/>
        <w:ind w:left="821" w:right="4"/>
      </w:pPr>
      <w:r>
        <w:t>Dokončení služeb: čistopis k projednání: do 29.11.2019</w:t>
      </w:r>
    </w:p>
    <w:p w:rsidR="00C10674" w:rsidRDefault="00F06FE3">
      <w:pPr>
        <w:spacing w:after="121" w:line="265" w:lineRule="auto"/>
        <w:ind w:left="10" w:right="124" w:hanging="10"/>
        <w:jc w:val="right"/>
      </w:pPr>
      <w:r>
        <w:t>čistopis k odevzdání: do 02/2020 (fakturace 100% po odevzdání čistopisu—02/2020)</w:t>
      </w:r>
    </w:p>
    <w:p w:rsidR="00C10674" w:rsidRDefault="00F06FE3">
      <w:pPr>
        <w:numPr>
          <w:ilvl w:val="0"/>
          <w:numId w:val="2"/>
        </w:numPr>
        <w:spacing w:after="461"/>
        <w:ind w:right="4" w:hanging="432"/>
      </w:pPr>
      <w:r>
        <w:t>Smluvní strany sjednávají místo plnění takto: mosty ev.č. 4-028 a ev.č. 4-028A</w:t>
      </w:r>
    </w:p>
    <w:p w:rsidR="00C10674" w:rsidRDefault="00F06FE3">
      <w:pPr>
        <w:spacing w:after="86" w:line="259" w:lineRule="auto"/>
        <w:ind w:left="812" w:right="485" w:hanging="10"/>
        <w:jc w:val="center"/>
      </w:pPr>
      <w:r>
        <w:rPr>
          <w:sz w:val="22"/>
        </w:rPr>
        <w:t>Článek IV.</w:t>
      </w:r>
    </w:p>
    <w:p w:rsidR="00C10674" w:rsidRDefault="00F06FE3">
      <w:pPr>
        <w:spacing w:after="40" w:line="259" w:lineRule="auto"/>
        <w:ind w:left="812" w:right="499" w:hanging="10"/>
        <w:jc w:val="center"/>
      </w:pPr>
      <w:r>
        <w:rPr>
          <w:sz w:val="22"/>
        </w:rPr>
        <w:t>Podmínky provádění díla</w:t>
      </w:r>
    </w:p>
    <w:p w:rsidR="00C10674" w:rsidRDefault="00F06FE3">
      <w:pPr>
        <w:spacing w:after="273"/>
        <w:ind w:left="796" w:right="4" w:hanging="398"/>
      </w:pPr>
      <w:r>
        <w:t xml:space="preserve">l. </w:t>
      </w:r>
      <w:r w:rsidR="005D7918">
        <w:t xml:space="preserve">    </w:t>
      </w:r>
      <w:r>
        <w:t>Pro plnění této Smlouvy a práva a povinnosti smluvních stran platí příslušná ustanovení Rámcové dohody, pakliže v této Smlouvě není sjednáno jinak.</w:t>
      </w:r>
    </w:p>
    <w:p w:rsidR="00C10674" w:rsidRDefault="00F06FE3">
      <w:pPr>
        <w:numPr>
          <w:ilvl w:val="0"/>
          <w:numId w:val="3"/>
        </w:numPr>
        <w:spacing w:after="300"/>
        <w:ind w:left="747" w:right="98" w:hanging="418"/>
      </w:pPr>
      <w:r>
        <w:t>Objednatel poskytne Zhotoviteli bezplatně před zahájením jeho činnosti následující dokumentaci: nepoužije se. Dokumentaci nad rozsah dokumentace uvedené v tomto článku Smlouvy, která je dostupná z veřejných zdrojů, a veškerá další nezbytná povolení, omámení a souhlasy dotčených subjektů, které je dostupné z veřejných zdrojů a které jsou nezbytné pro řádnou realizaci díla</w:t>
      </w:r>
      <w:r w:rsidR="005D7918">
        <w:t>, si Zhotovitel zajistí na vlastn</w:t>
      </w:r>
      <w:r>
        <w:t>í náklady a riziko.</w:t>
      </w:r>
    </w:p>
    <w:p w:rsidR="00C10674" w:rsidRDefault="00F06FE3">
      <w:pPr>
        <w:numPr>
          <w:ilvl w:val="0"/>
          <w:numId w:val="3"/>
        </w:numPr>
        <w:spacing w:after="222"/>
        <w:ind w:left="747" w:right="98" w:hanging="418"/>
      </w:pPr>
      <w:r>
        <w:t>Zásady kontroly Zhotovitelem prováděných prací upravuje Rámcová dohoda. Smluvní strany tímto sjednávají následující upřesňující podmínky týkající se těchto povinností Zhotovitele: nepoužije se. Pro změnu podzhotovitele (subdodavatele), prostřednictvím kterého Zhotovitel prokazoval v zadávacím řízení na uzavření Rámcové dohody kvalifikaci nebo byl hodnocen v rámci stanoveného hodnotícího kritéria „Kvalifikace a zkušenosti osob zapojených do realizace veřejné zakázky”, platí obecné podmínky pro podzhotovitele, uvedené v Rámcové dohodě a Zvláštní příloze k nabídce Zhotovitele.</w:t>
      </w:r>
    </w:p>
    <w:p w:rsidR="00C10674" w:rsidRDefault="00F06FE3">
      <w:pPr>
        <w:numPr>
          <w:ilvl w:val="0"/>
          <w:numId w:val="3"/>
        </w:numPr>
        <w:spacing w:after="287"/>
        <w:ind w:left="747" w:right="98" w:hanging="418"/>
      </w:pPr>
      <w:r>
        <w:t>Ostatní podmínky, za kterých bude plněna Smlouva, jsou následující: nepoužije se.</w:t>
      </w:r>
    </w:p>
    <w:p w:rsidR="00C10674" w:rsidRDefault="00F06FE3">
      <w:pPr>
        <w:numPr>
          <w:ilvl w:val="0"/>
          <w:numId w:val="3"/>
        </w:numPr>
        <w:spacing w:after="263"/>
        <w:ind w:left="747" w:right="98" w:hanging="418"/>
      </w:pPr>
      <w:r>
        <w:t>Způsob předání a převzetí díla upravuje Rámcová dohoda. Smluvní strany tímto sjednávají následující upřesňující podmínky pro předání a převzetí díla či odlišný způsob oproti ustanovením Rámcové dohody ŘSD ČR, sp</w:t>
      </w:r>
      <w:r w:rsidR="005D7918">
        <w:t>ráva Plzeň, Hřímalého 37, 301 00</w:t>
      </w:r>
      <w:r>
        <w:t xml:space="preserve"> Plzeň.</w:t>
      </w:r>
    </w:p>
    <w:p w:rsidR="00C10674" w:rsidRDefault="00F06FE3">
      <w:pPr>
        <w:numPr>
          <w:ilvl w:val="0"/>
          <w:numId w:val="3"/>
        </w:numPr>
        <w:spacing w:after="265"/>
        <w:ind w:left="747" w:right="98" w:hanging="418"/>
      </w:pPr>
      <w:r>
        <w:t xml:space="preserve">Zásady kontroly Zhotovitelem prováděných </w:t>
      </w:r>
      <w:r w:rsidR="005D7918">
        <w:t>prací, stanovení organizace kont</w:t>
      </w:r>
      <w:r>
        <w:t>rolních dnů a postup při kontrole prací, které budou dalším postupem zakryty, upravuje Rámcová dohoda. Smluvní strany tímto sjednávají následující upřesňující podmínky týkající se těchto povinností Zhotovitele: nepoužije se.</w:t>
      </w:r>
    </w:p>
    <w:p w:rsidR="00C10674" w:rsidRDefault="00F06FE3">
      <w:pPr>
        <w:numPr>
          <w:ilvl w:val="0"/>
          <w:numId w:val="3"/>
        </w:numPr>
        <w:spacing w:after="257"/>
        <w:ind w:left="747" w:right="98" w:hanging="418"/>
      </w:pPr>
      <w:r>
        <w:t>Pro změnu podzhotovitele (subdodavatele), prostřednictvím kterého Zhotovitel prokazoval v zadávacím řízení na uzavření Rámcové dohody kvalifikaci, platí obecné podmínky pro podzhotovitele, u</w:t>
      </w:r>
      <w:r w:rsidR="005D7918">
        <w:t>vedené v Rámcové dohodě a Zvláštn</w:t>
      </w:r>
      <w:r>
        <w:t>í příloze k nabídce Zhotovitele.</w:t>
      </w:r>
    </w:p>
    <w:p w:rsidR="00C10674" w:rsidRDefault="00F06FE3">
      <w:pPr>
        <w:numPr>
          <w:ilvl w:val="0"/>
          <w:numId w:val="3"/>
        </w:numPr>
        <w:spacing w:after="259"/>
        <w:ind w:left="747" w:right="98" w:hanging="418"/>
      </w:pPr>
      <w:r>
        <w:lastRenderedPageBreak/>
        <w:t>Součástí díla budou rovněž následující písemné výstupy z činnosti Zhotovitele 4x tištěná verze (paré č. 14) + 4x elektronická verze, které Zhotovitel Objednateli předá v termínu dokončení služeb.</w:t>
      </w:r>
    </w:p>
    <w:p w:rsidR="00C10674" w:rsidRDefault="00F06FE3">
      <w:pPr>
        <w:numPr>
          <w:ilvl w:val="0"/>
          <w:numId w:val="3"/>
        </w:numPr>
        <w:spacing w:after="352"/>
        <w:ind w:left="747" w:right="98" w:hanging="418"/>
      </w:pPr>
      <w:r>
        <w:t>Pokud se na jakoukoliv část plnění poskytovanou Zhotovitelem na základě této Smlouvy vztahuje GDPR (Nařízení Evropského parlamentu a Rady (EU) č. 2016/679 ze dne 27. dubna</w:t>
      </w:r>
      <w:r w:rsidR="005D7918">
        <w:t xml:space="preserve"> 2016 o</w:t>
      </w:r>
      <w:r>
        <w:t xml:space="preserve"> ochraně fyzických osob v souvislosti se zpracováním osobních údajů a o volném pohybu těchto údajů a o mušení směrnice 95/46/ES (obecné nařízení o ochraně osobních údajů)), je Zhotovitel povinen zajistit plnění svých povinností v GDPR stanovených. V případě, kdy bude Zhotovitelé v kterémkoliv okamžiku plnění svých smluvních povinností zpracovatelem osobních údajů poskytnutých Objednatelem nebo získaných pro Objednatele, je povinen na tuto skutečnost Objednatele upozornit a bezodkladně (vždy však před zahájením zpracování osobních údajů) s ním uzavřít Smlouvu o zpracování osobních údajů, jejíž vzor je uveden v příloze Rámcové dohody. Smlouvu dle předcházející věty je dále Zhotovitel s Objednatelem povinni uzavřít vždy, když jej k tomu Objednatel vyzve.</w:t>
      </w:r>
    </w:p>
    <w:p w:rsidR="00C10674" w:rsidRDefault="00F06FE3">
      <w:pPr>
        <w:spacing w:after="151"/>
        <w:ind w:left="792" w:right="4" w:hanging="341"/>
      </w:pPr>
      <w:r>
        <w:t>IO. Faktury vystavené Zhotovitelem v listinné formě budo</w:t>
      </w:r>
      <w:r w:rsidR="005D7918">
        <w:t>u zaslány na následující kontaktn</w:t>
      </w:r>
      <w:r>
        <w:t>í adresu Objednatele:</w:t>
      </w:r>
    </w:p>
    <w:p w:rsidR="00C10674" w:rsidRDefault="00F06FE3">
      <w:pPr>
        <w:ind w:left="859" w:right="4"/>
      </w:pPr>
      <w:r>
        <w:t>Ředitelství silnic a dálnic ČR</w:t>
      </w:r>
    </w:p>
    <w:p w:rsidR="00C10674" w:rsidRDefault="00F06FE3" w:rsidP="005D7918">
      <w:pPr>
        <w:ind w:left="835" w:right="6504"/>
        <w:jc w:val="left"/>
      </w:pPr>
      <w:r>
        <w:t>Správa Plzeň Hřímalého 37</w:t>
      </w:r>
    </w:p>
    <w:p w:rsidR="00C10674" w:rsidRDefault="005D7918">
      <w:pPr>
        <w:spacing w:after="137"/>
        <w:ind w:left="835" w:right="4"/>
      </w:pPr>
      <w:r>
        <w:t xml:space="preserve">301 00  </w:t>
      </w:r>
      <w:r w:rsidR="00F06FE3">
        <w:t xml:space="preserve"> Plzeň</w:t>
      </w:r>
    </w:p>
    <w:p w:rsidR="00C10674" w:rsidRDefault="00F06FE3">
      <w:pPr>
        <w:spacing w:after="86" w:line="259" w:lineRule="auto"/>
        <w:ind w:left="812" w:right="725" w:hanging="10"/>
        <w:jc w:val="center"/>
      </w:pPr>
      <w:r>
        <w:rPr>
          <w:sz w:val="22"/>
        </w:rPr>
        <w:t>Článek V.</w:t>
      </w:r>
    </w:p>
    <w:p w:rsidR="00C10674" w:rsidRDefault="005D7918" w:rsidP="005D7918">
      <w:pPr>
        <w:spacing w:after="0" w:line="259" w:lineRule="auto"/>
        <w:ind w:left="812" w:right="0" w:hanging="10"/>
        <w:rPr>
          <w:sz w:val="22"/>
        </w:rPr>
      </w:pPr>
      <w:r>
        <w:rPr>
          <w:sz w:val="22"/>
        </w:rPr>
        <w:t xml:space="preserve">                                                     </w:t>
      </w:r>
      <w:r w:rsidR="00F06FE3">
        <w:rPr>
          <w:sz w:val="22"/>
        </w:rPr>
        <w:t>Závěrečná ustanovení</w:t>
      </w:r>
    </w:p>
    <w:p w:rsidR="005D7918" w:rsidRDefault="005D7918" w:rsidP="005D7918">
      <w:pPr>
        <w:spacing w:after="0" w:line="259" w:lineRule="auto"/>
        <w:ind w:left="812" w:right="0" w:hanging="10"/>
      </w:pPr>
    </w:p>
    <w:p w:rsidR="00C10674" w:rsidRDefault="00F06FE3">
      <w:pPr>
        <w:numPr>
          <w:ilvl w:val="1"/>
          <w:numId w:val="3"/>
        </w:numPr>
        <w:spacing w:after="186"/>
        <w:ind w:left="831" w:right="4" w:hanging="365"/>
      </w:pPr>
      <w:r>
        <w:t xml:space="preserve">Smlouva je platná dnem připojení platného uznávaného elektronického podpisu dle zákona č. 297/2016 Sb., o službách vytvářejících důvěru pro elektronické transakce, ve znění pozdějších předpisů, oběma smluvními stranami do této Smlouvy a jejích jednotlivých příloh, nejsou-li součástí jediného elektronického dokumentu (tj. do všech samostatných souborů tvořících v souhrnu Smlouvu </w:t>
      </w:r>
      <w:r>
        <w:rPr>
          <w:vertAlign w:val="superscript"/>
        </w:rPr>
        <w:t xml:space="preserve">l </w:t>
      </w:r>
      <w:r>
        <w:t>).</w:t>
      </w:r>
    </w:p>
    <w:p w:rsidR="00C10674" w:rsidRDefault="00F06FE3">
      <w:pPr>
        <w:numPr>
          <w:ilvl w:val="1"/>
          <w:numId w:val="3"/>
        </w:numPr>
        <w:spacing w:after="158"/>
        <w:ind w:left="831" w:right="4" w:hanging="365"/>
      </w:pPr>
      <w:r>
        <w:t>Smlouva nabývá účinnosti dnem jejího uveřejnění v registru smluv.</w:t>
      </w:r>
    </w:p>
    <w:p w:rsidR="00C10674" w:rsidRDefault="00F06FE3">
      <w:pPr>
        <w:numPr>
          <w:ilvl w:val="1"/>
          <w:numId w:val="3"/>
        </w:numPr>
        <w:spacing w:after="264"/>
        <w:ind w:left="831" w:right="4" w:hanging="365"/>
      </w:pPr>
      <w:r>
        <w:t>Tuto Smlouvu je možno ukončit za podmínek stanovených v Rámcové dohodě.</w:t>
      </w:r>
    </w:p>
    <w:p w:rsidR="00C10674" w:rsidRDefault="00F06FE3">
      <w:pPr>
        <w:numPr>
          <w:ilvl w:val="1"/>
          <w:numId w:val="3"/>
        </w:numPr>
        <w:spacing w:after="127"/>
        <w:ind w:left="831" w:right="4" w:hanging="365"/>
      </w:pPr>
      <w:r>
        <w:t>Zhotovitel bere na vědomí a souhlasí s uveřejněním uzavřené Smlouvy v registru smluv vedeném pro tyto účely Ministerstvem vnitra, v souladu se zákonem č. 340/2015 Sb. Objednatelem. Zhotovitel nepovažuje žádnou část Smlouvy za obchodní tajemství ve smyslu 504 zákona č. 89/2012 Sb., občanský zákoník.</w:t>
      </w:r>
    </w:p>
    <w:p w:rsidR="00C10674" w:rsidRDefault="00F06FE3">
      <w:pPr>
        <w:numPr>
          <w:ilvl w:val="1"/>
          <w:numId w:val="3"/>
        </w:numPr>
        <w:ind w:left="831" w:right="4" w:hanging="365"/>
      </w:pPr>
      <w:r>
        <w:t>Přílohu této Smlouvy tvoří:</w:t>
      </w:r>
    </w:p>
    <w:p w:rsidR="00C10674" w:rsidRDefault="00F06FE3">
      <w:pPr>
        <w:numPr>
          <w:ilvl w:val="3"/>
          <w:numId w:val="4"/>
        </w:numPr>
        <w:spacing w:after="63"/>
        <w:ind w:right="41" w:hanging="259"/>
      </w:pPr>
      <w:r>
        <w:t>Oceněný soupis služeb,</w:t>
      </w:r>
    </w:p>
    <w:p w:rsidR="00C10674" w:rsidRDefault="00F06FE3">
      <w:pPr>
        <w:numPr>
          <w:ilvl w:val="3"/>
          <w:numId w:val="4"/>
        </w:numPr>
        <w:spacing w:after="169"/>
        <w:ind w:right="41" w:hanging="259"/>
      </w:pPr>
      <w:r>
        <w:t>Čestné prohlášení Zhotovitele (každého z účastníků podávajících společnou nabídku) o neexistenci střetu zájmů dle čl. 39.2 Všeobecných obchodních podmínek, které se vztahuje ke všem mostům, které jsou předmětem dané Smlouvy;</w:t>
      </w:r>
    </w:p>
    <w:p w:rsidR="00C10674" w:rsidRDefault="00F06FE3">
      <w:pPr>
        <w:numPr>
          <w:ilvl w:val="1"/>
          <w:numId w:val="3"/>
        </w:numPr>
        <w:spacing w:after="353"/>
        <w:ind w:left="831" w:right="4" w:hanging="365"/>
      </w:pPr>
      <w:r>
        <w:t>Tato Smlouva se vyhotovuje v elektronické podobě, přičemž obě sm</w:t>
      </w:r>
      <w:r w:rsidR="005D7918">
        <w:t>luvní strany obdrží jejich elektr</w:t>
      </w:r>
      <w:r>
        <w:t>onický originál.</w:t>
      </w:r>
    </w:p>
    <w:p w:rsidR="005D7918" w:rsidRDefault="005D7918" w:rsidP="005D7918">
      <w:pPr>
        <w:spacing w:after="353"/>
        <w:ind w:right="4"/>
      </w:pPr>
    </w:p>
    <w:p w:rsidR="005D7918" w:rsidRDefault="005D7918" w:rsidP="005D7918">
      <w:pPr>
        <w:spacing w:after="353"/>
        <w:ind w:right="4"/>
      </w:pPr>
    </w:p>
    <w:p w:rsidR="005D7918" w:rsidRDefault="005D7918" w:rsidP="005D7918">
      <w:pPr>
        <w:spacing w:after="353"/>
        <w:ind w:right="4"/>
      </w:pPr>
    </w:p>
    <w:p w:rsidR="005D7918" w:rsidRDefault="005D7918" w:rsidP="005D7918">
      <w:pPr>
        <w:spacing w:after="353"/>
        <w:ind w:right="4"/>
      </w:pPr>
    </w:p>
    <w:p w:rsidR="00C10674" w:rsidRDefault="00F06FE3">
      <w:pPr>
        <w:spacing w:after="36"/>
        <w:ind w:left="52" w:right="4"/>
      </w:pPr>
      <w:r>
        <w:lastRenderedPageBreak/>
        <w:t>NA DŮKAZ SVÉHO SOUHLASU S OBSAHEM TÉTO SMLOUVY K NÍ SMLUVNÍ STRANY PŘIPOJILY SVÉ UZNÁVANÉ ELEKTRONICKÉ PODPISY DLE ZÁKONA Č. 297/2016 SB., O SLUŽBÁCH</w:t>
      </w:r>
    </w:p>
    <w:p w:rsidR="00C10674" w:rsidRDefault="00F06FE3">
      <w:pPr>
        <w:spacing w:after="956"/>
        <w:ind w:left="52" w:right="4"/>
      </w:pPr>
      <w:r>
        <w:t>VYTVÁŘEJÍCÍCH DŮVĚRU PRO ELEKTRONICKÉ TRANSAKCE, VE ZNĚNÍ POZDĚJŠÍCH PŘEDPISŮ</w:t>
      </w:r>
    </w:p>
    <w:p w:rsidR="005D7918" w:rsidRDefault="005D7918">
      <w:pPr>
        <w:spacing w:after="956"/>
        <w:ind w:left="52" w:right="4"/>
      </w:pPr>
    </w:p>
    <w:p w:rsidR="005D7918" w:rsidRDefault="005D7918">
      <w:pPr>
        <w:spacing w:after="956"/>
        <w:ind w:left="52" w:right="4"/>
      </w:pPr>
      <w:r>
        <w:t>Datum: 05.11.2019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 01.11.2019</w:t>
      </w:r>
    </w:p>
    <w:p w:rsidR="005D7918" w:rsidRDefault="005D7918" w:rsidP="005D7918">
      <w:pPr>
        <w:spacing w:after="956"/>
        <w:ind w:left="52" w:right="4"/>
      </w:pPr>
      <w:r>
        <w:t>Ředitelství silnic a dálnic ČR</w:t>
      </w:r>
      <w:r>
        <w:tab/>
      </w:r>
      <w:r>
        <w:tab/>
      </w:r>
      <w:r>
        <w:tab/>
      </w:r>
      <w:r>
        <w:tab/>
      </w:r>
      <w:r>
        <w:tab/>
      </w:r>
      <w:r>
        <w:tab/>
        <w:t>INSET s.r.o.</w:t>
      </w:r>
    </w:p>
    <w:p w:rsidR="005D7918" w:rsidRDefault="005D7918">
      <w:pPr>
        <w:spacing w:after="165" w:line="259" w:lineRule="auto"/>
        <w:ind w:left="10" w:right="0" w:firstLine="0"/>
        <w:jc w:val="left"/>
      </w:pPr>
    </w:p>
    <w:p w:rsidR="005D7918" w:rsidRDefault="005D7918">
      <w:pPr>
        <w:spacing w:after="165" w:line="259" w:lineRule="auto"/>
        <w:ind w:left="10" w:right="0" w:firstLine="0"/>
        <w:jc w:val="left"/>
      </w:pPr>
    </w:p>
    <w:p w:rsidR="005D7918" w:rsidRDefault="005D7918">
      <w:pPr>
        <w:spacing w:after="165" w:line="259" w:lineRule="auto"/>
        <w:ind w:left="10" w:right="0" w:firstLine="0"/>
        <w:jc w:val="left"/>
      </w:pPr>
    </w:p>
    <w:p w:rsidR="005D7918" w:rsidRDefault="005D7918">
      <w:pPr>
        <w:spacing w:after="165" w:line="259" w:lineRule="auto"/>
        <w:ind w:left="10" w:right="0" w:firstLine="0"/>
        <w:jc w:val="left"/>
      </w:pPr>
    </w:p>
    <w:p w:rsidR="005D7918" w:rsidRDefault="005D7918">
      <w:pPr>
        <w:spacing w:after="165" w:line="259" w:lineRule="auto"/>
        <w:ind w:left="10" w:right="0" w:firstLine="0"/>
        <w:jc w:val="left"/>
      </w:pPr>
    </w:p>
    <w:p w:rsidR="005D7918" w:rsidRDefault="005D7918">
      <w:pPr>
        <w:spacing w:after="165" w:line="259" w:lineRule="auto"/>
        <w:ind w:left="10" w:right="0" w:firstLine="0"/>
        <w:jc w:val="left"/>
      </w:pPr>
    </w:p>
    <w:p w:rsidR="005D7918" w:rsidRDefault="005D7918">
      <w:pPr>
        <w:spacing w:after="165" w:line="259" w:lineRule="auto"/>
        <w:ind w:left="10" w:right="0" w:firstLine="0"/>
        <w:jc w:val="left"/>
      </w:pPr>
    </w:p>
    <w:p w:rsidR="005D7918" w:rsidRDefault="005D7918">
      <w:pPr>
        <w:spacing w:after="165" w:line="259" w:lineRule="auto"/>
        <w:ind w:left="10" w:right="0" w:firstLine="0"/>
        <w:jc w:val="left"/>
      </w:pPr>
    </w:p>
    <w:p w:rsidR="005D7918" w:rsidRDefault="005D7918">
      <w:pPr>
        <w:spacing w:after="165" w:line="259" w:lineRule="auto"/>
        <w:ind w:left="10" w:right="0" w:firstLine="0"/>
        <w:jc w:val="left"/>
      </w:pPr>
    </w:p>
    <w:p w:rsidR="005D7918" w:rsidRDefault="005D7918">
      <w:pPr>
        <w:spacing w:after="165" w:line="259" w:lineRule="auto"/>
        <w:ind w:left="10" w:right="0" w:firstLine="0"/>
        <w:jc w:val="left"/>
      </w:pPr>
    </w:p>
    <w:p w:rsidR="005D7918" w:rsidRDefault="005D7918" w:rsidP="005D7918">
      <w:pPr>
        <w:spacing w:after="165" w:line="259" w:lineRule="auto"/>
        <w:ind w:left="0" w:right="0" w:firstLine="0"/>
        <w:jc w:val="left"/>
      </w:pPr>
    </w:p>
    <w:p w:rsidR="00C10674" w:rsidRDefault="00F06FE3">
      <w:pPr>
        <w:spacing w:after="165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35019" cy="12192"/>
                <wp:effectExtent l="0" t="0" r="0" b="0"/>
                <wp:docPr id="122399" name="Group 12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019" cy="12192"/>
                          <a:chOff x="0" y="0"/>
                          <a:chExt cx="1835019" cy="12192"/>
                        </a:xfrm>
                      </wpg:grpSpPr>
                      <wps:wsp>
                        <wps:cNvPr id="122398" name="Shape 122398"/>
                        <wps:cNvSpPr/>
                        <wps:spPr>
                          <a:xfrm>
                            <a:off x="0" y="0"/>
                            <a:ext cx="183501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019" h="12192">
                                <a:moveTo>
                                  <a:pt x="0" y="6096"/>
                                </a:moveTo>
                                <a:lnTo>
                                  <a:pt x="1835019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399" style="width:144.49pt;height:0.960022pt;mso-position-horizontal-relative:char;mso-position-vertical-relative:line" coordsize="18350,121">
                <v:shape id="Shape 122398" style="position:absolute;width:18350;height:121;left:0;top:0;" coordsize="1835019,12192" path="m0,6096l1835019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10674" w:rsidRDefault="00F06FE3" w:rsidP="005D7918">
      <w:pPr>
        <w:spacing w:after="0" w:line="288" w:lineRule="auto"/>
        <w:ind w:left="0" w:right="139" w:firstLine="29"/>
        <w:sectPr w:rsidR="00C10674">
          <w:type w:val="continuous"/>
          <w:pgSz w:w="11900" w:h="16820"/>
          <w:pgMar w:top="1570" w:right="1363" w:bottom="1259" w:left="1325" w:header="708" w:footer="708" w:gutter="0"/>
          <w:cols w:space="708"/>
        </w:sectPr>
      </w:pPr>
      <w:r>
        <w:rPr>
          <w:sz w:val="18"/>
        </w:rPr>
        <w:t>1 Uznávaný elektronický podpis může být do všech souborů tvořících elektronický originál Smlouvy připojen i prostřednictvím hash souborů s uznávaným elektronickým podpisem, vytvořených otiskem z originálního souboru Smlouvy, jednotlivých příloh Smlouvy nebo i archivu souborů obsahujícího přílohy Smlouvy. Hash soubor zaručuje integritu originálního souboru, ze kterého byl otištěn (tj. při porovnání hash souboru vůči originálnímu souboru, ze kterého byl otištěn, lze s jistotou určit, zda došlo nebo nedošlo k pozměnění obsahu originálního souboru). Dodavatel/zhotovitel používá hash soubory ve formátu PKCS#7 v DER kódování, vytvořené pomocí algoritmu SHA256</w:t>
      </w:r>
      <w:r w:rsidR="005D7918">
        <w:rPr>
          <w:sz w:val="18"/>
        </w:rPr>
        <w:t xml:space="preserve"> s algoritmem podpisu SHA256RSA</w:t>
      </w:r>
      <w:bookmarkStart w:id="0" w:name="_GoBack"/>
      <w:bookmarkEnd w:id="0"/>
    </w:p>
    <w:p w:rsidR="00C10674" w:rsidRDefault="00C10674" w:rsidP="005D7918">
      <w:pPr>
        <w:spacing w:after="0" w:line="259" w:lineRule="auto"/>
        <w:ind w:left="0" w:right="806" w:firstLine="0"/>
        <w:jc w:val="left"/>
      </w:pPr>
    </w:p>
    <w:sectPr w:rsidR="00C10674">
      <w:footerReference w:type="even" r:id="rId9"/>
      <w:footerReference w:type="default" r:id="rId10"/>
      <w:footerReference w:type="first" r:id="rId11"/>
      <w:pgSz w:w="11900" w:h="16820"/>
      <w:pgMar w:top="878" w:right="1262" w:bottom="571" w:left="12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E3" w:rsidRDefault="00F06FE3">
      <w:pPr>
        <w:spacing w:after="0" w:line="240" w:lineRule="auto"/>
      </w:pPr>
      <w:r>
        <w:separator/>
      </w:r>
    </w:p>
  </w:endnote>
  <w:endnote w:type="continuationSeparator" w:id="0">
    <w:p w:rsidR="00F06FE3" w:rsidRDefault="00F0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E3" w:rsidRDefault="00F06FE3">
    <w:pPr>
      <w:spacing w:after="0" w:line="259" w:lineRule="auto"/>
      <w:ind w:left="0" w:right="2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E3" w:rsidRDefault="00F06FE3">
    <w:pPr>
      <w:spacing w:after="0" w:line="259" w:lineRule="auto"/>
      <w:ind w:left="0" w:right="2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E3" w:rsidRDefault="00F06FE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E3" w:rsidRDefault="00F06FE3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E3" w:rsidRDefault="00F06FE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E3" w:rsidRDefault="00F06FE3">
      <w:pPr>
        <w:spacing w:after="0" w:line="240" w:lineRule="auto"/>
      </w:pPr>
      <w:r>
        <w:separator/>
      </w:r>
    </w:p>
  </w:footnote>
  <w:footnote w:type="continuationSeparator" w:id="0">
    <w:p w:rsidR="00F06FE3" w:rsidRDefault="00F06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22D"/>
    <w:multiLevelType w:val="hybridMultilevel"/>
    <w:tmpl w:val="B616EDAC"/>
    <w:lvl w:ilvl="0" w:tplc="03FC43C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10821C4"/>
    <w:multiLevelType w:val="hybridMultilevel"/>
    <w:tmpl w:val="486CDFEE"/>
    <w:lvl w:ilvl="0" w:tplc="3BC42376">
      <w:start w:val="2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8C3C0A">
      <w:start w:val="1"/>
      <w:numFmt w:val="decimal"/>
      <w:lvlText w:val="%2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C2AB96">
      <w:start w:val="1"/>
      <w:numFmt w:val="lowerRoman"/>
      <w:lvlText w:val="%3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409330">
      <w:start w:val="1"/>
      <w:numFmt w:val="decimal"/>
      <w:lvlText w:val="%4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7E43EC">
      <w:start w:val="1"/>
      <w:numFmt w:val="lowerLetter"/>
      <w:lvlText w:val="%5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04B330">
      <w:start w:val="1"/>
      <w:numFmt w:val="lowerRoman"/>
      <w:lvlText w:val="%6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C21A22">
      <w:start w:val="1"/>
      <w:numFmt w:val="decimal"/>
      <w:lvlText w:val="%7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8E75B8">
      <w:start w:val="1"/>
      <w:numFmt w:val="lowerLetter"/>
      <w:lvlText w:val="%8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7A96D4">
      <w:start w:val="1"/>
      <w:numFmt w:val="lowerRoman"/>
      <w:lvlText w:val="%9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116B04"/>
    <w:multiLevelType w:val="hybridMultilevel"/>
    <w:tmpl w:val="737E4462"/>
    <w:lvl w:ilvl="0" w:tplc="BD0C1B82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E797E">
      <w:start w:val="1"/>
      <w:numFmt w:val="decimal"/>
      <w:lvlText w:val="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142F30">
      <w:start w:val="1"/>
      <w:numFmt w:val="lowerRoman"/>
      <w:lvlText w:val="%3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888">
      <w:start w:val="1"/>
      <w:numFmt w:val="decimal"/>
      <w:lvlText w:val="%4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2A8C52">
      <w:start w:val="1"/>
      <w:numFmt w:val="lowerLetter"/>
      <w:lvlText w:val="%5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CFBAA">
      <w:start w:val="1"/>
      <w:numFmt w:val="lowerRoman"/>
      <w:lvlText w:val="%6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904B0A">
      <w:start w:val="1"/>
      <w:numFmt w:val="decimal"/>
      <w:lvlText w:val="%7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CF4E8">
      <w:start w:val="1"/>
      <w:numFmt w:val="lowerLetter"/>
      <w:lvlText w:val="%8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FEEEE8">
      <w:start w:val="1"/>
      <w:numFmt w:val="lowerRoman"/>
      <w:lvlText w:val="%9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1F5B4A"/>
    <w:multiLevelType w:val="hybridMultilevel"/>
    <w:tmpl w:val="CA6C3172"/>
    <w:lvl w:ilvl="0" w:tplc="4AF279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166DEC">
      <w:start w:val="1"/>
      <w:numFmt w:val="lowerLetter"/>
      <w:lvlText w:val="%2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08D050">
      <w:start w:val="1"/>
      <w:numFmt w:val="lowerRoman"/>
      <w:lvlText w:val="%3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EEEF8">
      <w:start w:val="1"/>
      <w:numFmt w:val="decimal"/>
      <w:lvlRestart w:val="0"/>
      <w:lvlText w:val="%4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6C3AE0">
      <w:start w:val="1"/>
      <w:numFmt w:val="lowerLetter"/>
      <w:lvlText w:val="%5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4EECEE">
      <w:start w:val="1"/>
      <w:numFmt w:val="lowerRoman"/>
      <w:lvlText w:val="%6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2EFD1E">
      <w:start w:val="1"/>
      <w:numFmt w:val="decimal"/>
      <w:lvlText w:val="%7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307032">
      <w:start w:val="1"/>
      <w:numFmt w:val="lowerLetter"/>
      <w:lvlText w:val="%8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827B70">
      <w:start w:val="1"/>
      <w:numFmt w:val="lowerRoman"/>
      <w:lvlText w:val="%9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75660D"/>
    <w:multiLevelType w:val="hybridMultilevel"/>
    <w:tmpl w:val="85EEA144"/>
    <w:lvl w:ilvl="0" w:tplc="22405B4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2695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0D62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E614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A893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3C56F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74D52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EC92B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4D60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74"/>
    <w:rsid w:val="005D7918"/>
    <w:rsid w:val="00C10674"/>
    <w:rsid w:val="00F0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6C2D"/>
  <w15:docId w15:val="{290361EF-A11F-41F1-894A-489E458E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8" w:lineRule="auto"/>
      <w:ind w:left="77" w:right="1733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02"/>
      <w:ind w:left="1277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56" w:line="337" w:lineRule="auto"/>
      <w:ind w:left="178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24" w:right="1498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F06F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918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5D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7918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1501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S22C-819110114310</vt:lpstr>
    </vt:vector>
  </TitlesOfParts>
  <Company>RSD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S22C-819110114310</dc:title>
  <dc:subject/>
  <dc:creator>Horová Hana</dc:creator>
  <cp:keywords/>
  <cp:lastModifiedBy>Horová Hana</cp:lastModifiedBy>
  <cp:revision>2</cp:revision>
  <dcterms:created xsi:type="dcterms:W3CDTF">2019-11-05T14:40:00Z</dcterms:created>
  <dcterms:modified xsi:type="dcterms:W3CDTF">2019-11-05T14:40:00Z</dcterms:modified>
</cp:coreProperties>
</file>