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9CFD" w14:textId="77777777" w:rsidR="009C0AC8" w:rsidRDefault="009C0AC8" w:rsidP="00C13428">
      <w:pPr>
        <w:pStyle w:val="Nadpis1"/>
        <w:spacing w:before="0" w:line="240" w:lineRule="auto"/>
        <w:jc w:val="center"/>
        <w:rPr>
          <w:rFonts w:ascii="Arial" w:hAnsi="Arial" w:cs="Arial"/>
          <w:b/>
          <w:color w:val="auto"/>
          <w:sz w:val="22"/>
          <w:szCs w:val="22"/>
        </w:rPr>
      </w:pPr>
    </w:p>
    <w:p w14:paraId="212F421F" w14:textId="77777777"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w:t>
      </w:r>
      <w:r w:rsidR="00D40F92" w:rsidRPr="00784BF6">
        <w:rPr>
          <w:rFonts w:ascii="Arial" w:hAnsi="Arial" w:cs="Arial"/>
          <w:b/>
          <w:color w:val="auto"/>
          <w:sz w:val="22"/>
          <w:szCs w:val="22"/>
        </w:rPr>
        <w:t xml:space="preserve">Karlín č. </w:t>
      </w:r>
      <w:r w:rsidR="009C0AC8" w:rsidRPr="00784BF6">
        <w:rPr>
          <w:rFonts w:ascii="Arial" w:hAnsi="Arial" w:cs="Arial"/>
          <w:b/>
          <w:color w:val="auto"/>
          <w:sz w:val="22"/>
          <w:szCs w:val="22"/>
        </w:rPr>
        <w:t xml:space="preserve">KP </w:t>
      </w:r>
      <w:r w:rsidR="00784BF6" w:rsidRPr="00784BF6">
        <w:rPr>
          <w:rFonts w:ascii="Arial" w:hAnsi="Arial" w:cs="Arial"/>
          <w:b/>
          <w:color w:val="auto"/>
          <w:sz w:val="22"/>
          <w:szCs w:val="22"/>
        </w:rPr>
        <w:t>034</w:t>
      </w:r>
      <w:r w:rsidR="00625793" w:rsidRPr="00784BF6">
        <w:rPr>
          <w:rFonts w:ascii="Arial" w:hAnsi="Arial" w:cs="Arial"/>
          <w:b/>
          <w:color w:val="auto"/>
          <w:sz w:val="22"/>
          <w:szCs w:val="22"/>
        </w:rPr>
        <w:t>/20</w:t>
      </w:r>
      <w:r w:rsidR="00784BF6" w:rsidRPr="00784BF6">
        <w:rPr>
          <w:rFonts w:ascii="Arial" w:hAnsi="Arial" w:cs="Arial"/>
          <w:b/>
          <w:color w:val="auto"/>
          <w:sz w:val="22"/>
          <w:szCs w:val="22"/>
        </w:rPr>
        <w:t>20</w:t>
      </w:r>
    </w:p>
    <w:p w14:paraId="2D08592F" w14:textId="77777777" w:rsidR="00DE6F03" w:rsidRPr="00522066" w:rsidRDefault="00DE6F03" w:rsidP="00C13428">
      <w:pPr>
        <w:spacing w:after="0" w:line="240" w:lineRule="auto"/>
        <w:rPr>
          <w:rFonts w:ascii="Arial" w:hAnsi="Arial" w:cs="Arial"/>
        </w:rPr>
      </w:pPr>
    </w:p>
    <w:p w14:paraId="34522336" w14:textId="77777777" w:rsidR="00265F96" w:rsidRPr="00522066" w:rsidRDefault="00265F96" w:rsidP="00C13428">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 Smluvní strany</w:t>
      </w:r>
    </w:p>
    <w:p w14:paraId="4E1D9EDD"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616472BA"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65923FBB" w14:textId="77777777"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t xml:space="preserve">Štěpánkou </w:t>
      </w:r>
      <w:proofErr w:type="spellStart"/>
      <w:r w:rsidRPr="00522066">
        <w:rPr>
          <w:rFonts w:ascii="Arial" w:hAnsi="Arial" w:cs="Arial"/>
        </w:rPr>
        <w:t>Redlichovou</w:t>
      </w:r>
      <w:proofErr w:type="spellEnd"/>
      <w:r w:rsidRPr="00522066">
        <w:rPr>
          <w:rFonts w:ascii="Arial" w:hAnsi="Arial" w:cs="Arial"/>
        </w:rPr>
        <w:t xml:space="preserve">, </w:t>
      </w:r>
      <w:r w:rsidR="00472644">
        <w:rPr>
          <w:rFonts w:ascii="Arial" w:hAnsi="Arial" w:cs="Arial"/>
        </w:rPr>
        <w:t>výkonnou ředitelkou (na základě plné moci)</w:t>
      </w:r>
    </w:p>
    <w:p w14:paraId="36A3D3EF"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460639FC"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77EB614B"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1C0077E7" w14:textId="6F5A9CE3" w:rsidR="00265F96" w:rsidRPr="00522066" w:rsidRDefault="00265F96" w:rsidP="00C13428">
      <w:pPr>
        <w:spacing w:after="0" w:line="240" w:lineRule="auto"/>
        <w:rPr>
          <w:rFonts w:ascii="Arial" w:hAnsi="Arial" w:cs="Arial"/>
        </w:rPr>
      </w:pPr>
      <w:r w:rsidRPr="00522066">
        <w:rPr>
          <w:rFonts w:ascii="Arial" w:hAnsi="Arial" w:cs="Arial"/>
        </w:rPr>
        <w:t>Bankovní spojení</w:t>
      </w:r>
      <w:r w:rsidR="00E56D2E">
        <w:rPr>
          <w:rFonts w:ascii="Arial" w:hAnsi="Arial" w:cs="Arial"/>
        </w:rPr>
        <w:t>:</w:t>
      </w:r>
      <w:r w:rsidR="00E56D2E">
        <w:rPr>
          <w:rFonts w:ascii="Arial" w:hAnsi="Arial" w:cs="Arial"/>
        </w:rPr>
        <w:tab/>
        <w:t>xxxxxxxxxx</w:t>
      </w:r>
      <w:bookmarkStart w:id="0" w:name="_GoBack"/>
      <w:bookmarkEnd w:id="0"/>
    </w:p>
    <w:p w14:paraId="5904A3EC"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221167C2" w14:textId="77777777" w:rsidR="00265F96" w:rsidRPr="00522066" w:rsidRDefault="00265F96" w:rsidP="00C13428">
      <w:pPr>
        <w:spacing w:after="0" w:line="240" w:lineRule="auto"/>
        <w:rPr>
          <w:rFonts w:ascii="Arial" w:hAnsi="Arial" w:cs="Arial"/>
        </w:rPr>
      </w:pPr>
    </w:p>
    <w:p w14:paraId="10C63AD9"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1FCC413E" w14:textId="77777777" w:rsidR="00265F96" w:rsidRPr="00522066" w:rsidRDefault="00265F96" w:rsidP="00C13428">
      <w:pPr>
        <w:spacing w:after="0" w:line="240" w:lineRule="auto"/>
        <w:rPr>
          <w:rFonts w:ascii="Arial" w:hAnsi="Arial" w:cs="Arial"/>
        </w:rPr>
      </w:pPr>
    </w:p>
    <w:p w14:paraId="79EFBA04" w14:textId="77777777" w:rsidR="00265F96" w:rsidRPr="00690E4B" w:rsidRDefault="00265F96" w:rsidP="00C13428">
      <w:pPr>
        <w:spacing w:after="0" w:line="240" w:lineRule="auto"/>
        <w:rPr>
          <w:rFonts w:ascii="Arial" w:hAnsi="Arial" w:cs="Arial"/>
        </w:rPr>
      </w:pPr>
      <w:r w:rsidRPr="00690E4B">
        <w:rPr>
          <w:rFonts w:ascii="Arial" w:hAnsi="Arial" w:cs="Arial"/>
        </w:rPr>
        <w:t>Společnost:</w:t>
      </w:r>
      <w:r w:rsidR="00D40F92" w:rsidRPr="00690E4B">
        <w:rPr>
          <w:rFonts w:ascii="Arial" w:hAnsi="Arial" w:cs="Arial"/>
        </w:rPr>
        <w:tab/>
      </w:r>
      <w:r w:rsidR="00D40F92" w:rsidRPr="00690E4B">
        <w:rPr>
          <w:rFonts w:ascii="Arial" w:hAnsi="Arial" w:cs="Arial"/>
        </w:rPr>
        <w:tab/>
      </w:r>
      <w:r w:rsidR="00784BF6" w:rsidRPr="00690E4B">
        <w:rPr>
          <w:rFonts w:ascii="Arial" w:hAnsi="Arial" w:cs="Arial"/>
        </w:rPr>
        <w:t>České vysoké učení technické v Praze – Fakulta stavební</w:t>
      </w:r>
      <w:r w:rsidRPr="00690E4B">
        <w:rPr>
          <w:rFonts w:ascii="Arial" w:hAnsi="Arial" w:cs="Arial"/>
        </w:rPr>
        <w:tab/>
      </w:r>
    </w:p>
    <w:p w14:paraId="7CC02B21" w14:textId="77777777" w:rsidR="00265F96" w:rsidRPr="00690E4B" w:rsidRDefault="00265F96" w:rsidP="00C13428">
      <w:pPr>
        <w:spacing w:after="0" w:line="240" w:lineRule="auto"/>
        <w:rPr>
          <w:rFonts w:ascii="Arial" w:hAnsi="Arial" w:cs="Arial"/>
        </w:rPr>
      </w:pPr>
      <w:r w:rsidRPr="00690E4B">
        <w:rPr>
          <w:rFonts w:ascii="Arial" w:hAnsi="Arial" w:cs="Arial"/>
        </w:rPr>
        <w:t>Se sídlem:</w:t>
      </w:r>
      <w:r w:rsidRPr="00690E4B">
        <w:rPr>
          <w:rFonts w:ascii="Arial" w:hAnsi="Arial" w:cs="Arial"/>
        </w:rPr>
        <w:tab/>
      </w:r>
      <w:r w:rsidRPr="00690E4B">
        <w:rPr>
          <w:rFonts w:ascii="Arial" w:hAnsi="Arial" w:cs="Arial"/>
        </w:rPr>
        <w:tab/>
      </w:r>
      <w:r w:rsidR="00784BF6" w:rsidRPr="00690E4B">
        <w:rPr>
          <w:rFonts w:ascii="Arial" w:hAnsi="Arial" w:cs="Arial"/>
        </w:rPr>
        <w:t>Thákurova 7, 166 29 Praha 6 Česká republika</w:t>
      </w:r>
    </w:p>
    <w:p w14:paraId="73437E9B" w14:textId="77777777" w:rsidR="006D0199" w:rsidRPr="00654C27" w:rsidRDefault="00265F96" w:rsidP="00C13428">
      <w:pPr>
        <w:spacing w:after="0" w:line="240" w:lineRule="auto"/>
        <w:rPr>
          <w:rFonts w:ascii="Arial" w:hAnsi="Arial" w:cs="Arial"/>
        </w:rPr>
      </w:pPr>
      <w:r w:rsidRPr="00654C27">
        <w:rPr>
          <w:rFonts w:ascii="Arial" w:hAnsi="Arial" w:cs="Arial"/>
        </w:rPr>
        <w:t>Zastoupena:</w:t>
      </w:r>
      <w:r w:rsidRPr="00654C27">
        <w:rPr>
          <w:rFonts w:ascii="Arial" w:hAnsi="Arial" w:cs="Arial"/>
        </w:rPr>
        <w:tab/>
      </w:r>
      <w:r w:rsidRPr="00654C27">
        <w:rPr>
          <w:rFonts w:ascii="Arial" w:hAnsi="Arial" w:cs="Arial"/>
        </w:rPr>
        <w:tab/>
      </w:r>
      <w:r w:rsidR="00B24FB1" w:rsidRPr="00654C27">
        <w:rPr>
          <w:rFonts w:ascii="Arial" w:hAnsi="Arial" w:cs="Arial"/>
        </w:rPr>
        <w:t>Ing. Miroslavem Vlasákem, tajemníkem</w:t>
      </w:r>
    </w:p>
    <w:p w14:paraId="7F5CF69E" w14:textId="77777777" w:rsidR="00265F96" w:rsidRPr="00690E4B" w:rsidRDefault="00265F96" w:rsidP="00C13428">
      <w:pPr>
        <w:spacing w:after="0" w:line="240" w:lineRule="auto"/>
        <w:rPr>
          <w:rFonts w:ascii="Arial" w:hAnsi="Arial" w:cs="Arial"/>
        </w:rPr>
      </w:pPr>
      <w:r w:rsidRPr="00690E4B">
        <w:rPr>
          <w:rFonts w:ascii="Arial" w:hAnsi="Arial" w:cs="Arial"/>
        </w:rPr>
        <w:t>IČ:</w:t>
      </w:r>
      <w:r w:rsidRPr="00690E4B">
        <w:rPr>
          <w:rFonts w:ascii="Arial" w:hAnsi="Arial" w:cs="Arial"/>
        </w:rPr>
        <w:tab/>
      </w:r>
      <w:r w:rsidRPr="00690E4B">
        <w:rPr>
          <w:rFonts w:ascii="Arial" w:hAnsi="Arial" w:cs="Arial"/>
        </w:rPr>
        <w:tab/>
      </w:r>
      <w:r w:rsidRPr="00690E4B">
        <w:rPr>
          <w:rFonts w:ascii="Arial" w:hAnsi="Arial" w:cs="Arial"/>
        </w:rPr>
        <w:tab/>
      </w:r>
      <w:r w:rsidR="00784BF6" w:rsidRPr="00690E4B">
        <w:rPr>
          <w:rFonts w:ascii="Arial" w:hAnsi="Arial" w:cs="Arial"/>
        </w:rPr>
        <w:t>68407700</w:t>
      </w:r>
    </w:p>
    <w:p w14:paraId="2C6E0469" w14:textId="77777777" w:rsidR="00265F96" w:rsidRPr="00690E4B" w:rsidRDefault="00265F96" w:rsidP="00C13428">
      <w:pPr>
        <w:spacing w:after="0" w:line="240" w:lineRule="auto"/>
        <w:rPr>
          <w:rFonts w:ascii="Arial" w:hAnsi="Arial" w:cs="Arial"/>
        </w:rPr>
      </w:pPr>
      <w:r w:rsidRPr="00690E4B">
        <w:rPr>
          <w:rFonts w:ascii="Arial" w:hAnsi="Arial" w:cs="Arial"/>
        </w:rPr>
        <w:t>DIČ:</w:t>
      </w:r>
      <w:r w:rsidRPr="00690E4B">
        <w:rPr>
          <w:rFonts w:ascii="Arial" w:hAnsi="Arial" w:cs="Arial"/>
        </w:rPr>
        <w:tab/>
      </w:r>
      <w:r w:rsidRPr="00690E4B">
        <w:rPr>
          <w:rFonts w:ascii="Arial" w:hAnsi="Arial" w:cs="Arial"/>
        </w:rPr>
        <w:tab/>
      </w:r>
      <w:r w:rsidRPr="00690E4B">
        <w:rPr>
          <w:rFonts w:ascii="Arial" w:hAnsi="Arial" w:cs="Arial"/>
        </w:rPr>
        <w:tab/>
      </w:r>
      <w:r w:rsidR="00784BF6" w:rsidRPr="00690E4B">
        <w:rPr>
          <w:rFonts w:ascii="Arial" w:hAnsi="Arial" w:cs="Arial"/>
        </w:rPr>
        <w:t>CZ68407700</w:t>
      </w:r>
    </w:p>
    <w:p w14:paraId="13ABF11C" w14:textId="77777777" w:rsidR="00265F96" w:rsidRPr="00654C27" w:rsidRDefault="00265F96" w:rsidP="00C13428">
      <w:pPr>
        <w:spacing w:after="0" w:line="240" w:lineRule="auto"/>
        <w:rPr>
          <w:rFonts w:ascii="Arial" w:hAnsi="Arial" w:cs="Arial"/>
        </w:rPr>
      </w:pPr>
      <w:r w:rsidRPr="00654C27">
        <w:rPr>
          <w:rFonts w:ascii="Arial" w:hAnsi="Arial" w:cs="Arial"/>
        </w:rPr>
        <w:t>Zápis v OR:</w:t>
      </w:r>
      <w:r w:rsidR="00D40F92" w:rsidRPr="00654C27">
        <w:rPr>
          <w:rFonts w:ascii="Arial" w:hAnsi="Arial" w:cs="Arial"/>
        </w:rPr>
        <w:tab/>
      </w:r>
      <w:r w:rsidR="00D40F92" w:rsidRPr="00654C27">
        <w:rPr>
          <w:rFonts w:ascii="Arial" w:hAnsi="Arial" w:cs="Arial"/>
        </w:rPr>
        <w:tab/>
      </w:r>
      <w:r w:rsidR="00B24FB1" w:rsidRPr="00654C27">
        <w:rPr>
          <w:rFonts w:ascii="Arial" w:hAnsi="Arial" w:cs="Arial"/>
        </w:rPr>
        <w:t>veřejná vysoká škola nezapsaná v obchodním rejstříku</w:t>
      </w:r>
    </w:p>
    <w:p w14:paraId="464D8528" w14:textId="77777777" w:rsidR="00265F96" w:rsidRPr="00522066" w:rsidRDefault="00784BF6" w:rsidP="00C13428">
      <w:pPr>
        <w:spacing w:after="0" w:line="240" w:lineRule="auto"/>
        <w:rPr>
          <w:rFonts w:ascii="Arial" w:hAnsi="Arial" w:cs="Arial"/>
        </w:rPr>
      </w:pPr>
      <w:r w:rsidRPr="00690E4B">
        <w:rPr>
          <w:rFonts w:ascii="Arial" w:hAnsi="Arial" w:cs="Arial"/>
        </w:rPr>
        <w:t xml:space="preserve"> </w:t>
      </w:r>
      <w:r w:rsidR="00265F96" w:rsidRPr="00690E4B">
        <w:rPr>
          <w:rFonts w:ascii="Arial" w:hAnsi="Arial" w:cs="Arial"/>
        </w:rPr>
        <w:t>(dále jen Podnájemce)</w:t>
      </w:r>
    </w:p>
    <w:p w14:paraId="26FA1C09" w14:textId="77777777" w:rsidR="00265F96" w:rsidRPr="00522066" w:rsidRDefault="00265F96" w:rsidP="00C13428">
      <w:pPr>
        <w:spacing w:after="0" w:line="240" w:lineRule="auto"/>
        <w:rPr>
          <w:rFonts w:ascii="Arial" w:hAnsi="Arial" w:cs="Arial"/>
        </w:rPr>
      </w:pPr>
    </w:p>
    <w:p w14:paraId="64124A34"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2CB58AED" w14:textId="77777777" w:rsidR="00265F96" w:rsidRPr="00522066" w:rsidRDefault="00265F96" w:rsidP="00A37166">
      <w:pPr>
        <w:spacing w:after="0" w:line="240" w:lineRule="auto"/>
        <w:jc w:val="both"/>
        <w:rPr>
          <w:rFonts w:ascii="Arial" w:hAnsi="Arial" w:cs="Arial"/>
        </w:rPr>
      </w:pPr>
    </w:p>
    <w:p w14:paraId="4B9F7E5D" w14:textId="77777777"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§2302 a násl. Občanského zákoníku.</w:t>
      </w:r>
    </w:p>
    <w:p w14:paraId="40BF8E93" w14:textId="77777777" w:rsidR="00DE6F03" w:rsidRPr="00522066" w:rsidRDefault="00DE6F03" w:rsidP="00A37166">
      <w:pPr>
        <w:spacing w:after="0" w:line="240" w:lineRule="auto"/>
        <w:jc w:val="both"/>
        <w:rPr>
          <w:rFonts w:ascii="Arial" w:hAnsi="Arial" w:cs="Arial"/>
        </w:rPr>
      </w:pPr>
    </w:p>
    <w:p w14:paraId="0FCD809C"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59CBA707" w14:textId="77777777" w:rsidR="00265F96" w:rsidRPr="00784BF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w:t>
      </w:r>
      <w:r w:rsidRPr="00784BF6">
        <w:rPr>
          <w:rFonts w:ascii="Arial" w:hAnsi="Arial" w:cs="Arial"/>
        </w:rPr>
        <w:t>finovaných na jiných místech Smlouvy, termíny a definice obsažené v tomto článku II. se uplatní v celé Smlouvě:</w:t>
      </w:r>
    </w:p>
    <w:p w14:paraId="74D3A6E2" w14:textId="77777777" w:rsidR="00265F96" w:rsidRPr="00784BF6" w:rsidRDefault="00265F96" w:rsidP="00A37166">
      <w:pPr>
        <w:spacing w:after="0" w:line="240" w:lineRule="auto"/>
        <w:jc w:val="both"/>
        <w:rPr>
          <w:rFonts w:ascii="Arial" w:hAnsi="Arial" w:cs="Arial"/>
        </w:rPr>
      </w:pPr>
    </w:p>
    <w:p w14:paraId="76B62927" w14:textId="77777777" w:rsidR="00265F96" w:rsidRPr="00784BF6" w:rsidRDefault="008F73C8" w:rsidP="00A37166">
      <w:pPr>
        <w:pStyle w:val="Odstavecseseznamem"/>
        <w:spacing w:after="0" w:line="240" w:lineRule="auto"/>
        <w:jc w:val="both"/>
        <w:rPr>
          <w:rFonts w:ascii="Arial" w:hAnsi="Arial" w:cs="Arial"/>
        </w:rPr>
      </w:pPr>
      <w:r w:rsidRPr="00784BF6">
        <w:rPr>
          <w:rFonts w:ascii="Arial" w:hAnsi="Arial" w:cs="Arial"/>
        </w:rPr>
        <w:t xml:space="preserve">Akce znamená </w:t>
      </w:r>
      <w:r w:rsidR="00784BF6" w:rsidRPr="00784BF6">
        <w:rPr>
          <w:rFonts w:ascii="Arial" w:hAnsi="Arial" w:cs="Arial"/>
        </w:rPr>
        <w:t xml:space="preserve">ples </w:t>
      </w:r>
      <w:r w:rsidR="00784BF6" w:rsidRPr="00784BF6">
        <w:rPr>
          <w:rFonts w:ascii="Arial" w:hAnsi="Arial" w:cs="Arial"/>
          <w:b/>
          <w:bCs/>
        </w:rPr>
        <w:t>ČVUT</w:t>
      </w:r>
      <w:r w:rsidR="006D0199" w:rsidRPr="00784BF6">
        <w:rPr>
          <w:rFonts w:ascii="Arial" w:hAnsi="Arial" w:cs="Arial"/>
        </w:rPr>
        <w:t>,</w:t>
      </w:r>
      <w:r w:rsidRPr="00784BF6">
        <w:rPr>
          <w:rFonts w:ascii="Arial" w:hAnsi="Arial" w:cs="Arial"/>
        </w:rPr>
        <w:t xml:space="preserve"> </w:t>
      </w:r>
      <w:r w:rsidR="009C0AC8" w:rsidRPr="00784BF6">
        <w:rPr>
          <w:rFonts w:ascii="Arial" w:hAnsi="Arial" w:cs="Arial"/>
        </w:rPr>
        <w:t>pořádaný</w:t>
      </w:r>
      <w:r w:rsidR="00265F96" w:rsidRPr="00784BF6">
        <w:rPr>
          <w:rFonts w:ascii="Arial" w:hAnsi="Arial" w:cs="Arial"/>
        </w:rPr>
        <w:t xml:space="preserve"> Podnájem</w:t>
      </w:r>
      <w:r w:rsidR="009C0AC8" w:rsidRPr="00784BF6">
        <w:rPr>
          <w:rFonts w:ascii="Arial" w:hAnsi="Arial" w:cs="Arial"/>
        </w:rPr>
        <w:t>cem, který</w:t>
      </w:r>
      <w:r w:rsidR="00D40F92" w:rsidRPr="00784BF6">
        <w:rPr>
          <w:rFonts w:ascii="Arial" w:hAnsi="Arial" w:cs="Arial"/>
        </w:rPr>
        <w:t xml:space="preserve"> se bude konat dne </w:t>
      </w:r>
      <w:proofErr w:type="gramStart"/>
      <w:r w:rsidR="00784BF6" w:rsidRPr="00784BF6">
        <w:rPr>
          <w:rFonts w:ascii="Arial" w:hAnsi="Arial" w:cs="Arial"/>
        </w:rPr>
        <w:t>21.2.2020</w:t>
      </w:r>
      <w:proofErr w:type="gramEnd"/>
      <w:r w:rsidR="00784BF6" w:rsidRPr="00784BF6">
        <w:rPr>
          <w:rFonts w:ascii="Arial" w:hAnsi="Arial" w:cs="Arial"/>
        </w:rPr>
        <w:t xml:space="preserve"> </w:t>
      </w:r>
      <w:r w:rsidR="00B050D9" w:rsidRPr="00784BF6">
        <w:rPr>
          <w:rFonts w:ascii="Arial" w:hAnsi="Arial" w:cs="Arial"/>
        </w:rPr>
        <w:t>od</w:t>
      </w:r>
      <w:r w:rsidR="008E4137" w:rsidRPr="00784BF6">
        <w:rPr>
          <w:rFonts w:ascii="Arial" w:hAnsi="Arial" w:cs="Arial"/>
        </w:rPr>
        <w:t xml:space="preserve"> </w:t>
      </w:r>
      <w:r w:rsidR="00B050D9" w:rsidRPr="00784BF6">
        <w:rPr>
          <w:rFonts w:ascii="Arial" w:hAnsi="Arial" w:cs="Arial"/>
        </w:rPr>
        <w:t xml:space="preserve">19:00 hodin do </w:t>
      </w:r>
      <w:r w:rsidR="00784BF6" w:rsidRPr="00784BF6">
        <w:rPr>
          <w:rFonts w:ascii="Arial" w:hAnsi="Arial" w:cs="Arial"/>
        </w:rPr>
        <w:t>01</w:t>
      </w:r>
      <w:r w:rsidR="00B050D9" w:rsidRPr="00784BF6">
        <w:rPr>
          <w:rFonts w:ascii="Arial" w:hAnsi="Arial" w:cs="Arial"/>
        </w:rPr>
        <w:t>:00</w:t>
      </w:r>
      <w:r w:rsidR="00265F96" w:rsidRPr="00784BF6">
        <w:rPr>
          <w:rFonts w:ascii="Arial" w:hAnsi="Arial" w:cs="Arial"/>
        </w:rPr>
        <w:t xml:space="preserve"> hodin</w:t>
      </w:r>
      <w:r w:rsidR="00784BF6" w:rsidRPr="00784BF6">
        <w:rPr>
          <w:rFonts w:ascii="Arial" w:hAnsi="Arial" w:cs="Arial"/>
        </w:rPr>
        <w:t>;</w:t>
      </w:r>
    </w:p>
    <w:p w14:paraId="4555C384" w14:textId="77777777" w:rsidR="00265F96" w:rsidRPr="00784BF6" w:rsidRDefault="00265F96" w:rsidP="00A37166">
      <w:pPr>
        <w:spacing w:after="0" w:line="240" w:lineRule="auto"/>
        <w:jc w:val="both"/>
        <w:rPr>
          <w:rFonts w:ascii="Arial" w:hAnsi="Arial" w:cs="Arial"/>
        </w:rPr>
      </w:pPr>
    </w:p>
    <w:p w14:paraId="063A6CA8" w14:textId="77777777" w:rsidR="00265F96" w:rsidRPr="00522066" w:rsidRDefault="00265F96" w:rsidP="00A37166">
      <w:pPr>
        <w:pStyle w:val="Odstavecseseznamem"/>
        <w:spacing w:after="0" w:line="240" w:lineRule="auto"/>
        <w:jc w:val="both"/>
        <w:rPr>
          <w:rFonts w:ascii="Arial" w:hAnsi="Arial" w:cs="Arial"/>
        </w:rPr>
      </w:pPr>
      <w:r w:rsidRPr="00784BF6">
        <w:rPr>
          <w:rFonts w:ascii="Arial" w:hAnsi="Arial" w:cs="Arial"/>
        </w:rPr>
        <w:t>Doba nájmu znamená</w:t>
      </w:r>
      <w:r w:rsidR="00D40F92" w:rsidRPr="00784BF6">
        <w:rPr>
          <w:rFonts w:ascii="Arial" w:hAnsi="Arial" w:cs="Arial"/>
        </w:rPr>
        <w:t xml:space="preserve"> dobu určitou počínající dne </w:t>
      </w:r>
      <w:proofErr w:type="gramStart"/>
      <w:r w:rsidR="00784BF6" w:rsidRPr="00784BF6">
        <w:rPr>
          <w:rFonts w:ascii="Arial" w:hAnsi="Arial" w:cs="Arial"/>
        </w:rPr>
        <w:t>21.2.2020</w:t>
      </w:r>
      <w:proofErr w:type="gramEnd"/>
      <w:r w:rsidR="00B050D9" w:rsidRPr="00784BF6">
        <w:rPr>
          <w:rFonts w:ascii="Arial" w:hAnsi="Arial" w:cs="Arial"/>
        </w:rPr>
        <w:t xml:space="preserve"> v 6:00</w:t>
      </w:r>
      <w:r w:rsidRPr="00784BF6">
        <w:rPr>
          <w:rFonts w:ascii="Arial" w:hAnsi="Arial" w:cs="Arial"/>
        </w:rPr>
        <w:t xml:space="preserve"> hod</w:t>
      </w:r>
      <w:r w:rsidR="00D40F92" w:rsidRPr="00784BF6">
        <w:rPr>
          <w:rFonts w:ascii="Arial" w:hAnsi="Arial" w:cs="Arial"/>
        </w:rPr>
        <w:t xml:space="preserve">in a končící dne </w:t>
      </w:r>
      <w:r w:rsidR="00784BF6" w:rsidRPr="00784BF6">
        <w:rPr>
          <w:rFonts w:ascii="Arial" w:hAnsi="Arial" w:cs="Arial"/>
        </w:rPr>
        <w:t>22.2.2020</w:t>
      </w:r>
      <w:r w:rsidR="00B050D9" w:rsidRPr="00784BF6">
        <w:rPr>
          <w:rFonts w:ascii="Arial" w:hAnsi="Arial" w:cs="Arial"/>
        </w:rPr>
        <w:t xml:space="preserve"> v 6:00</w:t>
      </w:r>
      <w:r w:rsidRPr="00784BF6">
        <w:rPr>
          <w:rFonts w:ascii="Arial" w:hAnsi="Arial" w:cs="Arial"/>
        </w:rPr>
        <w:t xml:space="preserve"> hodin;</w:t>
      </w:r>
      <w:r w:rsidRPr="00522066">
        <w:rPr>
          <w:rFonts w:ascii="Arial" w:hAnsi="Arial" w:cs="Arial"/>
        </w:rPr>
        <w:t xml:space="preserve"> </w:t>
      </w:r>
    </w:p>
    <w:p w14:paraId="0A672A5F" w14:textId="77777777" w:rsidR="00265F96" w:rsidRPr="00522066" w:rsidRDefault="00265F96" w:rsidP="00A37166">
      <w:pPr>
        <w:spacing w:after="0" w:line="240" w:lineRule="auto"/>
        <w:jc w:val="both"/>
        <w:rPr>
          <w:rFonts w:ascii="Arial" w:hAnsi="Arial" w:cs="Arial"/>
        </w:rPr>
      </w:pPr>
    </w:p>
    <w:p w14:paraId="32D140F9" w14:textId="77777777" w:rsidR="00782144" w:rsidRPr="00522066" w:rsidRDefault="00265F96" w:rsidP="00A37166">
      <w:pPr>
        <w:pStyle w:val="Odstavecseseznamem"/>
        <w:spacing w:after="0" w:line="240" w:lineRule="auto"/>
        <w:jc w:val="both"/>
        <w:rPr>
          <w:rFonts w:ascii="Arial" w:hAnsi="Arial" w:cs="Arial"/>
        </w:rPr>
      </w:pPr>
      <w:r w:rsidRPr="00522066">
        <w:rPr>
          <w:rFonts w:ascii="Arial" w:hAnsi="Arial" w:cs="Arial"/>
        </w:rPr>
        <w:t xml:space="preserve">Nájemné znamená nájemné za podnájem Předmětu nájmu po celou Dobu nájmu </w:t>
      </w:r>
      <w:r w:rsidR="00282306" w:rsidRPr="00522066">
        <w:rPr>
          <w:rFonts w:ascii="Arial" w:hAnsi="Arial" w:cs="Arial"/>
        </w:rPr>
        <w:t>vč. základních provozních</w:t>
      </w:r>
      <w:r w:rsidR="00782144" w:rsidRPr="00522066">
        <w:rPr>
          <w:rFonts w:ascii="Arial" w:hAnsi="Arial" w:cs="Arial"/>
        </w:rPr>
        <w:t xml:space="preserve"> služeb, dle přílohy </w:t>
      </w:r>
      <w:proofErr w:type="gramStart"/>
      <w:r w:rsidR="00782144" w:rsidRPr="00522066">
        <w:rPr>
          <w:rFonts w:ascii="Arial" w:hAnsi="Arial" w:cs="Arial"/>
        </w:rPr>
        <w:t xml:space="preserve">č. 4 </w:t>
      </w:r>
      <w:r w:rsidR="00F67C9F" w:rsidRPr="00522066">
        <w:rPr>
          <w:rFonts w:ascii="Arial" w:hAnsi="Arial" w:cs="Arial"/>
        </w:rPr>
        <w:t xml:space="preserve"> bodu</w:t>
      </w:r>
      <w:proofErr w:type="gramEnd"/>
      <w:r w:rsidR="00F67C9F" w:rsidRPr="00522066">
        <w:rPr>
          <w:rFonts w:ascii="Arial" w:hAnsi="Arial" w:cs="Arial"/>
        </w:rPr>
        <w:t xml:space="preserve"> 1) </w:t>
      </w:r>
      <w:r w:rsidR="00782144" w:rsidRPr="00522066">
        <w:rPr>
          <w:rFonts w:ascii="Arial" w:hAnsi="Arial" w:cs="Arial"/>
        </w:rPr>
        <w:t xml:space="preserve">této Smlouvy </w:t>
      </w:r>
      <w:r w:rsidRPr="00522066">
        <w:rPr>
          <w:rFonts w:ascii="Arial" w:hAnsi="Arial" w:cs="Arial"/>
        </w:rPr>
        <w:t>a činí</w:t>
      </w:r>
      <w:r w:rsidR="00784BF6">
        <w:rPr>
          <w:rFonts w:ascii="Arial" w:hAnsi="Arial" w:cs="Arial"/>
        </w:rPr>
        <w:t xml:space="preserve"> 200.000,- Kč + DPH.</w:t>
      </w:r>
    </w:p>
    <w:p w14:paraId="20B66EB8" w14:textId="77777777" w:rsidR="00782144" w:rsidRPr="00522066" w:rsidRDefault="00782144" w:rsidP="00A37166">
      <w:pPr>
        <w:pStyle w:val="Odstavecseseznamem"/>
        <w:spacing w:after="0" w:line="240" w:lineRule="auto"/>
        <w:jc w:val="both"/>
        <w:rPr>
          <w:rFonts w:ascii="Arial" w:hAnsi="Arial" w:cs="Arial"/>
          <w:highlight w:val="yellow"/>
        </w:rPr>
      </w:pPr>
    </w:p>
    <w:p w14:paraId="11C24FA7" w14:textId="77777777" w:rsidR="00625793" w:rsidRPr="00625793" w:rsidRDefault="00625793" w:rsidP="00625793">
      <w:pPr>
        <w:pStyle w:val="Odstavecseseznamem"/>
        <w:rPr>
          <w:rFonts w:ascii="Arial" w:hAnsi="Arial" w:cs="Arial"/>
        </w:rPr>
      </w:pPr>
    </w:p>
    <w:p w14:paraId="66768618" w14:textId="77777777" w:rsidR="00B17750" w:rsidRPr="00522066" w:rsidRDefault="00625793" w:rsidP="00B17750">
      <w:pPr>
        <w:pStyle w:val="Odstavecseseznamem"/>
        <w:spacing w:after="0" w:line="240" w:lineRule="auto"/>
        <w:jc w:val="both"/>
        <w:rPr>
          <w:rFonts w:ascii="Arial" w:hAnsi="Arial" w:cs="Arial"/>
        </w:rPr>
      </w:pPr>
      <w:r>
        <w:rPr>
          <w:rFonts w:ascii="Arial" w:hAnsi="Arial" w:cs="Arial"/>
        </w:rPr>
        <w:t xml:space="preserve">Doplňkové </w:t>
      </w:r>
      <w:r w:rsidR="00B17750">
        <w:rPr>
          <w:rFonts w:ascii="Arial" w:hAnsi="Arial" w:cs="Arial"/>
        </w:rPr>
        <w:t>služby znamenají služby související s podnáj</w:t>
      </w:r>
      <w:r w:rsidR="000655B7">
        <w:rPr>
          <w:rFonts w:ascii="Arial" w:hAnsi="Arial" w:cs="Arial"/>
        </w:rPr>
        <w:t>m</w:t>
      </w:r>
      <w:r w:rsidR="00B17750">
        <w:rPr>
          <w:rFonts w:ascii="Arial" w:hAnsi="Arial" w:cs="Arial"/>
        </w:rPr>
        <w:t>em Předmětu nájmu specifikované v </w:t>
      </w:r>
      <w:r w:rsidR="00B17750" w:rsidRPr="006D4821">
        <w:rPr>
          <w:rFonts w:ascii="Arial" w:hAnsi="Arial" w:cs="Arial"/>
          <w:b/>
        </w:rPr>
        <w:t xml:space="preserve">Příloze </w:t>
      </w:r>
      <w:proofErr w:type="gramStart"/>
      <w:r w:rsidR="00B17750" w:rsidRPr="006D4821">
        <w:rPr>
          <w:rFonts w:ascii="Arial" w:hAnsi="Arial" w:cs="Arial"/>
          <w:b/>
        </w:rPr>
        <w:t>č</w:t>
      </w:r>
      <w:r w:rsidR="00B17750" w:rsidRPr="00625793">
        <w:rPr>
          <w:rFonts w:ascii="Arial" w:hAnsi="Arial" w:cs="Arial"/>
          <w:b/>
        </w:rPr>
        <w:t xml:space="preserve">. 4 </w:t>
      </w:r>
      <w:r w:rsidRPr="00625793">
        <w:rPr>
          <w:rFonts w:ascii="Arial" w:hAnsi="Arial" w:cs="Arial"/>
          <w:b/>
        </w:rPr>
        <w:t>bodu</w:t>
      </w:r>
      <w:proofErr w:type="gramEnd"/>
      <w:r w:rsidRPr="00625793">
        <w:rPr>
          <w:rFonts w:ascii="Arial" w:hAnsi="Arial" w:cs="Arial"/>
          <w:b/>
        </w:rPr>
        <w:t xml:space="preserve"> 2)</w:t>
      </w:r>
      <w:r w:rsidR="00B17750" w:rsidRPr="00625793">
        <w:rPr>
          <w:rFonts w:ascii="Arial" w:hAnsi="Arial" w:cs="Arial"/>
        </w:rPr>
        <w:t>,</w:t>
      </w:r>
      <w:r w:rsidR="00972E03">
        <w:rPr>
          <w:rFonts w:ascii="Arial" w:hAnsi="Arial" w:cs="Arial"/>
          <w:b/>
        </w:rPr>
        <w:t xml:space="preserve"> </w:t>
      </w:r>
      <w:r w:rsidR="00B17750" w:rsidRPr="00522066">
        <w:rPr>
          <w:rFonts w:ascii="Arial" w:hAnsi="Arial" w:cs="Arial"/>
        </w:rPr>
        <w:t>které je Podnájemce oprávněn v průběhu Doby nájmu využít;</w:t>
      </w:r>
    </w:p>
    <w:p w14:paraId="6C032B0C" w14:textId="77777777" w:rsidR="00265F96" w:rsidRPr="00522066" w:rsidRDefault="00265F96" w:rsidP="00A37166">
      <w:pPr>
        <w:spacing w:after="0" w:line="240" w:lineRule="auto"/>
        <w:jc w:val="both"/>
        <w:rPr>
          <w:rFonts w:ascii="Arial" w:hAnsi="Arial" w:cs="Arial"/>
        </w:rPr>
      </w:pPr>
    </w:p>
    <w:p w14:paraId="50974D84" w14:textId="77777777" w:rsidR="00265F96" w:rsidRPr="00522066" w:rsidRDefault="00265F96" w:rsidP="00A37166">
      <w:pPr>
        <w:pStyle w:val="Odstavecseseznamem"/>
        <w:spacing w:after="0" w:line="240" w:lineRule="auto"/>
        <w:jc w:val="both"/>
        <w:rPr>
          <w:rFonts w:ascii="Arial" w:hAnsi="Arial" w:cs="Arial"/>
        </w:rPr>
      </w:pPr>
      <w:r w:rsidRPr="00522066">
        <w:rPr>
          <w:rFonts w:ascii="Arial" w:hAnsi="Arial" w:cs="Arial"/>
        </w:rPr>
        <w:t>Občanský zákoník znamená zákon č. 89/2012 Sb., občanský zákoník, ve znění novel;</w:t>
      </w:r>
    </w:p>
    <w:p w14:paraId="578598FE" w14:textId="77777777" w:rsidR="00265F96" w:rsidRPr="00522066" w:rsidRDefault="00265F96" w:rsidP="00A37166">
      <w:pPr>
        <w:spacing w:after="0" w:line="240" w:lineRule="auto"/>
        <w:jc w:val="both"/>
        <w:rPr>
          <w:rFonts w:ascii="Arial" w:hAnsi="Arial" w:cs="Arial"/>
        </w:rPr>
      </w:pPr>
    </w:p>
    <w:p w14:paraId="3B4B3286" w14:textId="77777777" w:rsidR="00265F96" w:rsidRPr="00522066" w:rsidRDefault="00265F96" w:rsidP="00A37166">
      <w:pPr>
        <w:pStyle w:val="Odstavecseseznamem"/>
        <w:spacing w:after="0" w:line="240" w:lineRule="auto"/>
        <w:jc w:val="both"/>
        <w:rPr>
          <w:rFonts w:ascii="Arial" w:hAnsi="Arial" w:cs="Arial"/>
        </w:rPr>
      </w:pPr>
      <w:r w:rsidRPr="00522066">
        <w:rPr>
          <w:rFonts w:ascii="Arial" w:hAnsi="Arial" w:cs="Arial"/>
        </w:rPr>
        <w:t>Pracovní den znamená jakýkoliv den (mimo státní svátky, sobotu a neděli), kdy mají banky v České republice otevřeno pro běžný provoz;</w:t>
      </w:r>
    </w:p>
    <w:p w14:paraId="4EDE07E2" w14:textId="77777777" w:rsidR="00265F96" w:rsidRPr="00522066" w:rsidRDefault="00265F96" w:rsidP="00A37166">
      <w:pPr>
        <w:spacing w:after="0" w:line="240" w:lineRule="auto"/>
        <w:jc w:val="both"/>
        <w:rPr>
          <w:rFonts w:ascii="Arial" w:hAnsi="Arial" w:cs="Arial"/>
        </w:rPr>
      </w:pPr>
    </w:p>
    <w:p w14:paraId="36E154B3" w14:textId="77777777" w:rsidR="00265F96" w:rsidRPr="00522066" w:rsidRDefault="00265F96" w:rsidP="00A37166">
      <w:pPr>
        <w:pStyle w:val="Odstavecseseznamem"/>
        <w:spacing w:after="0" w:line="240" w:lineRule="auto"/>
        <w:jc w:val="both"/>
        <w:rPr>
          <w:rFonts w:ascii="Arial" w:hAnsi="Arial" w:cs="Arial"/>
        </w:rPr>
      </w:pPr>
      <w:r w:rsidRPr="00522066">
        <w:rPr>
          <w:rFonts w:ascii="Arial" w:hAnsi="Arial" w:cs="Arial"/>
        </w:rPr>
        <w:t xml:space="preserve">Předmět nájmu znamená prostory multifunkčního sálu nacházejícího se v komplexu </w:t>
      </w:r>
      <w:proofErr w:type="spellStart"/>
      <w:r w:rsidRPr="00522066">
        <w:rPr>
          <w:rFonts w:ascii="Arial" w:hAnsi="Arial" w:cs="Arial"/>
        </w:rPr>
        <w:t>Forum</w:t>
      </w:r>
      <w:proofErr w:type="spellEnd"/>
      <w:r w:rsidRPr="00522066">
        <w:rPr>
          <w:rFonts w:ascii="Arial" w:hAnsi="Arial" w:cs="Arial"/>
        </w:rPr>
        <w:t xml:space="preserve"> Karlín na adrese Pernerova 53, 186 00 Praha 8, jejichž podrobná specifikace tvoří </w:t>
      </w:r>
      <w:r w:rsidRPr="00522066">
        <w:rPr>
          <w:rFonts w:ascii="Arial" w:hAnsi="Arial" w:cs="Arial"/>
          <w:b/>
        </w:rPr>
        <w:t>Přílohu č. 2</w:t>
      </w:r>
      <w:r w:rsidR="00777336" w:rsidRPr="00522066">
        <w:rPr>
          <w:rFonts w:ascii="Arial" w:hAnsi="Arial" w:cs="Arial"/>
        </w:rPr>
        <w:t xml:space="preserve"> </w:t>
      </w:r>
      <w:proofErr w:type="gramStart"/>
      <w:r w:rsidR="00777336" w:rsidRPr="00522066">
        <w:rPr>
          <w:rFonts w:ascii="Arial" w:hAnsi="Arial" w:cs="Arial"/>
        </w:rPr>
        <w:t>této</w:t>
      </w:r>
      <w:proofErr w:type="gramEnd"/>
      <w:r w:rsidR="00777336" w:rsidRPr="00522066">
        <w:rPr>
          <w:rFonts w:ascii="Arial" w:hAnsi="Arial" w:cs="Arial"/>
        </w:rPr>
        <w:t xml:space="preserve"> Smlouvy;</w:t>
      </w:r>
      <w:r w:rsidRPr="00522066">
        <w:rPr>
          <w:rFonts w:ascii="Arial" w:hAnsi="Arial" w:cs="Arial"/>
        </w:rPr>
        <w:t xml:space="preserve"> a</w:t>
      </w:r>
    </w:p>
    <w:p w14:paraId="7D7B2A92" w14:textId="77777777" w:rsidR="00265F96" w:rsidRPr="00522066" w:rsidRDefault="00265F96" w:rsidP="00A37166">
      <w:pPr>
        <w:spacing w:after="0" w:line="240" w:lineRule="auto"/>
        <w:jc w:val="both"/>
        <w:rPr>
          <w:rFonts w:ascii="Arial" w:hAnsi="Arial" w:cs="Arial"/>
        </w:rPr>
      </w:pPr>
    </w:p>
    <w:p w14:paraId="791D112E" w14:textId="77777777" w:rsidR="00B17750" w:rsidRPr="00522066" w:rsidRDefault="00B17750" w:rsidP="00B17750">
      <w:pPr>
        <w:pStyle w:val="Odstavecseseznamem"/>
        <w:spacing w:after="0" w:line="240" w:lineRule="auto"/>
        <w:jc w:val="both"/>
        <w:rPr>
          <w:rFonts w:ascii="Arial" w:hAnsi="Arial" w:cs="Arial"/>
        </w:rPr>
      </w:pPr>
      <w:r w:rsidRPr="00522066">
        <w:rPr>
          <w:rFonts w:ascii="Arial" w:hAnsi="Arial" w:cs="Arial"/>
        </w:rPr>
        <w:t xml:space="preserve">Provozní dohoda znamená dohodu, která bude uzavřena mezi Stranami v souvislosti s touto Smlouvou nejpozději 15 dní před počátkem Doby nájmu, přičemž jejím obsahem bude podrobný popis </w:t>
      </w:r>
      <w:r>
        <w:rPr>
          <w:rFonts w:ascii="Arial" w:hAnsi="Arial" w:cs="Arial"/>
        </w:rPr>
        <w:t xml:space="preserve">a kalkulace </w:t>
      </w:r>
      <w:r w:rsidRPr="00522066">
        <w:rPr>
          <w:rFonts w:ascii="Arial" w:hAnsi="Arial" w:cs="Arial"/>
        </w:rPr>
        <w:t>všech odebíraných služeb</w:t>
      </w:r>
      <w:r>
        <w:rPr>
          <w:rFonts w:ascii="Arial" w:hAnsi="Arial" w:cs="Arial"/>
        </w:rPr>
        <w:t>.</w:t>
      </w:r>
      <w:r w:rsidRPr="00522066">
        <w:rPr>
          <w:rFonts w:ascii="Arial" w:hAnsi="Arial" w:cs="Arial"/>
        </w:rPr>
        <w:t xml:space="preserve"> </w:t>
      </w:r>
    </w:p>
    <w:p w14:paraId="6B291283" w14:textId="77777777" w:rsidR="009C0AC8" w:rsidRPr="00522066" w:rsidRDefault="009C0AC8" w:rsidP="00A37166">
      <w:pPr>
        <w:spacing w:after="0" w:line="240" w:lineRule="auto"/>
        <w:jc w:val="both"/>
        <w:rPr>
          <w:rFonts w:ascii="Arial" w:hAnsi="Arial" w:cs="Arial"/>
        </w:rPr>
      </w:pPr>
    </w:p>
    <w:p w14:paraId="21B80EB9"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2D198EAC"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4883308E" w14:textId="77777777" w:rsidR="006F5C26" w:rsidRPr="00522066" w:rsidRDefault="006F5C26" w:rsidP="00A37166">
      <w:pPr>
        <w:spacing w:after="0" w:line="240" w:lineRule="auto"/>
        <w:jc w:val="both"/>
        <w:rPr>
          <w:rFonts w:ascii="Arial" w:hAnsi="Arial" w:cs="Arial"/>
        </w:rPr>
      </w:pPr>
    </w:p>
    <w:p w14:paraId="6BEA89C8"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přenechává Podnájemci Předmět nájmu k užívání po Dobu nájmu a Podnájemce Předmět nájmu do užívání po Dobu nájmu přijímá a zavazuje se uhradit Nájemci Nájemné způsobem dle článku V. této Smlouvy. Cenová kalkulace Nájemného</w:t>
      </w:r>
      <w:r w:rsidR="00282306" w:rsidRPr="00522066">
        <w:rPr>
          <w:rFonts w:ascii="Arial" w:hAnsi="Arial" w:cs="Arial"/>
        </w:rPr>
        <w:t xml:space="preserve"> vč. základních provozních</w:t>
      </w:r>
      <w:r w:rsidR="00F67C9F" w:rsidRPr="00522066">
        <w:rPr>
          <w:rFonts w:ascii="Arial" w:hAnsi="Arial" w:cs="Arial"/>
        </w:rPr>
        <w:t xml:space="preserve"> služeb</w:t>
      </w:r>
      <w:r w:rsidRPr="00522066">
        <w:rPr>
          <w:rFonts w:ascii="Arial" w:hAnsi="Arial" w:cs="Arial"/>
        </w:rPr>
        <w:t xml:space="preserve"> tvoří součást </w:t>
      </w:r>
      <w:r w:rsidRPr="00522066">
        <w:rPr>
          <w:rFonts w:ascii="Arial" w:hAnsi="Arial" w:cs="Arial"/>
          <w:b/>
        </w:rPr>
        <w:t xml:space="preserve">Přílohu </w:t>
      </w:r>
      <w:proofErr w:type="gramStart"/>
      <w:r w:rsidRPr="00522066">
        <w:rPr>
          <w:rFonts w:ascii="Arial" w:hAnsi="Arial" w:cs="Arial"/>
          <w:b/>
        </w:rPr>
        <w:t>č</w:t>
      </w:r>
      <w:r w:rsidR="006F5C26" w:rsidRPr="00522066">
        <w:rPr>
          <w:rFonts w:ascii="Arial" w:hAnsi="Arial" w:cs="Arial"/>
          <w:b/>
        </w:rPr>
        <w:t>. 4</w:t>
      </w:r>
      <w:r w:rsidR="00F67C9F" w:rsidRPr="00522066">
        <w:rPr>
          <w:rFonts w:ascii="Arial" w:hAnsi="Arial" w:cs="Arial"/>
          <w:b/>
        </w:rPr>
        <w:t xml:space="preserve"> bod</w:t>
      </w:r>
      <w:proofErr w:type="gramEnd"/>
      <w:r w:rsidR="00F67C9F" w:rsidRPr="00522066">
        <w:rPr>
          <w:rFonts w:ascii="Arial" w:hAnsi="Arial" w:cs="Arial"/>
          <w:b/>
        </w:rPr>
        <w:t xml:space="preserve"> 1)</w:t>
      </w:r>
      <w:r w:rsidR="006F5C26" w:rsidRPr="00522066">
        <w:rPr>
          <w:rFonts w:ascii="Arial" w:hAnsi="Arial" w:cs="Arial"/>
        </w:rPr>
        <w:t xml:space="preserve"> této Smlouvy.</w:t>
      </w:r>
    </w:p>
    <w:p w14:paraId="1FB4A177" w14:textId="77777777" w:rsidR="006F5C26" w:rsidRPr="00522066" w:rsidRDefault="006F5C26" w:rsidP="00A37166">
      <w:pPr>
        <w:spacing w:after="0" w:line="240" w:lineRule="auto"/>
        <w:jc w:val="both"/>
        <w:rPr>
          <w:rFonts w:ascii="Arial" w:hAnsi="Arial" w:cs="Arial"/>
        </w:rPr>
      </w:pPr>
    </w:p>
    <w:p w14:paraId="6FA3039B" w14:textId="77777777" w:rsidR="008B71D2" w:rsidRPr="00522066" w:rsidRDefault="00625793" w:rsidP="008B71D2">
      <w:pPr>
        <w:pStyle w:val="Odstavecseseznamem"/>
        <w:numPr>
          <w:ilvl w:val="0"/>
          <w:numId w:val="2"/>
        </w:numPr>
        <w:spacing w:after="0" w:line="240" w:lineRule="auto"/>
        <w:jc w:val="both"/>
        <w:rPr>
          <w:rFonts w:ascii="Arial" w:hAnsi="Arial" w:cs="Arial"/>
        </w:rPr>
      </w:pPr>
      <w:r>
        <w:rPr>
          <w:rFonts w:ascii="Arial" w:hAnsi="Arial" w:cs="Arial"/>
        </w:rPr>
        <w:t xml:space="preserve">Podnájemce je </w:t>
      </w:r>
      <w:r w:rsidR="008B71D2" w:rsidRPr="00522066">
        <w:rPr>
          <w:rFonts w:ascii="Arial" w:hAnsi="Arial" w:cs="Arial"/>
        </w:rPr>
        <w:t>opráv</w:t>
      </w:r>
      <w:r w:rsidR="008B71D2">
        <w:rPr>
          <w:rFonts w:ascii="Arial" w:hAnsi="Arial" w:cs="Arial"/>
        </w:rPr>
        <w:t>něn využít v průběhu Doby nájmu Ostatní</w:t>
      </w:r>
      <w:r w:rsidR="008B71D2" w:rsidRPr="00522066">
        <w:rPr>
          <w:rFonts w:ascii="Arial" w:hAnsi="Arial" w:cs="Arial"/>
        </w:rPr>
        <w:t xml:space="preserve"> služby (Příloha č 4 </w:t>
      </w:r>
      <w:r w:rsidR="008B71D2" w:rsidRPr="00625793">
        <w:rPr>
          <w:rFonts w:ascii="Arial" w:hAnsi="Arial" w:cs="Arial"/>
        </w:rPr>
        <w:t xml:space="preserve">bod </w:t>
      </w:r>
      <w:r w:rsidRPr="00625793">
        <w:rPr>
          <w:rFonts w:ascii="Arial" w:hAnsi="Arial" w:cs="Arial"/>
        </w:rPr>
        <w:t>2</w:t>
      </w:r>
      <w:r w:rsidR="008B71D2" w:rsidRPr="00625793">
        <w:rPr>
          <w:rFonts w:ascii="Arial" w:hAnsi="Arial" w:cs="Arial"/>
        </w:rPr>
        <w:t>)</w:t>
      </w:r>
      <w:r w:rsidR="008B71D2" w:rsidRPr="00522066">
        <w:rPr>
          <w:rFonts w:ascii="Arial" w:hAnsi="Arial" w:cs="Arial"/>
        </w:rPr>
        <w:t xml:space="preserve"> této Smlouvy). Podnájemce se zavazuje uhradit Nájemci Cenu </w:t>
      </w:r>
      <w:r w:rsidR="008B71D2">
        <w:rPr>
          <w:rFonts w:ascii="Arial" w:hAnsi="Arial" w:cs="Arial"/>
        </w:rPr>
        <w:t>Nájmu vč. základních provozních slu</w:t>
      </w:r>
      <w:r>
        <w:rPr>
          <w:rFonts w:ascii="Arial" w:hAnsi="Arial" w:cs="Arial"/>
        </w:rPr>
        <w:t xml:space="preserve">žeb a Cenu Doplňkových </w:t>
      </w:r>
      <w:r w:rsidR="008B71D2" w:rsidRPr="00522066">
        <w:rPr>
          <w:rFonts w:ascii="Arial" w:hAnsi="Arial" w:cs="Arial"/>
        </w:rPr>
        <w:t xml:space="preserve">služeb způsobem dle článku V. této Smlouvy. Předběžná informativní kalkulace </w:t>
      </w:r>
      <w:r w:rsidR="008B71D2">
        <w:rPr>
          <w:rFonts w:ascii="Arial" w:hAnsi="Arial" w:cs="Arial"/>
        </w:rPr>
        <w:t>Nájmu vč. základních provozních</w:t>
      </w:r>
      <w:r w:rsidR="008B71D2" w:rsidRPr="00522066">
        <w:rPr>
          <w:rFonts w:ascii="Arial" w:hAnsi="Arial" w:cs="Arial"/>
        </w:rPr>
        <w:t xml:space="preserve"> služeb a Doplňkových služeb tvoří </w:t>
      </w:r>
      <w:r w:rsidR="008B71D2" w:rsidRPr="00522066">
        <w:rPr>
          <w:rFonts w:ascii="Arial" w:hAnsi="Arial" w:cs="Arial"/>
          <w:b/>
        </w:rPr>
        <w:t>Přílohu č. 4</w:t>
      </w:r>
      <w:r w:rsidR="008B71D2" w:rsidRPr="00522066">
        <w:rPr>
          <w:rFonts w:ascii="Arial" w:hAnsi="Arial" w:cs="Arial"/>
        </w:rPr>
        <w:t xml:space="preserve"> </w:t>
      </w:r>
      <w:proofErr w:type="gramStart"/>
      <w:r w:rsidR="008B71D2" w:rsidRPr="00522066">
        <w:rPr>
          <w:rFonts w:ascii="Arial" w:hAnsi="Arial" w:cs="Arial"/>
        </w:rPr>
        <w:t>této</w:t>
      </w:r>
      <w:proofErr w:type="gramEnd"/>
      <w:r w:rsidR="008B71D2" w:rsidRPr="00522066">
        <w:rPr>
          <w:rFonts w:ascii="Arial" w:hAnsi="Arial" w:cs="Arial"/>
        </w:rPr>
        <w:t xml:space="preserve"> smlouvy. Podnájemce je povinen uzavřít nejpozději do 15 dnů před započetím Doby nájmu s Nájemcem Provozní dohodu.</w:t>
      </w:r>
    </w:p>
    <w:p w14:paraId="5BCE460C" w14:textId="77777777" w:rsidR="006F5C26" w:rsidRPr="00522066" w:rsidRDefault="006F5C26" w:rsidP="00A37166">
      <w:pPr>
        <w:spacing w:after="0" w:line="240" w:lineRule="auto"/>
        <w:jc w:val="both"/>
        <w:rPr>
          <w:rFonts w:ascii="Arial" w:hAnsi="Arial" w:cs="Arial"/>
        </w:rPr>
      </w:pPr>
    </w:p>
    <w:p w14:paraId="13621434"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Neuzavře-li Podnájemce s Nájemcem Provozní dohodu nejpozději do 15 dnů před počátkem Doby nájmu, je Nájemce oprávněn od této Smlouvy odstoupit a Podnájemce je povinen zaplatit Nájemci smluvní pokutu ve výši Nájemného</w:t>
      </w:r>
      <w:r w:rsidR="00282306" w:rsidRPr="00522066">
        <w:rPr>
          <w:rFonts w:ascii="Arial" w:hAnsi="Arial" w:cs="Arial"/>
        </w:rPr>
        <w:t xml:space="preserve"> vč. základních provozních</w:t>
      </w:r>
      <w:r w:rsidR="00BB4E01" w:rsidRPr="00522066">
        <w:rPr>
          <w:rFonts w:ascii="Arial" w:hAnsi="Arial" w:cs="Arial"/>
        </w:rPr>
        <w:t xml:space="preserve"> služeb</w:t>
      </w:r>
      <w:r w:rsidR="00EE043B" w:rsidRPr="00522066">
        <w:rPr>
          <w:rFonts w:ascii="Arial" w:hAnsi="Arial" w:cs="Arial"/>
        </w:rPr>
        <w:t xml:space="preserve"> (Příloha </w:t>
      </w:r>
      <w:proofErr w:type="gramStart"/>
      <w:r w:rsidR="00EE043B" w:rsidRPr="00522066">
        <w:rPr>
          <w:rFonts w:ascii="Arial" w:hAnsi="Arial" w:cs="Arial"/>
        </w:rPr>
        <w:t>č. 4 bod</w:t>
      </w:r>
      <w:proofErr w:type="gramEnd"/>
      <w:r w:rsidR="00EE043B" w:rsidRPr="00522066">
        <w:rPr>
          <w:rFonts w:ascii="Arial" w:hAnsi="Arial" w:cs="Arial"/>
        </w:rPr>
        <w:t xml:space="preserve"> 1) této Smlouvy)</w:t>
      </w:r>
      <w:r w:rsidRPr="00522066">
        <w:rPr>
          <w:rFonts w:ascii="Arial" w:hAnsi="Arial" w:cs="Arial"/>
        </w:rPr>
        <w:t>.</w:t>
      </w:r>
    </w:p>
    <w:p w14:paraId="34ADBA33" w14:textId="77777777" w:rsidR="006F5C26" w:rsidRPr="00522066" w:rsidRDefault="006F5C26" w:rsidP="00A37166">
      <w:pPr>
        <w:spacing w:after="0" w:line="240" w:lineRule="auto"/>
        <w:jc w:val="both"/>
        <w:rPr>
          <w:rFonts w:ascii="Arial" w:hAnsi="Arial" w:cs="Arial"/>
        </w:rPr>
      </w:pPr>
    </w:p>
    <w:p w14:paraId="07CD0FEC"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Podnájemce prohlašuje, že je oprávněn v rámci své podnikatelské činnosti Akci pořádat, zejména tedy že disponuje příslušným živnostenským oprávněním. Podnájemce se zavazuje, že bude dodržovat obecně závazné předpisy a pokyny Nájemce týkající se maximálního počtu osob, které se v Době nájmu mohou zdržovat v Předmětu nájmu.</w:t>
      </w:r>
    </w:p>
    <w:p w14:paraId="60E87898" w14:textId="77777777" w:rsidR="00F3588D" w:rsidRPr="00522066" w:rsidRDefault="00F3588D" w:rsidP="00F3588D">
      <w:pPr>
        <w:spacing w:after="0" w:line="240" w:lineRule="auto"/>
        <w:jc w:val="both"/>
        <w:rPr>
          <w:rFonts w:ascii="Arial" w:hAnsi="Arial" w:cs="Arial"/>
        </w:rPr>
      </w:pPr>
    </w:p>
    <w:p w14:paraId="51675155"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03A81C39" w14:textId="77777777" w:rsidR="006F5C26" w:rsidRPr="00522066" w:rsidRDefault="006F5C26" w:rsidP="00A37166">
      <w:pPr>
        <w:spacing w:after="0" w:line="240" w:lineRule="auto"/>
        <w:jc w:val="both"/>
        <w:rPr>
          <w:rFonts w:ascii="Arial" w:hAnsi="Arial" w:cs="Arial"/>
        </w:rPr>
      </w:pPr>
    </w:p>
    <w:p w14:paraId="634F7139"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79B79296" w14:textId="77777777" w:rsidR="00DE6F03" w:rsidRPr="00522066" w:rsidRDefault="00DE6F03" w:rsidP="00A37166">
      <w:pPr>
        <w:spacing w:after="0" w:line="240" w:lineRule="auto"/>
        <w:jc w:val="both"/>
        <w:rPr>
          <w:rFonts w:ascii="Arial" w:hAnsi="Arial" w:cs="Arial"/>
        </w:rPr>
      </w:pPr>
    </w:p>
    <w:p w14:paraId="127F8080"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407179A7"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nájmu a odevzdat jej zpět Nájemci nejpozději při ukončení Doby 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w:t>
      </w:r>
      <w:r w:rsidRPr="00522066">
        <w:rPr>
          <w:rFonts w:ascii="Arial" w:hAnsi="Arial" w:cs="Arial"/>
        </w:rPr>
        <w:lastRenderedPageBreak/>
        <w:t>případně doložen fotodokumentací a podpisy zástupců obou Stran. Oba předávací protokoly budou archivovány Nájemcem a Podnájemce obdrží jejich kopie.</w:t>
      </w:r>
    </w:p>
    <w:p w14:paraId="5C54DCA0" w14:textId="77777777" w:rsidR="006F5C26" w:rsidRPr="00522066" w:rsidRDefault="006F5C26" w:rsidP="00A37166">
      <w:pPr>
        <w:spacing w:after="0" w:line="240" w:lineRule="auto"/>
        <w:jc w:val="both"/>
        <w:rPr>
          <w:rFonts w:ascii="Arial" w:hAnsi="Arial" w:cs="Arial"/>
        </w:rPr>
      </w:pPr>
    </w:p>
    <w:p w14:paraId="3EA0C19D" w14:textId="77777777" w:rsidR="008B71D2" w:rsidRPr="008B71D2" w:rsidRDefault="008B71D2" w:rsidP="008B71D2">
      <w:pPr>
        <w:numPr>
          <w:ilvl w:val="0"/>
          <w:numId w:val="4"/>
        </w:numPr>
        <w:spacing w:after="0" w:line="240" w:lineRule="auto"/>
        <w:contextualSpacing/>
        <w:jc w:val="both"/>
        <w:rPr>
          <w:rFonts w:ascii="Arial" w:hAnsi="Arial" w:cs="Arial"/>
        </w:rPr>
      </w:pPr>
      <w:r w:rsidRPr="008B71D2">
        <w:rPr>
          <w:rFonts w:ascii="Arial" w:hAnsi="Arial" w:cs="Arial"/>
        </w:rPr>
        <w:t xml:space="preserve">V případě, že Podnájemce nepředá Nájemci Předmět nájmu nejpozději při ukončení Doby nájmu, uhradí nájemci smluvní pokutu ve výši 7 000 Kč za každou započatou hodinu prodlení. Uhrazení smluvní pokuty nemá vliv na povinnost Podnájemce uhradit Nájemci vzniklou škodu. </w:t>
      </w:r>
    </w:p>
    <w:p w14:paraId="3830758F" w14:textId="77777777" w:rsidR="00DE6F03" w:rsidRPr="00522066" w:rsidRDefault="00DE6F03" w:rsidP="00A37166">
      <w:pPr>
        <w:spacing w:after="0" w:line="240" w:lineRule="auto"/>
        <w:jc w:val="both"/>
        <w:rPr>
          <w:rFonts w:ascii="Arial" w:hAnsi="Arial" w:cs="Arial"/>
        </w:rPr>
      </w:pPr>
    </w:p>
    <w:p w14:paraId="361ABA67"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3A6DD7E3" w14:textId="77777777"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Podnájemce se zavazuje uhradit Nájemci Nájemné vč. základních provozních služeb (Příloha </w:t>
      </w:r>
      <w:proofErr w:type="gramStart"/>
      <w:r w:rsidRPr="008B71D2">
        <w:rPr>
          <w:rFonts w:ascii="Arial" w:hAnsi="Arial" w:cs="Arial"/>
        </w:rPr>
        <w:t>č. 4 bod</w:t>
      </w:r>
      <w:proofErr w:type="gramEnd"/>
      <w:r w:rsidRPr="008B71D2">
        <w:rPr>
          <w:rFonts w:ascii="Arial" w:hAnsi="Arial" w:cs="Arial"/>
        </w:rPr>
        <w:t xml:space="preserve"> 1 této Smlouvy) a DPH v korunách českých na účet Nájemce na základě řádně vystavených zálohových faktur Nájemcem. Nájemné vč. základních </w:t>
      </w:r>
      <w:r w:rsidRPr="009C0AC8">
        <w:rPr>
          <w:rFonts w:ascii="Arial" w:hAnsi="Arial" w:cs="Arial"/>
        </w:rPr>
        <w:t xml:space="preserve">provozních služeb (Příloha </w:t>
      </w:r>
      <w:proofErr w:type="gramStart"/>
      <w:r w:rsidRPr="009C0AC8">
        <w:rPr>
          <w:rFonts w:ascii="Arial" w:hAnsi="Arial" w:cs="Arial"/>
        </w:rPr>
        <w:t>č. 4 bod</w:t>
      </w:r>
      <w:proofErr w:type="gramEnd"/>
      <w:r w:rsidRPr="009C0AC8">
        <w:rPr>
          <w:rFonts w:ascii="Arial" w:hAnsi="Arial" w:cs="Arial"/>
        </w:rPr>
        <w:t xml:space="preserve"> 1) této Smlouvy) se Podnájemce zavazuje uhradit </w:t>
      </w:r>
      <w:r w:rsidR="009C0AC8" w:rsidRPr="009C0AC8">
        <w:rPr>
          <w:rFonts w:ascii="Arial" w:hAnsi="Arial" w:cs="Arial"/>
        </w:rPr>
        <w:t>ve 2</w:t>
      </w:r>
      <w:r w:rsidRPr="009C0AC8">
        <w:rPr>
          <w:rFonts w:ascii="Arial" w:hAnsi="Arial" w:cs="Arial"/>
        </w:rPr>
        <w:t xml:space="preserve"> splátkách:</w:t>
      </w:r>
      <w:r w:rsidRPr="008B71D2">
        <w:rPr>
          <w:rFonts w:ascii="Arial" w:hAnsi="Arial" w:cs="Arial"/>
        </w:rPr>
        <w:t xml:space="preserve"> </w:t>
      </w:r>
      <w:r w:rsidRPr="008B71D2">
        <w:rPr>
          <w:rFonts w:ascii="Arial" w:hAnsi="Arial" w:cs="Arial"/>
          <w:color w:val="FFFFFF" w:themeColor="background1"/>
        </w:rPr>
        <w:t>splátkách</w:t>
      </w:r>
    </w:p>
    <w:p w14:paraId="22FFEA78" w14:textId="77777777" w:rsidR="00265F96" w:rsidRPr="00522066" w:rsidRDefault="008B71D2" w:rsidP="008B71D2">
      <w:pPr>
        <w:spacing w:after="0" w:line="240" w:lineRule="auto"/>
        <w:ind w:left="708"/>
        <w:jc w:val="both"/>
        <w:rPr>
          <w:rFonts w:ascii="Arial" w:hAnsi="Arial" w:cs="Arial"/>
        </w:rPr>
      </w:pPr>
      <w:proofErr w:type="gramStart"/>
      <w:r w:rsidRPr="00522066">
        <w:rPr>
          <w:rFonts w:ascii="Arial" w:hAnsi="Arial" w:cs="Arial"/>
          <w:color w:val="FFFFFF" w:themeColor="background1"/>
        </w:rPr>
        <w:t>plátkách</w:t>
      </w:r>
      <w:proofErr w:type="gramEnd"/>
    </w:p>
    <w:p w14:paraId="4ED2D09D" w14:textId="77777777" w:rsidR="00A72128" w:rsidRPr="00E81344" w:rsidRDefault="00A72128" w:rsidP="00A72128">
      <w:pPr>
        <w:pStyle w:val="Odstavecseseznamem"/>
        <w:rPr>
          <w:rFonts w:ascii="Arial" w:hAnsi="Arial" w:cs="Arial"/>
        </w:rPr>
      </w:pPr>
      <w:r w:rsidRPr="00E81344">
        <w:rPr>
          <w:rFonts w:ascii="Arial" w:hAnsi="Arial" w:cs="Arial"/>
        </w:rPr>
        <w:t xml:space="preserve">První </w:t>
      </w:r>
      <w:r>
        <w:rPr>
          <w:rFonts w:ascii="Arial" w:hAnsi="Arial" w:cs="Arial"/>
        </w:rPr>
        <w:t xml:space="preserve">splátka </w:t>
      </w:r>
      <w:r w:rsidRPr="00E81344">
        <w:rPr>
          <w:rFonts w:ascii="Arial" w:hAnsi="Arial" w:cs="Arial"/>
        </w:rPr>
        <w:t xml:space="preserve">ve výši </w:t>
      </w:r>
      <w:r w:rsidR="00784BF6">
        <w:rPr>
          <w:rFonts w:ascii="Arial" w:hAnsi="Arial" w:cs="Arial"/>
        </w:rPr>
        <w:t>10</w:t>
      </w:r>
      <w:r w:rsidRPr="00E81344">
        <w:rPr>
          <w:rFonts w:ascii="Arial" w:hAnsi="Arial" w:cs="Arial"/>
        </w:rPr>
        <w:t xml:space="preserve">0.000,- Kč + DPH bude uhrazena do 10 dnů od data podpisu této smlouvy; </w:t>
      </w:r>
      <w:r>
        <w:rPr>
          <w:rFonts w:ascii="Arial" w:hAnsi="Arial" w:cs="Arial"/>
        </w:rPr>
        <w:t>tato splátka bude zároveň sloužit jako rezervační poplatek.</w:t>
      </w:r>
    </w:p>
    <w:p w14:paraId="0899FAC5" w14:textId="77777777" w:rsidR="00896CE2" w:rsidRPr="00896CE2" w:rsidRDefault="009C0AC8" w:rsidP="00896CE2">
      <w:pPr>
        <w:pStyle w:val="Odstavecseseznamem"/>
        <w:spacing w:after="0" w:line="240" w:lineRule="auto"/>
        <w:jc w:val="both"/>
        <w:rPr>
          <w:rFonts w:ascii="Arial" w:hAnsi="Arial" w:cs="Arial"/>
        </w:rPr>
      </w:pPr>
      <w:r>
        <w:rPr>
          <w:rFonts w:ascii="Arial" w:hAnsi="Arial" w:cs="Arial"/>
        </w:rPr>
        <w:t xml:space="preserve">Druhá splátka ve výši </w:t>
      </w:r>
      <w:r w:rsidR="00784BF6" w:rsidRPr="00784BF6">
        <w:rPr>
          <w:rFonts w:ascii="Arial" w:hAnsi="Arial" w:cs="Arial"/>
        </w:rPr>
        <w:t>1</w:t>
      </w:r>
      <w:r w:rsidR="00F57498" w:rsidRPr="00784BF6">
        <w:rPr>
          <w:rFonts w:ascii="Arial" w:hAnsi="Arial" w:cs="Arial"/>
        </w:rPr>
        <w:t>00</w:t>
      </w:r>
      <w:r w:rsidR="00F655E8" w:rsidRPr="00784BF6">
        <w:rPr>
          <w:rFonts w:ascii="Arial" w:hAnsi="Arial" w:cs="Arial"/>
        </w:rPr>
        <w:t>.0</w:t>
      </w:r>
      <w:r w:rsidR="00896CE2" w:rsidRPr="00784BF6">
        <w:rPr>
          <w:rFonts w:ascii="Arial" w:hAnsi="Arial" w:cs="Arial"/>
        </w:rPr>
        <w:t>00,- Kč + DPH</w:t>
      </w:r>
      <w:r w:rsidR="00896CE2" w:rsidRPr="00896CE2">
        <w:rPr>
          <w:rFonts w:ascii="Arial" w:hAnsi="Arial" w:cs="Arial"/>
        </w:rPr>
        <w:t xml:space="preserve"> bude uh</w:t>
      </w:r>
      <w:r w:rsidR="00B5144B">
        <w:rPr>
          <w:rFonts w:ascii="Arial" w:hAnsi="Arial" w:cs="Arial"/>
        </w:rPr>
        <w:t xml:space="preserve">razena </w:t>
      </w:r>
      <w:r w:rsidR="00896CE2" w:rsidRPr="00896CE2">
        <w:rPr>
          <w:rFonts w:ascii="Arial" w:hAnsi="Arial" w:cs="Arial"/>
        </w:rPr>
        <w:t xml:space="preserve">do </w:t>
      </w:r>
      <w:proofErr w:type="gramStart"/>
      <w:r w:rsidR="00784BF6">
        <w:rPr>
          <w:rFonts w:ascii="Arial" w:hAnsi="Arial" w:cs="Arial"/>
        </w:rPr>
        <w:t>7.2.2020</w:t>
      </w:r>
      <w:proofErr w:type="gramEnd"/>
    </w:p>
    <w:p w14:paraId="163601FB" w14:textId="77777777" w:rsidR="00896CE2" w:rsidRPr="00896CE2" w:rsidRDefault="00896CE2" w:rsidP="00896CE2">
      <w:pPr>
        <w:pStyle w:val="Odstavecseseznamem"/>
        <w:rPr>
          <w:rFonts w:ascii="Arial" w:hAnsi="Arial" w:cs="Arial"/>
          <w:b/>
        </w:rPr>
      </w:pPr>
    </w:p>
    <w:p w14:paraId="30F6A651" w14:textId="77777777"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 xml:space="preserve">Podnájemce se zavazuje zaplatit Nájemci 100% zálohu na odebírané </w:t>
      </w:r>
      <w:r w:rsidR="00625793">
        <w:rPr>
          <w:rFonts w:ascii="Arial" w:hAnsi="Arial" w:cs="Arial"/>
        </w:rPr>
        <w:t xml:space="preserve">Doplňkové </w:t>
      </w:r>
      <w:r w:rsidRPr="00522066">
        <w:rPr>
          <w:rFonts w:ascii="Arial" w:hAnsi="Arial" w:cs="Arial"/>
        </w:rPr>
        <w:t>služby</w:t>
      </w:r>
      <w:r w:rsidR="000655B7">
        <w:rPr>
          <w:rFonts w:ascii="Arial" w:hAnsi="Arial" w:cs="Arial"/>
        </w:rPr>
        <w:t xml:space="preserve"> (Příloha č. 4 </w:t>
      </w:r>
      <w:r w:rsidR="00625793" w:rsidRPr="00625793">
        <w:rPr>
          <w:rFonts w:ascii="Arial" w:hAnsi="Arial" w:cs="Arial"/>
        </w:rPr>
        <w:t>Bod 2)</w:t>
      </w:r>
      <w:r w:rsidR="00282306" w:rsidRPr="00625793">
        <w:rPr>
          <w:rFonts w:ascii="Arial" w:hAnsi="Arial" w:cs="Arial"/>
        </w:rPr>
        <w:t>)</w:t>
      </w:r>
      <w:r w:rsidR="00BB4E01" w:rsidRPr="00625793">
        <w:rPr>
          <w:rFonts w:ascii="Arial" w:hAnsi="Arial" w:cs="Arial"/>
        </w:rPr>
        <w:t>,</w:t>
      </w:r>
      <w:r w:rsidRPr="00522066">
        <w:rPr>
          <w:rFonts w:ascii="Arial" w:hAnsi="Arial" w:cs="Arial"/>
        </w:rPr>
        <w:t xml:space="preserve"> odpovídající Ceně služeb a DPH, a to nejpozději 14 dnů před započetím Doby nájmu, </w:t>
      </w:r>
      <w:r w:rsidR="00D40F92" w:rsidRPr="00522066">
        <w:rPr>
          <w:rFonts w:ascii="Arial" w:hAnsi="Arial" w:cs="Arial"/>
        </w:rPr>
        <w:t xml:space="preserve">tj. do </w:t>
      </w:r>
      <w:proofErr w:type="gramStart"/>
      <w:r w:rsidR="00784BF6">
        <w:rPr>
          <w:rFonts w:ascii="Arial" w:hAnsi="Arial" w:cs="Arial"/>
        </w:rPr>
        <w:t>7.2.2020</w:t>
      </w:r>
      <w:proofErr w:type="gramEnd"/>
      <w:r w:rsidR="0096596F" w:rsidRPr="00522066">
        <w:rPr>
          <w:rFonts w:ascii="Arial" w:hAnsi="Arial" w:cs="Arial"/>
        </w:rPr>
        <w:t xml:space="preserve"> </w:t>
      </w:r>
      <w:r w:rsidRPr="00522066">
        <w:rPr>
          <w:rFonts w:ascii="Arial" w:hAnsi="Arial" w:cs="Arial"/>
        </w:rPr>
        <w:t>a to na účet Nájemce na základě zálohové faktury vystavené Nájemcem</w:t>
      </w:r>
      <w:r w:rsidR="00E94902">
        <w:rPr>
          <w:rFonts w:ascii="Arial" w:hAnsi="Arial" w:cs="Arial"/>
        </w:rPr>
        <w:t>.</w:t>
      </w:r>
      <w:r w:rsidRPr="00522066">
        <w:rPr>
          <w:rFonts w:ascii="Arial" w:hAnsi="Arial" w:cs="Arial"/>
        </w:rPr>
        <w:t xml:space="preserve"> </w:t>
      </w:r>
    </w:p>
    <w:p w14:paraId="01574ABF" w14:textId="77777777" w:rsidR="00265F96" w:rsidRPr="00522066" w:rsidRDefault="00265F96" w:rsidP="00A37166">
      <w:pPr>
        <w:spacing w:after="0" w:line="240" w:lineRule="auto"/>
        <w:jc w:val="both"/>
        <w:rPr>
          <w:rFonts w:ascii="Arial" w:hAnsi="Arial" w:cs="Arial"/>
        </w:rPr>
      </w:pPr>
    </w:p>
    <w:p w14:paraId="0CDB2249"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625793">
        <w:rPr>
          <w:rFonts w:ascii="Arial" w:hAnsi="Arial" w:cs="Arial"/>
        </w:rPr>
        <w:t xml:space="preserve">oplňkových </w:t>
      </w:r>
      <w:r w:rsidR="00BB4E01" w:rsidRPr="008B71D2">
        <w:rPr>
          <w:rFonts w:ascii="Arial" w:hAnsi="Arial" w:cs="Arial"/>
        </w:rPr>
        <w:t xml:space="preserve">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10 dnů ode dne vystavení takového daňového dokladu. Podnájemce se zavazuje tento nedoplatek zaplatit ve lhůtě splatnosti.</w:t>
      </w:r>
    </w:p>
    <w:p w14:paraId="4DBEF408" w14:textId="77777777" w:rsidR="00265F96" w:rsidRPr="00522066" w:rsidRDefault="00265F96" w:rsidP="00A37166">
      <w:pPr>
        <w:spacing w:after="0" w:line="240" w:lineRule="auto"/>
        <w:jc w:val="both"/>
        <w:rPr>
          <w:rFonts w:ascii="Arial" w:hAnsi="Arial" w:cs="Arial"/>
        </w:rPr>
      </w:pPr>
    </w:p>
    <w:p w14:paraId="31A4AE03"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15B475D2" w14:textId="77777777" w:rsidR="00265F96" w:rsidRPr="00522066" w:rsidRDefault="00265F96" w:rsidP="00A37166">
      <w:pPr>
        <w:spacing w:after="0" w:line="240" w:lineRule="auto"/>
        <w:jc w:val="both"/>
        <w:rPr>
          <w:rFonts w:ascii="Arial" w:hAnsi="Arial" w:cs="Arial"/>
        </w:rPr>
      </w:pPr>
    </w:p>
    <w:p w14:paraId="4718ACC4"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Veškeré ceny, které jsou uvedeny v této nájemní smlouvě, jsou bez DPH, pokud není uvedeno jinak. Faktury Nájemce budou DPH obsahovat a Podnájemce je povinen ji Nájemci uhradit.</w:t>
      </w:r>
    </w:p>
    <w:p w14:paraId="18A8ACE1" w14:textId="77777777" w:rsidR="00265F96" w:rsidRPr="00522066" w:rsidRDefault="00265F96" w:rsidP="00A37166">
      <w:pPr>
        <w:spacing w:after="0" w:line="240" w:lineRule="auto"/>
        <w:jc w:val="both"/>
        <w:rPr>
          <w:rFonts w:ascii="Arial" w:hAnsi="Arial" w:cs="Arial"/>
        </w:rPr>
      </w:pPr>
    </w:p>
    <w:p w14:paraId="19FCE6C4"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Podnájemce se zavazuje složit peněžitou čá</w:t>
      </w:r>
      <w:r w:rsidR="009C0AC8">
        <w:rPr>
          <w:rFonts w:ascii="Arial" w:hAnsi="Arial" w:cs="Arial"/>
        </w:rPr>
        <w:t xml:space="preserve">stku (dále jen kauce) ve </w:t>
      </w:r>
      <w:r w:rsidR="009C0AC8" w:rsidRPr="00784BF6">
        <w:rPr>
          <w:rFonts w:ascii="Arial" w:hAnsi="Arial" w:cs="Arial"/>
        </w:rPr>
        <w:t>výši 5</w:t>
      </w:r>
      <w:r w:rsidR="008E4137" w:rsidRPr="00784BF6">
        <w:rPr>
          <w:rFonts w:ascii="Arial" w:hAnsi="Arial" w:cs="Arial"/>
        </w:rPr>
        <w:t>0</w:t>
      </w:r>
      <w:r w:rsidR="00D40F92" w:rsidRPr="00784BF6">
        <w:rPr>
          <w:rFonts w:ascii="Arial" w:hAnsi="Arial" w:cs="Arial"/>
        </w:rPr>
        <w:t>.000,- Kč</w:t>
      </w:r>
      <w:r w:rsidR="00D40F92" w:rsidRPr="008B71D2">
        <w:rPr>
          <w:rFonts w:ascii="Arial" w:hAnsi="Arial" w:cs="Arial"/>
        </w:rPr>
        <w:t xml:space="preserve"> </w:t>
      </w:r>
      <w:r w:rsidRPr="008B71D2">
        <w:rPr>
          <w:rFonts w:ascii="Arial" w:hAnsi="Arial" w:cs="Arial"/>
        </w:rPr>
        <w:t>na náhradu případné škody vzniklé na Předmětu nájmu v průběhu Akce, a to nejpozději 14 dní před započetím Doby nájmu</w:t>
      </w:r>
      <w:r w:rsidR="00F00997" w:rsidRPr="008B71D2">
        <w:rPr>
          <w:rFonts w:ascii="Arial" w:hAnsi="Arial" w:cs="Arial"/>
        </w:rPr>
        <w:t xml:space="preserve">, </w:t>
      </w:r>
      <w:r w:rsidR="00D40F92" w:rsidRPr="008B71D2">
        <w:rPr>
          <w:rFonts w:ascii="Arial" w:hAnsi="Arial" w:cs="Arial"/>
        </w:rPr>
        <w:t xml:space="preserve">tj. </w:t>
      </w:r>
      <w:r w:rsidR="00D40F92" w:rsidRPr="00784BF6">
        <w:rPr>
          <w:rFonts w:ascii="Arial" w:hAnsi="Arial" w:cs="Arial"/>
        </w:rPr>
        <w:t xml:space="preserve">do </w:t>
      </w:r>
      <w:proofErr w:type="gramStart"/>
      <w:r w:rsidR="00784BF6" w:rsidRPr="00784BF6">
        <w:rPr>
          <w:rFonts w:ascii="Arial" w:hAnsi="Arial" w:cs="Arial"/>
        </w:rPr>
        <w:t>7.2.2020</w:t>
      </w:r>
      <w:proofErr w:type="gramEnd"/>
      <w:r w:rsidR="00F00997" w:rsidRPr="00784BF6">
        <w:rPr>
          <w:rFonts w:ascii="Arial" w:hAnsi="Arial" w:cs="Arial"/>
        </w:rPr>
        <w:t>,</w:t>
      </w:r>
      <w:r w:rsidR="00F00997" w:rsidRPr="008B71D2">
        <w:rPr>
          <w:rFonts w:ascii="Arial" w:hAnsi="Arial" w:cs="Arial"/>
        </w:rPr>
        <w:t xml:space="preserve"> </w:t>
      </w:r>
      <w:r w:rsidRPr="008B71D2">
        <w:rPr>
          <w:rFonts w:ascii="Arial" w:hAnsi="Arial" w:cs="Arial"/>
        </w:rPr>
        <w:t>na účet Nájemce na základě zálohové faktury vystavené Nájemcem. V případě, že žádné škody, za které by odpovídal Podnájemce, na Předmětu nájmu nevzniknou (což bude řádně doloženo protokolem o zpětném předání Předmětu nájmu), nebo tyto škody nedosáhnou čá</w:t>
      </w:r>
      <w:r w:rsidR="006A72CB" w:rsidRPr="008B71D2">
        <w:rPr>
          <w:rFonts w:ascii="Arial" w:hAnsi="Arial" w:cs="Arial"/>
        </w:rPr>
        <w:t>stky kauce, bude Kauce z</w:t>
      </w:r>
      <w:r w:rsidRPr="008B71D2">
        <w:rPr>
          <w:rFonts w:ascii="Arial" w:hAnsi="Arial" w:cs="Arial"/>
        </w:rPr>
        <w:t xml:space="preserve">účtována v rámci celkového vyúčtování Akce. </w:t>
      </w:r>
    </w:p>
    <w:p w14:paraId="162DBB6E" w14:textId="77777777" w:rsidR="00DE6F03" w:rsidRPr="00522066" w:rsidRDefault="00DE6F03" w:rsidP="00A37166">
      <w:pPr>
        <w:spacing w:after="0" w:line="240" w:lineRule="auto"/>
        <w:jc w:val="both"/>
        <w:rPr>
          <w:rFonts w:ascii="Arial" w:hAnsi="Arial" w:cs="Arial"/>
        </w:rPr>
      </w:pPr>
    </w:p>
    <w:p w14:paraId="737C36B6"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7F4BD674" w14:textId="77777777" w:rsidR="00265F9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w:t>
      </w:r>
      <w:r w:rsidRPr="009C0AC8">
        <w:rPr>
          <w:rFonts w:ascii="Arial" w:hAnsi="Arial" w:cs="Arial"/>
        </w:rPr>
        <w:t xml:space="preserve">u (konání </w:t>
      </w:r>
      <w:r w:rsidR="009C0AC8" w:rsidRPr="009C0AC8">
        <w:rPr>
          <w:rFonts w:ascii="Arial" w:hAnsi="Arial" w:cs="Arial"/>
        </w:rPr>
        <w:t>„</w:t>
      </w:r>
      <w:r w:rsidR="00784BF6">
        <w:rPr>
          <w:rFonts w:ascii="Arial" w:hAnsi="Arial" w:cs="Arial"/>
        </w:rPr>
        <w:t>ples ČVUT</w:t>
      </w:r>
      <w:r w:rsidR="009C0AC8" w:rsidRPr="009C0AC8">
        <w:rPr>
          <w:rFonts w:ascii="Arial" w:hAnsi="Arial" w:cs="Arial"/>
        </w:rPr>
        <w:t>“)</w:t>
      </w:r>
      <w:r w:rsidR="0096596F" w:rsidRPr="009C0AC8">
        <w:rPr>
          <w:rFonts w:ascii="Arial" w:hAnsi="Arial" w:cs="Arial"/>
        </w:rPr>
        <w:t xml:space="preserve"> </w:t>
      </w:r>
      <w:r w:rsidRPr="009C0AC8">
        <w:rPr>
          <w:rFonts w:ascii="Arial" w:hAnsi="Arial" w:cs="Arial"/>
        </w:rPr>
        <w:t>a to</w:t>
      </w:r>
      <w:r w:rsidRPr="00522066">
        <w:rPr>
          <w:rFonts w:ascii="Arial" w:hAnsi="Arial" w:cs="Arial"/>
        </w:rPr>
        <w:t xml:space="preserve"> obvyklým způsobem, v souladu s dobrými mravy </w:t>
      </w:r>
      <w:r w:rsidRPr="00522066">
        <w:rPr>
          <w:rFonts w:ascii="Arial" w:hAnsi="Arial" w:cs="Arial"/>
        </w:rPr>
        <w:lastRenderedPageBreak/>
        <w:t>a pouze po Dobu nájmu. Podnájemce je povinen splnit veškeré povinnosti stanovené mu jakožto organizátorovi Akce příslušnými právními předpisy, zejména vyhláškami a nařízeními hlavního města Prahy a městské části Praha 8, a po celou Dobu nájmu dodržovat bezpečností a protipožární opatření, požární, bezpečností a hygienické obecně závazné právní předpisy, normy a nařízení. Podnájemce je rovněž povinen dodržovat veškeré pokyny a interní předpisy Nájemce</w:t>
      </w:r>
      <w:r w:rsidR="007D1E4C">
        <w:rPr>
          <w:rFonts w:ascii="Arial" w:hAnsi="Arial" w:cs="Arial"/>
        </w:rPr>
        <w:t>, se kterými byl seznámen</w:t>
      </w:r>
      <w:r w:rsidRPr="00522066">
        <w:rPr>
          <w:rFonts w:ascii="Arial" w:hAnsi="Arial" w:cs="Arial"/>
        </w:rPr>
        <w:t>.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1B6F278A" w14:textId="77777777" w:rsidR="0040106A" w:rsidRDefault="0040106A" w:rsidP="0040106A">
      <w:pPr>
        <w:pStyle w:val="Odstavecseseznamem"/>
        <w:spacing w:after="0" w:line="240" w:lineRule="auto"/>
        <w:jc w:val="both"/>
        <w:rPr>
          <w:rFonts w:ascii="Arial" w:hAnsi="Arial" w:cs="Arial"/>
        </w:rPr>
      </w:pPr>
    </w:p>
    <w:p w14:paraId="124C954E" w14:textId="77777777" w:rsidR="0040106A" w:rsidRDefault="0040106A" w:rsidP="00A37166">
      <w:pPr>
        <w:pStyle w:val="Odstavecseseznamem"/>
        <w:numPr>
          <w:ilvl w:val="0"/>
          <w:numId w:val="6"/>
        </w:numPr>
        <w:spacing w:after="0" w:line="240" w:lineRule="auto"/>
        <w:jc w:val="both"/>
        <w:rPr>
          <w:rFonts w:ascii="Arial" w:hAnsi="Arial" w:cs="Arial"/>
        </w:rPr>
      </w:pPr>
      <w:r>
        <w:rPr>
          <w:rFonts w:ascii="Arial" w:hAnsi="Arial" w:cs="Arial"/>
        </w:rPr>
        <w:t xml:space="preserve">Nájemce je </w:t>
      </w:r>
      <w:proofErr w:type="spellStart"/>
      <w:r>
        <w:rPr>
          <w:rFonts w:ascii="Arial" w:hAnsi="Arial" w:cs="Arial"/>
          <w:lang w:val="en-GB"/>
        </w:rPr>
        <w:t>d</w:t>
      </w:r>
      <w:r w:rsidRPr="0040106A">
        <w:rPr>
          <w:rFonts w:ascii="Arial" w:hAnsi="Arial" w:cs="Arial"/>
          <w:lang w:val="en-GB"/>
        </w:rPr>
        <w:t>le</w:t>
      </w:r>
      <w:proofErr w:type="spellEnd"/>
      <w:r w:rsidRPr="0040106A">
        <w:rPr>
          <w:rFonts w:ascii="Arial" w:hAnsi="Arial" w:cs="Arial"/>
          <w:lang w:val="en-GB"/>
        </w:rPr>
        <w:t xml:space="preserve"> </w:t>
      </w:r>
      <w:proofErr w:type="spellStart"/>
      <w:r w:rsidRPr="0040106A">
        <w:rPr>
          <w:rFonts w:ascii="Arial" w:hAnsi="Arial" w:cs="Arial"/>
          <w:lang w:val="en-GB"/>
        </w:rPr>
        <w:t>ustanovení</w:t>
      </w:r>
      <w:proofErr w:type="spellEnd"/>
      <w:r w:rsidRPr="0040106A">
        <w:rPr>
          <w:rFonts w:ascii="Arial" w:hAnsi="Arial" w:cs="Arial"/>
          <w:lang w:val="en-GB"/>
        </w:rPr>
        <w:t xml:space="preserve"> § 57 a § 58 </w:t>
      </w:r>
      <w:proofErr w:type="spellStart"/>
      <w:r w:rsidRPr="0040106A">
        <w:rPr>
          <w:rFonts w:ascii="Arial" w:hAnsi="Arial" w:cs="Arial"/>
          <w:lang w:val="en-GB"/>
        </w:rPr>
        <w:t>daňového</w:t>
      </w:r>
      <w:proofErr w:type="spellEnd"/>
      <w:r w:rsidRPr="0040106A">
        <w:rPr>
          <w:rFonts w:ascii="Arial" w:hAnsi="Arial" w:cs="Arial"/>
          <w:lang w:val="en-GB"/>
        </w:rPr>
        <w:t xml:space="preserve"> </w:t>
      </w:r>
      <w:proofErr w:type="spellStart"/>
      <w:r w:rsidRPr="0040106A">
        <w:rPr>
          <w:rFonts w:ascii="Arial" w:hAnsi="Arial" w:cs="Arial"/>
          <w:lang w:val="en-GB"/>
        </w:rPr>
        <w:t>řádu</w:t>
      </w:r>
      <w:proofErr w:type="spellEnd"/>
      <w:r w:rsidRPr="0040106A">
        <w:rPr>
          <w:rFonts w:ascii="Arial" w:hAnsi="Arial" w:cs="Arial"/>
          <w:lang w:val="en-GB"/>
        </w:rPr>
        <w:t xml:space="preserve"> </w:t>
      </w:r>
      <w:proofErr w:type="spellStart"/>
      <w:r>
        <w:rPr>
          <w:rFonts w:ascii="Arial" w:hAnsi="Arial" w:cs="Arial"/>
          <w:lang w:val="en-GB"/>
        </w:rPr>
        <w:t>povinen</w:t>
      </w:r>
      <w:proofErr w:type="spellEnd"/>
      <w:r>
        <w:rPr>
          <w:rFonts w:ascii="Arial" w:hAnsi="Arial" w:cs="Arial"/>
          <w:lang w:val="en-GB"/>
        </w:rPr>
        <w:t xml:space="preserve"> </w:t>
      </w:r>
      <w:r w:rsidR="00575B63">
        <w:rPr>
          <w:rFonts w:ascii="Arial" w:hAnsi="Arial" w:cs="Arial"/>
          <w:lang w:val="en-GB"/>
        </w:rPr>
        <w:t>(</w:t>
      </w:r>
      <w:proofErr w:type="spellStart"/>
      <w:r>
        <w:rPr>
          <w:rFonts w:ascii="Arial" w:hAnsi="Arial" w:cs="Arial"/>
          <w:lang w:val="en-GB"/>
        </w:rPr>
        <w:t>na</w:t>
      </w:r>
      <w:proofErr w:type="spellEnd"/>
      <w:r>
        <w:rPr>
          <w:rFonts w:ascii="Arial" w:hAnsi="Arial" w:cs="Arial"/>
          <w:lang w:val="en-GB"/>
        </w:rPr>
        <w:t xml:space="preserve"> </w:t>
      </w:r>
      <w:proofErr w:type="spellStart"/>
      <w:r>
        <w:rPr>
          <w:rFonts w:ascii="Arial" w:hAnsi="Arial" w:cs="Arial"/>
          <w:lang w:val="en-GB"/>
        </w:rPr>
        <w:t>vyžádání</w:t>
      </w:r>
      <w:proofErr w:type="spellEnd"/>
      <w:r w:rsidR="00575B63">
        <w:rPr>
          <w:rFonts w:ascii="Arial" w:hAnsi="Arial" w:cs="Arial"/>
          <w:lang w:val="en-GB"/>
        </w:rPr>
        <w:t>)</w:t>
      </w:r>
      <w:r>
        <w:rPr>
          <w:rFonts w:ascii="Arial" w:hAnsi="Arial" w:cs="Arial"/>
          <w:lang w:val="en-GB"/>
        </w:rPr>
        <w:t xml:space="preserve"> </w:t>
      </w:r>
      <w:proofErr w:type="spellStart"/>
      <w:r>
        <w:rPr>
          <w:rFonts w:ascii="Arial" w:hAnsi="Arial" w:cs="Arial"/>
          <w:lang w:val="en-GB"/>
        </w:rPr>
        <w:t>poskytnout</w:t>
      </w:r>
      <w:proofErr w:type="spellEnd"/>
      <w:r>
        <w:rPr>
          <w:rFonts w:ascii="Arial" w:hAnsi="Arial" w:cs="Arial"/>
          <w:lang w:val="en-GB"/>
        </w:rPr>
        <w:t xml:space="preserve"> </w:t>
      </w:r>
      <w:proofErr w:type="spellStart"/>
      <w:r>
        <w:rPr>
          <w:rFonts w:ascii="Arial" w:hAnsi="Arial" w:cs="Arial"/>
          <w:lang w:val="en-GB"/>
        </w:rPr>
        <w:t>údaje</w:t>
      </w:r>
      <w:proofErr w:type="spellEnd"/>
      <w:r>
        <w:rPr>
          <w:rFonts w:ascii="Arial" w:hAnsi="Arial" w:cs="Arial"/>
          <w:lang w:val="en-GB"/>
        </w:rPr>
        <w:t xml:space="preserve"> o </w:t>
      </w:r>
      <w:proofErr w:type="spellStart"/>
      <w:r>
        <w:rPr>
          <w:rFonts w:ascii="Arial" w:hAnsi="Arial" w:cs="Arial"/>
          <w:lang w:val="en-GB"/>
        </w:rPr>
        <w:t>pořadateli</w:t>
      </w:r>
      <w:proofErr w:type="spellEnd"/>
      <w:r>
        <w:rPr>
          <w:rFonts w:ascii="Arial" w:hAnsi="Arial" w:cs="Arial"/>
          <w:lang w:val="en-GB"/>
        </w:rPr>
        <w:t xml:space="preserve"> </w:t>
      </w:r>
      <w:proofErr w:type="spellStart"/>
      <w:r w:rsidR="00575B63">
        <w:rPr>
          <w:rFonts w:ascii="Arial" w:hAnsi="Arial" w:cs="Arial"/>
          <w:lang w:val="en-GB"/>
        </w:rPr>
        <w:t>akce</w:t>
      </w:r>
      <w:proofErr w:type="spellEnd"/>
      <w:r w:rsidR="00575B63">
        <w:rPr>
          <w:rFonts w:ascii="Arial" w:hAnsi="Arial" w:cs="Arial"/>
          <w:lang w:val="en-GB"/>
        </w:rPr>
        <w:t xml:space="preserve"> </w:t>
      </w:r>
      <w:proofErr w:type="spellStart"/>
      <w:r w:rsidR="00575B63" w:rsidRPr="00575B63">
        <w:rPr>
          <w:rFonts w:ascii="Arial" w:hAnsi="Arial" w:cs="Arial"/>
          <w:lang w:val="en-GB"/>
        </w:rPr>
        <w:t>Úřadu</w:t>
      </w:r>
      <w:proofErr w:type="spellEnd"/>
      <w:r w:rsidR="00575B63" w:rsidRPr="00575B63">
        <w:rPr>
          <w:rFonts w:ascii="Arial" w:hAnsi="Arial" w:cs="Arial"/>
          <w:lang w:val="en-GB"/>
        </w:rPr>
        <w:t xml:space="preserve"> </w:t>
      </w:r>
      <w:proofErr w:type="spellStart"/>
      <w:r w:rsidR="00575B63" w:rsidRPr="00575B63">
        <w:rPr>
          <w:rFonts w:ascii="Arial" w:hAnsi="Arial" w:cs="Arial"/>
          <w:lang w:val="en-GB"/>
        </w:rPr>
        <w:t>Městské</w:t>
      </w:r>
      <w:proofErr w:type="spellEnd"/>
      <w:r w:rsidR="00575B63" w:rsidRPr="00575B63">
        <w:rPr>
          <w:rFonts w:ascii="Arial" w:hAnsi="Arial" w:cs="Arial"/>
          <w:lang w:val="en-GB"/>
        </w:rPr>
        <w:t xml:space="preserve"> </w:t>
      </w:r>
      <w:proofErr w:type="spellStart"/>
      <w:r w:rsidR="00575B63" w:rsidRPr="00575B63">
        <w:rPr>
          <w:rFonts w:ascii="Arial" w:hAnsi="Arial" w:cs="Arial"/>
          <w:lang w:val="en-GB"/>
        </w:rPr>
        <w:t>části</w:t>
      </w:r>
      <w:proofErr w:type="spellEnd"/>
      <w:r w:rsidR="00575B63" w:rsidRPr="00575B63">
        <w:rPr>
          <w:rFonts w:ascii="Arial" w:hAnsi="Arial" w:cs="Arial"/>
          <w:lang w:val="en-GB"/>
        </w:rPr>
        <w:t xml:space="preserve"> Praha 8</w:t>
      </w:r>
      <w:r w:rsidR="00575B63">
        <w:rPr>
          <w:rFonts w:ascii="Arial" w:hAnsi="Arial" w:cs="Arial"/>
          <w:lang w:val="en-GB"/>
        </w:rPr>
        <w:t xml:space="preserve"> (</w:t>
      </w:r>
      <w:proofErr w:type="spellStart"/>
      <w:r w:rsidR="00575B63">
        <w:rPr>
          <w:rFonts w:ascii="Arial" w:hAnsi="Arial" w:cs="Arial"/>
          <w:lang w:val="en-GB"/>
        </w:rPr>
        <w:t>správci</w:t>
      </w:r>
      <w:proofErr w:type="spellEnd"/>
      <w:r w:rsidR="00575B63">
        <w:rPr>
          <w:rFonts w:ascii="Arial" w:hAnsi="Arial" w:cs="Arial"/>
          <w:lang w:val="en-GB"/>
        </w:rPr>
        <w:t xml:space="preserve"> </w:t>
      </w:r>
      <w:proofErr w:type="spellStart"/>
      <w:r w:rsidR="00575B63">
        <w:rPr>
          <w:rFonts w:ascii="Arial" w:hAnsi="Arial" w:cs="Arial"/>
          <w:lang w:val="en-GB"/>
        </w:rPr>
        <w:t>daně</w:t>
      </w:r>
      <w:proofErr w:type="spellEnd"/>
      <w:r w:rsidR="00575B63">
        <w:rPr>
          <w:rFonts w:ascii="Arial" w:hAnsi="Arial" w:cs="Arial"/>
          <w:lang w:val="en-GB"/>
        </w:rPr>
        <w:t>).</w:t>
      </w:r>
    </w:p>
    <w:p w14:paraId="1F087F58" w14:textId="77777777" w:rsidR="006F5C26" w:rsidRPr="00522066" w:rsidRDefault="006F5C26" w:rsidP="00A37166">
      <w:pPr>
        <w:spacing w:after="0" w:line="240" w:lineRule="auto"/>
        <w:jc w:val="both"/>
        <w:rPr>
          <w:rFonts w:ascii="Arial" w:hAnsi="Arial" w:cs="Arial"/>
        </w:rPr>
      </w:pPr>
    </w:p>
    <w:p w14:paraId="240A1AA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odpovědný za stanovení a dodržování bezpečnostních opatření k zabezpečení bezpečnosti návštěvníků, a to minimálně dodržování provozně bezpečnostních předpisů Nájemce, se kterými byl Podnájemce seznámen a které tvoří </w:t>
      </w:r>
      <w:r w:rsidRPr="00522066">
        <w:rPr>
          <w:rFonts w:ascii="Arial" w:hAnsi="Arial" w:cs="Arial"/>
          <w:b/>
        </w:rPr>
        <w:t>Přílohu č. 5</w:t>
      </w:r>
      <w:r w:rsidRPr="00522066">
        <w:rPr>
          <w:rFonts w:ascii="Arial" w:hAnsi="Arial" w:cs="Arial"/>
        </w:rPr>
        <w:t xml:space="preserve"> a </w:t>
      </w:r>
      <w:r w:rsidRPr="00522066">
        <w:rPr>
          <w:rFonts w:ascii="Arial" w:hAnsi="Arial" w:cs="Arial"/>
          <w:b/>
        </w:rPr>
        <w:t>Přílohu č. 6</w:t>
      </w:r>
      <w:r w:rsidRPr="00522066">
        <w:rPr>
          <w:rFonts w:ascii="Arial" w:hAnsi="Arial" w:cs="Arial"/>
        </w:rPr>
        <w:t>, této smlouvy. Podnájemce je povinen prokazatelně seznámit s platnými provozně bezpečnostními předpisy v objektu účastníky Akce, tj. návštěvníky, dodavatele Podná</w:t>
      </w:r>
      <w:r w:rsidR="006F5C26" w:rsidRPr="00522066">
        <w:rPr>
          <w:rFonts w:ascii="Arial" w:hAnsi="Arial" w:cs="Arial"/>
        </w:rPr>
        <w:t xml:space="preserve">jemce, a jejich </w:t>
      </w:r>
      <w:r w:rsidR="007D1E4C">
        <w:rPr>
          <w:rFonts w:ascii="Arial" w:hAnsi="Arial" w:cs="Arial"/>
        </w:rPr>
        <w:t>pod</w:t>
      </w:r>
      <w:r w:rsidR="006F5C26" w:rsidRPr="00522066">
        <w:rPr>
          <w:rFonts w:ascii="Arial" w:hAnsi="Arial" w:cs="Arial"/>
        </w:rPr>
        <w:t>dodavatele.</w:t>
      </w:r>
    </w:p>
    <w:p w14:paraId="32AE322B" w14:textId="77777777" w:rsidR="006F5C26" w:rsidRPr="00522066" w:rsidRDefault="006F5C26" w:rsidP="00A37166">
      <w:pPr>
        <w:spacing w:after="0" w:line="240" w:lineRule="auto"/>
        <w:jc w:val="both"/>
        <w:rPr>
          <w:rFonts w:ascii="Arial" w:hAnsi="Arial" w:cs="Arial"/>
        </w:rPr>
      </w:pPr>
    </w:p>
    <w:p w14:paraId="5FC774D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01DB0294" w14:textId="77777777" w:rsidR="006F5C26" w:rsidRPr="00522066" w:rsidRDefault="006F5C26" w:rsidP="00A37166">
      <w:pPr>
        <w:spacing w:after="0" w:line="240" w:lineRule="auto"/>
        <w:jc w:val="both"/>
        <w:rPr>
          <w:rFonts w:ascii="Arial" w:hAnsi="Arial" w:cs="Arial"/>
        </w:rPr>
      </w:pPr>
    </w:p>
    <w:p w14:paraId="49FE956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nájmu nebo v souvislosti s podnájmem. Případné ztráty nebo jiné škody řeší Nájemce s poškozenými návštěvníky Akce samostatně. </w:t>
      </w:r>
    </w:p>
    <w:p w14:paraId="46B63549" w14:textId="77777777" w:rsidR="006F5C26" w:rsidRPr="00522066" w:rsidRDefault="006F5C26" w:rsidP="00A37166">
      <w:pPr>
        <w:spacing w:after="0" w:line="240" w:lineRule="auto"/>
        <w:jc w:val="both"/>
        <w:rPr>
          <w:rFonts w:ascii="Arial" w:hAnsi="Arial" w:cs="Arial"/>
        </w:rPr>
      </w:pPr>
    </w:p>
    <w:p w14:paraId="57270A1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zajistit užívání Předmětu nájmu v souladu s bezpečnostními, požárními a provozními předpisy ze strany svých zaměstnanců a/nebo jakýchkoliv třetích osob (včetně návštěvníků Akce) a je povinen přijímat účinná</w:t>
      </w:r>
      <w:r w:rsidR="00972E03">
        <w:rPr>
          <w:rFonts w:ascii="Arial" w:hAnsi="Arial" w:cs="Arial"/>
        </w:rPr>
        <w:t xml:space="preserve"> opatření k předcházení škodám</w:t>
      </w:r>
      <w:r w:rsidRPr="00522066">
        <w:rPr>
          <w:rFonts w:ascii="Arial" w:hAnsi="Arial" w:cs="Arial"/>
        </w:rPr>
        <w:t>. Zejména je Podnájemce povinen dodržet minimální opatření určená Nájemcem, která slouží jako minimální preventivní opatření a nejsou závislá na charakteru Akc</w:t>
      </w:r>
      <w:r w:rsidR="006F5C26" w:rsidRPr="00522066">
        <w:rPr>
          <w:rFonts w:ascii="Arial" w:hAnsi="Arial" w:cs="Arial"/>
        </w:rPr>
        <w:t>e a / nebo činnosti Podnájemce.</w:t>
      </w:r>
    </w:p>
    <w:p w14:paraId="0FBABC4C" w14:textId="77777777" w:rsidR="006F5C26" w:rsidRPr="00522066" w:rsidRDefault="006F5C26" w:rsidP="00A37166">
      <w:pPr>
        <w:spacing w:after="0" w:line="240" w:lineRule="auto"/>
        <w:jc w:val="both"/>
        <w:rPr>
          <w:rFonts w:ascii="Arial" w:hAnsi="Arial" w:cs="Arial"/>
        </w:rPr>
      </w:pPr>
    </w:p>
    <w:p w14:paraId="09D65BF8" w14:textId="77777777" w:rsidR="00EC6D9A" w:rsidRPr="00EC6D9A" w:rsidRDefault="00EC6D9A" w:rsidP="00EC6D9A">
      <w:pPr>
        <w:pStyle w:val="Odstavecseseznamem"/>
        <w:rPr>
          <w:rFonts w:ascii="Arial" w:hAnsi="Arial" w:cs="Arial"/>
        </w:rPr>
      </w:pPr>
    </w:p>
    <w:p w14:paraId="7F9300F2" w14:textId="77777777" w:rsidR="00EC6D9A" w:rsidRPr="00EC6D9A" w:rsidRDefault="00EC6D9A" w:rsidP="00EC6D9A">
      <w:pPr>
        <w:pStyle w:val="Odstavecseseznamem"/>
        <w:numPr>
          <w:ilvl w:val="0"/>
          <w:numId w:val="6"/>
        </w:numPr>
        <w:jc w:val="both"/>
        <w:rPr>
          <w:rFonts w:ascii="Arial" w:hAnsi="Arial" w:cs="Arial"/>
        </w:rPr>
      </w:pPr>
      <w:r w:rsidRPr="00EC6D9A">
        <w:rPr>
          <w:rFonts w:ascii="Arial" w:hAnsi="Arial" w:cs="Arial"/>
        </w:rPr>
        <w:t>Podnájemce se zavazuje, že bude dodržovat kolaudovanou kapacitu sálu 3 tisíce osob, a pokyny Nájemce týkající se maximálního počtu osob, které se v Době nájmu mohou zdržovat v Předmětu nájmu. Podnájemce odpovídá za veškerou újmu, která vznikne z důvodu překročení výše uvedené kapacity sálu. Pokud z tohoto důvodu vznikne jakákoliv újma přímo Nájemci (včetně povinnosti Nájemce uhradit jakékoliv sankce, pokuty či penále orgánům veřejné správy či jiným třetím osobám), zavazuje se Podnájemce tuto újmu Nájemci nahradit.</w:t>
      </w:r>
    </w:p>
    <w:p w14:paraId="45984B89" w14:textId="77777777" w:rsidR="00EC6D9A" w:rsidRPr="00522066" w:rsidRDefault="00EC6D9A" w:rsidP="00EC6D9A">
      <w:pPr>
        <w:pStyle w:val="Odstavecseseznamem"/>
        <w:spacing w:after="0" w:line="240" w:lineRule="auto"/>
        <w:jc w:val="both"/>
        <w:rPr>
          <w:rFonts w:ascii="Arial" w:hAnsi="Arial" w:cs="Arial"/>
        </w:rPr>
      </w:pPr>
    </w:p>
    <w:p w14:paraId="7E9697EA" w14:textId="77777777" w:rsidR="006F5C26" w:rsidRPr="00522066" w:rsidRDefault="006F5C26" w:rsidP="00A37166">
      <w:pPr>
        <w:spacing w:after="0" w:line="240" w:lineRule="auto"/>
        <w:jc w:val="both"/>
        <w:rPr>
          <w:rFonts w:ascii="Arial" w:hAnsi="Arial" w:cs="Arial"/>
        </w:rPr>
      </w:pPr>
    </w:p>
    <w:p w14:paraId="724EE15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5727D831" w14:textId="77777777" w:rsidR="006F5C26" w:rsidRPr="00522066" w:rsidRDefault="006F5C26" w:rsidP="00A37166">
      <w:pPr>
        <w:spacing w:after="0" w:line="240" w:lineRule="auto"/>
        <w:jc w:val="both"/>
        <w:rPr>
          <w:rFonts w:ascii="Arial" w:hAnsi="Arial" w:cs="Arial"/>
        </w:rPr>
      </w:pPr>
    </w:p>
    <w:p w14:paraId="2E9DA6F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Jakékoliv další podnikatelské nebo propagační činnosti je Podnájemce oprávněn v Předmětu nájmu v průběhu Doby nájmu provádět pouze s předchozím souhlasem Nájemce a v rozsahu stanoveném Nájemcem. Těmito činnostmi se pro účely této Smlouvy rozumí zejména činnosti zajišťované Podnájemcem v souvislosti s účelem podnájmu, jako např. vlastní výzdoba, propagační a reklamní aktivity, pořizování zvukových a obrazových záznamů, příprava a realizace zvukových a obrazových přenosů, osvětlení a ozvučení prostor, prodej nebo podávání zboží apod. Veškeré propagační a reklamní materiály si Podnájemce vyhotoví na vlastní náklady a odpovídá za jejich obsah.</w:t>
      </w:r>
    </w:p>
    <w:p w14:paraId="711A4EE7" w14:textId="77777777" w:rsidR="006F5C26" w:rsidRPr="00522066" w:rsidRDefault="006F5C26" w:rsidP="00A37166">
      <w:pPr>
        <w:spacing w:after="0" w:line="240" w:lineRule="auto"/>
        <w:jc w:val="both"/>
        <w:rPr>
          <w:rFonts w:ascii="Arial" w:hAnsi="Arial" w:cs="Arial"/>
        </w:rPr>
      </w:pPr>
    </w:p>
    <w:p w14:paraId="1951EE94"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w:t>
      </w:r>
      <w:proofErr w:type="spellStart"/>
      <w:r w:rsidR="001A4531" w:rsidRPr="00B25C8D">
        <w:rPr>
          <w:rFonts w:ascii="Arial" w:hAnsi="Arial" w:cs="Arial"/>
        </w:rPr>
        <w:t>Acatering</w:t>
      </w:r>
      <w:proofErr w:type="spellEnd"/>
      <w:r w:rsidR="001A4531" w:rsidRPr="00B25C8D">
        <w:rPr>
          <w:rFonts w:ascii="Arial" w:hAnsi="Arial" w:cs="Arial"/>
        </w:rPr>
        <w:t xml:space="preserve">,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773A6493" w14:textId="77777777" w:rsidR="006F5C26" w:rsidRPr="00522066" w:rsidRDefault="006F5C26" w:rsidP="00A37166">
      <w:pPr>
        <w:spacing w:after="0" w:line="240" w:lineRule="auto"/>
        <w:jc w:val="both"/>
        <w:rPr>
          <w:rFonts w:ascii="Arial" w:hAnsi="Arial" w:cs="Arial"/>
        </w:rPr>
      </w:pPr>
    </w:p>
    <w:p w14:paraId="1631602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veškeré úpravy a změny na Předmětu nájmu budou prováděny pouze po předchozím písemném souhlasu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nájmu na své náklady Podnájemce. Nájemce </w:t>
      </w:r>
      <w:r w:rsidR="007D1E4C">
        <w:rPr>
          <w:rFonts w:ascii="Arial" w:hAnsi="Arial" w:cs="Arial"/>
        </w:rPr>
        <w:t>není</w:t>
      </w:r>
      <w:r w:rsidRPr="00522066">
        <w:rPr>
          <w:rFonts w:ascii="Arial" w:hAnsi="Arial" w:cs="Arial"/>
        </w:rPr>
        <w:t xml:space="preserve"> oprávněn během Doby nájmu Předmět nájmu měnit.</w:t>
      </w:r>
    </w:p>
    <w:p w14:paraId="7F437317" w14:textId="77777777" w:rsidR="006F5C26" w:rsidRPr="00522066" w:rsidRDefault="006F5C26" w:rsidP="00A37166">
      <w:pPr>
        <w:spacing w:after="0" w:line="240" w:lineRule="auto"/>
        <w:jc w:val="both"/>
        <w:rPr>
          <w:rFonts w:ascii="Arial" w:hAnsi="Arial" w:cs="Arial"/>
        </w:rPr>
      </w:pPr>
    </w:p>
    <w:p w14:paraId="59A323E7"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62A53A25" w14:textId="77777777" w:rsidR="006F5C26" w:rsidRPr="00522066" w:rsidRDefault="006F5C26" w:rsidP="00A37166">
      <w:pPr>
        <w:spacing w:after="0" w:line="240" w:lineRule="auto"/>
        <w:jc w:val="both"/>
        <w:rPr>
          <w:rFonts w:ascii="Arial" w:hAnsi="Arial" w:cs="Arial"/>
        </w:rPr>
      </w:pPr>
    </w:p>
    <w:p w14:paraId="77B4867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zajistit na své náklady dodržování Provozního řádu </w:t>
      </w:r>
      <w:proofErr w:type="spellStart"/>
      <w:r w:rsidRPr="00522066">
        <w:rPr>
          <w:rFonts w:ascii="Arial" w:hAnsi="Arial" w:cs="Arial"/>
        </w:rPr>
        <w:t>Fora</w:t>
      </w:r>
      <w:proofErr w:type="spellEnd"/>
      <w:r w:rsidRPr="00522066">
        <w:rPr>
          <w:rFonts w:ascii="Arial" w:hAnsi="Arial" w:cs="Arial"/>
        </w:rPr>
        <w:t xml:space="preserve"> Karlín.</w:t>
      </w:r>
    </w:p>
    <w:p w14:paraId="63985C93" w14:textId="77777777" w:rsidR="006F5C26" w:rsidRPr="00522066" w:rsidRDefault="006F5C26" w:rsidP="00A37166">
      <w:pPr>
        <w:spacing w:after="0" w:line="240" w:lineRule="auto"/>
        <w:jc w:val="both"/>
        <w:rPr>
          <w:rFonts w:ascii="Arial" w:hAnsi="Arial" w:cs="Arial"/>
        </w:rPr>
      </w:pPr>
    </w:p>
    <w:p w14:paraId="6724544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77C24909" w14:textId="77777777" w:rsidR="006F5C26" w:rsidRPr="00522066" w:rsidRDefault="006F5C26" w:rsidP="00A37166">
      <w:pPr>
        <w:spacing w:after="0" w:line="240" w:lineRule="auto"/>
        <w:jc w:val="both"/>
        <w:rPr>
          <w:rFonts w:ascii="Arial" w:hAnsi="Arial" w:cs="Arial"/>
        </w:rPr>
      </w:pPr>
    </w:p>
    <w:p w14:paraId="7378DA4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umožnit kdykoliv, a to i bez předchozího oznámení, vstup Nájemce, jeho zaměstnanců a jím pověřených osob vykonávajících tam činnost pro Nájemce do Předmětu nájmu. Podnájemce v této souvislosti poskytne Nájemci příslušné označením (pásky a podobně</w:t>
      </w:r>
      <w:r w:rsidR="006F5C26" w:rsidRPr="00522066">
        <w:rPr>
          <w:rFonts w:ascii="Arial" w:hAnsi="Arial" w:cs="Arial"/>
        </w:rPr>
        <w:t>).</w:t>
      </w:r>
    </w:p>
    <w:p w14:paraId="7E5AA0F1" w14:textId="77777777" w:rsidR="006F5C26" w:rsidRPr="00522066" w:rsidRDefault="006F5C26" w:rsidP="00A37166">
      <w:pPr>
        <w:spacing w:after="0" w:line="240" w:lineRule="auto"/>
        <w:jc w:val="both"/>
        <w:rPr>
          <w:rFonts w:ascii="Arial" w:hAnsi="Arial" w:cs="Arial"/>
        </w:rPr>
      </w:pPr>
    </w:p>
    <w:p w14:paraId="75DD44F1"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w:t>
      </w:r>
      <w:r w:rsidR="00D301AC">
        <w:rPr>
          <w:rFonts w:ascii="Arial" w:hAnsi="Arial" w:cs="Arial"/>
        </w:rPr>
        <w:t>Nájemce</w:t>
      </w:r>
      <w:r w:rsidRPr="00522066">
        <w:rPr>
          <w:rFonts w:ascii="Arial" w:hAnsi="Arial" w:cs="Arial"/>
        </w:rPr>
        <w:t xml:space="preserve">.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w:t>
      </w:r>
      <w:r w:rsidRPr="00522066">
        <w:rPr>
          <w:rFonts w:ascii="Arial" w:hAnsi="Arial" w:cs="Arial"/>
        </w:rPr>
        <w:lastRenderedPageBreak/>
        <w:t>zajištění občerstvení a stravování pracovníků Podnájemce a účinkujících v prostorách zázemí</w:t>
      </w:r>
      <w:r w:rsidR="006F5C26" w:rsidRPr="00522066">
        <w:rPr>
          <w:rFonts w:ascii="Arial" w:hAnsi="Arial" w:cs="Arial"/>
        </w:rPr>
        <w:t>.</w:t>
      </w:r>
    </w:p>
    <w:p w14:paraId="44AADA72" w14:textId="77777777" w:rsidR="0014651A" w:rsidRPr="00522066" w:rsidRDefault="0014651A" w:rsidP="0014651A">
      <w:pPr>
        <w:pStyle w:val="Odstavecseseznamem"/>
        <w:rPr>
          <w:rFonts w:ascii="Arial" w:hAnsi="Arial" w:cs="Arial"/>
        </w:rPr>
      </w:pPr>
    </w:p>
    <w:p w14:paraId="698B1BDB" w14:textId="77777777" w:rsidR="0014651A"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w:t>
      </w:r>
      <w:proofErr w:type="gramStart"/>
      <w:r w:rsidRPr="00522066">
        <w:rPr>
          <w:rFonts w:ascii="Arial" w:hAnsi="Arial" w:cs="Arial"/>
        </w:rPr>
        <w:t>souvislosti</w:t>
      </w:r>
      <w:proofErr w:type="gramEnd"/>
      <w:r w:rsidRPr="00522066">
        <w:rPr>
          <w:rFonts w:ascii="Arial" w:hAnsi="Arial" w:cs="Arial"/>
        </w:rPr>
        <w:t xml:space="preserve"> s konstrukční vadu </w:t>
      </w:r>
      <w:proofErr w:type="gramStart"/>
      <w:r w:rsidRPr="00522066">
        <w:rPr>
          <w:rFonts w:ascii="Arial" w:hAnsi="Arial" w:cs="Arial"/>
        </w:rPr>
        <w:t>stropu.</w:t>
      </w:r>
      <w:proofErr w:type="gramEnd"/>
    </w:p>
    <w:p w14:paraId="18B89599" w14:textId="77777777" w:rsidR="00745D42" w:rsidRPr="00745D42" w:rsidRDefault="00745D42" w:rsidP="00745D42">
      <w:pPr>
        <w:pStyle w:val="Odstavecseseznamem"/>
        <w:rPr>
          <w:rFonts w:ascii="Arial" w:hAnsi="Arial" w:cs="Arial"/>
        </w:rPr>
      </w:pPr>
    </w:p>
    <w:p w14:paraId="7C4FDDC7" w14:textId="77777777" w:rsidR="00745D42" w:rsidRPr="00522066" w:rsidRDefault="00745D42" w:rsidP="0014651A">
      <w:pPr>
        <w:pStyle w:val="Odstavecseseznamem"/>
        <w:numPr>
          <w:ilvl w:val="0"/>
          <w:numId w:val="6"/>
        </w:numPr>
        <w:spacing w:after="0" w:line="240" w:lineRule="auto"/>
        <w:jc w:val="both"/>
        <w:rPr>
          <w:rFonts w:ascii="Arial" w:hAnsi="Arial" w:cs="Arial"/>
        </w:rPr>
      </w:pPr>
      <w:r>
        <w:rPr>
          <w:rFonts w:ascii="Arial" w:hAnsi="Arial" w:cs="Arial"/>
        </w:rPr>
        <w:t>Podnájemce bere na vědomí, že výhradní právo zajišťovat služby ostrahy má pouze vybraná společnost Nájemce.</w:t>
      </w:r>
    </w:p>
    <w:p w14:paraId="1EFC1B46" w14:textId="77777777" w:rsidR="006F5C26" w:rsidRPr="00522066" w:rsidRDefault="006F5C26" w:rsidP="00A37166">
      <w:pPr>
        <w:spacing w:after="0" w:line="240" w:lineRule="auto"/>
        <w:jc w:val="both"/>
        <w:rPr>
          <w:rFonts w:ascii="Arial" w:hAnsi="Arial" w:cs="Arial"/>
        </w:rPr>
      </w:pPr>
    </w:p>
    <w:p w14:paraId="48AF09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7E00A8EA" w14:textId="77777777" w:rsidR="006F5C26" w:rsidRPr="00522066" w:rsidRDefault="006F5C26" w:rsidP="00A37166">
      <w:pPr>
        <w:spacing w:after="0" w:line="240" w:lineRule="auto"/>
        <w:jc w:val="both"/>
        <w:rPr>
          <w:rFonts w:ascii="Arial" w:hAnsi="Arial" w:cs="Arial"/>
        </w:rPr>
      </w:pPr>
    </w:p>
    <w:p w14:paraId="7A5D0C7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5EB45459" w14:textId="77777777" w:rsidR="006F5C26" w:rsidRPr="00522066" w:rsidRDefault="006F5C26" w:rsidP="00A37166">
      <w:pPr>
        <w:spacing w:after="0" w:line="240" w:lineRule="auto"/>
        <w:jc w:val="both"/>
        <w:rPr>
          <w:rFonts w:ascii="Arial" w:hAnsi="Arial" w:cs="Arial"/>
        </w:rPr>
      </w:pPr>
    </w:p>
    <w:p w14:paraId="4714C4C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uhradit Nájemci veškeré finanční částky, které Nájemce bude povinen na základě právního předpisu či rozhodnutí správního nebo jiného orgánu zaplatit třetí osobě či orgánu z důvodu, že nebude dodržena teplota v předmětu nájmu dle vyhlášky č. 6/2003 Sb. a budou překročeny hygienické limity stanovené příslušnými právními předpisy</w:t>
      </w:r>
      <w:r w:rsidR="001270C1">
        <w:rPr>
          <w:rFonts w:ascii="Arial" w:hAnsi="Arial" w:cs="Arial"/>
        </w:rPr>
        <w:t xml:space="preserve"> - </w:t>
      </w:r>
      <w:proofErr w:type="spellStart"/>
      <w:r w:rsidR="001270C1" w:rsidRPr="001270C1">
        <w:rPr>
          <w:rFonts w:ascii="Arial" w:hAnsi="Arial" w:cs="Arial"/>
        </w:rPr>
        <w:t>narizeni</w:t>
      </w:r>
      <w:proofErr w:type="spellEnd"/>
      <w:r w:rsidR="001270C1" w:rsidRPr="001270C1">
        <w:rPr>
          <w:rFonts w:ascii="Arial" w:hAnsi="Arial" w:cs="Arial"/>
        </w:rPr>
        <w:t xml:space="preserve"> c. 272/2011 Sb</w:t>
      </w:r>
      <w:r w:rsidR="001270C1">
        <w:rPr>
          <w:rFonts w:ascii="Arial" w:hAnsi="Arial" w:cs="Arial"/>
        </w:rPr>
        <w:t>.</w:t>
      </w:r>
    </w:p>
    <w:p w14:paraId="02CEF0F3" w14:textId="77777777" w:rsidR="006F5C26" w:rsidRPr="00522066" w:rsidRDefault="006F5C26" w:rsidP="00A37166">
      <w:pPr>
        <w:spacing w:after="0" w:line="240" w:lineRule="auto"/>
        <w:jc w:val="both"/>
        <w:rPr>
          <w:rFonts w:ascii="Arial" w:hAnsi="Arial" w:cs="Arial"/>
        </w:rPr>
      </w:pPr>
    </w:p>
    <w:p w14:paraId="57FE532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Veškeré nároky ohledně plateb dle této Smlouvy vůči Nájemci musí být Podnájemcem uplatněny písemně do 15 dnů po ukončení Doby nájmu, jinak zanikají.</w:t>
      </w:r>
    </w:p>
    <w:p w14:paraId="52C8AD7A" w14:textId="77777777" w:rsidR="006F5C26" w:rsidRPr="00522066" w:rsidRDefault="006F5C26" w:rsidP="00A37166">
      <w:pPr>
        <w:spacing w:after="0" w:line="240" w:lineRule="auto"/>
        <w:jc w:val="both"/>
        <w:rPr>
          <w:rFonts w:ascii="Arial" w:hAnsi="Arial" w:cs="Arial"/>
        </w:rPr>
      </w:pPr>
    </w:p>
    <w:p w14:paraId="77B3F589"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V případě povodňového ohrožení je Podnájemce povinen řídit se pokyny povodňové komise a platnými povodňovými plány.</w:t>
      </w:r>
    </w:p>
    <w:p w14:paraId="4DDF8F44" w14:textId="77777777" w:rsidR="006F5C26" w:rsidRPr="00522066" w:rsidRDefault="006F5C26" w:rsidP="00A37166">
      <w:pPr>
        <w:spacing w:after="0" w:line="240" w:lineRule="auto"/>
        <w:jc w:val="both"/>
        <w:rPr>
          <w:rFonts w:ascii="Arial" w:hAnsi="Arial" w:cs="Arial"/>
        </w:rPr>
      </w:pPr>
    </w:p>
    <w:p w14:paraId="1487FF5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405B8C10"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13192B6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47A24C2E"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38516B09"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26840872" w14:textId="77777777" w:rsidR="006F5C26" w:rsidRPr="00522066" w:rsidRDefault="006F5C26" w:rsidP="00A37166">
      <w:pPr>
        <w:spacing w:after="0" w:line="240" w:lineRule="auto"/>
        <w:jc w:val="both"/>
        <w:rPr>
          <w:rFonts w:ascii="Arial" w:hAnsi="Arial" w:cs="Arial"/>
        </w:rPr>
      </w:pPr>
    </w:p>
    <w:p w14:paraId="3244BE87"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124E14F7" w14:textId="77777777" w:rsidR="001E5F21" w:rsidRPr="00522066" w:rsidRDefault="001E5F21" w:rsidP="001E5F21">
      <w:pPr>
        <w:pStyle w:val="Odstavecseseznamem"/>
        <w:spacing w:after="0" w:line="240" w:lineRule="auto"/>
        <w:jc w:val="both"/>
        <w:rPr>
          <w:rFonts w:ascii="Arial" w:hAnsi="Arial" w:cs="Arial"/>
        </w:rPr>
      </w:pPr>
    </w:p>
    <w:p w14:paraId="58870BFD" w14:textId="77777777" w:rsidR="001E5F21" w:rsidRPr="00522066" w:rsidRDefault="001E5F21" w:rsidP="001E5F21">
      <w:pPr>
        <w:pStyle w:val="Odstavecseseznamem"/>
        <w:numPr>
          <w:ilvl w:val="0"/>
          <w:numId w:val="6"/>
        </w:numPr>
        <w:rPr>
          <w:rFonts w:ascii="Arial" w:hAnsi="Arial" w:cs="Arial"/>
        </w:rPr>
      </w:pPr>
      <w:r w:rsidRPr="00522066">
        <w:rPr>
          <w:rFonts w:ascii="Arial" w:hAnsi="Arial" w:cs="Arial"/>
        </w:rPr>
        <w:t>Podnájemce tímto dává souhlas nájemci k povolení pořízení fotodokumentace akce dle této Smlouvy a povolení fotodokumentaci publikovat.</w:t>
      </w:r>
    </w:p>
    <w:p w14:paraId="4FE3D4F5" w14:textId="77777777" w:rsidR="001E5F21" w:rsidRPr="00522066" w:rsidRDefault="001E5F21" w:rsidP="001E5F21">
      <w:pPr>
        <w:pStyle w:val="Odstavecseseznamem"/>
        <w:spacing w:after="0" w:line="240" w:lineRule="auto"/>
        <w:jc w:val="both"/>
        <w:rPr>
          <w:rFonts w:ascii="Arial" w:hAnsi="Arial" w:cs="Arial"/>
        </w:rPr>
      </w:pPr>
    </w:p>
    <w:p w14:paraId="726D91FE"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7086B90D" w14:textId="77777777" w:rsidR="00265F96" w:rsidRPr="00B2794A"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w:t>
      </w:r>
      <w:r w:rsidRPr="00B2794A">
        <w:rPr>
          <w:rFonts w:ascii="Arial" w:hAnsi="Arial" w:cs="Arial"/>
        </w:rPr>
        <w:t>Za tímto účelem je Podnájemce povinen uzavřít pojistnou smlouvu na pojistnou částku, která pokryje případné škody vzniklé v souvislosti s Akcí. Podnájemce je povinen minimálně na Dobu nájmu uzavřít 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Podnájemce je povinen předložit Nájemci kopii pojistné smlouvy a doklad o zap</w:t>
      </w:r>
      <w:r w:rsidR="00F00997" w:rsidRPr="00B2794A">
        <w:rPr>
          <w:rFonts w:ascii="Arial" w:hAnsi="Arial" w:cs="Arial"/>
        </w:rPr>
        <w:t>lacení pojistného nejpozději 14</w:t>
      </w:r>
      <w:r w:rsidRPr="00B2794A">
        <w:rPr>
          <w:rFonts w:ascii="Arial" w:hAnsi="Arial" w:cs="Arial"/>
        </w:rPr>
        <w:t xml:space="preserve"> dní před započetím Doby nájmu</w:t>
      </w:r>
      <w:r w:rsidR="00F00997" w:rsidRPr="00B2794A">
        <w:rPr>
          <w:rFonts w:ascii="Arial" w:hAnsi="Arial" w:cs="Arial"/>
        </w:rPr>
        <w:t xml:space="preserve">, </w:t>
      </w:r>
      <w:r w:rsidR="004E757B" w:rsidRPr="00B2794A">
        <w:rPr>
          <w:rFonts w:ascii="Arial" w:hAnsi="Arial" w:cs="Arial"/>
        </w:rPr>
        <w:t xml:space="preserve">tj. do </w:t>
      </w:r>
      <w:proofErr w:type="gramStart"/>
      <w:r w:rsidR="00784BF6" w:rsidRPr="00B2794A">
        <w:rPr>
          <w:rFonts w:ascii="Arial" w:hAnsi="Arial" w:cs="Arial"/>
        </w:rPr>
        <w:t>7.2.2020</w:t>
      </w:r>
      <w:proofErr w:type="gramEnd"/>
      <w:r w:rsidRPr="00B2794A">
        <w:rPr>
          <w:rFonts w:ascii="Arial" w:hAnsi="Arial" w:cs="Arial"/>
        </w:rPr>
        <w:t>. Kopie pojistné smlouvy a doklad o zaplacení pojistného se stane nedílnou součástí této smlouvy jako Příloha k Provozní dohodě. Pokud tento svůj závazek Podnájemce nesplní, je Nájemce oprávněn od této Smlouvy odstoupit.</w:t>
      </w:r>
    </w:p>
    <w:p w14:paraId="7B762A9E" w14:textId="77777777" w:rsidR="006F5C26" w:rsidRPr="00522066" w:rsidRDefault="006F5C26" w:rsidP="00A37166">
      <w:pPr>
        <w:spacing w:after="0" w:line="240" w:lineRule="auto"/>
        <w:jc w:val="both"/>
        <w:rPr>
          <w:rFonts w:ascii="Arial" w:hAnsi="Arial" w:cs="Arial"/>
          <w:highlight w:val="yellow"/>
        </w:rPr>
      </w:pPr>
    </w:p>
    <w:p w14:paraId="7F4DFC2F" w14:textId="77777777" w:rsidR="00265F9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6DD0A2F6" w14:textId="77777777" w:rsidR="00224B98" w:rsidRPr="00224B98" w:rsidRDefault="00224B98" w:rsidP="00224B98">
      <w:pPr>
        <w:pStyle w:val="Odstavecseseznamem"/>
        <w:rPr>
          <w:rFonts w:ascii="Arial" w:hAnsi="Arial" w:cs="Arial"/>
        </w:rPr>
      </w:pPr>
    </w:p>
    <w:p w14:paraId="7808BC5D" w14:textId="77777777" w:rsidR="00265F96" w:rsidRPr="00E6292A" w:rsidRDefault="00224B98" w:rsidP="00A37166">
      <w:pPr>
        <w:pStyle w:val="Odstavecseseznamem"/>
        <w:numPr>
          <w:ilvl w:val="0"/>
          <w:numId w:val="8"/>
        </w:numPr>
        <w:spacing w:after="0" w:line="240" w:lineRule="auto"/>
        <w:jc w:val="both"/>
        <w:rPr>
          <w:rFonts w:ascii="Arial" w:hAnsi="Arial" w:cs="Arial"/>
        </w:rPr>
      </w:pPr>
      <w:r w:rsidRPr="00E6292A">
        <w:rPr>
          <w:rFonts w:ascii="Arial" w:hAnsi="Arial" w:cs="Arial"/>
        </w:rPr>
        <w:t>Nájemce prohlašuje, že je pojištěný proti škodám nebo jiným újmá</w:t>
      </w:r>
      <w:r w:rsidR="0023258F" w:rsidRPr="00E6292A">
        <w:rPr>
          <w:rFonts w:ascii="Arial" w:hAnsi="Arial" w:cs="Arial"/>
        </w:rPr>
        <w:t>m způsobených provozní činností,</w:t>
      </w:r>
      <w:r w:rsidR="00737586" w:rsidRPr="00E6292A">
        <w:rPr>
          <w:rFonts w:ascii="Arial" w:hAnsi="Arial" w:cs="Arial"/>
        </w:rPr>
        <w:t xml:space="preserve"> </w:t>
      </w:r>
      <w:proofErr w:type="gramStart"/>
      <w:r w:rsidR="00737586" w:rsidRPr="00E6292A">
        <w:rPr>
          <w:rFonts w:ascii="Arial" w:hAnsi="Arial" w:cs="Arial"/>
        </w:rPr>
        <w:t>viz.</w:t>
      </w:r>
      <w:r w:rsidR="0023258F" w:rsidRPr="00E6292A">
        <w:rPr>
          <w:rFonts w:ascii="Arial" w:hAnsi="Arial" w:cs="Arial"/>
        </w:rPr>
        <w:t xml:space="preserve"> </w:t>
      </w:r>
      <w:r w:rsidR="009572B2">
        <w:rPr>
          <w:rFonts w:ascii="Arial" w:hAnsi="Arial" w:cs="Arial"/>
        </w:rPr>
        <w:t>příloha</w:t>
      </w:r>
      <w:proofErr w:type="gramEnd"/>
      <w:r w:rsidR="009572B2">
        <w:rPr>
          <w:rFonts w:ascii="Arial" w:hAnsi="Arial" w:cs="Arial"/>
        </w:rPr>
        <w:t xml:space="preserve"> číslo 3</w:t>
      </w:r>
      <w:r w:rsidR="003A07E1" w:rsidRPr="00E6292A">
        <w:rPr>
          <w:rFonts w:ascii="Arial" w:hAnsi="Arial" w:cs="Arial"/>
        </w:rPr>
        <w:t xml:space="preserve"> této smlouvy.</w:t>
      </w:r>
    </w:p>
    <w:p w14:paraId="022F2583" w14:textId="77777777" w:rsidR="002F4825" w:rsidRDefault="002F4825" w:rsidP="00A37166">
      <w:pPr>
        <w:pStyle w:val="Nadpis2"/>
        <w:spacing w:before="0" w:line="240" w:lineRule="auto"/>
        <w:jc w:val="center"/>
        <w:rPr>
          <w:rFonts w:ascii="Arial" w:hAnsi="Arial" w:cs="Arial"/>
          <w:b/>
          <w:color w:val="auto"/>
          <w:sz w:val="22"/>
          <w:szCs w:val="22"/>
        </w:rPr>
      </w:pPr>
    </w:p>
    <w:p w14:paraId="65BED174"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64763831"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2656939B" w14:textId="77777777" w:rsidR="00265F96" w:rsidRPr="00522066" w:rsidRDefault="00265F96" w:rsidP="00A37166">
      <w:pPr>
        <w:spacing w:after="0" w:line="240" w:lineRule="auto"/>
        <w:jc w:val="both"/>
        <w:rPr>
          <w:rFonts w:ascii="Arial" w:hAnsi="Arial" w:cs="Arial"/>
        </w:rPr>
      </w:pPr>
    </w:p>
    <w:p w14:paraId="6269790C" w14:textId="77777777" w:rsidR="00265F96" w:rsidRPr="00784BF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lastRenderedPageBreak/>
        <w:t xml:space="preserve">V případě, že Podnájemce od této Smlouvy z důvodu dle odstavce 1 tohoto článku odstoupí v níže uvedených lhůtách, je povinen uhradit Nájemci smluvní pokutu ve </w:t>
      </w:r>
      <w:r w:rsidRPr="00784BF6">
        <w:rPr>
          <w:rFonts w:ascii="Arial" w:hAnsi="Arial" w:cs="Arial"/>
        </w:rPr>
        <w:t>formě odstupného v následující výši:</w:t>
      </w:r>
    </w:p>
    <w:p w14:paraId="0355B61A" w14:textId="77777777" w:rsidR="00265F96" w:rsidRPr="00784BF6" w:rsidRDefault="00265F96" w:rsidP="00A37166">
      <w:pPr>
        <w:spacing w:after="0" w:line="240" w:lineRule="auto"/>
        <w:jc w:val="both"/>
        <w:rPr>
          <w:rFonts w:ascii="Arial" w:hAnsi="Arial" w:cs="Arial"/>
        </w:rPr>
      </w:pPr>
    </w:p>
    <w:p w14:paraId="0A37B6C6" w14:textId="77777777" w:rsidR="00896CE2" w:rsidRPr="00784BF6" w:rsidRDefault="00896CE2" w:rsidP="00896CE2">
      <w:pPr>
        <w:pStyle w:val="Odstavecseseznamem"/>
        <w:spacing w:after="0" w:line="240" w:lineRule="auto"/>
        <w:jc w:val="both"/>
        <w:rPr>
          <w:rFonts w:ascii="Arial" w:hAnsi="Arial" w:cs="Arial"/>
        </w:rPr>
      </w:pPr>
      <w:r w:rsidRPr="00784BF6">
        <w:rPr>
          <w:rFonts w:ascii="Arial" w:hAnsi="Arial" w:cs="Arial"/>
        </w:rPr>
        <w:t xml:space="preserve">ve výši </w:t>
      </w:r>
      <w:r w:rsidR="00784BF6" w:rsidRPr="00784BF6">
        <w:rPr>
          <w:rFonts w:ascii="Arial" w:hAnsi="Arial" w:cs="Arial"/>
        </w:rPr>
        <w:t>10</w:t>
      </w:r>
      <w:r w:rsidR="00F57498" w:rsidRPr="00784BF6">
        <w:rPr>
          <w:rFonts w:ascii="Arial" w:hAnsi="Arial" w:cs="Arial"/>
        </w:rPr>
        <w:t>0</w:t>
      </w:r>
      <w:r w:rsidRPr="00784BF6">
        <w:rPr>
          <w:rFonts w:ascii="Arial" w:hAnsi="Arial" w:cs="Arial"/>
        </w:rPr>
        <w:t xml:space="preserve">.000,- Kč + DPH v případě odstoupení od této smlouvy od data podpisu této smlouvy do </w:t>
      </w:r>
      <w:proofErr w:type="gramStart"/>
      <w:r w:rsidR="00784BF6" w:rsidRPr="00784BF6">
        <w:rPr>
          <w:rFonts w:ascii="Arial" w:hAnsi="Arial" w:cs="Arial"/>
        </w:rPr>
        <w:t>6.2.2020</w:t>
      </w:r>
      <w:proofErr w:type="gramEnd"/>
    </w:p>
    <w:p w14:paraId="166B8DAB" w14:textId="77777777" w:rsidR="00896CE2" w:rsidRPr="00896CE2" w:rsidRDefault="00F655E8" w:rsidP="00896CE2">
      <w:pPr>
        <w:pStyle w:val="Odstavecseseznamem"/>
        <w:spacing w:after="0" w:line="240" w:lineRule="auto"/>
        <w:jc w:val="both"/>
        <w:rPr>
          <w:rFonts w:ascii="Arial" w:hAnsi="Arial" w:cs="Arial"/>
        </w:rPr>
      </w:pPr>
      <w:r w:rsidRPr="00784BF6">
        <w:rPr>
          <w:rFonts w:ascii="Arial" w:hAnsi="Arial" w:cs="Arial"/>
        </w:rPr>
        <w:t>v</w:t>
      </w:r>
      <w:r w:rsidR="004B160E" w:rsidRPr="00784BF6">
        <w:rPr>
          <w:rFonts w:ascii="Arial" w:hAnsi="Arial" w:cs="Arial"/>
        </w:rPr>
        <w:t xml:space="preserve">e výší </w:t>
      </w:r>
      <w:r w:rsidR="00784BF6" w:rsidRPr="00784BF6">
        <w:rPr>
          <w:rFonts w:ascii="Arial" w:hAnsi="Arial" w:cs="Arial"/>
        </w:rPr>
        <w:t>2</w:t>
      </w:r>
      <w:r w:rsidR="004B160E" w:rsidRPr="00784BF6">
        <w:rPr>
          <w:rFonts w:ascii="Arial" w:hAnsi="Arial" w:cs="Arial"/>
        </w:rPr>
        <w:t>00</w:t>
      </w:r>
      <w:r w:rsidRPr="00784BF6">
        <w:rPr>
          <w:rFonts w:ascii="Arial" w:hAnsi="Arial" w:cs="Arial"/>
        </w:rPr>
        <w:t>.0</w:t>
      </w:r>
      <w:r w:rsidR="00896CE2" w:rsidRPr="00784BF6">
        <w:rPr>
          <w:rFonts w:ascii="Arial" w:hAnsi="Arial" w:cs="Arial"/>
        </w:rPr>
        <w:t>00,-Kč + DPH v případě odstoupení od</w:t>
      </w:r>
      <w:r w:rsidR="00B5144B" w:rsidRPr="00784BF6">
        <w:rPr>
          <w:rFonts w:ascii="Arial" w:hAnsi="Arial" w:cs="Arial"/>
        </w:rPr>
        <w:t xml:space="preserve"> této smlouvy od </w:t>
      </w:r>
      <w:r w:rsidR="00896CE2" w:rsidRPr="00784BF6">
        <w:rPr>
          <w:rFonts w:ascii="Arial" w:hAnsi="Arial" w:cs="Arial"/>
        </w:rPr>
        <w:t xml:space="preserve"> </w:t>
      </w:r>
      <w:r w:rsidR="00784BF6" w:rsidRPr="00784BF6">
        <w:rPr>
          <w:rFonts w:ascii="Arial" w:hAnsi="Arial" w:cs="Arial"/>
        </w:rPr>
        <w:t xml:space="preserve">7.2.2020 </w:t>
      </w:r>
      <w:r w:rsidR="004B160E" w:rsidRPr="00784BF6">
        <w:rPr>
          <w:rFonts w:ascii="Arial" w:hAnsi="Arial" w:cs="Arial"/>
        </w:rPr>
        <w:t>d</w:t>
      </w:r>
      <w:r w:rsidR="00896CE2" w:rsidRPr="00784BF6">
        <w:rPr>
          <w:rFonts w:ascii="Arial" w:hAnsi="Arial" w:cs="Arial"/>
        </w:rPr>
        <w:t xml:space="preserve">o </w:t>
      </w:r>
      <w:proofErr w:type="gramStart"/>
      <w:r w:rsidR="00784BF6" w:rsidRPr="00784BF6">
        <w:rPr>
          <w:rFonts w:ascii="Arial" w:hAnsi="Arial" w:cs="Arial"/>
        </w:rPr>
        <w:t>22.2.2020</w:t>
      </w:r>
      <w:proofErr w:type="gramEnd"/>
    </w:p>
    <w:p w14:paraId="37269464" w14:textId="77777777" w:rsidR="00265F96" w:rsidRPr="00522066" w:rsidRDefault="00265F96" w:rsidP="00A37166">
      <w:pPr>
        <w:spacing w:after="0" w:line="240" w:lineRule="auto"/>
        <w:jc w:val="both"/>
        <w:rPr>
          <w:rFonts w:ascii="Arial" w:hAnsi="Arial" w:cs="Arial"/>
        </w:rPr>
      </w:pPr>
    </w:p>
    <w:p w14:paraId="5E178DCD"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48A7EAA2" w14:textId="77777777" w:rsidR="00265F96" w:rsidRPr="00522066" w:rsidRDefault="00265F96" w:rsidP="00A37166">
      <w:pPr>
        <w:spacing w:after="0" w:line="240" w:lineRule="auto"/>
        <w:jc w:val="both"/>
        <w:rPr>
          <w:rFonts w:ascii="Arial" w:hAnsi="Arial" w:cs="Arial"/>
        </w:rPr>
      </w:pPr>
    </w:p>
    <w:p w14:paraId="6CE117AC"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125624FD" w14:textId="77777777" w:rsidR="00265F96" w:rsidRPr="00522066" w:rsidRDefault="00265F96" w:rsidP="00A37166">
      <w:pPr>
        <w:spacing w:after="0" w:line="240" w:lineRule="auto"/>
        <w:jc w:val="both"/>
        <w:rPr>
          <w:rFonts w:ascii="Arial" w:hAnsi="Arial" w:cs="Arial"/>
        </w:rPr>
      </w:pPr>
    </w:p>
    <w:p w14:paraId="0DD5A8FF"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Předmět nájmu je předán ve stavu nezpůsobilém ke smluvenému užívání, rozhodne-li o tom soudní znalec určený touto Smlouvou, nebo </w:t>
      </w:r>
    </w:p>
    <w:p w14:paraId="58C1031F" w14:textId="77777777" w:rsidR="00265F96" w:rsidRPr="00522066" w:rsidRDefault="00265F96" w:rsidP="00A37166">
      <w:pPr>
        <w:spacing w:after="0" w:line="240" w:lineRule="auto"/>
        <w:jc w:val="both"/>
        <w:rPr>
          <w:rFonts w:ascii="Arial" w:hAnsi="Arial" w:cs="Arial"/>
        </w:rPr>
      </w:pPr>
    </w:p>
    <w:p w14:paraId="7FA196D9"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živelní pohroma či pouliční nepokoje.  </w:t>
      </w:r>
    </w:p>
    <w:p w14:paraId="7524F3D2" w14:textId="77777777" w:rsidR="00265F96" w:rsidRPr="00522066" w:rsidRDefault="00265F96" w:rsidP="00A37166">
      <w:pPr>
        <w:spacing w:after="0" w:line="240" w:lineRule="auto"/>
        <w:jc w:val="both"/>
        <w:rPr>
          <w:rFonts w:ascii="Arial" w:hAnsi="Arial" w:cs="Arial"/>
        </w:rPr>
      </w:pPr>
    </w:p>
    <w:p w14:paraId="25AABC32" w14:textId="77777777" w:rsidR="00265F96" w:rsidRPr="0052206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22029C36" w14:textId="77777777" w:rsidR="00265F96" w:rsidRPr="00522066" w:rsidRDefault="00265F96" w:rsidP="00A37166">
      <w:pPr>
        <w:spacing w:after="0" w:line="240" w:lineRule="auto"/>
        <w:jc w:val="both"/>
        <w:rPr>
          <w:rFonts w:ascii="Arial" w:hAnsi="Arial" w:cs="Arial"/>
        </w:rPr>
      </w:pPr>
    </w:p>
    <w:p w14:paraId="592F997C"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povinen na příkaz Nájemce či jím pověřených osob ukončit Akci (a to i v jejím průběhu) a zajistit okamžité vyklizení Předmětu nájmu v případě, že chováním Podnájemce či návštěvníků Akce je vážně ohroženo zdraví lidí či stav Předmět nájmu, nebo v případě, kdy charakter Akce či její návštěvníci porušují právní předpisy.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12200A08" w14:textId="77777777" w:rsidR="00265F96" w:rsidRPr="00522066" w:rsidRDefault="00265F96" w:rsidP="00A37166">
      <w:pPr>
        <w:spacing w:after="0" w:line="240" w:lineRule="auto"/>
        <w:ind w:firstLine="90"/>
        <w:jc w:val="both"/>
        <w:rPr>
          <w:rFonts w:ascii="Arial" w:hAnsi="Arial" w:cs="Arial"/>
        </w:rPr>
      </w:pPr>
    </w:p>
    <w:p w14:paraId="722DA287"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 xml:space="preserve">Nájemce je oprávněn od této Smlouvy odstoupit v případě, že Podnájemce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w:t>
      </w:r>
      <w:proofErr w:type="gramStart"/>
      <w:r w:rsidR="00E94902">
        <w:rPr>
          <w:rFonts w:ascii="Arial" w:hAnsi="Arial" w:cs="Arial"/>
        </w:rPr>
        <w:t>této</w:t>
      </w:r>
      <w:proofErr w:type="gramEnd"/>
      <w:r w:rsidR="00E94902">
        <w:rPr>
          <w:rFonts w:ascii="Arial" w:hAnsi="Arial" w:cs="Arial"/>
        </w:rPr>
        <w:t xml:space="preserve">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5BC11C23" w14:textId="77777777" w:rsidR="00265F96" w:rsidRPr="00522066" w:rsidRDefault="00265F96" w:rsidP="00A37166">
      <w:pPr>
        <w:spacing w:after="0" w:line="240" w:lineRule="auto"/>
        <w:jc w:val="both"/>
        <w:rPr>
          <w:rFonts w:ascii="Arial" w:hAnsi="Arial" w:cs="Arial"/>
        </w:rPr>
      </w:pPr>
    </w:p>
    <w:p w14:paraId="1A6157BD"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odstoupení od Smlouvy.</w:t>
      </w:r>
    </w:p>
    <w:p w14:paraId="236FAC27" w14:textId="77777777" w:rsidR="00265F96" w:rsidRPr="00522066" w:rsidRDefault="00265F96" w:rsidP="00A37166">
      <w:pPr>
        <w:spacing w:after="0" w:line="240" w:lineRule="auto"/>
        <w:jc w:val="both"/>
        <w:rPr>
          <w:rFonts w:ascii="Arial" w:hAnsi="Arial" w:cs="Arial"/>
        </w:rPr>
      </w:pPr>
    </w:p>
    <w:p w14:paraId="0E2C1A61"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4CFCB648" w14:textId="77777777" w:rsidR="00DE6F03" w:rsidRPr="00522066" w:rsidRDefault="00DE6F03" w:rsidP="00A37166">
      <w:pPr>
        <w:spacing w:after="0" w:line="240" w:lineRule="auto"/>
        <w:jc w:val="both"/>
        <w:rPr>
          <w:rFonts w:ascii="Arial" w:hAnsi="Arial" w:cs="Arial"/>
        </w:rPr>
      </w:pPr>
    </w:p>
    <w:p w14:paraId="15E9C718"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44879C84"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218C41A8" w14:textId="77777777" w:rsidR="006F5C26" w:rsidRPr="00522066" w:rsidRDefault="006F5C26" w:rsidP="00A37166">
      <w:pPr>
        <w:spacing w:after="0" w:line="240" w:lineRule="auto"/>
        <w:jc w:val="both"/>
        <w:rPr>
          <w:rFonts w:ascii="Arial" w:hAnsi="Arial" w:cs="Arial"/>
        </w:rPr>
      </w:pPr>
    </w:p>
    <w:p w14:paraId="1CBF8B5F"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7B527DF8" w14:textId="36F315FA" w:rsidR="00002552" w:rsidRPr="00522066" w:rsidRDefault="00E56D2E" w:rsidP="00002552">
      <w:pPr>
        <w:spacing w:after="0" w:line="240" w:lineRule="auto"/>
        <w:ind w:firstLine="708"/>
        <w:jc w:val="both"/>
        <w:rPr>
          <w:rFonts w:ascii="Arial" w:hAnsi="Arial" w:cs="Arial"/>
        </w:rPr>
      </w:pPr>
      <w:proofErr w:type="spellStart"/>
      <w:r>
        <w:rPr>
          <w:rFonts w:ascii="Arial" w:hAnsi="Arial" w:cs="Arial"/>
        </w:rPr>
        <w:t>xxxxxxxxxx</w:t>
      </w:r>
      <w:proofErr w:type="spellEnd"/>
    </w:p>
    <w:p w14:paraId="26B797B8" w14:textId="77777777" w:rsidR="006F5C26" w:rsidRPr="00522066" w:rsidRDefault="006F5C26" w:rsidP="00A37166">
      <w:pPr>
        <w:spacing w:after="0" w:line="240" w:lineRule="auto"/>
        <w:jc w:val="both"/>
        <w:rPr>
          <w:rFonts w:ascii="Arial" w:hAnsi="Arial" w:cs="Arial"/>
        </w:rPr>
      </w:pPr>
    </w:p>
    <w:p w14:paraId="6C4434CC" w14:textId="77777777" w:rsidR="00265F96" w:rsidRPr="00522066" w:rsidRDefault="00265F96" w:rsidP="00DE6F03">
      <w:pPr>
        <w:pStyle w:val="Odstavecseseznamem"/>
        <w:numPr>
          <w:ilvl w:val="0"/>
          <w:numId w:val="17"/>
        </w:numPr>
        <w:spacing w:after="0" w:line="240" w:lineRule="auto"/>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0FAA76D7" w14:textId="460164F2" w:rsidR="00DE6F03" w:rsidRDefault="00E56D2E" w:rsidP="00DE6F03">
      <w:pPr>
        <w:pStyle w:val="Odstavecseseznamem"/>
        <w:spacing w:after="0" w:line="240" w:lineRule="auto"/>
        <w:jc w:val="both"/>
        <w:rPr>
          <w:rFonts w:ascii="Arial" w:hAnsi="Arial" w:cs="Arial"/>
        </w:rPr>
      </w:pPr>
      <w:proofErr w:type="spellStart"/>
      <w:r>
        <w:rPr>
          <w:rFonts w:ascii="Arial" w:hAnsi="Arial" w:cs="Arial"/>
        </w:rPr>
        <w:t>xxxxxxxxxx</w:t>
      </w:r>
      <w:proofErr w:type="spellEnd"/>
    </w:p>
    <w:p w14:paraId="199DCBFB" w14:textId="6074C2DA" w:rsidR="00B2794A" w:rsidRPr="00522066" w:rsidRDefault="00B2794A" w:rsidP="00DE6F03">
      <w:pPr>
        <w:pStyle w:val="Odstavecseseznamem"/>
        <w:spacing w:after="0" w:line="240" w:lineRule="auto"/>
        <w:jc w:val="both"/>
        <w:rPr>
          <w:rFonts w:ascii="Arial" w:hAnsi="Arial" w:cs="Arial"/>
        </w:rPr>
      </w:pPr>
    </w:p>
    <w:p w14:paraId="55A726A9" w14:textId="77777777" w:rsidR="00265F96" w:rsidRPr="00522066" w:rsidRDefault="00265F96" w:rsidP="00A37166">
      <w:pPr>
        <w:spacing w:after="0" w:line="240" w:lineRule="auto"/>
        <w:jc w:val="both"/>
        <w:rPr>
          <w:rFonts w:ascii="Arial" w:hAnsi="Arial" w:cs="Arial"/>
        </w:rPr>
      </w:pPr>
    </w:p>
    <w:p w14:paraId="0883105E" w14:textId="77777777" w:rsidR="00265F96" w:rsidRPr="0052206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27179A0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4F7BC026" w14:textId="77777777" w:rsidR="00265F96" w:rsidRPr="00522066" w:rsidRDefault="00265F96" w:rsidP="00A37166">
      <w:pPr>
        <w:spacing w:after="0" w:line="240" w:lineRule="auto"/>
        <w:jc w:val="both"/>
        <w:rPr>
          <w:rFonts w:ascii="Arial" w:hAnsi="Arial" w:cs="Arial"/>
        </w:rPr>
      </w:pPr>
    </w:p>
    <w:p w14:paraId="59875CF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Nedílnou součástí této Smlouvy jsou následující přílohy:</w:t>
      </w:r>
    </w:p>
    <w:p w14:paraId="3905CCBD"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1</w:t>
      </w:r>
      <w:r w:rsidRPr="00522066">
        <w:rPr>
          <w:rFonts w:ascii="Arial" w:hAnsi="Arial" w:cs="Arial"/>
        </w:rPr>
        <w:tab/>
        <w:t>Kopie dokladu o právní subjektivitě nájemce a pronajímatele</w:t>
      </w:r>
    </w:p>
    <w:p w14:paraId="2E8C4F2B"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 xml:space="preserve">Příloha </w:t>
      </w:r>
      <w:proofErr w:type="gramStart"/>
      <w:r w:rsidRPr="00522066">
        <w:rPr>
          <w:rFonts w:ascii="Arial" w:hAnsi="Arial" w:cs="Arial"/>
        </w:rPr>
        <w:t>č. 2</w:t>
      </w:r>
      <w:r w:rsidRPr="00522066">
        <w:rPr>
          <w:rFonts w:ascii="Arial" w:hAnsi="Arial" w:cs="Arial"/>
        </w:rPr>
        <w:tab/>
        <w:t>Plánek</w:t>
      </w:r>
      <w:proofErr w:type="gramEnd"/>
      <w:r w:rsidRPr="00522066">
        <w:rPr>
          <w:rFonts w:ascii="Arial" w:hAnsi="Arial" w:cs="Arial"/>
        </w:rPr>
        <w:t xml:space="preserve"> předmětu nájmu </w:t>
      </w:r>
    </w:p>
    <w:p w14:paraId="57C5FCA9"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 xml:space="preserve">Příloha </w:t>
      </w:r>
      <w:proofErr w:type="gramStart"/>
      <w:r w:rsidRPr="00522066">
        <w:rPr>
          <w:rFonts w:ascii="Arial" w:hAnsi="Arial" w:cs="Arial"/>
        </w:rPr>
        <w:t>č. 3</w:t>
      </w:r>
      <w:r w:rsidRPr="00522066">
        <w:rPr>
          <w:rFonts w:ascii="Arial" w:hAnsi="Arial" w:cs="Arial"/>
        </w:rPr>
        <w:tab/>
      </w:r>
      <w:proofErr w:type="spellStart"/>
      <w:r w:rsidR="002818A1" w:rsidRPr="00E6292A">
        <w:rPr>
          <w:rFonts w:ascii="Arial" w:hAnsi="Arial" w:cs="Arial"/>
        </w:rPr>
        <w:t>Forum</w:t>
      </w:r>
      <w:proofErr w:type="spellEnd"/>
      <w:proofErr w:type="gramEnd"/>
      <w:r w:rsidR="002818A1" w:rsidRPr="00E6292A">
        <w:rPr>
          <w:rFonts w:ascii="Arial" w:hAnsi="Arial" w:cs="Arial"/>
        </w:rPr>
        <w:t xml:space="preserve"> Karlín – pojistná smlouva</w:t>
      </w:r>
    </w:p>
    <w:p w14:paraId="617AC9A4" w14:textId="77777777" w:rsidR="00265F96" w:rsidRPr="00522066" w:rsidRDefault="00265F96" w:rsidP="000655B7">
      <w:pPr>
        <w:pStyle w:val="Odstavecseseznamem"/>
        <w:spacing w:after="0" w:line="240" w:lineRule="auto"/>
        <w:ind w:left="2124" w:hanging="1404"/>
        <w:jc w:val="both"/>
        <w:rPr>
          <w:rFonts w:ascii="Arial" w:hAnsi="Arial" w:cs="Arial"/>
        </w:rPr>
      </w:pPr>
      <w:r w:rsidRPr="00522066">
        <w:rPr>
          <w:rFonts w:ascii="Arial" w:hAnsi="Arial" w:cs="Arial"/>
        </w:rPr>
        <w:t>Příloha č. 4</w:t>
      </w:r>
      <w:r w:rsidRPr="00522066">
        <w:rPr>
          <w:rFonts w:ascii="Arial" w:hAnsi="Arial" w:cs="Arial"/>
        </w:rPr>
        <w:tab/>
      </w:r>
      <w:r w:rsidR="000655B7">
        <w:rPr>
          <w:rFonts w:ascii="Arial" w:hAnsi="Arial" w:cs="Arial"/>
        </w:rPr>
        <w:t xml:space="preserve">Předpokládaná kalkulace </w:t>
      </w:r>
      <w:r w:rsidR="00F8221B">
        <w:rPr>
          <w:rFonts w:ascii="Arial" w:hAnsi="Arial" w:cs="Arial"/>
        </w:rPr>
        <w:t>Pronájmu vč</w:t>
      </w:r>
      <w:r w:rsidR="00625793">
        <w:rPr>
          <w:rFonts w:ascii="Arial" w:hAnsi="Arial" w:cs="Arial"/>
        </w:rPr>
        <w:t xml:space="preserve">. základních provozních služeb a Doplňkových </w:t>
      </w:r>
      <w:r w:rsidR="000655B7">
        <w:rPr>
          <w:rFonts w:ascii="Arial" w:hAnsi="Arial" w:cs="Arial"/>
        </w:rPr>
        <w:t xml:space="preserve">služeb (Příloha </w:t>
      </w:r>
      <w:proofErr w:type="gramStart"/>
      <w:r w:rsidR="000655B7">
        <w:rPr>
          <w:rFonts w:ascii="Arial" w:hAnsi="Arial" w:cs="Arial"/>
        </w:rPr>
        <w:t xml:space="preserve">č.4 </w:t>
      </w:r>
      <w:r w:rsidR="000655B7" w:rsidRPr="00625793">
        <w:rPr>
          <w:rFonts w:ascii="Arial" w:hAnsi="Arial" w:cs="Arial"/>
        </w:rPr>
        <w:t>bod</w:t>
      </w:r>
      <w:proofErr w:type="gramEnd"/>
      <w:r w:rsidR="000655B7" w:rsidRPr="00625793">
        <w:rPr>
          <w:rFonts w:ascii="Arial" w:hAnsi="Arial" w:cs="Arial"/>
        </w:rPr>
        <w:t xml:space="preserve"> </w:t>
      </w:r>
      <w:r w:rsidR="00625793" w:rsidRPr="00625793">
        <w:rPr>
          <w:rFonts w:ascii="Arial" w:hAnsi="Arial" w:cs="Arial"/>
        </w:rPr>
        <w:t>2)</w:t>
      </w:r>
      <w:r w:rsidR="000655B7" w:rsidRPr="00625793">
        <w:rPr>
          <w:rFonts w:ascii="Arial" w:hAnsi="Arial" w:cs="Arial"/>
        </w:rPr>
        <w:t>)</w:t>
      </w:r>
    </w:p>
    <w:p w14:paraId="3E968826" w14:textId="77777777" w:rsidR="00265F96" w:rsidRPr="00522066" w:rsidRDefault="00265F96" w:rsidP="00B35DD3">
      <w:pPr>
        <w:pStyle w:val="Odstavecseseznamem"/>
        <w:spacing w:after="0" w:line="240" w:lineRule="auto"/>
        <w:jc w:val="both"/>
        <w:rPr>
          <w:rFonts w:ascii="Arial" w:hAnsi="Arial" w:cs="Arial"/>
        </w:rPr>
      </w:pPr>
      <w:r w:rsidRPr="00522066">
        <w:rPr>
          <w:rFonts w:ascii="Arial" w:hAnsi="Arial" w:cs="Arial"/>
        </w:rPr>
        <w:t>Příloha č. 5</w:t>
      </w:r>
      <w:r w:rsidRPr="00522066">
        <w:rPr>
          <w:rFonts w:ascii="Arial" w:hAnsi="Arial" w:cs="Arial"/>
        </w:rPr>
        <w:tab/>
        <w:t>Seznámení s riziky a zajištění PO</w:t>
      </w:r>
    </w:p>
    <w:p w14:paraId="2FF1DF0A" w14:textId="77777777" w:rsidR="00265F96" w:rsidRPr="00522066" w:rsidRDefault="00265F96" w:rsidP="006B30D8">
      <w:pPr>
        <w:pStyle w:val="Odstavecseseznamem"/>
        <w:spacing w:after="0" w:line="240" w:lineRule="auto"/>
        <w:ind w:left="2124" w:hanging="1404"/>
        <w:jc w:val="both"/>
        <w:rPr>
          <w:rFonts w:ascii="Arial" w:hAnsi="Arial" w:cs="Arial"/>
        </w:rPr>
      </w:pPr>
      <w:r w:rsidRPr="00522066">
        <w:rPr>
          <w:rFonts w:ascii="Arial" w:hAnsi="Arial" w:cs="Arial"/>
        </w:rPr>
        <w:t>Příloha č. 6</w:t>
      </w:r>
      <w:r w:rsidRPr="00522066">
        <w:rPr>
          <w:rFonts w:ascii="Arial" w:hAnsi="Arial" w:cs="Arial"/>
        </w:rPr>
        <w:tab/>
        <w:t>Seznámení s riziky a opatření BOZP včetně přehledu základních rizik a opatření nájemce</w:t>
      </w:r>
    </w:p>
    <w:p w14:paraId="6D06562D" w14:textId="77777777" w:rsidR="00E6292A" w:rsidRPr="002818A1" w:rsidRDefault="003C4E39" w:rsidP="002818A1">
      <w:pPr>
        <w:pStyle w:val="Odstavecseseznamem"/>
        <w:spacing w:after="0" w:line="240" w:lineRule="auto"/>
        <w:jc w:val="both"/>
        <w:rPr>
          <w:rFonts w:ascii="Arial" w:hAnsi="Arial" w:cs="Arial"/>
        </w:rPr>
      </w:pPr>
      <w:r>
        <w:rPr>
          <w:rFonts w:ascii="Arial" w:hAnsi="Arial" w:cs="Arial"/>
        </w:rPr>
        <w:t xml:space="preserve">Příloha č. </w:t>
      </w:r>
      <w:r w:rsidR="00301F3F">
        <w:rPr>
          <w:rFonts w:ascii="Arial" w:hAnsi="Arial" w:cs="Arial"/>
        </w:rPr>
        <w:t>7</w:t>
      </w:r>
      <w:r w:rsidR="008E7F2B" w:rsidRPr="00522066">
        <w:rPr>
          <w:rFonts w:ascii="Arial" w:hAnsi="Arial" w:cs="Arial"/>
        </w:rPr>
        <w:tab/>
        <w:t xml:space="preserve">Ceník </w:t>
      </w:r>
      <w:proofErr w:type="spellStart"/>
      <w:r w:rsidR="008E7F2B" w:rsidRPr="00522066">
        <w:rPr>
          <w:rFonts w:ascii="Arial" w:hAnsi="Arial" w:cs="Arial"/>
        </w:rPr>
        <w:t>škodních</w:t>
      </w:r>
      <w:proofErr w:type="spellEnd"/>
      <w:r w:rsidR="008E7F2B" w:rsidRPr="00522066">
        <w:rPr>
          <w:rFonts w:ascii="Arial" w:hAnsi="Arial" w:cs="Arial"/>
        </w:rPr>
        <w:t xml:space="preserve"> událostí</w:t>
      </w:r>
      <w:r w:rsidR="00E6292A" w:rsidRPr="002818A1">
        <w:rPr>
          <w:rFonts w:ascii="Arial" w:hAnsi="Arial" w:cs="Arial"/>
        </w:rPr>
        <w:tab/>
      </w:r>
    </w:p>
    <w:p w14:paraId="2724EA7E" w14:textId="77777777" w:rsidR="00265F96" w:rsidRPr="00522066" w:rsidRDefault="00265F96" w:rsidP="00A37166">
      <w:pPr>
        <w:spacing w:after="0" w:line="240" w:lineRule="auto"/>
        <w:jc w:val="both"/>
        <w:rPr>
          <w:rFonts w:ascii="Arial" w:hAnsi="Arial" w:cs="Arial"/>
        </w:rPr>
      </w:pPr>
    </w:p>
    <w:p w14:paraId="4E44BE36"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3E4200AC" w14:textId="77777777" w:rsidR="00265F96" w:rsidRPr="00522066" w:rsidRDefault="00265F96" w:rsidP="00A37166">
      <w:pPr>
        <w:spacing w:after="0" w:line="240" w:lineRule="auto"/>
        <w:jc w:val="both"/>
        <w:rPr>
          <w:rFonts w:ascii="Arial" w:hAnsi="Arial" w:cs="Arial"/>
        </w:rPr>
      </w:pPr>
    </w:p>
    <w:p w14:paraId="0520A546" w14:textId="77777777" w:rsidR="00265F9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 xml:space="preserve">Smlouva nabývá platnosti dnem podpisu </w:t>
      </w:r>
      <w:r w:rsidR="00B24FB1">
        <w:rPr>
          <w:rFonts w:ascii="Arial" w:hAnsi="Arial" w:cs="Arial"/>
        </w:rPr>
        <w:t>a účinnosti okamžikem zveřejnění v registru smluv</w:t>
      </w:r>
      <w:r w:rsidRPr="00522066">
        <w:rPr>
          <w:rFonts w:ascii="Arial" w:hAnsi="Arial" w:cs="Arial"/>
        </w:rPr>
        <w:t>.</w:t>
      </w:r>
    </w:p>
    <w:p w14:paraId="5071194A" w14:textId="77777777" w:rsidR="00A87CAF" w:rsidRPr="00A87CAF" w:rsidRDefault="00A87CAF" w:rsidP="00A87CAF">
      <w:pPr>
        <w:spacing w:after="0" w:line="240" w:lineRule="auto"/>
        <w:jc w:val="both"/>
        <w:rPr>
          <w:rFonts w:ascii="Arial" w:hAnsi="Arial" w:cs="Arial"/>
        </w:rPr>
      </w:pPr>
    </w:p>
    <w:p w14:paraId="1DE401D4" w14:textId="77777777" w:rsidR="003B116A" w:rsidRPr="003B116A" w:rsidRDefault="003B116A" w:rsidP="003B116A">
      <w:pPr>
        <w:pStyle w:val="Odstavecseseznamem"/>
        <w:numPr>
          <w:ilvl w:val="0"/>
          <w:numId w:val="19"/>
        </w:numPr>
        <w:jc w:val="both"/>
        <w:rPr>
          <w:rFonts w:ascii="Arial" w:hAnsi="Arial"/>
        </w:rPr>
      </w:pPr>
      <w:r w:rsidRPr="003B116A">
        <w:rPr>
          <w:rFonts w:ascii="Arial" w:hAnsi="Arial"/>
        </w:rPr>
        <w:t>Smluvní strany souhlasí s uveřejněním této smlouvy v registru smluv podle zákona č. 340/2015 Sb., o registru smluv, které zajistí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F26E29A" w14:textId="77777777" w:rsidR="003B116A" w:rsidRPr="00522066" w:rsidRDefault="003B116A" w:rsidP="00654C27">
      <w:pPr>
        <w:pStyle w:val="Odstavecseseznamem"/>
        <w:spacing w:after="0" w:line="240" w:lineRule="auto"/>
        <w:jc w:val="both"/>
        <w:rPr>
          <w:rFonts w:ascii="Arial" w:hAnsi="Arial" w:cs="Arial"/>
        </w:rPr>
      </w:pPr>
    </w:p>
    <w:p w14:paraId="21D01DD1" w14:textId="77777777" w:rsidR="00265F96" w:rsidRPr="00522066" w:rsidRDefault="00265F96" w:rsidP="00A37166">
      <w:pPr>
        <w:spacing w:after="0" w:line="240" w:lineRule="auto"/>
        <w:jc w:val="both"/>
        <w:rPr>
          <w:rFonts w:ascii="Arial" w:hAnsi="Arial" w:cs="Arial"/>
        </w:rPr>
      </w:pPr>
    </w:p>
    <w:p w14:paraId="481495AB"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58BEAA8B" w14:textId="77777777" w:rsidR="00265F96" w:rsidRPr="00522066" w:rsidRDefault="00265F96" w:rsidP="00A37166">
      <w:pPr>
        <w:spacing w:after="0" w:line="240" w:lineRule="auto"/>
        <w:jc w:val="both"/>
        <w:rPr>
          <w:rFonts w:ascii="Arial" w:hAnsi="Arial" w:cs="Arial"/>
        </w:rPr>
      </w:pPr>
    </w:p>
    <w:p w14:paraId="25A18624"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 xml:space="preserve">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w:t>
      </w:r>
      <w:r w:rsidRPr="00522066">
        <w:rPr>
          <w:rFonts w:ascii="Arial" w:hAnsi="Arial" w:cs="Arial"/>
        </w:rPr>
        <w:lastRenderedPageBreak/>
        <w:t>tato Strana mohla přesvědčit o možnosti uzavřít platnou Smlouvu a aby jí byl zřejmý zájem druhé Strany smlouvu uzavřít.</w:t>
      </w:r>
    </w:p>
    <w:p w14:paraId="40A3DF48" w14:textId="77777777" w:rsidR="00265F96" w:rsidRPr="00522066" w:rsidRDefault="00265F96" w:rsidP="00A37166">
      <w:pPr>
        <w:spacing w:after="0" w:line="240" w:lineRule="auto"/>
        <w:jc w:val="both"/>
        <w:rPr>
          <w:rFonts w:ascii="Arial" w:hAnsi="Arial" w:cs="Arial"/>
        </w:rPr>
      </w:pPr>
    </w:p>
    <w:p w14:paraId="69B99C94"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10B8C84A" w14:textId="77777777" w:rsidR="00265F96" w:rsidRPr="00522066" w:rsidRDefault="00265F96" w:rsidP="00A37166">
      <w:pPr>
        <w:spacing w:after="0" w:line="240" w:lineRule="auto"/>
        <w:jc w:val="both"/>
        <w:rPr>
          <w:rFonts w:ascii="Arial" w:hAnsi="Arial" w:cs="Arial"/>
        </w:rPr>
      </w:pPr>
    </w:p>
    <w:p w14:paraId="1BE86F4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 dle této Smlouvy sjednávají Strany promlčecí lhůtu v délce 15 let.</w:t>
      </w:r>
    </w:p>
    <w:p w14:paraId="3F022A65" w14:textId="77777777" w:rsidR="00265F96" w:rsidRPr="00522066" w:rsidRDefault="00265F96" w:rsidP="00A37166">
      <w:pPr>
        <w:spacing w:after="0" w:line="240" w:lineRule="auto"/>
        <w:jc w:val="both"/>
        <w:rPr>
          <w:rFonts w:ascii="Arial" w:hAnsi="Arial" w:cs="Arial"/>
        </w:rPr>
      </w:pPr>
    </w:p>
    <w:p w14:paraId="51214D97"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05AA7F16" w14:textId="77777777" w:rsidR="00265F96" w:rsidRPr="00522066" w:rsidRDefault="00265F96" w:rsidP="00A37166">
      <w:pPr>
        <w:spacing w:after="0" w:line="240" w:lineRule="auto"/>
        <w:jc w:val="both"/>
        <w:rPr>
          <w:rFonts w:ascii="Arial" w:hAnsi="Arial" w:cs="Arial"/>
        </w:rPr>
      </w:pPr>
    </w:p>
    <w:p w14:paraId="78DA31AD"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65B0AD03" w14:textId="77777777" w:rsidR="00265F96" w:rsidRPr="00522066" w:rsidRDefault="00265F96" w:rsidP="00A37166">
      <w:pPr>
        <w:spacing w:after="0" w:line="240" w:lineRule="auto"/>
        <w:jc w:val="both"/>
        <w:rPr>
          <w:rFonts w:ascii="Arial" w:hAnsi="Arial" w:cs="Arial"/>
        </w:rPr>
      </w:pPr>
    </w:p>
    <w:p w14:paraId="45EA2CF9"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43CC20FA" w14:textId="77777777" w:rsidR="00265F96" w:rsidRPr="00522066" w:rsidRDefault="00265F96" w:rsidP="00A37166">
      <w:pPr>
        <w:spacing w:after="0" w:line="240" w:lineRule="auto"/>
        <w:jc w:val="both"/>
        <w:rPr>
          <w:rFonts w:ascii="Arial" w:hAnsi="Arial" w:cs="Arial"/>
        </w:rPr>
      </w:pPr>
    </w:p>
    <w:p w14:paraId="0919EC78" w14:textId="77777777" w:rsidR="00265F96" w:rsidRPr="00522066" w:rsidRDefault="00265F96" w:rsidP="00C13428">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42915C4F" w14:textId="77777777" w:rsidR="00DE6F03" w:rsidRPr="00522066" w:rsidRDefault="00DE6F03" w:rsidP="00C13428">
      <w:pPr>
        <w:spacing w:after="0" w:line="240" w:lineRule="auto"/>
        <w:rPr>
          <w:rFonts w:ascii="Arial" w:hAnsi="Arial" w:cs="Arial"/>
        </w:rPr>
      </w:pPr>
    </w:p>
    <w:p w14:paraId="5D8F1CB0" w14:textId="77777777" w:rsidR="00DE6F03" w:rsidRPr="00522066" w:rsidRDefault="00DE6F03" w:rsidP="00C13428">
      <w:pPr>
        <w:spacing w:after="0" w:line="240" w:lineRule="auto"/>
        <w:rPr>
          <w:rFonts w:ascii="Arial" w:hAnsi="Arial" w:cs="Arial"/>
        </w:rPr>
      </w:pPr>
    </w:p>
    <w:p w14:paraId="564C6B8C"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4CC6AB02" w14:textId="77777777" w:rsidR="00265F96" w:rsidRDefault="00265F96" w:rsidP="00C13428">
      <w:pPr>
        <w:spacing w:after="0" w:line="240" w:lineRule="auto"/>
        <w:rPr>
          <w:rFonts w:ascii="Arial" w:hAnsi="Arial" w:cs="Arial"/>
        </w:rPr>
      </w:pPr>
    </w:p>
    <w:p w14:paraId="7C9B3AB3" w14:textId="77777777" w:rsidR="00472644" w:rsidRPr="00522066" w:rsidRDefault="00472644" w:rsidP="00C13428">
      <w:pPr>
        <w:spacing w:after="0" w:line="240" w:lineRule="auto"/>
        <w:rPr>
          <w:rFonts w:ascii="Arial" w:hAnsi="Arial" w:cs="Arial"/>
        </w:rPr>
      </w:pPr>
    </w:p>
    <w:p w14:paraId="6A27D019" w14:textId="77777777" w:rsidR="00472644" w:rsidRPr="00522066" w:rsidRDefault="00472644" w:rsidP="00C13428">
      <w:pPr>
        <w:spacing w:after="0" w:line="240" w:lineRule="auto"/>
        <w:rPr>
          <w:rFonts w:ascii="Arial" w:hAnsi="Arial" w:cs="Arial"/>
        </w:rPr>
      </w:pPr>
    </w:p>
    <w:p w14:paraId="14673EA7" w14:textId="77777777" w:rsidR="00DE6F03" w:rsidRPr="00522066" w:rsidRDefault="00DE6F03" w:rsidP="00C13428">
      <w:pPr>
        <w:spacing w:after="0" w:line="240" w:lineRule="auto"/>
        <w:rPr>
          <w:rFonts w:ascii="Arial" w:hAnsi="Arial" w:cs="Arial"/>
        </w:rPr>
      </w:pPr>
    </w:p>
    <w:p w14:paraId="57DB51E7" w14:textId="77777777" w:rsidR="00596062" w:rsidRDefault="00596062" w:rsidP="00C13428">
      <w:pPr>
        <w:spacing w:after="0" w:line="240" w:lineRule="auto"/>
        <w:rPr>
          <w:rFonts w:ascii="Arial" w:hAnsi="Arial" w:cs="Arial"/>
        </w:rPr>
      </w:pPr>
    </w:p>
    <w:p w14:paraId="13E1DE77" w14:textId="77777777" w:rsidR="00DE507F" w:rsidRPr="00522066" w:rsidRDefault="00DE507F" w:rsidP="00C13428">
      <w:pPr>
        <w:spacing w:after="0" w:line="240" w:lineRule="auto"/>
        <w:rPr>
          <w:rFonts w:ascii="Arial" w:hAnsi="Arial" w:cs="Arial"/>
        </w:rPr>
      </w:pPr>
    </w:p>
    <w:p w14:paraId="5B204303"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7FB7A460" w14:textId="77777777" w:rsidR="00265F96" w:rsidRPr="00522066" w:rsidRDefault="00472644" w:rsidP="00C13428">
      <w:pPr>
        <w:spacing w:after="0" w:line="240" w:lineRule="auto"/>
        <w:rPr>
          <w:rFonts w:ascii="Arial" w:hAnsi="Arial" w:cs="Arial"/>
        </w:rPr>
      </w:pPr>
      <w:r>
        <w:rPr>
          <w:rFonts w:ascii="Arial" w:hAnsi="Arial" w:cs="Arial"/>
        </w:rPr>
        <w:t xml:space="preserve">Štěpánka </w:t>
      </w:r>
      <w:proofErr w:type="spellStart"/>
      <w:r>
        <w:rPr>
          <w:rFonts w:ascii="Arial" w:hAnsi="Arial" w:cs="Arial"/>
        </w:rPr>
        <w:t>Redlichová</w:t>
      </w:r>
      <w:proofErr w:type="spellEnd"/>
      <w:r>
        <w:rPr>
          <w:rFonts w:ascii="Arial" w:hAnsi="Arial" w:cs="Arial"/>
        </w:rPr>
        <w:t>, výkonná ředitelka</w:t>
      </w:r>
      <w:r w:rsidR="00AE5A42" w:rsidRPr="00522066">
        <w:rPr>
          <w:rFonts w:ascii="Arial" w:hAnsi="Arial" w:cs="Arial"/>
        </w:rPr>
        <w:tab/>
      </w:r>
      <w:r w:rsidR="00DE6F03" w:rsidRPr="00522066">
        <w:rPr>
          <w:rFonts w:ascii="Arial" w:hAnsi="Arial" w:cs="Arial"/>
        </w:rPr>
        <w:t xml:space="preserve">      </w:t>
      </w:r>
      <w:r w:rsidR="0096596F" w:rsidRPr="00522066">
        <w:rPr>
          <w:rFonts w:ascii="Arial" w:hAnsi="Arial" w:cs="Arial"/>
        </w:rPr>
        <w:t xml:space="preserve"> </w:t>
      </w:r>
      <w:r w:rsidR="00596062" w:rsidRPr="00522066">
        <w:rPr>
          <w:rFonts w:ascii="Arial" w:hAnsi="Arial" w:cs="Arial"/>
        </w:rPr>
        <w:tab/>
      </w:r>
      <w:r w:rsidR="00596062" w:rsidRPr="00522066">
        <w:rPr>
          <w:rFonts w:ascii="Arial" w:hAnsi="Arial" w:cs="Arial"/>
        </w:rPr>
        <w:tab/>
      </w:r>
      <w:r w:rsidR="009E21D6" w:rsidRPr="00522066">
        <w:rPr>
          <w:rFonts w:ascii="Arial" w:hAnsi="Arial" w:cs="Arial"/>
        </w:rPr>
        <w:t xml:space="preserve">                          </w:t>
      </w:r>
    </w:p>
    <w:p w14:paraId="4329F25B" w14:textId="77777777" w:rsidR="00265F96" w:rsidRDefault="00DE507F" w:rsidP="00C13428">
      <w:pPr>
        <w:spacing w:after="0" w:line="240" w:lineRule="auto"/>
        <w:rPr>
          <w:rFonts w:ascii="Arial" w:hAnsi="Arial" w:cs="Arial"/>
          <w:highlight w:val="yellow"/>
        </w:rPr>
      </w:pPr>
      <w:proofErr w:type="spellStart"/>
      <w:r w:rsidRPr="00522066">
        <w:rPr>
          <w:rFonts w:ascii="Arial" w:hAnsi="Arial" w:cs="Arial"/>
        </w:rPr>
        <w:t>Forum</w:t>
      </w:r>
      <w:proofErr w:type="spellEnd"/>
      <w:r w:rsidRPr="00522066">
        <w:rPr>
          <w:rFonts w:ascii="Arial" w:hAnsi="Arial" w:cs="Arial"/>
        </w:rPr>
        <w:t xml:space="preserve"> Karlín </w:t>
      </w:r>
      <w:proofErr w:type="spellStart"/>
      <w:r w:rsidRPr="00522066">
        <w:rPr>
          <w:rFonts w:ascii="Arial" w:hAnsi="Arial" w:cs="Arial"/>
        </w:rPr>
        <w:t>s.r.</w:t>
      </w:r>
      <w:r>
        <w:rPr>
          <w:rFonts w:ascii="Arial" w:hAnsi="Arial" w:cs="Arial"/>
        </w:rPr>
        <w:t>o</w:t>
      </w:r>
      <w:proofErr w:type="spellEnd"/>
      <w:r>
        <w:rPr>
          <w:rFonts w:ascii="Arial" w:hAnsi="Arial" w:cs="Arial"/>
        </w:rPr>
        <w:tab/>
      </w:r>
      <w:r>
        <w:rPr>
          <w:rFonts w:ascii="Arial" w:hAnsi="Arial" w:cs="Arial"/>
        </w:rPr>
        <w:tab/>
      </w:r>
      <w:r>
        <w:rPr>
          <w:rFonts w:ascii="Arial" w:hAnsi="Arial" w:cs="Arial"/>
        </w:rPr>
        <w:tab/>
      </w:r>
      <w:r w:rsidR="0078240E">
        <w:rPr>
          <w:rFonts w:ascii="Arial" w:hAnsi="Arial" w:cs="Arial"/>
        </w:rPr>
        <w:tab/>
      </w:r>
      <w:r w:rsidR="00AE5A42" w:rsidRPr="00522066">
        <w:rPr>
          <w:rFonts w:ascii="Arial" w:hAnsi="Arial" w:cs="Arial"/>
        </w:rPr>
        <w:tab/>
      </w:r>
      <w:r w:rsidR="00AE5A42" w:rsidRPr="00522066">
        <w:rPr>
          <w:rFonts w:ascii="Arial" w:hAnsi="Arial" w:cs="Arial"/>
        </w:rPr>
        <w:tab/>
      </w:r>
      <w:r w:rsidR="00084730" w:rsidRPr="00654C27">
        <w:rPr>
          <w:rFonts w:ascii="Arial" w:hAnsi="Arial" w:cs="Arial"/>
        </w:rPr>
        <w:t>Ing</w:t>
      </w:r>
      <w:r w:rsidR="008335A7" w:rsidRPr="00654C27">
        <w:rPr>
          <w:rFonts w:ascii="Arial" w:hAnsi="Arial" w:cs="Arial"/>
        </w:rPr>
        <w:t xml:space="preserve">. </w:t>
      </w:r>
      <w:r w:rsidR="00084730" w:rsidRPr="00654C27">
        <w:rPr>
          <w:rFonts w:ascii="Arial" w:hAnsi="Arial" w:cs="Arial"/>
        </w:rPr>
        <w:t>Miroslav Vlasák, tajemník</w:t>
      </w:r>
    </w:p>
    <w:p w14:paraId="3B437416" w14:textId="77777777" w:rsidR="00DE507F" w:rsidRDefault="00472644" w:rsidP="00C13428">
      <w:pPr>
        <w:spacing w:after="0" w:line="240" w:lineRule="auto"/>
        <w:rPr>
          <w:rFonts w:ascii="Arial" w:hAnsi="Arial" w:cs="Arial"/>
        </w:rPr>
      </w:pPr>
      <w:r>
        <w:rPr>
          <w:rFonts w:ascii="Arial" w:hAnsi="Arial" w:cs="Arial"/>
        </w:rPr>
        <w:t>(na základě plné moci)</w:t>
      </w:r>
      <w:r w:rsidR="00884704">
        <w:rPr>
          <w:rFonts w:ascii="Arial" w:hAnsi="Arial" w:cs="Arial"/>
        </w:rPr>
        <w:t xml:space="preserve">  </w:t>
      </w:r>
    </w:p>
    <w:p w14:paraId="25C94078" w14:textId="77777777" w:rsidR="00DE507F" w:rsidRDefault="003B116A" w:rsidP="00C13428">
      <w:pPr>
        <w:spacing w:after="0" w:line="240" w:lineRule="auto"/>
        <w:rPr>
          <w:rFonts w:ascii="Arial" w:hAnsi="Arial" w:cs="Arial"/>
        </w:rPr>
      </w:pPr>
      <w:r>
        <w:rPr>
          <w:rFonts w:ascii="Arial" w:hAnsi="Arial" w:cs="Arial"/>
        </w:rPr>
        <w:t xml:space="preserve">                    </w:t>
      </w:r>
      <w:r w:rsidR="008335A7">
        <w:rPr>
          <w:rFonts w:ascii="Arial" w:hAnsi="Arial" w:cs="Arial"/>
        </w:rPr>
        <w:tab/>
      </w:r>
      <w:r w:rsidR="008335A7">
        <w:rPr>
          <w:rFonts w:ascii="Arial" w:hAnsi="Arial" w:cs="Arial"/>
        </w:rPr>
        <w:tab/>
      </w:r>
      <w:r w:rsidR="008335A7">
        <w:rPr>
          <w:rFonts w:ascii="Arial" w:hAnsi="Arial" w:cs="Arial"/>
        </w:rPr>
        <w:tab/>
      </w:r>
      <w:r w:rsidR="008335A7">
        <w:rPr>
          <w:rFonts w:ascii="Arial" w:hAnsi="Arial" w:cs="Arial"/>
        </w:rPr>
        <w:tab/>
      </w:r>
      <w:r w:rsidR="008335A7">
        <w:rPr>
          <w:rFonts w:ascii="Arial" w:hAnsi="Arial" w:cs="Arial"/>
        </w:rPr>
        <w:tab/>
      </w:r>
      <w:r w:rsidR="008335A7">
        <w:rPr>
          <w:rFonts w:ascii="Arial" w:hAnsi="Arial" w:cs="Arial"/>
        </w:rPr>
        <w:tab/>
      </w:r>
      <w:r w:rsidR="008335A7">
        <w:rPr>
          <w:rFonts w:ascii="Arial" w:hAnsi="Arial" w:cs="Arial"/>
        </w:rPr>
        <w:tab/>
        <w:t>Fakulta stavební, ČVUT</w:t>
      </w:r>
    </w:p>
    <w:p w14:paraId="34BAF238" w14:textId="77777777" w:rsidR="00DE507F" w:rsidRDefault="003B116A" w:rsidP="00C13428">
      <w:pPr>
        <w:spacing w:after="0" w:line="240" w:lineRule="auto"/>
        <w:rPr>
          <w:rFonts w:ascii="Arial" w:hAnsi="Arial" w:cs="Arial"/>
        </w:rPr>
      </w:pPr>
      <w:r>
        <w:rPr>
          <w:rFonts w:ascii="Arial" w:hAnsi="Arial" w:cs="Arial"/>
        </w:rPr>
        <w:t xml:space="preserve">                                         </w:t>
      </w:r>
    </w:p>
    <w:p w14:paraId="02EB11C9" w14:textId="77777777" w:rsidR="00DE507F" w:rsidRDefault="00DE507F" w:rsidP="00C13428">
      <w:pPr>
        <w:spacing w:after="0" w:line="240" w:lineRule="auto"/>
        <w:rPr>
          <w:rFonts w:ascii="Arial" w:hAnsi="Arial" w:cs="Arial"/>
        </w:rPr>
      </w:pPr>
    </w:p>
    <w:p w14:paraId="0F15EB6B" w14:textId="77777777" w:rsidR="00DE507F" w:rsidRDefault="00DE507F" w:rsidP="00C13428">
      <w:pPr>
        <w:spacing w:after="0" w:line="240" w:lineRule="auto"/>
        <w:rPr>
          <w:rFonts w:ascii="Arial" w:hAnsi="Arial" w:cs="Arial"/>
        </w:rPr>
      </w:pPr>
    </w:p>
    <w:p w14:paraId="56F51F78" w14:textId="77777777" w:rsidR="008C2F9E" w:rsidRDefault="008C2F9E" w:rsidP="00C13428">
      <w:pPr>
        <w:spacing w:after="0" w:line="240" w:lineRule="auto"/>
        <w:rPr>
          <w:rFonts w:ascii="Arial" w:hAnsi="Arial" w:cs="Arial"/>
        </w:rPr>
      </w:pPr>
    </w:p>
    <w:sectPr w:rsidR="008C2F9E" w:rsidSect="00C56B3C">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9752A0" w15:done="0"/>
  <w15:commentEx w15:paraId="6049C78C" w15:paraIdParent="789752A0" w15:done="0"/>
  <w15:commentEx w15:paraId="097936C8" w15:done="0"/>
  <w15:commentEx w15:paraId="0A373FDF" w15:paraIdParent="09793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9752A0" w16cid:durableId="2146DC65"/>
  <w16cid:commentId w16cid:paraId="6049C78C" w16cid:durableId="2146DD52"/>
  <w16cid:commentId w16cid:paraId="097936C8" w16cid:durableId="2146DC66"/>
  <w16cid:commentId w16cid:paraId="0A373FDF" w16cid:durableId="2146DC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41067" w14:textId="77777777" w:rsidR="005A41D1" w:rsidRDefault="005A41D1" w:rsidP="00C56B3C">
      <w:pPr>
        <w:spacing w:after="0" w:line="240" w:lineRule="auto"/>
      </w:pPr>
      <w:r>
        <w:separator/>
      </w:r>
    </w:p>
  </w:endnote>
  <w:endnote w:type="continuationSeparator" w:id="0">
    <w:p w14:paraId="5B781981" w14:textId="77777777" w:rsidR="005A41D1" w:rsidRDefault="005A41D1"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color w:val="auto"/>
        <w:sz w:val="22"/>
        <w:szCs w:val="22"/>
      </w:rPr>
      <w:id w:val="196751132"/>
      <w:docPartObj>
        <w:docPartGallery w:val="Page Numbers (Bottom of Page)"/>
        <w:docPartUnique/>
      </w:docPartObj>
    </w:sdtPr>
    <w:sdtEndPr>
      <w:rPr>
        <w:rFonts w:ascii="HurmeGeometricSans3 Light" w:hAnsi="HurmeGeometricSans3 Light"/>
      </w:rPr>
    </w:sdtEndPr>
    <w:sdtContent>
      <w:p w14:paraId="606456F0" w14:textId="77777777" w:rsidR="005A41D1" w:rsidRPr="00F655E8" w:rsidRDefault="005A41D1" w:rsidP="00F655E8">
        <w:pPr>
          <w:pStyle w:val="Nadpis1"/>
          <w:spacing w:before="0" w:line="240" w:lineRule="auto"/>
          <w:jc w:val="center"/>
          <w:rPr>
            <w:rFonts w:ascii="Arial" w:hAnsi="Arial" w:cs="Arial"/>
            <w:color w:val="auto"/>
            <w:sz w:val="18"/>
            <w:szCs w:val="18"/>
          </w:rPr>
        </w:pPr>
        <w:r w:rsidRPr="00F655E8">
          <w:rPr>
            <w:rFonts w:ascii="Arial" w:hAnsi="Arial" w:cs="Arial"/>
            <w:color w:val="auto"/>
            <w:sz w:val="18"/>
            <w:szCs w:val="18"/>
          </w:rPr>
          <w:t>Smlouva o krátkodo</w:t>
        </w:r>
        <w:r>
          <w:rPr>
            <w:rFonts w:ascii="Arial" w:hAnsi="Arial" w:cs="Arial"/>
            <w:color w:val="auto"/>
            <w:sz w:val="18"/>
            <w:szCs w:val="18"/>
          </w:rPr>
          <w:t xml:space="preserve">bém podnájmu </w:t>
        </w:r>
        <w:proofErr w:type="spellStart"/>
        <w:r>
          <w:rPr>
            <w:rFonts w:ascii="Arial" w:hAnsi="Arial" w:cs="Arial"/>
            <w:color w:val="auto"/>
            <w:sz w:val="18"/>
            <w:szCs w:val="18"/>
          </w:rPr>
          <w:t>Forum</w:t>
        </w:r>
        <w:proofErr w:type="spellEnd"/>
        <w:r>
          <w:rPr>
            <w:rFonts w:ascii="Arial" w:hAnsi="Arial" w:cs="Arial"/>
            <w:color w:val="auto"/>
            <w:sz w:val="18"/>
            <w:szCs w:val="18"/>
          </w:rPr>
          <w:t xml:space="preserve"> Karlín č. KP 034/2020</w:t>
        </w:r>
      </w:p>
      <w:p w14:paraId="04682BCE" w14:textId="77777777" w:rsidR="005A41D1" w:rsidRPr="0022399D" w:rsidRDefault="005A41D1">
        <w:pPr>
          <w:pStyle w:val="Zpat"/>
          <w:jc w:val="center"/>
          <w:rPr>
            <w:rFonts w:ascii="HurmeGeometricSans3 Light" w:hAnsi="HurmeGeometricSans3 Light"/>
          </w:rPr>
        </w:pPr>
        <w:r w:rsidRPr="00F655E8">
          <w:rPr>
            <w:rFonts w:ascii="Arial" w:hAnsi="Arial" w:cs="Arial"/>
            <w:sz w:val="18"/>
            <w:szCs w:val="18"/>
          </w:rPr>
          <w:fldChar w:fldCharType="begin"/>
        </w:r>
        <w:r w:rsidRPr="00F655E8">
          <w:rPr>
            <w:rFonts w:ascii="Arial" w:hAnsi="Arial" w:cs="Arial"/>
            <w:sz w:val="18"/>
            <w:szCs w:val="18"/>
          </w:rPr>
          <w:instrText>PAGE   \* MERGEFORMAT</w:instrText>
        </w:r>
        <w:r w:rsidRPr="00F655E8">
          <w:rPr>
            <w:rFonts w:ascii="Arial" w:hAnsi="Arial" w:cs="Arial"/>
            <w:sz w:val="18"/>
            <w:szCs w:val="18"/>
          </w:rPr>
          <w:fldChar w:fldCharType="separate"/>
        </w:r>
        <w:r w:rsidR="00E56D2E">
          <w:rPr>
            <w:rFonts w:ascii="Arial" w:hAnsi="Arial" w:cs="Arial"/>
            <w:noProof/>
            <w:sz w:val="18"/>
            <w:szCs w:val="18"/>
          </w:rPr>
          <w:t>2</w:t>
        </w:r>
        <w:r w:rsidRPr="00F655E8">
          <w:rPr>
            <w:rFonts w:ascii="Arial" w:hAnsi="Arial" w:cs="Arial"/>
            <w:sz w:val="18"/>
            <w:szCs w:val="18"/>
          </w:rPr>
          <w:fldChar w:fldCharType="end"/>
        </w:r>
      </w:p>
    </w:sdtContent>
  </w:sdt>
  <w:p w14:paraId="2B651F8E" w14:textId="77777777" w:rsidR="005A41D1" w:rsidRDefault="005A41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15E8E" w14:textId="77777777" w:rsidR="005A41D1" w:rsidRPr="00F655E8" w:rsidRDefault="005A41D1" w:rsidP="00F655E8">
    <w:pPr>
      <w:pStyle w:val="Nadpis1"/>
      <w:spacing w:before="0" w:line="240" w:lineRule="auto"/>
      <w:jc w:val="center"/>
      <w:rPr>
        <w:rFonts w:ascii="Arial" w:hAnsi="Arial" w:cs="Arial"/>
        <w:color w:val="auto"/>
        <w:sz w:val="18"/>
        <w:szCs w:val="18"/>
      </w:rPr>
    </w:pPr>
    <w:r w:rsidRPr="00F655E8">
      <w:rPr>
        <w:rFonts w:ascii="Arial" w:hAnsi="Arial" w:cs="Arial"/>
        <w:color w:val="auto"/>
        <w:sz w:val="18"/>
        <w:szCs w:val="18"/>
      </w:rPr>
      <w:t>Smlouva o krátkodo</w:t>
    </w:r>
    <w:r>
      <w:rPr>
        <w:rFonts w:ascii="Arial" w:hAnsi="Arial" w:cs="Arial"/>
        <w:color w:val="auto"/>
        <w:sz w:val="18"/>
        <w:szCs w:val="18"/>
      </w:rPr>
      <w:t xml:space="preserve">bém podnájmu </w:t>
    </w:r>
    <w:proofErr w:type="spellStart"/>
    <w:r>
      <w:rPr>
        <w:rFonts w:ascii="Arial" w:hAnsi="Arial" w:cs="Arial"/>
        <w:color w:val="auto"/>
        <w:sz w:val="18"/>
        <w:szCs w:val="18"/>
      </w:rPr>
      <w:t>Forum</w:t>
    </w:r>
    <w:proofErr w:type="spellEnd"/>
    <w:r>
      <w:rPr>
        <w:rFonts w:ascii="Arial" w:hAnsi="Arial" w:cs="Arial"/>
        <w:color w:val="auto"/>
        <w:sz w:val="18"/>
        <w:szCs w:val="18"/>
      </w:rPr>
      <w:t xml:space="preserve"> Karlín č.  KP 034/2020</w:t>
    </w:r>
  </w:p>
  <w:p w14:paraId="27F56B3E" w14:textId="77777777" w:rsidR="005A41D1" w:rsidRPr="00F655E8" w:rsidRDefault="005A41D1">
    <w:pPr>
      <w:pStyle w:val="Zpat"/>
      <w:jc w:val="center"/>
      <w:rPr>
        <w:rFonts w:ascii="Arial" w:hAnsi="Arial" w:cs="Arial"/>
        <w:caps/>
        <w:sz w:val="18"/>
        <w:szCs w:val="18"/>
      </w:rPr>
    </w:pPr>
    <w:r w:rsidRPr="00F655E8">
      <w:rPr>
        <w:rFonts w:ascii="Arial" w:hAnsi="Arial" w:cs="Arial"/>
        <w:caps/>
        <w:sz w:val="18"/>
        <w:szCs w:val="18"/>
      </w:rPr>
      <w:fldChar w:fldCharType="begin"/>
    </w:r>
    <w:r w:rsidRPr="00F655E8">
      <w:rPr>
        <w:rFonts w:ascii="Arial" w:hAnsi="Arial" w:cs="Arial"/>
        <w:caps/>
        <w:sz w:val="18"/>
        <w:szCs w:val="18"/>
      </w:rPr>
      <w:instrText>PAGE   \* MERGEFORMAT</w:instrText>
    </w:r>
    <w:r w:rsidRPr="00F655E8">
      <w:rPr>
        <w:rFonts w:ascii="Arial" w:hAnsi="Arial" w:cs="Arial"/>
        <w:caps/>
        <w:sz w:val="18"/>
        <w:szCs w:val="18"/>
      </w:rPr>
      <w:fldChar w:fldCharType="separate"/>
    </w:r>
    <w:r w:rsidR="00E56D2E">
      <w:rPr>
        <w:rFonts w:ascii="Arial" w:hAnsi="Arial" w:cs="Arial"/>
        <w:caps/>
        <w:noProof/>
        <w:sz w:val="18"/>
        <w:szCs w:val="18"/>
      </w:rPr>
      <w:t>1</w:t>
    </w:r>
    <w:r w:rsidRPr="00F655E8">
      <w:rPr>
        <w:rFonts w:ascii="Arial" w:hAnsi="Arial" w:cs="Arial"/>
        <w:caps/>
        <w:sz w:val="18"/>
        <w:szCs w:val="18"/>
      </w:rPr>
      <w:fldChar w:fldCharType="end"/>
    </w:r>
  </w:p>
  <w:p w14:paraId="0D1FF488" w14:textId="77777777" w:rsidR="005A41D1" w:rsidRDefault="005A41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8308D" w14:textId="77777777" w:rsidR="005A41D1" w:rsidRDefault="005A41D1" w:rsidP="00C56B3C">
      <w:pPr>
        <w:spacing w:after="0" w:line="240" w:lineRule="auto"/>
      </w:pPr>
      <w:r>
        <w:separator/>
      </w:r>
    </w:p>
  </w:footnote>
  <w:footnote w:type="continuationSeparator" w:id="0">
    <w:p w14:paraId="2F7840E8" w14:textId="77777777" w:rsidR="005A41D1" w:rsidRDefault="005A41D1" w:rsidP="00C56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4C99" w14:textId="77777777" w:rsidR="005A41D1" w:rsidRDefault="005A41D1">
    <w:pPr>
      <w:pStyle w:val="Zhlav"/>
    </w:pPr>
    <w:r>
      <w:rPr>
        <w:rFonts w:ascii="HurmeGeometricSans3 Light" w:hAnsi="HurmeGeometricSans3 Light" w:cs="Arial"/>
        <w:b/>
        <w:noProof/>
        <w:lang w:eastAsia="cs-CZ"/>
      </w:rPr>
      <w:drawing>
        <wp:inline distT="0" distB="0" distL="0" distR="0" wp14:anchorId="2F0EEC45" wp14:editId="6A8AE58F">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C01008"/>
    <w:multiLevelType w:val="hybridMultilevel"/>
    <w:tmpl w:val="2CCE5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1"/>
  </w:num>
  <w:num w:numId="3">
    <w:abstractNumId w:val="19"/>
  </w:num>
  <w:num w:numId="4">
    <w:abstractNumId w:val="26"/>
  </w:num>
  <w:num w:numId="5">
    <w:abstractNumId w:val="14"/>
  </w:num>
  <w:num w:numId="6">
    <w:abstractNumId w:val="10"/>
  </w:num>
  <w:num w:numId="7">
    <w:abstractNumId w:val="0"/>
  </w:num>
  <w:num w:numId="8">
    <w:abstractNumId w:val="18"/>
  </w:num>
  <w:num w:numId="9">
    <w:abstractNumId w:val="7"/>
  </w:num>
  <w:num w:numId="10">
    <w:abstractNumId w:val="13"/>
  </w:num>
  <w:num w:numId="11">
    <w:abstractNumId w:val="3"/>
  </w:num>
  <w:num w:numId="12">
    <w:abstractNumId w:val="4"/>
  </w:num>
  <w:num w:numId="13">
    <w:abstractNumId w:val="23"/>
  </w:num>
  <w:num w:numId="14">
    <w:abstractNumId w:val="21"/>
  </w:num>
  <w:num w:numId="15">
    <w:abstractNumId w:val="6"/>
  </w:num>
  <w:num w:numId="16">
    <w:abstractNumId w:val="24"/>
  </w:num>
  <w:num w:numId="17">
    <w:abstractNumId w:val="8"/>
  </w:num>
  <w:num w:numId="18">
    <w:abstractNumId w:val="16"/>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12"/>
  </w:num>
  <w:num w:numId="24">
    <w:abstractNumId w:val="20"/>
  </w:num>
  <w:num w:numId="25">
    <w:abstractNumId w:val="1"/>
  </w:num>
  <w:num w:numId="26">
    <w:abstractNumId w:val="5"/>
  </w:num>
  <w:num w:numId="27">
    <w:abstractNumId w:val="9"/>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Siro">
    <w15:presenceInfo w15:providerId="AD" w15:userId="S::jan.siro@forumkarlin.cz::360c8cd4-e060-4aef-9143-6d3a390da6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96"/>
    <w:rsid w:val="00002552"/>
    <w:rsid w:val="00063D33"/>
    <w:rsid w:val="000655B7"/>
    <w:rsid w:val="000809FB"/>
    <w:rsid w:val="00084730"/>
    <w:rsid w:val="00125827"/>
    <w:rsid w:val="001270C1"/>
    <w:rsid w:val="0014651A"/>
    <w:rsid w:val="001A4531"/>
    <w:rsid w:val="001B58F0"/>
    <w:rsid w:val="001E5F21"/>
    <w:rsid w:val="001F375A"/>
    <w:rsid w:val="00207CC2"/>
    <w:rsid w:val="00215C87"/>
    <w:rsid w:val="0022399D"/>
    <w:rsid w:val="00224B98"/>
    <w:rsid w:val="0023258F"/>
    <w:rsid w:val="00265F96"/>
    <w:rsid w:val="002818A1"/>
    <w:rsid w:val="00282306"/>
    <w:rsid w:val="002F4825"/>
    <w:rsid w:val="00301F3F"/>
    <w:rsid w:val="003429F7"/>
    <w:rsid w:val="0034474D"/>
    <w:rsid w:val="003637A0"/>
    <w:rsid w:val="00385D78"/>
    <w:rsid w:val="00391DAB"/>
    <w:rsid w:val="003A07E1"/>
    <w:rsid w:val="003B116A"/>
    <w:rsid w:val="003C4E39"/>
    <w:rsid w:val="003C75F8"/>
    <w:rsid w:val="003E718A"/>
    <w:rsid w:val="0040106A"/>
    <w:rsid w:val="00441BEE"/>
    <w:rsid w:val="0046630B"/>
    <w:rsid w:val="00472644"/>
    <w:rsid w:val="00487231"/>
    <w:rsid w:val="004A017E"/>
    <w:rsid w:val="004A0397"/>
    <w:rsid w:val="004A62B4"/>
    <w:rsid w:val="004B160E"/>
    <w:rsid w:val="004E757B"/>
    <w:rsid w:val="00505E6A"/>
    <w:rsid w:val="00522066"/>
    <w:rsid w:val="00551289"/>
    <w:rsid w:val="00575ABC"/>
    <w:rsid w:val="00575B63"/>
    <w:rsid w:val="00593820"/>
    <w:rsid w:val="00596062"/>
    <w:rsid w:val="005A41D1"/>
    <w:rsid w:val="005C6D94"/>
    <w:rsid w:val="005F585E"/>
    <w:rsid w:val="00625793"/>
    <w:rsid w:val="00627861"/>
    <w:rsid w:val="00645026"/>
    <w:rsid w:val="00654C27"/>
    <w:rsid w:val="006720B4"/>
    <w:rsid w:val="00685C34"/>
    <w:rsid w:val="006860D5"/>
    <w:rsid w:val="00690E4B"/>
    <w:rsid w:val="006A72CB"/>
    <w:rsid w:val="006B30D8"/>
    <w:rsid w:val="006D0199"/>
    <w:rsid w:val="006F5C26"/>
    <w:rsid w:val="00737586"/>
    <w:rsid w:val="00745D42"/>
    <w:rsid w:val="00754119"/>
    <w:rsid w:val="00757BDA"/>
    <w:rsid w:val="00777336"/>
    <w:rsid w:val="00782144"/>
    <w:rsid w:val="0078240E"/>
    <w:rsid w:val="00784BF6"/>
    <w:rsid w:val="007A44F8"/>
    <w:rsid w:val="007D1E4C"/>
    <w:rsid w:val="007F629D"/>
    <w:rsid w:val="008136A8"/>
    <w:rsid w:val="008335A7"/>
    <w:rsid w:val="00837F93"/>
    <w:rsid w:val="00884704"/>
    <w:rsid w:val="0089464B"/>
    <w:rsid w:val="00896CE2"/>
    <w:rsid w:val="008B71D2"/>
    <w:rsid w:val="008C2F9E"/>
    <w:rsid w:val="008E4137"/>
    <w:rsid w:val="008E7F2B"/>
    <w:rsid w:val="008F73C8"/>
    <w:rsid w:val="00923432"/>
    <w:rsid w:val="009572B2"/>
    <w:rsid w:val="0096596F"/>
    <w:rsid w:val="00972E03"/>
    <w:rsid w:val="009823EA"/>
    <w:rsid w:val="009C0AC8"/>
    <w:rsid w:val="009E21D6"/>
    <w:rsid w:val="00A37166"/>
    <w:rsid w:val="00A61CEB"/>
    <w:rsid w:val="00A72128"/>
    <w:rsid w:val="00A87CAF"/>
    <w:rsid w:val="00AE5A42"/>
    <w:rsid w:val="00B050D9"/>
    <w:rsid w:val="00B17750"/>
    <w:rsid w:val="00B24FB1"/>
    <w:rsid w:val="00B2794A"/>
    <w:rsid w:val="00B35DD3"/>
    <w:rsid w:val="00B5144B"/>
    <w:rsid w:val="00B7213A"/>
    <w:rsid w:val="00B87939"/>
    <w:rsid w:val="00BB4E01"/>
    <w:rsid w:val="00BB5361"/>
    <w:rsid w:val="00BD5763"/>
    <w:rsid w:val="00BF2D89"/>
    <w:rsid w:val="00C042CB"/>
    <w:rsid w:val="00C13428"/>
    <w:rsid w:val="00C56B3C"/>
    <w:rsid w:val="00CE4E36"/>
    <w:rsid w:val="00D067DD"/>
    <w:rsid w:val="00D1044F"/>
    <w:rsid w:val="00D301AC"/>
    <w:rsid w:val="00D30CFE"/>
    <w:rsid w:val="00D40F92"/>
    <w:rsid w:val="00D42E6D"/>
    <w:rsid w:val="00D86B80"/>
    <w:rsid w:val="00D948EE"/>
    <w:rsid w:val="00DA1F6D"/>
    <w:rsid w:val="00DE507F"/>
    <w:rsid w:val="00DE6F03"/>
    <w:rsid w:val="00E251F5"/>
    <w:rsid w:val="00E36A7E"/>
    <w:rsid w:val="00E56D2E"/>
    <w:rsid w:val="00E6292A"/>
    <w:rsid w:val="00E94902"/>
    <w:rsid w:val="00EC6D9A"/>
    <w:rsid w:val="00ED2254"/>
    <w:rsid w:val="00EE043B"/>
    <w:rsid w:val="00F00997"/>
    <w:rsid w:val="00F3588D"/>
    <w:rsid w:val="00F57498"/>
    <w:rsid w:val="00F655E8"/>
    <w:rsid w:val="00F67C9F"/>
    <w:rsid w:val="00F8221B"/>
    <w:rsid w:val="00FA13BD"/>
    <w:rsid w:val="00FD6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AC4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customStyle="1" w:styleId="hps">
    <w:name w:val="hps"/>
    <w:basedOn w:val="Standardnpsmoodstavce"/>
    <w:rsid w:val="00737586"/>
  </w:style>
  <w:style w:type="character" w:styleId="Odkaznakoment">
    <w:name w:val="annotation reference"/>
    <w:basedOn w:val="Standardnpsmoodstavce"/>
    <w:uiPriority w:val="99"/>
    <w:semiHidden/>
    <w:unhideWhenUsed/>
    <w:rsid w:val="00084730"/>
    <w:rPr>
      <w:sz w:val="16"/>
      <w:szCs w:val="16"/>
    </w:rPr>
  </w:style>
  <w:style w:type="paragraph" w:styleId="Textkomente">
    <w:name w:val="annotation text"/>
    <w:basedOn w:val="Normln"/>
    <w:link w:val="TextkomenteChar"/>
    <w:uiPriority w:val="99"/>
    <w:semiHidden/>
    <w:unhideWhenUsed/>
    <w:rsid w:val="00084730"/>
    <w:pPr>
      <w:spacing w:line="240" w:lineRule="auto"/>
    </w:pPr>
    <w:rPr>
      <w:sz w:val="20"/>
      <w:szCs w:val="20"/>
    </w:rPr>
  </w:style>
  <w:style w:type="character" w:customStyle="1" w:styleId="TextkomenteChar">
    <w:name w:val="Text komentáře Char"/>
    <w:basedOn w:val="Standardnpsmoodstavce"/>
    <w:link w:val="Textkomente"/>
    <w:uiPriority w:val="99"/>
    <w:semiHidden/>
    <w:rsid w:val="00084730"/>
    <w:rPr>
      <w:sz w:val="20"/>
      <w:szCs w:val="20"/>
    </w:rPr>
  </w:style>
  <w:style w:type="paragraph" w:styleId="Pedmtkomente">
    <w:name w:val="annotation subject"/>
    <w:basedOn w:val="Textkomente"/>
    <w:next w:val="Textkomente"/>
    <w:link w:val="PedmtkomenteChar"/>
    <w:uiPriority w:val="99"/>
    <w:semiHidden/>
    <w:unhideWhenUsed/>
    <w:rsid w:val="00084730"/>
    <w:rPr>
      <w:b/>
      <w:bCs/>
    </w:rPr>
  </w:style>
  <w:style w:type="character" w:customStyle="1" w:styleId="PedmtkomenteChar">
    <w:name w:val="Předmět komentáře Char"/>
    <w:basedOn w:val="TextkomenteChar"/>
    <w:link w:val="Pedmtkomente"/>
    <w:uiPriority w:val="99"/>
    <w:semiHidden/>
    <w:rsid w:val="000847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customStyle="1" w:styleId="hps">
    <w:name w:val="hps"/>
    <w:basedOn w:val="Standardnpsmoodstavce"/>
    <w:rsid w:val="00737586"/>
  </w:style>
  <w:style w:type="character" w:styleId="Odkaznakoment">
    <w:name w:val="annotation reference"/>
    <w:basedOn w:val="Standardnpsmoodstavce"/>
    <w:uiPriority w:val="99"/>
    <w:semiHidden/>
    <w:unhideWhenUsed/>
    <w:rsid w:val="00084730"/>
    <w:rPr>
      <w:sz w:val="16"/>
      <w:szCs w:val="16"/>
    </w:rPr>
  </w:style>
  <w:style w:type="paragraph" w:styleId="Textkomente">
    <w:name w:val="annotation text"/>
    <w:basedOn w:val="Normln"/>
    <w:link w:val="TextkomenteChar"/>
    <w:uiPriority w:val="99"/>
    <w:semiHidden/>
    <w:unhideWhenUsed/>
    <w:rsid w:val="00084730"/>
    <w:pPr>
      <w:spacing w:line="240" w:lineRule="auto"/>
    </w:pPr>
    <w:rPr>
      <w:sz w:val="20"/>
      <w:szCs w:val="20"/>
    </w:rPr>
  </w:style>
  <w:style w:type="character" w:customStyle="1" w:styleId="TextkomenteChar">
    <w:name w:val="Text komentáře Char"/>
    <w:basedOn w:val="Standardnpsmoodstavce"/>
    <w:link w:val="Textkomente"/>
    <w:uiPriority w:val="99"/>
    <w:semiHidden/>
    <w:rsid w:val="00084730"/>
    <w:rPr>
      <w:sz w:val="20"/>
      <w:szCs w:val="20"/>
    </w:rPr>
  </w:style>
  <w:style w:type="paragraph" w:styleId="Pedmtkomente">
    <w:name w:val="annotation subject"/>
    <w:basedOn w:val="Textkomente"/>
    <w:next w:val="Textkomente"/>
    <w:link w:val="PedmtkomenteChar"/>
    <w:uiPriority w:val="99"/>
    <w:semiHidden/>
    <w:unhideWhenUsed/>
    <w:rsid w:val="00084730"/>
    <w:rPr>
      <w:b/>
      <w:bCs/>
    </w:rPr>
  </w:style>
  <w:style w:type="character" w:customStyle="1" w:styleId="PedmtkomenteChar">
    <w:name w:val="Předmět komentáře Char"/>
    <w:basedOn w:val="TextkomenteChar"/>
    <w:link w:val="Pedmtkomente"/>
    <w:uiPriority w:val="99"/>
    <w:semiHidden/>
    <w:rsid w:val="00084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99469">
      <w:bodyDiv w:val="1"/>
      <w:marLeft w:val="0"/>
      <w:marRight w:val="0"/>
      <w:marTop w:val="0"/>
      <w:marBottom w:val="0"/>
      <w:divBdr>
        <w:top w:val="none" w:sz="0" w:space="0" w:color="auto"/>
        <w:left w:val="none" w:sz="0" w:space="0" w:color="auto"/>
        <w:bottom w:val="none" w:sz="0" w:space="0" w:color="auto"/>
        <w:right w:val="none" w:sz="0" w:space="0" w:color="auto"/>
      </w:divBdr>
    </w:div>
    <w:div w:id="696203129">
      <w:bodyDiv w:val="1"/>
      <w:marLeft w:val="0"/>
      <w:marRight w:val="0"/>
      <w:marTop w:val="0"/>
      <w:marBottom w:val="0"/>
      <w:divBdr>
        <w:top w:val="none" w:sz="0" w:space="0" w:color="auto"/>
        <w:left w:val="none" w:sz="0" w:space="0" w:color="auto"/>
        <w:bottom w:val="none" w:sz="0" w:space="0" w:color="auto"/>
        <w:right w:val="none" w:sz="0" w:space="0" w:color="auto"/>
      </w:divBdr>
    </w:div>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1151-825D-41D9-8BA9-57D158FE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50F5848D</Template>
  <TotalTime>0</TotalTime>
  <Pages>10</Pages>
  <Words>4067</Words>
  <Characters>24002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Brabcova, Sarka</cp:lastModifiedBy>
  <cp:revision>2</cp:revision>
  <cp:lastPrinted>2015-08-17T07:36:00Z</cp:lastPrinted>
  <dcterms:created xsi:type="dcterms:W3CDTF">2019-11-04T08:27:00Z</dcterms:created>
  <dcterms:modified xsi:type="dcterms:W3CDTF">2019-11-04T08:27:00Z</dcterms:modified>
</cp:coreProperties>
</file>