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FBB17" w14:textId="4BD77C98" w:rsidR="009E65EE" w:rsidRPr="007936C8" w:rsidRDefault="002264AE" w:rsidP="00E743F5">
      <w:pPr>
        <w:pStyle w:val="Nzev"/>
        <w:rPr>
          <w:sz w:val="28"/>
          <w:szCs w:val="28"/>
        </w:rPr>
      </w:pPr>
      <w:r w:rsidRPr="007936C8">
        <w:rPr>
          <w:sz w:val="28"/>
          <w:szCs w:val="28"/>
        </w:rPr>
        <w:t xml:space="preserve">Smlouva o </w:t>
      </w:r>
      <w:r w:rsidR="00781D2E" w:rsidRPr="007936C8">
        <w:rPr>
          <w:sz w:val="28"/>
          <w:szCs w:val="28"/>
        </w:rPr>
        <w:t>Spolupráci</w:t>
      </w:r>
    </w:p>
    <w:p w14:paraId="5296B664" w14:textId="77777777" w:rsidR="009E65EE" w:rsidRPr="007936C8" w:rsidRDefault="009E65EE"/>
    <w:p w14:paraId="7ADFE927" w14:textId="77777777" w:rsidR="009E65EE" w:rsidRPr="007936C8" w:rsidRDefault="009E65EE">
      <w:pPr>
        <w:rPr>
          <w:b/>
        </w:rPr>
      </w:pPr>
    </w:p>
    <w:p w14:paraId="39B0D2B0" w14:textId="77777777" w:rsidR="00E743F5" w:rsidRPr="007936C8" w:rsidRDefault="00E743F5">
      <w:pPr>
        <w:rPr>
          <w:b/>
        </w:rPr>
      </w:pPr>
      <w:r w:rsidRPr="007936C8">
        <w:rPr>
          <w:b/>
        </w:rPr>
        <w:t>Vysokoškolské sportovní centrum MŠMT</w:t>
      </w:r>
      <w:r w:rsidRPr="007936C8" w:rsidDel="00E743F5">
        <w:rPr>
          <w:b/>
        </w:rPr>
        <w:t xml:space="preserve"> </w:t>
      </w:r>
    </w:p>
    <w:p w14:paraId="37C545FC" w14:textId="02EDB542" w:rsidR="009E65EE" w:rsidRPr="007936C8" w:rsidRDefault="004D31B5">
      <w:r w:rsidRPr="007936C8">
        <w:t xml:space="preserve">se </w:t>
      </w:r>
      <w:r w:rsidR="002264AE" w:rsidRPr="007936C8">
        <w:t xml:space="preserve">sídlem: </w:t>
      </w:r>
      <w:r w:rsidR="00E743F5" w:rsidRPr="007936C8">
        <w:t>Vaníčkova 5, 169 00 Praha 6</w:t>
      </w:r>
    </w:p>
    <w:p w14:paraId="261AA253" w14:textId="4533FEE5" w:rsidR="009E65EE" w:rsidRPr="007936C8" w:rsidRDefault="002264AE">
      <w:r w:rsidRPr="007936C8">
        <w:t>IČ</w:t>
      </w:r>
      <w:r w:rsidR="00E743F5" w:rsidRPr="007936C8">
        <w:t>: 71154639</w:t>
      </w:r>
    </w:p>
    <w:p w14:paraId="66D21275" w14:textId="3BA043E3" w:rsidR="009E65EE" w:rsidRPr="007936C8" w:rsidRDefault="002264AE">
      <w:r w:rsidRPr="007936C8">
        <w:t>zastoupen</w:t>
      </w:r>
      <w:r w:rsidR="00884C56" w:rsidRPr="007936C8">
        <w:t>o</w:t>
      </w:r>
      <w:r w:rsidRPr="007936C8">
        <w:t xml:space="preserve">: </w:t>
      </w:r>
      <w:r w:rsidR="00E743F5" w:rsidRPr="007936C8">
        <w:t>Mgr. Lenka Kovářová, Ph.D., MBA</w:t>
      </w:r>
    </w:p>
    <w:p w14:paraId="241AF736" w14:textId="77777777" w:rsidR="009E65EE" w:rsidRPr="00CF35BA" w:rsidRDefault="002264AE">
      <w:r w:rsidRPr="007936C8">
        <w:t>bankovní spojení</w:t>
      </w:r>
      <w:r w:rsidRPr="00CF35BA">
        <w:t>: Česká národní banka</w:t>
      </w:r>
    </w:p>
    <w:p w14:paraId="398A8AE4" w14:textId="77777777" w:rsidR="009E65EE" w:rsidRPr="007936C8" w:rsidRDefault="002264AE">
      <w:r w:rsidRPr="00CF35BA">
        <w:t>číslo účtu: 821001/0710</w:t>
      </w:r>
    </w:p>
    <w:p w14:paraId="12FF101E" w14:textId="77777777" w:rsidR="009E65EE" w:rsidRPr="007936C8" w:rsidRDefault="009E65EE"/>
    <w:p w14:paraId="5E1A06B8" w14:textId="3BD20EE3" w:rsidR="009E65EE" w:rsidRPr="007936C8" w:rsidRDefault="002264AE">
      <w:r w:rsidRPr="007936C8">
        <w:t xml:space="preserve">(na straně </w:t>
      </w:r>
      <w:r w:rsidR="00373B68">
        <w:t>jedné</w:t>
      </w:r>
      <w:r w:rsidR="00373B68" w:rsidRPr="007936C8">
        <w:t xml:space="preserve"> </w:t>
      </w:r>
      <w:r w:rsidRPr="007936C8">
        <w:t>jako „</w:t>
      </w:r>
      <w:r w:rsidRPr="007936C8">
        <w:rPr>
          <w:b/>
          <w:i/>
        </w:rPr>
        <w:t>Zadavatel</w:t>
      </w:r>
      <w:r w:rsidRPr="007936C8">
        <w:t>“)</w:t>
      </w:r>
    </w:p>
    <w:p w14:paraId="259FE28A" w14:textId="01C289B3" w:rsidR="00781D2E" w:rsidRPr="007936C8" w:rsidRDefault="00781D2E"/>
    <w:p w14:paraId="1F294908" w14:textId="1DB74A31" w:rsidR="00781D2E" w:rsidRPr="007936C8" w:rsidRDefault="0043165B">
      <w:r>
        <w:t>a</w:t>
      </w:r>
    </w:p>
    <w:p w14:paraId="226AFBD1" w14:textId="77777777" w:rsidR="00373B68" w:rsidRDefault="00373B68" w:rsidP="00373B68"/>
    <w:p w14:paraId="52CBFA3A" w14:textId="658B4530" w:rsidR="00373B68" w:rsidRPr="00F67C7C" w:rsidRDefault="00CF35BA" w:rsidP="00373B68">
      <w:pPr>
        <w:rPr>
          <w:b/>
          <w:bCs/>
        </w:rPr>
      </w:pPr>
      <w:r>
        <w:rPr>
          <w:b/>
          <w:bCs/>
        </w:rPr>
        <w:t>Univerzita Palackého v Olomouci</w:t>
      </w:r>
    </w:p>
    <w:p w14:paraId="764B5543" w14:textId="32639969" w:rsidR="00373B68" w:rsidRDefault="00373B68" w:rsidP="00373B68">
      <w:r>
        <w:t xml:space="preserve">Fakulta </w:t>
      </w:r>
      <w:r w:rsidR="00CF35BA">
        <w:t>tělesné kultury</w:t>
      </w:r>
      <w:r>
        <w:t xml:space="preserve"> </w:t>
      </w:r>
    </w:p>
    <w:p w14:paraId="4312F582" w14:textId="6E9A5A8B" w:rsidR="00373B68" w:rsidRDefault="00CF35BA" w:rsidP="00373B68">
      <w:r>
        <w:t>třída Míru, 117, 771 11 Olomouc</w:t>
      </w:r>
    </w:p>
    <w:p w14:paraId="496153F8" w14:textId="77777777" w:rsidR="00373B68" w:rsidRDefault="00373B68" w:rsidP="00373B68">
      <w:r>
        <w:t>veřejná vysoká škola bez povinnosti zápisu do veřejného rejstříku zřízená zákonem č. 111/1998 Sb.</w:t>
      </w:r>
    </w:p>
    <w:p w14:paraId="35DF1F78" w14:textId="4B129523" w:rsidR="00373B68" w:rsidRDefault="00373B68" w:rsidP="00373B68">
      <w:r>
        <w:t xml:space="preserve">IČ: </w:t>
      </w:r>
      <w:r w:rsidR="00CF35BA">
        <w:t>61989592</w:t>
      </w:r>
    </w:p>
    <w:p w14:paraId="4BC71848" w14:textId="56F7A0FC" w:rsidR="00373B68" w:rsidRDefault="00373B68" w:rsidP="00373B68">
      <w:r>
        <w:t xml:space="preserve">zastoupená: </w:t>
      </w:r>
      <w:r w:rsidR="00CF35BA">
        <w:t>Mgr. Michalem Šafářem, Ph.D.</w:t>
      </w:r>
      <w:r>
        <w:t>, děkan</w:t>
      </w:r>
      <w:r w:rsidR="00CF35BA">
        <w:t>em fakulty</w:t>
      </w:r>
    </w:p>
    <w:p w14:paraId="74E7CDDE" w14:textId="3A861D8F" w:rsidR="00CF35BA" w:rsidRDefault="00CF35BA" w:rsidP="00373B68">
      <w:r>
        <w:t>osoba oprávněná jednat ve věcech realizace této smlouvy: doc. PhDr. Michal Botek, Ph.D.</w:t>
      </w:r>
    </w:p>
    <w:p w14:paraId="5B74DB3E" w14:textId="54947945" w:rsidR="00373B68" w:rsidRDefault="00373B68" w:rsidP="00373B68">
      <w:r>
        <w:t xml:space="preserve">bankovní spojení: </w:t>
      </w:r>
      <w:r w:rsidR="00CF35BA">
        <w:t>Komerční banka, a.s.</w:t>
      </w:r>
    </w:p>
    <w:p w14:paraId="38D23B95" w14:textId="3B35E258" w:rsidR="00373B68" w:rsidRDefault="00373B68" w:rsidP="00373B68">
      <w:r>
        <w:t xml:space="preserve">číslo účtu: </w:t>
      </w:r>
      <w:r w:rsidR="00CF35BA">
        <w:t>19-1096330227/0100</w:t>
      </w:r>
    </w:p>
    <w:p w14:paraId="12E79EBA" w14:textId="02B56C86" w:rsidR="00781D2E" w:rsidRDefault="00373B68" w:rsidP="00373B68">
      <w:r>
        <w:t>(na straně druhé jako „</w:t>
      </w:r>
      <w:r w:rsidR="005259CF">
        <w:t>Dodavatel</w:t>
      </w:r>
      <w:r>
        <w:t>“)</w:t>
      </w:r>
    </w:p>
    <w:p w14:paraId="40E542F5" w14:textId="3646927D" w:rsidR="00373B68" w:rsidRDefault="00373B68" w:rsidP="00373B68"/>
    <w:p w14:paraId="2780A70C" w14:textId="77777777" w:rsidR="009E65EE" w:rsidRPr="007936C8" w:rsidRDefault="009E65EE"/>
    <w:p w14:paraId="0D9547E9" w14:textId="77777777" w:rsidR="009E65EE" w:rsidRPr="007936C8" w:rsidRDefault="002264AE">
      <w:r w:rsidRPr="007936C8">
        <w:t>dále společně též jako „</w:t>
      </w:r>
      <w:r w:rsidRPr="007936C8">
        <w:rPr>
          <w:b/>
          <w:i/>
        </w:rPr>
        <w:t>Smluvní strany</w:t>
      </w:r>
      <w:r w:rsidRPr="007936C8">
        <w:t>“</w:t>
      </w:r>
    </w:p>
    <w:p w14:paraId="32F4733D" w14:textId="77777777" w:rsidR="009E65EE" w:rsidRPr="007936C8" w:rsidRDefault="009E65EE"/>
    <w:p w14:paraId="66F5AA79" w14:textId="77777777" w:rsidR="009E65EE" w:rsidRDefault="002264AE">
      <w:r w:rsidRPr="007936C8">
        <w:t>uzavřely ve smyslu ustanovení § 1746 odst. 2 zákona č. 89/2012 Sb., občanský zákoník, níže uvedeného dne, měsíce a roku tuto smlouvu (dále též „</w:t>
      </w:r>
      <w:r w:rsidRPr="007936C8">
        <w:rPr>
          <w:b/>
          <w:i/>
        </w:rPr>
        <w:t>tato Smlouva</w:t>
      </w:r>
      <w:r w:rsidRPr="007936C8">
        <w:t>“):</w:t>
      </w:r>
    </w:p>
    <w:p w14:paraId="1BF05DF2" w14:textId="77777777" w:rsidR="00D36D41" w:rsidRPr="007936C8" w:rsidRDefault="00D36D41"/>
    <w:p w14:paraId="7999D073" w14:textId="5620DBD2" w:rsidR="009E65EE" w:rsidRPr="007936C8" w:rsidRDefault="002264AE" w:rsidP="007936C8">
      <w:pPr>
        <w:pStyle w:val="Nadpis1"/>
        <w:numPr>
          <w:ilvl w:val="0"/>
          <w:numId w:val="1"/>
        </w:numPr>
        <w:spacing w:line="276" w:lineRule="auto"/>
        <w:ind w:left="0"/>
      </w:pPr>
      <w:r w:rsidRPr="007936C8">
        <w:t xml:space="preserve">Účel </w:t>
      </w:r>
    </w:p>
    <w:p w14:paraId="459DEC84" w14:textId="77777777" w:rsidR="00151E73" w:rsidRPr="006E3C3A" w:rsidRDefault="00151E73" w:rsidP="007936C8">
      <w:pPr>
        <w:spacing w:line="276" w:lineRule="auto"/>
      </w:pPr>
    </w:p>
    <w:p w14:paraId="14E0219F" w14:textId="13B55E72" w:rsidR="009E0915" w:rsidRPr="007936C8" w:rsidRDefault="000E3242" w:rsidP="00450F92">
      <w:pPr>
        <w:pStyle w:val="Nadpis2"/>
        <w:numPr>
          <w:ilvl w:val="1"/>
          <w:numId w:val="1"/>
        </w:numPr>
        <w:spacing w:line="276" w:lineRule="auto"/>
      </w:pPr>
      <w:r w:rsidRPr="007936C8">
        <w:t xml:space="preserve">Smluvní strany se za podmínek uvedených níže v této Smlouvě rozhodly spolupracovat </w:t>
      </w:r>
      <w:r w:rsidR="00AC67AD" w:rsidRPr="007936C8">
        <w:t xml:space="preserve">na tvorbě a zpracování </w:t>
      </w:r>
      <w:r w:rsidR="005259CF">
        <w:t xml:space="preserve">Metodiky </w:t>
      </w:r>
      <w:r w:rsidR="004955BA">
        <w:t xml:space="preserve">testování a </w:t>
      </w:r>
      <w:r w:rsidR="005259CF">
        <w:t xml:space="preserve">hodnocení tepelné adaptace v podmínkách shodných </w:t>
      </w:r>
      <w:r w:rsidR="00450F92">
        <w:t xml:space="preserve">s </w:t>
      </w:r>
      <w:r w:rsidR="005259CF">
        <w:t>podnebím v místě konání OH Tokio 2020</w:t>
      </w:r>
      <w:r w:rsidR="00BB4D08">
        <w:t xml:space="preserve"> včetně vytvoření podmínek pro její realizaci</w:t>
      </w:r>
      <w:r w:rsidR="005259CF">
        <w:t xml:space="preserve">. </w:t>
      </w:r>
    </w:p>
    <w:p w14:paraId="37173BB7" w14:textId="0A9E94D6" w:rsidR="000E3242" w:rsidRDefault="000E3242" w:rsidP="007936C8">
      <w:pPr>
        <w:spacing w:line="276" w:lineRule="auto"/>
      </w:pPr>
    </w:p>
    <w:p w14:paraId="00C08746" w14:textId="75123E60" w:rsidR="00CF35BA" w:rsidRDefault="00CF35BA" w:rsidP="007936C8">
      <w:pPr>
        <w:spacing w:line="276" w:lineRule="auto"/>
      </w:pPr>
    </w:p>
    <w:p w14:paraId="57EFE0AF" w14:textId="288B900A" w:rsidR="00CF35BA" w:rsidRDefault="00CF35BA" w:rsidP="007936C8">
      <w:pPr>
        <w:spacing w:line="276" w:lineRule="auto"/>
      </w:pPr>
    </w:p>
    <w:p w14:paraId="0D2189C8" w14:textId="77777777" w:rsidR="00CF35BA" w:rsidRPr="006E3C3A" w:rsidRDefault="00CF35BA" w:rsidP="007936C8">
      <w:pPr>
        <w:spacing w:line="276" w:lineRule="auto"/>
      </w:pPr>
    </w:p>
    <w:p w14:paraId="4B079178" w14:textId="5ECF0D2C" w:rsidR="000E3242" w:rsidRPr="007936C8" w:rsidRDefault="000E3242" w:rsidP="007936C8">
      <w:pPr>
        <w:pStyle w:val="Nadpis1"/>
        <w:numPr>
          <w:ilvl w:val="0"/>
          <w:numId w:val="1"/>
        </w:numPr>
        <w:spacing w:line="276" w:lineRule="auto"/>
        <w:ind w:left="284"/>
      </w:pPr>
      <w:r w:rsidRPr="007936C8">
        <w:lastRenderedPageBreak/>
        <w:t>Předmět</w:t>
      </w:r>
    </w:p>
    <w:p w14:paraId="483937DC" w14:textId="77777777" w:rsidR="00151E73" w:rsidRPr="006E3C3A" w:rsidRDefault="00151E73" w:rsidP="007936C8">
      <w:pPr>
        <w:spacing w:line="276" w:lineRule="auto"/>
      </w:pPr>
    </w:p>
    <w:p w14:paraId="2081DD4E" w14:textId="00CD4704" w:rsidR="00833923" w:rsidRDefault="000E3242" w:rsidP="007936C8">
      <w:pPr>
        <w:pStyle w:val="Nadpis2"/>
        <w:numPr>
          <w:ilvl w:val="1"/>
          <w:numId w:val="1"/>
        </w:numPr>
        <w:spacing w:line="276" w:lineRule="auto"/>
        <w:rPr>
          <w:bCs/>
        </w:rPr>
      </w:pPr>
      <w:r w:rsidRPr="007936C8">
        <w:rPr>
          <w:bCs/>
        </w:rPr>
        <w:t>Smluvní strany se dohodl</w:t>
      </w:r>
      <w:r w:rsidR="00151E73" w:rsidRPr="007936C8">
        <w:rPr>
          <w:bCs/>
        </w:rPr>
        <w:t>y</w:t>
      </w:r>
      <w:r w:rsidRPr="007936C8">
        <w:rPr>
          <w:bCs/>
        </w:rPr>
        <w:t xml:space="preserve"> na vytvoření </w:t>
      </w:r>
      <w:r w:rsidR="005259CF" w:rsidRPr="00450F92">
        <w:rPr>
          <w:b/>
          <w:bCs/>
        </w:rPr>
        <w:t xml:space="preserve">Metodiky </w:t>
      </w:r>
      <w:r w:rsidR="004955BA">
        <w:rPr>
          <w:b/>
          <w:bCs/>
        </w:rPr>
        <w:t xml:space="preserve">testování a </w:t>
      </w:r>
      <w:r w:rsidR="005259CF" w:rsidRPr="00450F92">
        <w:rPr>
          <w:b/>
          <w:bCs/>
        </w:rPr>
        <w:t xml:space="preserve">hodnocení tepelné adaptace v podmínkách shodných </w:t>
      </w:r>
      <w:r w:rsidR="00450F92">
        <w:rPr>
          <w:b/>
          <w:bCs/>
        </w:rPr>
        <w:t xml:space="preserve">s </w:t>
      </w:r>
      <w:r w:rsidR="005259CF" w:rsidRPr="00450F92">
        <w:rPr>
          <w:b/>
          <w:bCs/>
        </w:rPr>
        <w:t>podnebím v místě konání OH Tokio 2020</w:t>
      </w:r>
      <w:r w:rsidR="00BB4D08" w:rsidRPr="00450F92">
        <w:rPr>
          <w:b/>
          <w:bCs/>
        </w:rPr>
        <w:t xml:space="preserve"> včetně vytvoření podmínek pro její realizaci</w:t>
      </w:r>
      <w:r w:rsidR="005259CF">
        <w:t xml:space="preserve"> </w:t>
      </w:r>
      <w:r w:rsidR="002264AE" w:rsidRPr="007936C8">
        <w:rPr>
          <w:bCs/>
        </w:rPr>
        <w:t xml:space="preserve">(dále též „Metodika“). </w:t>
      </w:r>
    </w:p>
    <w:p w14:paraId="1722CA63" w14:textId="1B915BCC" w:rsidR="009E65EE" w:rsidRPr="006C5B74" w:rsidRDefault="00FF3FD9" w:rsidP="007936C8">
      <w:pPr>
        <w:pStyle w:val="Nadpis2"/>
        <w:numPr>
          <w:ilvl w:val="1"/>
          <w:numId w:val="1"/>
        </w:numPr>
        <w:spacing w:line="276" w:lineRule="auto"/>
        <w:rPr>
          <w:bCs/>
        </w:rPr>
      </w:pPr>
      <w:r w:rsidRPr="006C5B74">
        <w:rPr>
          <w:bCs/>
        </w:rPr>
        <w:t xml:space="preserve">Zadavatel za včas a řádně </w:t>
      </w:r>
      <w:r w:rsidR="005259CF">
        <w:rPr>
          <w:bCs/>
        </w:rPr>
        <w:t>vytvořenou Metodiku</w:t>
      </w:r>
      <w:r w:rsidR="00373B68" w:rsidRPr="006C5B74">
        <w:rPr>
          <w:bCs/>
        </w:rPr>
        <w:t xml:space="preserve"> </w:t>
      </w:r>
      <w:r w:rsidRPr="006C5B74">
        <w:rPr>
          <w:bCs/>
        </w:rPr>
        <w:t xml:space="preserve">zaplatí </w:t>
      </w:r>
      <w:r w:rsidR="005259CF">
        <w:rPr>
          <w:bCs/>
        </w:rPr>
        <w:t>Dodavateli</w:t>
      </w:r>
      <w:r w:rsidR="00373B68">
        <w:rPr>
          <w:bCs/>
        </w:rPr>
        <w:t xml:space="preserve"> </w:t>
      </w:r>
      <w:r w:rsidRPr="006C5B74">
        <w:rPr>
          <w:bCs/>
        </w:rPr>
        <w:t>sjednanou cenu</w:t>
      </w:r>
      <w:r w:rsidR="00932BA6" w:rsidRPr="006C5B74">
        <w:rPr>
          <w:bCs/>
        </w:rPr>
        <w:t xml:space="preserve"> podle podmínek v této Smlouvě.</w:t>
      </w:r>
    </w:p>
    <w:p w14:paraId="246D8C2B" w14:textId="77777777" w:rsidR="00151E73" w:rsidRPr="006E3C3A" w:rsidRDefault="00151E73" w:rsidP="007936C8">
      <w:pPr>
        <w:spacing w:line="276" w:lineRule="auto"/>
      </w:pPr>
    </w:p>
    <w:p w14:paraId="035D2129" w14:textId="6374BF4F" w:rsidR="009E65EE" w:rsidRPr="006C5B74" w:rsidRDefault="005200BC" w:rsidP="007936C8">
      <w:pPr>
        <w:pStyle w:val="Nadpis1"/>
        <w:numPr>
          <w:ilvl w:val="0"/>
          <w:numId w:val="1"/>
        </w:numPr>
        <w:spacing w:line="276" w:lineRule="auto"/>
        <w:ind w:left="142"/>
      </w:pPr>
      <w:r w:rsidRPr="006C5B74">
        <w:t>P</w:t>
      </w:r>
      <w:r w:rsidR="002264AE" w:rsidRPr="006C5B74">
        <w:t>ráv</w:t>
      </w:r>
      <w:r w:rsidRPr="006C5B74">
        <w:t>a</w:t>
      </w:r>
      <w:r w:rsidR="002264AE" w:rsidRPr="006C5B74">
        <w:t xml:space="preserve"> a povinnosti Smluvních stran</w:t>
      </w:r>
    </w:p>
    <w:p w14:paraId="3CF59A52" w14:textId="77777777" w:rsidR="005200BC" w:rsidRPr="006C5B74" w:rsidRDefault="005200BC" w:rsidP="007936C8">
      <w:pPr>
        <w:pStyle w:val="Nadpis2"/>
        <w:spacing w:line="276" w:lineRule="auto"/>
        <w:ind w:left="0" w:firstLine="0"/>
      </w:pPr>
    </w:p>
    <w:p w14:paraId="48BC0A57" w14:textId="3C2E1EDA" w:rsidR="00F64C88" w:rsidRDefault="005259CF" w:rsidP="004420AB">
      <w:pPr>
        <w:pStyle w:val="Nadpis2"/>
        <w:numPr>
          <w:ilvl w:val="1"/>
          <w:numId w:val="1"/>
        </w:numPr>
        <w:spacing w:line="276" w:lineRule="auto"/>
      </w:pPr>
      <w:r>
        <w:t>Zadavatel</w:t>
      </w:r>
      <w:r w:rsidR="00AD4473" w:rsidRPr="006E3C3A">
        <w:t xml:space="preserve"> </w:t>
      </w:r>
      <w:r w:rsidR="00EB2083" w:rsidRPr="006E3C3A">
        <w:t xml:space="preserve">je oprávněn odmítnout převzetí </w:t>
      </w:r>
      <w:r>
        <w:t>Metodiky</w:t>
      </w:r>
      <w:r w:rsidR="00EB2083" w:rsidRPr="006E3C3A">
        <w:t>, bude-li se na něm či jeho části vyskytovat v okamžiku předání vada či více vad.</w:t>
      </w:r>
      <w:r w:rsidR="001A3A2D" w:rsidRPr="001A3A2D">
        <w:t xml:space="preserve"> </w:t>
      </w:r>
      <w:r>
        <w:t>Zadavatel</w:t>
      </w:r>
      <w:r w:rsidR="00AD4473">
        <w:t xml:space="preserve"> </w:t>
      </w:r>
      <w:r w:rsidR="002B6051">
        <w:t xml:space="preserve">je povinen vytknout vady a odmítnout převzetí </w:t>
      </w:r>
      <w:r w:rsidR="001A3A2D" w:rsidRPr="00D15491">
        <w:t xml:space="preserve">nejpozději do </w:t>
      </w:r>
      <w:r>
        <w:t>10</w:t>
      </w:r>
      <w:r w:rsidR="001A3A2D" w:rsidRPr="00D15491">
        <w:t xml:space="preserve"> pracovních dnů od předání</w:t>
      </w:r>
      <w:r w:rsidR="002B6051">
        <w:t xml:space="preserve">. </w:t>
      </w:r>
      <w:r w:rsidR="00EB2083" w:rsidRPr="006E3C3A">
        <w:t xml:space="preserve">O odmítnutí převzetí </w:t>
      </w:r>
      <w:r>
        <w:t>Metodiky</w:t>
      </w:r>
      <w:r w:rsidR="00987985" w:rsidRPr="006E3C3A">
        <w:t xml:space="preserve"> </w:t>
      </w:r>
      <w:r w:rsidR="00EB2083" w:rsidRPr="006E3C3A">
        <w:t xml:space="preserve">bude sepsán protokol, v němž budou specifikovány vady, případně jiná porušení této smlouvy. </w:t>
      </w:r>
      <w:r>
        <w:t>Dodavatel</w:t>
      </w:r>
      <w:r w:rsidR="00987985" w:rsidRPr="00D15491">
        <w:t xml:space="preserve"> </w:t>
      </w:r>
      <w:r w:rsidR="001A3A2D" w:rsidRPr="00D15491">
        <w:t xml:space="preserve">se zavazuje </w:t>
      </w:r>
      <w:r w:rsidR="001A3A2D">
        <w:t xml:space="preserve">vytčené </w:t>
      </w:r>
      <w:r w:rsidR="001A3A2D" w:rsidRPr="00D15491">
        <w:t xml:space="preserve">vady odstranit nejpozději do </w:t>
      </w:r>
      <w:r>
        <w:t>1</w:t>
      </w:r>
      <w:r w:rsidR="001A3A2D" w:rsidRPr="00D15491">
        <w:t>0 pra</w:t>
      </w:r>
      <w:r w:rsidR="001A3A2D">
        <w:t>covních dnů od jejich vytčení</w:t>
      </w:r>
      <w:r w:rsidR="001A3A2D" w:rsidRPr="00D15491">
        <w:t>, nebude-li mezi Smluvními stranami písemně dohodnuta lhůta delší.</w:t>
      </w:r>
    </w:p>
    <w:p w14:paraId="5C8B3190" w14:textId="77777777" w:rsidR="00CF0240" w:rsidRPr="006E3C3A" w:rsidRDefault="00CF0240" w:rsidP="004420AB">
      <w:pPr>
        <w:spacing w:line="276" w:lineRule="auto"/>
      </w:pPr>
    </w:p>
    <w:p w14:paraId="49D7F0CE" w14:textId="558C4235" w:rsidR="009E65EE" w:rsidRPr="00F67C7C" w:rsidRDefault="002264AE" w:rsidP="004420AB">
      <w:pPr>
        <w:pStyle w:val="Nadpis1"/>
        <w:numPr>
          <w:ilvl w:val="0"/>
          <w:numId w:val="1"/>
        </w:numPr>
        <w:spacing w:line="276" w:lineRule="auto"/>
        <w:ind w:left="357" w:hanging="357"/>
      </w:pPr>
      <w:r w:rsidRPr="00F67C7C">
        <w:t>Místo plnění</w:t>
      </w:r>
      <w:r w:rsidR="00F469A9" w:rsidRPr="00F67C7C">
        <w:t xml:space="preserve"> a doba plnění</w:t>
      </w:r>
    </w:p>
    <w:p w14:paraId="387368DF" w14:textId="77777777" w:rsidR="00661FF5" w:rsidRPr="006E3C3A" w:rsidRDefault="00661FF5" w:rsidP="004420AB">
      <w:pPr>
        <w:spacing w:line="276" w:lineRule="auto"/>
      </w:pPr>
    </w:p>
    <w:p w14:paraId="56813DE8" w14:textId="77777777" w:rsidR="00F469A9" w:rsidRPr="006C5B74" w:rsidRDefault="00CF0240" w:rsidP="004420AB">
      <w:pPr>
        <w:pStyle w:val="Nadpis2"/>
        <w:numPr>
          <w:ilvl w:val="1"/>
          <w:numId w:val="1"/>
        </w:numPr>
        <w:spacing w:line="276" w:lineRule="auto"/>
      </w:pPr>
      <w:r w:rsidRPr="006C5B74">
        <w:t xml:space="preserve">Místem plnění je Praha, Vaníčkova 5, 169 00 Praha </w:t>
      </w:r>
      <w:r w:rsidR="00F469A9" w:rsidRPr="006C5B74">
        <w:t>6.</w:t>
      </w:r>
    </w:p>
    <w:p w14:paraId="57FB4986" w14:textId="3FC51A8F" w:rsidR="005259CF" w:rsidRPr="00CF35BA" w:rsidRDefault="005259CF" w:rsidP="004420AB">
      <w:pPr>
        <w:pStyle w:val="Nadpis2"/>
        <w:numPr>
          <w:ilvl w:val="1"/>
          <w:numId w:val="1"/>
        </w:numPr>
        <w:spacing w:line="276" w:lineRule="auto"/>
      </w:pPr>
      <w:r>
        <w:t>Metodika</w:t>
      </w:r>
      <w:r w:rsidR="00987985" w:rsidRPr="006C5B74">
        <w:t xml:space="preserve"> </w:t>
      </w:r>
      <w:r w:rsidR="00F469A9" w:rsidRPr="006C5B74">
        <w:t>bude vytvořen</w:t>
      </w:r>
      <w:r>
        <w:t>a</w:t>
      </w:r>
      <w:r w:rsidR="00F469A9" w:rsidRPr="006C5B74">
        <w:t xml:space="preserve"> a bezvadn</w:t>
      </w:r>
      <w:r>
        <w:t>ě</w:t>
      </w:r>
      <w:r w:rsidR="00F469A9" w:rsidRPr="006C5B74">
        <w:t xml:space="preserve"> předán</w:t>
      </w:r>
      <w:r>
        <w:t>a</w:t>
      </w:r>
      <w:r w:rsidR="006619D8" w:rsidRPr="006C5B74">
        <w:t xml:space="preserve"> Zadavateli do </w:t>
      </w:r>
      <w:r w:rsidR="00CF35BA" w:rsidRPr="00CF35BA">
        <w:t>30. 11.</w:t>
      </w:r>
      <w:r w:rsidRPr="00CF35BA">
        <w:t xml:space="preserve"> 2019.</w:t>
      </w:r>
    </w:p>
    <w:p w14:paraId="00D4DFB2" w14:textId="17A3ADEC" w:rsidR="00F469A9" w:rsidRPr="006C5B74" w:rsidRDefault="006619D8" w:rsidP="004420AB">
      <w:pPr>
        <w:pStyle w:val="Nadpis2"/>
        <w:numPr>
          <w:ilvl w:val="1"/>
          <w:numId w:val="1"/>
        </w:numPr>
        <w:spacing w:line="276" w:lineRule="auto"/>
      </w:pPr>
      <w:r w:rsidRPr="006C5B74">
        <w:t xml:space="preserve">O předání </w:t>
      </w:r>
      <w:r w:rsidR="00E15250" w:rsidRPr="006C5B74">
        <w:t xml:space="preserve">bezvadného </w:t>
      </w:r>
      <w:r w:rsidRPr="006C5B74">
        <w:t xml:space="preserve">díla sepíše Zadavatel </w:t>
      </w:r>
      <w:r w:rsidR="00BB4D08">
        <w:t xml:space="preserve">s Dodavatelem </w:t>
      </w:r>
      <w:r w:rsidRPr="006C5B74">
        <w:t xml:space="preserve">předávací protokol, který </w:t>
      </w:r>
      <w:r w:rsidR="00F9228B" w:rsidRPr="006C5B74">
        <w:t>podepíší</w:t>
      </w:r>
      <w:r w:rsidRPr="006C5B74">
        <w:t xml:space="preserve"> obě smluvní strany.</w:t>
      </w:r>
    </w:p>
    <w:p w14:paraId="367FFEB1" w14:textId="77777777" w:rsidR="00862EAD" w:rsidRDefault="00862EAD" w:rsidP="004420AB">
      <w:pPr>
        <w:spacing w:line="276" w:lineRule="auto"/>
      </w:pPr>
    </w:p>
    <w:p w14:paraId="6F50C22F" w14:textId="77777777" w:rsidR="00D36D41" w:rsidRPr="006E3C3A" w:rsidRDefault="00D36D41" w:rsidP="004420AB">
      <w:pPr>
        <w:spacing w:line="276" w:lineRule="auto"/>
      </w:pPr>
    </w:p>
    <w:p w14:paraId="323D24A7" w14:textId="1DA18434" w:rsidR="009E65EE" w:rsidRPr="006C5B74" w:rsidRDefault="002264AE" w:rsidP="004420AB">
      <w:pPr>
        <w:pStyle w:val="Nadpis1"/>
        <w:numPr>
          <w:ilvl w:val="0"/>
          <w:numId w:val="1"/>
        </w:numPr>
        <w:spacing w:line="276" w:lineRule="auto"/>
        <w:ind w:left="357" w:hanging="357"/>
      </w:pPr>
      <w:r w:rsidRPr="006C5B74">
        <w:t>Cena</w:t>
      </w:r>
    </w:p>
    <w:p w14:paraId="58596E3F" w14:textId="77777777" w:rsidR="00862EAD" w:rsidRPr="006E3C3A" w:rsidRDefault="00862EAD" w:rsidP="004420AB">
      <w:pPr>
        <w:spacing w:line="276" w:lineRule="auto"/>
      </w:pPr>
    </w:p>
    <w:p w14:paraId="4BEB1395" w14:textId="5E2A0C63" w:rsidR="004C43A3" w:rsidRPr="006E3C3A" w:rsidRDefault="00E55CFE" w:rsidP="004420AB">
      <w:pPr>
        <w:pStyle w:val="Nadpis2"/>
        <w:numPr>
          <w:ilvl w:val="1"/>
          <w:numId w:val="1"/>
        </w:numPr>
        <w:spacing w:line="276" w:lineRule="auto"/>
        <w:ind w:left="567" w:hanging="567"/>
      </w:pPr>
      <w:r w:rsidRPr="004420AB">
        <w:t>C</w:t>
      </w:r>
      <w:r w:rsidR="002264AE" w:rsidRPr="004420AB">
        <w:t xml:space="preserve">ena </w:t>
      </w:r>
      <w:r w:rsidR="00F3704A" w:rsidRPr="004420AB">
        <w:t>za</w:t>
      </w:r>
      <w:r w:rsidR="00BB4D08">
        <w:t xml:space="preserve"> Metodiku </w:t>
      </w:r>
      <w:r w:rsidR="00F3704A" w:rsidRPr="004420AB">
        <w:t>je</w:t>
      </w:r>
      <w:r w:rsidR="00BC626B">
        <w:t xml:space="preserve"> sjednána ve výši</w:t>
      </w:r>
      <w:r w:rsidR="00F3704A" w:rsidRPr="004420AB">
        <w:t xml:space="preserve"> </w:t>
      </w:r>
      <w:r w:rsidR="00BB4D08">
        <w:t>100 000,</w:t>
      </w:r>
      <w:r w:rsidR="00F3704A" w:rsidRPr="004420AB">
        <w:t xml:space="preserve">- </w:t>
      </w:r>
      <w:r w:rsidR="00CF0240" w:rsidRPr="004420AB">
        <w:t>Kč (slovy</w:t>
      </w:r>
      <w:r w:rsidR="00F3704A" w:rsidRPr="004420AB">
        <w:t xml:space="preserve"> </w:t>
      </w:r>
      <w:r w:rsidR="00124B81" w:rsidRPr="004420AB">
        <w:t>„</w:t>
      </w:r>
      <w:r w:rsidR="00BB4D08">
        <w:t>sto</w:t>
      </w:r>
      <w:r w:rsidR="00CF0240" w:rsidRPr="004420AB">
        <w:t>tisíc</w:t>
      </w:r>
      <w:r w:rsidR="00970820" w:rsidRPr="004420AB">
        <w:t xml:space="preserve"> </w:t>
      </w:r>
      <w:r w:rsidR="00CF0240" w:rsidRPr="004420AB">
        <w:t>korun</w:t>
      </w:r>
      <w:r w:rsidR="00970820" w:rsidRPr="004420AB">
        <w:t xml:space="preserve"> </w:t>
      </w:r>
      <w:r w:rsidR="00CF0240" w:rsidRPr="004420AB">
        <w:t>českých</w:t>
      </w:r>
      <w:r w:rsidR="00124B81" w:rsidRPr="004420AB">
        <w:t>“</w:t>
      </w:r>
      <w:r w:rsidR="00CF0240" w:rsidRPr="004420AB">
        <w:t>).</w:t>
      </w:r>
      <w:r w:rsidR="002264AE" w:rsidRPr="004420AB">
        <w:t xml:space="preserve"> </w:t>
      </w:r>
      <w:r w:rsidR="00F3704A" w:rsidRPr="004420AB">
        <w:t>Cena je konečná a neměnná. Zálohy Zadavatel neposkytuje.</w:t>
      </w:r>
      <w:r w:rsidR="004C43A3" w:rsidRPr="006E3C3A">
        <w:t xml:space="preserve"> </w:t>
      </w:r>
    </w:p>
    <w:p w14:paraId="55FFC362" w14:textId="1814E613" w:rsidR="004C43A3" w:rsidRPr="006E3C3A" w:rsidRDefault="00E15250" w:rsidP="004420AB">
      <w:pPr>
        <w:pStyle w:val="Nadpis2"/>
        <w:numPr>
          <w:ilvl w:val="1"/>
          <w:numId w:val="1"/>
        </w:numPr>
        <w:spacing w:line="276" w:lineRule="auto"/>
      </w:pPr>
      <w:r w:rsidRPr="004420AB">
        <w:t>Zadavatel cenu</w:t>
      </w:r>
      <w:r w:rsidR="004C43A3" w:rsidRPr="004420AB">
        <w:t xml:space="preserve"> </w:t>
      </w:r>
      <w:r w:rsidR="004C43A3" w:rsidRPr="006E3C3A">
        <w:t xml:space="preserve">za </w:t>
      </w:r>
      <w:r w:rsidR="00BB4D08">
        <w:t>Metodiku</w:t>
      </w:r>
      <w:r w:rsidR="00C67B2C" w:rsidRPr="006E3C3A">
        <w:t xml:space="preserve"> </w:t>
      </w:r>
      <w:r w:rsidR="004C43A3" w:rsidRPr="004420AB">
        <w:t xml:space="preserve">uhradí </w:t>
      </w:r>
      <w:r w:rsidR="004C43A3" w:rsidRPr="006E3C3A">
        <w:t>do 30ti dnů ode dne doručení faktury na adresu</w:t>
      </w:r>
      <w:r w:rsidR="004C43A3" w:rsidRPr="004420AB">
        <w:t xml:space="preserve"> Zadavatele uvedenou v čl. 4</w:t>
      </w:r>
      <w:r w:rsidR="001A3A2D">
        <w:t>.1</w:t>
      </w:r>
      <w:r w:rsidR="004C43A3" w:rsidRPr="004420AB">
        <w:t xml:space="preserve"> této S</w:t>
      </w:r>
      <w:r w:rsidR="004C43A3" w:rsidRPr="006E3C3A">
        <w:t xml:space="preserve">mlouvy. </w:t>
      </w:r>
      <w:r w:rsidR="00BB4D08">
        <w:t xml:space="preserve">Dodavatel </w:t>
      </w:r>
      <w:r w:rsidR="00F9228B" w:rsidRPr="004420AB">
        <w:t xml:space="preserve">není oprávněn vystavit fakturu, aniž </w:t>
      </w:r>
      <w:r w:rsidR="00DB240A" w:rsidRPr="004420AB">
        <w:t xml:space="preserve">byl </w:t>
      </w:r>
      <w:r w:rsidR="00F9228B" w:rsidRPr="004420AB">
        <w:t xml:space="preserve">sepsán a podepsán předávací protokol dle čl. </w:t>
      </w:r>
      <w:r w:rsidR="00DB240A" w:rsidRPr="004420AB">
        <w:t xml:space="preserve">4.2 této Smlouvy. </w:t>
      </w:r>
      <w:r w:rsidR="004C43A3" w:rsidRPr="006E3C3A">
        <w:t xml:space="preserve">Faktura musí obsahovat všechny náležitosti daňového dokladu. V případě, že faktura nebude obsahovat odpovídající náležitosti, je Zadavatel oprávněn zaslat ji ve lhůtě splatnosti zpět </w:t>
      </w:r>
      <w:r w:rsidR="00BB4D08">
        <w:t xml:space="preserve">Dodavateli </w:t>
      </w:r>
      <w:r w:rsidR="004C43A3" w:rsidRPr="006E3C3A">
        <w:t xml:space="preserve">k doplnění, aniž se tak dostane do prodlení se zaplacením. Lhůta splatnosti počíná běžet znovu od opětovného doručení náležitě doplněné či opravené faktury. Pokud termín </w:t>
      </w:r>
      <w:r w:rsidR="004C43A3" w:rsidRPr="006E3C3A">
        <w:lastRenderedPageBreak/>
        <w:t xml:space="preserve">doručení faktury objednateli připadá na období od 12. prosince běžného roku do 12. února roku následujícího, prodlužuje se splatnost faktury z původních 30 dní na 90 dní. </w:t>
      </w:r>
    </w:p>
    <w:p w14:paraId="7B5ACCB6" w14:textId="63EC63E1" w:rsidR="004C43A3" w:rsidRPr="006E3C3A" w:rsidRDefault="004C43A3" w:rsidP="004420AB">
      <w:pPr>
        <w:pStyle w:val="Nadpis2"/>
        <w:numPr>
          <w:ilvl w:val="1"/>
          <w:numId w:val="1"/>
        </w:numPr>
        <w:spacing w:line="276" w:lineRule="auto"/>
      </w:pPr>
      <w:r w:rsidRPr="006E3C3A">
        <w:t xml:space="preserve">Platba bude uskutečněna bezhotovostním převodem z účtu, a to v české měně. Za datum úhrady se považuje den odepsání příslušné částky z účtu Zadavatele. </w:t>
      </w:r>
    </w:p>
    <w:p w14:paraId="399722D6" w14:textId="5E7433D0" w:rsidR="009E65EE" w:rsidRDefault="00113761" w:rsidP="004420AB">
      <w:pPr>
        <w:pStyle w:val="Nadpis2"/>
        <w:numPr>
          <w:ilvl w:val="1"/>
          <w:numId w:val="1"/>
        </w:numPr>
        <w:spacing w:line="276" w:lineRule="auto"/>
      </w:pPr>
      <w:r>
        <w:t>Dodavatel</w:t>
      </w:r>
      <w:r w:rsidR="00C67B2C" w:rsidRPr="006E3C3A">
        <w:t xml:space="preserve"> </w:t>
      </w:r>
      <w:r w:rsidR="004C43A3" w:rsidRPr="006E3C3A">
        <w:t xml:space="preserve">se zavazuje podle ustanovení § 2 písm. e) zákona č. 320/2001 Sb., o finanční kontrole ve veřejné správě a o změně některých zákonů (zákon o finanční kontrole), ve znění pozdějších předpisů, spolupůsobit při výkonu finanční kontroly prováděné v souvislosti s úhradou zboží nebo služeb z veřejných výdajů. </w:t>
      </w:r>
      <w:r w:rsidR="00E15250" w:rsidRPr="004420AB">
        <w:t xml:space="preserve"> </w:t>
      </w:r>
    </w:p>
    <w:p w14:paraId="7AD81095" w14:textId="77777777" w:rsidR="002B6051" w:rsidRPr="004420AB" w:rsidRDefault="002B6051" w:rsidP="004420AB"/>
    <w:p w14:paraId="613E35A9" w14:textId="77777777" w:rsidR="00661FF5" w:rsidRPr="004420AB" w:rsidRDefault="00560D84" w:rsidP="004420AB">
      <w:pPr>
        <w:pStyle w:val="Nadpis1"/>
        <w:numPr>
          <w:ilvl w:val="0"/>
          <w:numId w:val="1"/>
        </w:numPr>
        <w:spacing w:line="276" w:lineRule="auto"/>
        <w:ind w:left="357" w:hanging="357"/>
      </w:pPr>
      <w:r w:rsidRPr="004420AB">
        <w:t>Kontaktní</w:t>
      </w:r>
      <w:r w:rsidR="002264AE" w:rsidRPr="004420AB">
        <w:t xml:space="preserve"> osoby</w:t>
      </w:r>
    </w:p>
    <w:p w14:paraId="70683FE8" w14:textId="4554CCB6" w:rsidR="009E65EE" w:rsidRPr="004420AB" w:rsidRDefault="002264AE" w:rsidP="004420AB">
      <w:pPr>
        <w:pStyle w:val="Nadpis1"/>
        <w:spacing w:line="276" w:lineRule="auto"/>
        <w:ind w:left="357" w:firstLine="0"/>
        <w:jc w:val="both"/>
      </w:pPr>
      <w:r w:rsidRPr="004420AB">
        <w:t xml:space="preserve"> </w:t>
      </w:r>
    </w:p>
    <w:p w14:paraId="6A68A77B" w14:textId="685BE79F" w:rsidR="009E65EE" w:rsidRPr="004420AB" w:rsidRDefault="00560D84" w:rsidP="004420AB">
      <w:pPr>
        <w:pStyle w:val="Nadpis2"/>
        <w:numPr>
          <w:ilvl w:val="1"/>
          <w:numId w:val="1"/>
        </w:numPr>
        <w:spacing w:line="276" w:lineRule="auto"/>
      </w:pPr>
      <w:r w:rsidRPr="004420AB">
        <w:t xml:space="preserve">Pro potřeby </w:t>
      </w:r>
      <w:r w:rsidR="00124B81" w:rsidRPr="004420AB">
        <w:t>komunikace</w:t>
      </w:r>
      <w:r w:rsidRPr="004420AB">
        <w:t xml:space="preserve"> </w:t>
      </w:r>
      <w:r w:rsidR="00D25D15" w:rsidRPr="004420AB">
        <w:t xml:space="preserve">při </w:t>
      </w:r>
      <w:r w:rsidRPr="004420AB">
        <w:t xml:space="preserve">plnění této smlouvy </w:t>
      </w:r>
      <w:r w:rsidR="00D25D15" w:rsidRPr="004420AB">
        <w:t>Smluvní strany</w:t>
      </w:r>
      <w:r w:rsidRPr="004420AB">
        <w:t xml:space="preserve"> určují tyto</w:t>
      </w:r>
      <w:r w:rsidR="002264AE" w:rsidRPr="004420AB">
        <w:t xml:space="preserve"> odpovědné osoby:</w:t>
      </w:r>
    </w:p>
    <w:p w14:paraId="072D791C" w14:textId="113BDF8B" w:rsidR="009E65EE" w:rsidRPr="004420AB" w:rsidRDefault="002264AE" w:rsidP="004420A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 w:line="276" w:lineRule="auto"/>
        <w:ind w:hanging="720"/>
        <w:rPr>
          <w:color w:val="000000"/>
        </w:rPr>
      </w:pPr>
      <w:r w:rsidRPr="004420AB">
        <w:rPr>
          <w:color w:val="000000"/>
        </w:rPr>
        <w:t xml:space="preserve">Za Zadavatele: </w:t>
      </w:r>
      <w:r w:rsidR="00124B81" w:rsidRPr="004420AB">
        <w:t>Mgr. Lenka Kovářová, Ph.D., MBA</w:t>
      </w:r>
      <w:r w:rsidRPr="004420AB">
        <w:rPr>
          <w:color w:val="000000"/>
        </w:rPr>
        <w:t xml:space="preserve">, tel. č.: </w:t>
      </w:r>
      <w:r w:rsidR="00124B81" w:rsidRPr="004420AB">
        <w:rPr>
          <w:color w:val="000000"/>
        </w:rPr>
        <w:t xml:space="preserve">608 827981, </w:t>
      </w:r>
      <w:r w:rsidRPr="004420AB">
        <w:rPr>
          <w:color w:val="000000"/>
        </w:rPr>
        <w:t xml:space="preserve">e-mail: </w:t>
      </w:r>
      <w:r w:rsidR="00124B81" w:rsidRPr="004420AB">
        <w:rPr>
          <w:color w:val="000000"/>
        </w:rPr>
        <w:t>lenka.kovarova@vsc.cz</w:t>
      </w:r>
      <w:r w:rsidR="00D25D15" w:rsidRPr="004420AB">
        <w:rPr>
          <w:color w:val="000000"/>
        </w:rPr>
        <w:t>;</w:t>
      </w:r>
    </w:p>
    <w:p w14:paraId="768BCAE9" w14:textId="5017BF4E" w:rsidR="009E65EE" w:rsidRPr="00CF35BA" w:rsidRDefault="002264AE" w:rsidP="004420A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 w:line="276" w:lineRule="auto"/>
        <w:ind w:left="1560" w:hanging="568"/>
        <w:rPr>
          <w:color w:val="000000"/>
        </w:rPr>
      </w:pPr>
      <w:r w:rsidRPr="00CF35BA">
        <w:rPr>
          <w:color w:val="000000"/>
        </w:rPr>
        <w:t xml:space="preserve">Za </w:t>
      </w:r>
      <w:r w:rsidR="00113761" w:rsidRPr="00CF35BA">
        <w:rPr>
          <w:color w:val="000000"/>
        </w:rPr>
        <w:t>Dodavatele</w:t>
      </w:r>
      <w:r w:rsidR="00D25D15" w:rsidRPr="00CF35BA">
        <w:rPr>
          <w:color w:val="000000"/>
        </w:rPr>
        <w:t>:</w:t>
      </w:r>
      <w:r w:rsidRPr="00CF35BA">
        <w:rPr>
          <w:color w:val="000000"/>
        </w:rPr>
        <w:t xml:space="preserve"> </w:t>
      </w:r>
      <w:r w:rsidR="00CF35BA">
        <w:t>doc. PhDr. Michal Botek, Ph.D.</w:t>
      </w:r>
      <w:r w:rsidR="00F83ADC" w:rsidRPr="00CF35BA">
        <w:rPr>
          <w:color w:val="000000"/>
        </w:rPr>
        <w:t xml:space="preserve">, </w:t>
      </w:r>
      <w:r w:rsidRPr="00CF35BA">
        <w:rPr>
          <w:color w:val="000000"/>
        </w:rPr>
        <w:t>tel. č.</w:t>
      </w:r>
      <w:r w:rsidR="002E2B00" w:rsidRPr="00CF35BA">
        <w:rPr>
          <w:color w:val="000000"/>
        </w:rPr>
        <w:t xml:space="preserve">: </w:t>
      </w:r>
      <w:r w:rsidR="00CF35BA">
        <w:rPr>
          <w:color w:val="000000"/>
        </w:rPr>
        <w:t>585636154</w:t>
      </w:r>
      <w:r w:rsidR="002F24C4" w:rsidRPr="00CF35BA">
        <w:rPr>
          <w:color w:val="000000"/>
        </w:rPr>
        <w:t xml:space="preserve">, </w:t>
      </w:r>
      <w:r w:rsidRPr="00CF35BA">
        <w:rPr>
          <w:color w:val="000000"/>
        </w:rPr>
        <w:t xml:space="preserve">e-mail: </w:t>
      </w:r>
      <w:r w:rsidR="00CF35BA">
        <w:rPr>
          <w:color w:val="000000"/>
        </w:rPr>
        <w:t>michal.botek@upol.cz.</w:t>
      </w:r>
    </w:p>
    <w:p w14:paraId="349CBD7D" w14:textId="57169CEF" w:rsidR="00C67B2C" w:rsidRPr="004420AB" w:rsidRDefault="00C67B2C" w:rsidP="004955B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 w:line="276" w:lineRule="auto"/>
        <w:rPr>
          <w:color w:val="000000"/>
        </w:rPr>
      </w:pPr>
    </w:p>
    <w:p w14:paraId="6BF43F22" w14:textId="0F81E7F0" w:rsidR="009E65EE" w:rsidRPr="004420AB" w:rsidRDefault="00D25D15" w:rsidP="004420AB">
      <w:pPr>
        <w:pStyle w:val="Nadpis2"/>
        <w:numPr>
          <w:ilvl w:val="1"/>
          <w:numId w:val="1"/>
        </w:numPr>
        <w:spacing w:line="276" w:lineRule="auto"/>
      </w:pPr>
      <w:r w:rsidRPr="004420AB">
        <w:t>K</w:t>
      </w:r>
      <w:r w:rsidR="002264AE" w:rsidRPr="004420AB">
        <w:t>omunikace mezi odpovědnými osobami</w:t>
      </w:r>
      <w:r w:rsidR="00560D84" w:rsidRPr="004420AB">
        <w:t xml:space="preserve"> bude probíhat</w:t>
      </w:r>
      <w:r w:rsidR="002264AE" w:rsidRPr="004420AB">
        <w:t xml:space="preserve"> písemnou form</w:t>
      </w:r>
      <w:r w:rsidR="00560D84" w:rsidRPr="004420AB">
        <w:t>ou.</w:t>
      </w:r>
    </w:p>
    <w:p w14:paraId="33F26656" w14:textId="77777777" w:rsidR="009E65EE" w:rsidRPr="004420AB" w:rsidRDefault="002264AE" w:rsidP="004420AB">
      <w:pPr>
        <w:pStyle w:val="Nadpis1"/>
        <w:numPr>
          <w:ilvl w:val="0"/>
          <w:numId w:val="1"/>
        </w:numPr>
        <w:spacing w:line="276" w:lineRule="auto"/>
        <w:ind w:left="357" w:hanging="357"/>
      </w:pPr>
      <w:r w:rsidRPr="004420AB">
        <w:t>Ostatní ustanovení</w:t>
      </w:r>
    </w:p>
    <w:p w14:paraId="754CCE9A" w14:textId="0B1BF36E" w:rsidR="009E65EE" w:rsidRPr="004420AB" w:rsidRDefault="002264AE" w:rsidP="004420AB">
      <w:pPr>
        <w:pStyle w:val="Nadpis2"/>
        <w:numPr>
          <w:ilvl w:val="1"/>
          <w:numId w:val="1"/>
        </w:numPr>
        <w:spacing w:line="276" w:lineRule="auto"/>
      </w:pPr>
      <w:r w:rsidRPr="004420AB">
        <w:t>Zadavatel</w:t>
      </w:r>
      <w:r w:rsidR="00DF7559" w:rsidRPr="004420AB">
        <w:t xml:space="preserve"> </w:t>
      </w:r>
      <w:r w:rsidR="00C67B2C">
        <w:t xml:space="preserve">je </w:t>
      </w:r>
      <w:r w:rsidR="00DF7559" w:rsidRPr="004420AB">
        <w:t>oprávněn</w:t>
      </w:r>
      <w:r w:rsidR="00F64C88">
        <w:t xml:space="preserve"> Metodiku</w:t>
      </w:r>
      <w:r w:rsidR="00DF7559" w:rsidRPr="004420AB">
        <w:t xml:space="preserve"> neomezeně užívat, </w:t>
      </w:r>
      <w:r w:rsidR="00F64C88">
        <w:t xml:space="preserve">zveřejňovat, šířit, </w:t>
      </w:r>
      <w:r w:rsidR="00DF7559" w:rsidRPr="004420AB">
        <w:t>modifikovat či poskytnout třetí osobě</w:t>
      </w:r>
      <w:r w:rsidR="00937F83" w:rsidRPr="004420AB">
        <w:t>.</w:t>
      </w:r>
      <w:r w:rsidR="00F64C88">
        <w:t xml:space="preserve"> Zadavatel není při nakládání s Metodikou </w:t>
      </w:r>
      <w:r w:rsidR="00217C10">
        <w:t>nijak omezen.</w:t>
      </w:r>
      <w:r w:rsidR="00F64C88">
        <w:t xml:space="preserve"> </w:t>
      </w:r>
      <w:r w:rsidR="00113761">
        <w:t xml:space="preserve">Dodavatel </w:t>
      </w:r>
      <w:r w:rsidR="00F64C88">
        <w:t>prohlašuje, že nemá vůči Zadavateli žádná práva, která by Zadavatele omezovala v nakládání s Metodikou nebo v jejím užívání.</w:t>
      </w:r>
    </w:p>
    <w:p w14:paraId="1E9ED03A" w14:textId="6243C9B5" w:rsidR="009E65EE" w:rsidRPr="004420AB" w:rsidRDefault="00113761" w:rsidP="004420AB">
      <w:pPr>
        <w:pStyle w:val="Nadpis2"/>
        <w:numPr>
          <w:ilvl w:val="1"/>
          <w:numId w:val="1"/>
        </w:numPr>
        <w:spacing w:line="276" w:lineRule="auto"/>
      </w:pPr>
      <w:r>
        <w:t>Dodavatel</w:t>
      </w:r>
      <w:r w:rsidR="00C67B2C" w:rsidRPr="004420AB">
        <w:t xml:space="preserve"> </w:t>
      </w:r>
      <w:r w:rsidR="002264AE" w:rsidRPr="004420AB">
        <w:t>má právo v přiměřeném rozsahu užívat pro potřeby vlastního výzkumu a</w:t>
      </w:r>
      <w:r w:rsidR="00F64C88">
        <w:rPr>
          <w:lang w:val="en-US"/>
        </w:rPr>
        <w:t> </w:t>
      </w:r>
      <w:r w:rsidR="002264AE" w:rsidRPr="004420AB">
        <w:t>publikační činnosti</w:t>
      </w:r>
      <w:r w:rsidR="00F64C88">
        <w:t xml:space="preserve"> svých</w:t>
      </w:r>
      <w:r w:rsidR="002264AE" w:rsidRPr="004420AB">
        <w:t xml:space="preserve"> zaměstnanců </w:t>
      </w:r>
      <w:r w:rsidR="00F64C88">
        <w:t xml:space="preserve">výsledky a výstupy </w:t>
      </w:r>
      <w:r>
        <w:t>Metodiky</w:t>
      </w:r>
      <w:r w:rsidR="00F64C88">
        <w:t xml:space="preserve">, mohou-li být považovány za </w:t>
      </w:r>
      <w:r w:rsidR="00F64C88" w:rsidRPr="008673FC">
        <w:t>výsledky Výzkumu</w:t>
      </w:r>
      <w:r w:rsidR="00F64C88">
        <w:t xml:space="preserve">; </w:t>
      </w:r>
      <w:r w:rsidR="00DF7559" w:rsidRPr="004420AB">
        <w:t xml:space="preserve">vždy je však povinen uvést </w:t>
      </w:r>
      <w:r w:rsidR="0038281A" w:rsidRPr="004420AB">
        <w:t xml:space="preserve">Zadavatele dle platných pravidel </w:t>
      </w:r>
      <w:r w:rsidR="0038281A" w:rsidRPr="00F67C7C">
        <w:t>RIV.</w:t>
      </w:r>
      <w:r w:rsidR="00DF7559" w:rsidRPr="004420AB">
        <w:t xml:space="preserve"> </w:t>
      </w:r>
    </w:p>
    <w:p w14:paraId="62AD0BEC" w14:textId="77777777" w:rsidR="009E65EE" w:rsidRPr="004420AB" w:rsidRDefault="002264AE" w:rsidP="004420AB">
      <w:pPr>
        <w:pStyle w:val="Nadpis1"/>
        <w:numPr>
          <w:ilvl w:val="0"/>
          <w:numId w:val="1"/>
        </w:numPr>
        <w:spacing w:line="276" w:lineRule="auto"/>
        <w:ind w:left="426"/>
      </w:pPr>
      <w:r w:rsidRPr="004420AB">
        <w:t>Závěrečná ustanovení</w:t>
      </w:r>
    </w:p>
    <w:p w14:paraId="4029C289" w14:textId="7B5CF0D0" w:rsidR="009E65EE" w:rsidRPr="004420AB" w:rsidRDefault="002264AE" w:rsidP="004420AB">
      <w:pPr>
        <w:pStyle w:val="Nadpis2"/>
        <w:numPr>
          <w:ilvl w:val="1"/>
          <w:numId w:val="1"/>
        </w:numPr>
        <w:spacing w:line="276" w:lineRule="auto"/>
      </w:pPr>
      <w:r w:rsidRPr="004420AB">
        <w:t xml:space="preserve">Tato Smlouva je </w:t>
      </w:r>
      <w:r w:rsidR="00BA5D80" w:rsidRPr="004420AB">
        <w:t>sepsána</w:t>
      </w:r>
      <w:r w:rsidRPr="004420AB">
        <w:t xml:space="preserve"> ve </w:t>
      </w:r>
      <w:r w:rsidR="00113761">
        <w:t>dvou</w:t>
      </w:r>
      <w:r w:rsidR="00C67B2C" w:rsidRPr="004420AB">
        <w:t xml:space="preserve"> </w:t>
      </w:r>
      <w:r w:rsidR="00BA5D80" w:rsidRPr="004420AB">
        <w:t>vyhotoveních</w:t>
      </w:r>
      <w:r w:rsidRPr="004420AB">
        <w:t>, z nichž každ</w:t>
      </w:r>
      <w:r w:rsidR="00151E73" w:rsidRPr="004420AB">
        <w:t>á</w:t>
      </w:r>
      <w:r w:rsidRPr="004420AB">
        <w:t xml:space="preserve"> Smluvní stran</w:t>
      </w:r>
      <w:r w:rsidR="00151E73" w:rsidRPr="004420AB">
        <w:t>a</w:t>
      </w:r>
      <w:r w:rsidRPr="004420AB">
        <w:t xml:space="preserve"> obdrží </w:t>
      </w:r>
      <w:r w:rsidR="00151E73" w:rsidRPr="004420AB">
        <w:t>jed</w:t>
      </w:r>
      <w:r w:rsidR="00E15250" w:rsidRPr="004420AB">
        <w:t>no</w:t>
      </w:r>
      <w:r w:rsidRPr="004420AB">
        <w:t>.</w:t>
      </w:r>
    </w:p>
    <w:p w14:paraId="1D18E6C6" w14:textId="0586F0E4" w:rsidR="009E65EE" w:rsidRPr="004420AB" w:rsidRDefault="002264AE" w:rsidP="004420AB">
      <w:pPr>
        <w:pStyle w:val="Nadpis2"/>
        <w:numPr>
          <w:ilvl w:val="1"/>
          <w:numId w:val="1"/>
        </w:numPr>
        <w:spacing w:line="276" w:lineRule="auto"/>
      </w:pPr>
      <w:r w:rsidRPr="004420AB">
        <w:t xml:space="preserve">Tato Smlouva může být měněna nebo doplňována toliko vzestupně číslovanými písemnými dodatky podepsanými </w:t>
      </w:r>
      <w:r w:rsidR="00113761">
        <w:t>oběma</w:t>
      </w:r>
      <w:r w:rsidRPr="004420AB">
        <w:t xml:space="preserve"> Smluvními stranami</w:t>
      </w:r>
      <w:r w:rsidR="00151E73" w:rsidRPr="004420AB">
        <w:t>.</w:t>
      </w:r>
    </w:p>
    <w:p w14:paraId="1CDAC812" w14:textId="77777777" w:rsidR="009E65EE" w:rsidRPr="004420AB" w:rsidRDefault="002264AE" w:rsidP="004420AB">
      <w:pPr>
        <w:pStyle w:val="Nadpis2"/>
        <w:numPr>
          <w:ilvl w:val="1"/>
          <w:numId w:val="1"/>
        </w:numPr>
        <w:spacing w:line="276" w:lineRule="auto"/>
      </w:pPr>
      <w:r w:rsidRPr="004420AB">
        <w:lastRenderedPageBreak/>
        <w:t>Je-li nebo stane-li se některé ustanovení této Smlouvy neplatným nebo neúčinným, nezpůsobuje to neplatnost, resp. neúčinnost ostatních ustanovení této Smlouvy a otázky, které jsou předmětem takového ustanovení neplatného, resp. neúčinného, budou posuzovány podle úpravy obsažené v obecně závazných právních předpisech, které svým účelem nejlépe odpovídají předmětu úpravy ustanovení neplatného, resp. neúčinného.</w:t>
      </w:r>
    </w:p>
    <w:p w14:paraId="0704C33F" w14:textId="77777777" w:rsidR="00E15250" w:rsidRPr="004420AB" w:rsidRDefault="002264AE" w:rsidP="004420AB">
      <w:pPr>
        <w:pStyle w:val="Nadpis2"/>
        <w:numPr>
          <w:ilvl w:val="1"/>
          <w:numId w:val="1"/>
        </w:numPr>
        <w:spacing w:line="276" w:lineRule="auto"/>
      </w:pPr>
      <w:r w:rsidRPr="004420AB">
        <w:t>Smluvní strany prohlašují, že tato Smlouva zachycuje úplný projev jejich vůle a že nic nechybí k jeho doplnění. Zejména prohlašují, že zde vyjma ustanovení této Smlouvy není žádných dohod o zajištění či utvrzení dluhů z této Smlouvy</w:t>
      </w:r>
      <w:r w:rsidR="00E15250" w:rsidRPr="004420AB">
        <w:t>.</w:t>
      </w:r>
    </w:p>
    <w:p w14:paraId="193828E6" w14:textId="2AD8C810" w:rsidR="00E15250" w:rsidRPr="006E3C3A" w:rsidRDefault="00E15250" w:rsidP="004420AB">
      <w:pPr>
        <w:pStyle w:val="Nadpis2"/>
        <w:numPr>
          <w:ilvl w:val="1"/>
          <w:numId w:val="1"/>
        </w:numPr>
        <w:spacing w:line="276" w:lineRule="auto"/>
      </w:pPr>
      <w:r w:rsidRPr="004420AB">
        <w:t xml:space="preserve">Zadavatel </w:t>
      </w:r>
      <w:r w:rsidRPr="006E3C3A">
        <w:t>v souladu se zákonem č. 340/2015 Sb., o zvláštních podmínkách účinnosti některých smluv, uveřejňování těchto smluv a o registru smluv (zákon o registru smluv), zajistí uveřejnění smlouvy a metadat smlouvy v registru smluv včetně případných oprav uveřejnění s tím, že nezajistí-li zadavatel uveřejnění smlouvy nebo metadat smlouvy v registru smluv ve lhůtě 30 dnů ode dne uzavření smlouvy, pak je oprávněna zajistit jejich uveřejnění ve lhůtě 3 měsíců ode dne uzavření smlouvy.</w:t>
      </w:r>
    </w:p>
    <w:p w14:paraId="177F7C94" w14:textId="1C986A01" w:rsidR="00E15250" w:rsidRPr="004420AB" w:rsidRDefault="00E15250" w:rsidP="004420AB">
      <w:pPr>
        <w:pStyle w:val="Nadpis2"/>
        <w:numPr>
          <w:ilvl w:val="1"/>
          <w:numId w:val="1"/>
        </w:numPr>
        <w:spacing w:line="276" w:lineRule="auto"/>
      </w:pPr>
      <w:r w:rsidRPr="006E3C3A">
        <w:t>Tato smlouva nabývá účinnosti dnem zveřejnění v registru sml</w:t>
      </w:r>
      <w:r w:rsidRPr="004420AB">
        <w:t>uv.</w:t>
      </w:r>
    </w:p>
    <w:p w14:paraId="1232C57D" w14:textId="665CF8EE" w:rsidR="009E65EE" w:rsidRPr="004420AB" w:rsidRDefault="002264AE" w:rsidP="004420AB">
      <w:pPr>
        <w:pStyle w:val="Nadpis2"/>
        <w:numPr>
          <w:ilvl w:val="1"/>
          <w:numId w:val="1"/>
        </w:numPr>
        <w:spacing w:line="276" w:lineRule="auto"/>
      </w:pPr>
      <w:r w:rsidRPr="004420AB">
        <w:t>Smluvní strany prohlašují, že si tuto Smlouvu pozorně přečetly a že je jim její obsah jasný a srozumitelný. Na důkaz toho, že celý obsah této Smlouvy je projevem jejich pravé a svobodné vůle, připojují Smluvní strany své vlastnoruční podpisy.</w:t>
      </w:r>
    </w:p>
    <w:p w14:paraId="40AD4219" w14:textId="77777777" w:rsidR="005A5F26" w:rsidRPr="004420AB" w:rsidRDefault="005A5F26" w:rsidP="004420AB">
      <w:pPr>
        <w:spacing w:line="276" w:lineRule="auto"/>
      </w:pP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9E65EE" w:rsidRPr="006E3C3A" w14:paraId="4FB526FD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FC5F4F5" w14:textId="660F5DB7" w:rsidR="009E65EE" w:rsidRPr="00CF35BA" w:rsidRDefault="002264AE" w:rsidP="004420AB">
            <w:pPr>
              <w:widowControl w:val="0"/>
              <w:tabs>
                <w:tab w:val="left" w:pos="2835"/>
              </w:tabs>
              <w:spacing w:line="276" w:lineRule="auto"/>
              <w:jc w:val="left"/>
            </w:pPr>
            <w:r w:rsidRPr="00CF35BA">
              <w:t>Místo:</w:t>
            </w:r>
            <w:r w:rsidR="002F24C4" w:rsidRPr="00CF35BA">
              <w:t xml:space="preserve"> </w:t>
            </w:r>
            <w:r w:rsidR="00CF35BA" w:rsidRPr="00CF35BA">
              <w:t>Olomouc</w:t>
            </w:r>
          </w:p>
          <w:p w14:paraId="28532CAE" w14:textId="3A6A1ECA" w:rsidR="009E65EE" w:rsidRPr="004420AB" w:rsidRDefault="002264AE" w:rsidP="004420AB">
            <w:pPr>
              <w:widowControl w:val="0"/>
              <w:tabs>
                <w:tab w:val="left" w:pos="2835"/>
              </w:tabs>
              <w:spacing w:line="276" w:lineRule="auto"/>
              <w:jc w:val="left"/>
              <w:rPr>
                <w:highlight w:val="yellow"/>
              </w:rPr>
            </w:pPr>
            <w:r w:rsidRPr="00CF35BA">
              <w:t>Datum:</w:t>
            </w:r>
            <w:r w:rsidR="002F24C4" w:rsidRPr="00CF35BA">
              <w:t xml:space="preserve"> </w:t>
            </w:r>
            <w:r w:rsidR="00D50535">
              <w:t>31.10.2019</w:t>
            </w:r>
            <w:bookmarkStart w:id="0" w:name="_GoBack"/>
            <w:bookmarkEnd w:id="0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9E5CDB4" w14:textId="5B39B398" w:rsidR="009E65EE" w:rsidRPr="00F67C7C" w:rsidRDefault="002264AE" w:rsidP="004420AB">
            <w:pPr>
              <w:widowControl w:val="0"/>
              <w:tabs>
                <w:tab w:val="left" w:pos="2835"/>
              </w:tabs>
              <w:spacing w:line="276" w:lineRule="auto"/>
              <w:jc w:val="left"/>
            </w:pPr>
            <w:r w:rsidRPr="00F67C7C">
              <w:t xml:space="preserve">Místo: </w:t>
            </w:r>
            <w:r w:rsidR="00C67B2C" w:rsidRPr="00F67C7C">
              <w:t>Praha</w:t>
            </w:r>
          </w:p>
          <w:p w14:paraId="2011389A" w14:textId="5B38DCCA" w:rsidR="009E65EE" w:rsidRPr="004420AB" w:rsidRDefault="002264AE" w:rsidP="004420AB">
            <w:pPr>
              <w:widowControl w:val="0"/>
              <w:tabs>
                <w:tab w:val="left" w:pos="2835"/>
              </w:tabs>
              <w:spacing w:line="276" w:lineRule="auto"/>
              <w:jc w:val="left"/>
              <w:rPr>
                <w:highlight w:val="yellow"/>
              </w:rPr>
            </w:pPr>
            <w:r w:rsidRPr="00F67C7C">
              <w:t xml:space="preserve">Datum: </w:t>
            </w:r>
            <w:r w:rsidR="00D50535">
              <w:t>31.10.2019</w:t>
            </w:r>
          </w:p>
        </w:tc>
      </w:tr>
      <w:tr w:rsidR="009E65EE" w:rsidRPr="006E3C3A" w14:paraId="2862DD57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3A596D7" w14:textId="153CAA93" w:rsidR="009E65EE" w:rsidRPr="004420AB" w:rsidRDefault="002264AE" w:rsidP="004420AB">
            <w:pPr>
              <w:widowControl w:val="0"/>
              <w:tabs>
                <w:tab w:val="left" w:pos="2835"/>
              </w:tabs>
              <w:spacing w:line="276" w:lineRule="auto"/>
              <w:jc w:val="left"/>
            </w:pPr>
            <w:r w:rsidRPr="004420AB">
              <w:t>Jménem</w:t>
            </w:r>
            <w:r w:rsidR="005B4ADC" w:rsidRPr="004420AB">
              <w:t xml:space="preserve"> </w:t>
            </w:r>
            <w:r w:rsidR="00F67C7C">
              <w:t>Dodavatele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298BBA1" w14:textId="2B4909BB" w:rsidR="009E65EE" w:rsidRPr="004420AB" w:rsidRDefault="002264AE" w:rsidP="004420AB">
            <w:pPr>
              <w:widowControl w:val="0"/>
              <w:tabs>
                <w:tab w:val="left" w:pos="2835"/>
              </w:tabs>
              <w:spacing w:line="276" w:lineRule="auto"/>
              <w:jc w:val="left"/>
            </w:pPr>
            <w:r w:rsidRPr="004420AB">
              <w:t>Jménem</w:t>
            </w:r>
            <w:r w:rsidR="005B4ADC" w:rsidRPr="004420AB">
              <w:t xml:space="preserve"> Zadavatele</w:t>
            </w:r>
            <w:r w:rsidRPr="004420AB">
              <w:t xml:space="preserve"> </w:t>
            </w:r>
          </w:p>
        </w:tc>
      </w:tr>
      <w:tr w:rsidR="009E65EE" w:rsidRPr="006E3C3A" w14:paraId="5DD7D106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3D221E0" w14:textId="51CD9EFC" w:rsidR="009E65EE" w:rsidRPr="004420AB" w:rsidRDefault="009E65EE" w:rsidP="004420AB">
            <w:pPr>
              <w:widowControl w:val="0"/>
              <w:tabs>
                <w:tab w:val="left" w:pos="2835"/>
              </w:tabs>
              <w:spacing w:line="276" w:lineRule="auto"/>
              <w:jc w:val="left"/>
              <w:rPr>
                <w:highlight w:val="yellow"/>
              </w:rPr>
            </w:pPr>
          </w:p>
          <w:p w14:paraId="58590495" w14:textId="77777777" w:rsidR="005A5F26" w:rsidRPr="004420AB" w:rsidRDefault="005A5F26" w:rsidP="004420AB">
            <w:pPr>
              <w:widowControl w:val="0"/>
              <w:tabs>
                <w:tab w:val="left" w:pos="2835"/>
              </w:tabs>
              <w:spacing w:line="276" w:lineRule="auto"/>
              <w:jc w:val="left"/>
              <w:rPr>
                <w:highlight w:val="yellow"/>
              </w:rPr>
            </w:pPr>
          </w:p>
          <w:p w14:paraId="5F6A9552" w14:textId="77777777" w:rsidR="009E65EE" w:rsidRPr="004420AB" w:rsidRDefault="002264AE" w:rsidP="004420AB">
            <w:pPr>
              <w:widowControl w:val="0"/>
              <w:tabs>
                <w:tab w:val="left" w:pos="2835"/>
              </w:tabs>
              <w:spacing w:line="276" w:lineRule="auto"/>
              <w:jc w:val="left"/>
            </w:pPr>
            <w:r w:rsidRPr="004420AB">
              <w:t>______________________________</w:t>
            </w:r>
          </w:p>
          <w:p w14:paraId="7FA4E3B7" w14:textId="135247DF" w:rsidR="007A722A" w:rsidRPr="004420AB" w:rsidRDefault="007A722A" w:rsidP="004420AB">
            <w:pPr>
              <w:widowControl w:val="0"/>
              <w:tabs>
                <w:tab w:val="left" w:pos="2835"/>
              </w:tabs>
              <w:spacing w:line="276" w:lineRule="auto"/>
              <w:jc w:val="left"/>
            </w:pPr>
            <w:r w:rsidRPr="004420AB">
              <w:t xml:space="preserve">Jméno: </w:t>
            </w:r>
            <w:r w:rsidR="00CF35BA">
              <w:t>Mgr. Michal Šafář, Ph.D.,</w:t>
            </w:r>
          </w:p>
          <w:p w14:paraId="74F1DD1B" w14:textId="0551D128" w:rsidR="009E65EE" w:rsidRPr="004420AB" w:rsidRDefault="007A722A" w:rsidP="004420AB">
            <w:pPr>
              <w:widowControl w:val="0"/>
              <w:tabs>
                <w:tab w:val="left" w:pos="2835"/>
              </w:tabs>
              <w:spacing w:line="276" w:lineRule="auto"/>
              <w:jc w:val="left"/>
              <w:rPr>
                <w:highlight w:val="yellow"/>
              </w:rPr>
            </w:pPr>
            <w:r w:rsidRPr="004420AB">
              <w:t>Funkce:</w:t>
            </w:r>
            <w:r w:rsidR="00CF35BA">
              <w:t xml:space="preserve"> děkan fakulty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DBC40A1" w14:textId="7555D10A" w:rsidR="009E65EE" w:rsidRPr="004420AB" w:rsidRDefault="009E65EE" w:rsidP="004420AB">
            <w:pPr>
              <w:widowControl w:val="0"/>
              <w:tabs>
                <w:tab w:val="left" w:pos="2835"/>
              </w:tabs>
              <w:spacing w:line="276" w:lineRule="auto"/>
              <w:jc w:val="left"/>
            </w:pPr>
          </w:p>
          <w:p w14:paraId="78416A6F" w14:textId="77777777" w:rsidR="005B4ADC" w:rsidRPr="004420AB" w:rsidRDefault="005B4ADC" w:rsidP="004420AB">
            <w:pPr>
              <w:widowControl w:val="0"/>
              <w:tabs>
                <w:tab w:val="left" w:pos="2835"/>
              </w:tabs>
              <w:spacing w:line="276" w:lineRule="auto"/>
              <w:jc w:val="left"/>
            </w:pPr>
          </w:p>
          <w:p w14:paraId="3A084904" w14:textId="77777777" w:rsidR="009E65EE" w:rsidRPr="004420AB" w:rsidRDefault="002264AE" w:rsidP="004420AB">
            <w:pPr>
              <w:widowControl w:val="0"/>
              <w:tabs>
                <w:tab w:val="left" w:pos="2835"/>
              </w:tabs>
              <w:spacing w:line="276" w:lineRule="auto"/>
              <w:jc w:val="left"/>
            </w:pPr>
            <w:r w:rsidRPr="004420AB">
              <w:t>______________________________</w:t>
            </w:r>
          </w:p>
          <w:p w14:paraId="6AE5E0EA" w14:textId="0AD63109" w:rsidR="009E65EE" w:rsidRPr="00F67C7C" w:rsidRDefault="002264AE" w:rsidP="004420AB">
            <w:pPr>
              <w:widowControl w:val="0"/>
              <w:tabs>
                <w:tab w:val="left" w:pos="2835"/>
              </w:tabs>
              <w:spacing w:line="276" w:lineRule="auto"/>
              <w:ind w:right="-178"/>
              <w:jc w:val="left"/>
            </w:pPr>
            <w:r w:rsidRPr="00F67C7C">
              <w:t xml:space="preserve">Jméno: </w:t>
            </w:r>
            <w:r w:rsidR="00C67B2C" w:rsidRPr="00F67C7C">
              <w:t>Mgr. Lenka Kovářová, Ph.D., MBA</w:t>
            </w:r>
          </w:p>
          <w:p w14:paraId="14C2C9B7" w14:textId="3EFCC4DD" w:rsidR="005B4ADC" w:rsidRPr="004420AB" w:rsidRDefault="002264AE" w:rsidP="004420AB">
            <w:pPr>
              <w:widowControl w:val="0"/>
              <w:tabs>
                <w:tab w:val="left" w:pos="2835"/>
              </w:tabs>
              <w:spacing w:line="276" w:lineRule="auto"/>
              <w:ind w:right="-178"/>
              <w:jc w:val="left"/>
            </w:pPr>
            <w:r w:rsidRPr="00F67C7C">
              <w:t>Funkce:</w:t>
            </w:r>
            <w:r w:rsidRPr="004420AB">
              <w:t xml:space="preserve"> </w:t>
            </w:r>
            <w:r w:rsidR="00C67B2C">
              <w:t>Ředitelka</w:t>
            </w:r>
          </w:p>
          <w:p w14:paraId="7F1B4387" w14:textId="77777777" w:rsidR="005B4ADC" w:rsidRPr="004420AB" w:rsidRDefault="005B4ADC" w:rsidP="004420AB">
            <w:pPr>
              <w:widowControl w:val="0"/>
              <w:tabs>
                <w:tab w:val="left" w:pos="2835"/>
              </w:tabs>
              <w:spacing w:line="276" w:lineRule="auto"/>
              <w:ind w:right="-178"/>
              <w:jc w:val="left"/>
            </w:pPr>
          </w:p>
          <w:p w14:paraId="0FF24F45" w14:textId="0FC120FD" w:rsidR="005B4ADC" w:rsidRPr="004420AB" w:rsidRDefault="005B4ADC" w:rsidP="004420AB">
            <w:pPr>
              <w:widowControl w:val="0"/>
              <w:tabs>
                <w:tab w:val="left" w:pos="2835"/>
              </w:tabs>
              <w:spacing w:line="276" w:lineRule="auto"/>
              <w:ind w:right="-178"/>
              <w:jc w:val="left"/>
            </w:pPr>
          </w:p>
        </w:tc>
      </w:tr>
    </w:tbl>
    <w:p w14:paraId="3B7AAD8B" w14:textId="77777777" w:rsidR="009E65EE" w:rsidRPr="004420AB" w:rsidRDefault="009E65EE">
      <w:pPr>
        <w:pStyle w:val="Nzev"/>
        <w:jc w:val="both"/>
        <w:rPr>
          <w:sz w:val="24"/>
          <w:szCs w:val="24"/>
        </w:rPr>
      </w:pPr>
    </w:p>
    <w:p w14:paraId="5E2FA2FA" w14:textId="212E5300" w:rsidR="009E65EE" w:rsidRPr="004420AB" w:rsidRDefault="009E65EE" w:rsidP="004420AB">
      <w:pPr>
        <w:pStyle w:val="Nzev"/>
        <w:spacing w:after="60"/>
        <w:rPr>
          <w:sz w:val="24"/>
          <w:szCs w:val="24"/>
        </w:rPr>
      </w:pPr>
    </w:p>
    <w:sectPr w:rsidR="009E65EE" w:rsidRPr="004420AB" w:rsidSect="002E2B00">
      <w:headerReference w:type="default" r:id="rId8"/>
      <w:footerReference w:type="default" r:id="rId9"/>
      <w:pgSz w:w="11906" w:h="16838"/>
      <w:pgMar w:top="2222" w:right="1286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AF902" w14:textId="77777777" w:rsidR="00E64BC1" w:rsidRDefault="00E64BC1">
      <w:r>
        <w:separator/>
      </w:r>
    </w:p>
  </w:endnote>
  <w:endnote w:type="continuationSeparator" w:id="0">
    <w:p w14:paraId="72070A12" w14:textId="77777777" w:rsidR="00E64BC1" w:rsidRDefault="00E6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544F6" w14:textId="77777777" w:rsidR="009E65EE" w:rsidRDefault="002264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67678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z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667678">
      <w:rPr>
        <w:noProof/>
        <w:color w:val="000000"/>
      </w:rPr>
      <w:t>4</w:t>
    </w:r>
    <w:r>
      <w:rPr>
        <w:color w:val="000000"/>
      </w:rPr>
      <w:fldChar w:fldCharType="end"/>
    </w:r>
  </w:p>
  <w:p w14:paraId="2311AF59" w14:textId="1C1D59D0" w:rsidR="002E2B00" w:rsidRPr="005837D4" w:rsidRDefault="002E2B00" w:rsidP="002E2B00">
    <w:pPr>
      <w:pStyle w:val="Zpat"/>
      <w:rPr>
        <w:color w:val="365F91"/>
        <w:sz w:val="16"/>
        <w:szCs w:val="16"/>
      </w:rPr>
    </w:pPr>
    <w:r w:rsidRPr="005837D4">
      <w:rPr>
        <w:b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06DB22" wp14:editId="3C18BD27">
              <wp:simplePos x="0" y="0"/>
              <wp:positionH relativeFrom="column">
                <wp:posOffset>-320675</wp:posOffset>
              </wp:positionH>
              <wp:positionV relativeFrom="paragraph">
                <wp:posOffset>3810</wp:posOffset>
              </wp:positionV>
              <wp:extent cx="6480175" cy="0"/>
              <wp:effectExtent l="12700" t="13335" r="12700" b="5715"/>
              <wp:wrapNone/>
              <wp:docPr id="8" name="Přímá spojnice se šipko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91E7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8" o:spid="_x0000_s1026" type="#_x0000_t32" style="position:absolute;margin-left:-25.25pt;margin-top:.3pt;width:51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" strokecolor="#4f81bd"/>
          </w:pict>
        </mc:Fallback>
      </mc:AlternateContent>
    </w:r>
    <w:r w:rsidRPr="005837D4">
      <w:rPr>
        <w:b/>
        <w:i/>
        <w:color w:val="365F91"/>
        <w:sz w:val="16"/>
        <w:szCs w:val="16"/>
      </w:rPr>
      <w:t>IČ:</w:t>
    </w:r>
    <w:r w:rsidRPr="005837D4">
      <w:rPr>
        <w:color w:val="365F91"/>
        <w:sz w:val="16"/>
        <w:szCs w:val="16"/>
      </w:rPr>
      <w:t xml:space="preserve"> 71154639 </w:t>
    </w:r>
    <w:r>
      <w:rPr>
        <w:color w:val="365F91"/>
        <w:sz w:val="16"/>
        <w:szCs w:val="16"/>
      </w:rPr>
      <w:t xml:space="preserve">    </w:t>
    </w:r>
    <w:r w:rsidRPr="005837D4">
      <w:rPr>
        <w:b/>
        <w:i/>
        <w:color w:val="365F91"/>
        <w:sz w:val="16"/>
        <w:szCs w:val="16"/>
      </w:rPr>
      <w:t>Bankovní spojení:</w:t>
    </w:r>
    <w:r w:rsidRPr="005837D4">
      <w:rPr>
        <w:color w:val="365F91"/>
        <w:sz w:val="16"/>
        <w:szCs w:val="16"/>
      </w:rPr>
      <w:t xml:space="preserve">  ČNB, Na Příkopě 28, Praha 1, 11727061/0710</w:t>
    </w:r>
    <w:r>
      <w:rPr>
        <w:color w:val="365F91"/>
        <w:sz w:val="16"/>
        <w:szCs w:val="16"/>
      </w:rPr>
      <w:t xml:space="preserve">     </w:t>
    </w:r>
    <w:r w:rsidRPr="005837D4">
      <w:rPr>
        <w:color w:val="365F91"/>
        <w:sz w:val="16"/>
        <w:szCs w:val="16"/>
      </w:rPr>
      <w:t>Zapsáno u Finančního úřadu pro Prahu 6, čj. 3035/955/R</w:t>
    </w:r>
  </w:p>
  <w:p w14:paraId="7880B6E1" w14:textId="77777777" w:rsidR="002E2B00" w:rsidRPr="00C06D03" w:rsidRDefault="002E2B00" w:rsidP="002E2B00">
    <w:pPr>
      <w:pStyle w:val="Zpat"/>
      <w:rPr>
        <w:color w:val="365F91"/>
      </w:rPr>
    </w:pPr>
  </w:p>
  <w:p w14:paraId="0E034F56" w14:textId="77777777" w:rsidR="009E65EE" w:rsidRDefault="009E65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16101" w14:textId="77777777" w:rsidR="00E64BC1" w:rsidRDefault="00E64BC1">
      <w:r>
        <w:separator/>
      </w:r>
    </w:p>
  </w:footnote>
  <w:footnote w:type="continuationSeparator" w:id="0">
    <w:p w14:paraId="4F0CA3A0" w14:textId="77777777" w:rsidR="00E64BC1" w:rsidRDefault="00E6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F814F" w14:textId="6CA9EAE2" w:rsidR="002E2B00" w:rsidRPr="006C0998" w:rsidRDefault="002E2B00" w:rsidP="002E2B00">
    <w:pPr>
      <w:tabs>
        <w:tab w:val="center" w:pos="4536"/>
        <w:tab w:val="right" w:pos="9072"/>
      </w:tabs>
      <w:ind w:left="2124"/>
      <w:rPr>
        <w:rFonts w:ascii="Calibri" w:hAnsi="Calibri"/>
        <w:b/>
        <w:color w:val="365F91"/>
        <w:sz w:val="28"/>
        <w:szCs w:val="28"/>
        <w:lang w:val="en-US" w:eastAsia="en-US"/>
      </w:rPr>
    </w:pPr>
    <w:r w:rsidRPr="006C0998">
      <w:rPr>
        <w:rFonts w:ascii="Calibri" w:hAnsi="Calibri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B36482E" wp14:editId="0C7BDDCA">
          <wp:simplePos x="0" y="0"/>
          <wp:positionH relativeFrom="column">
            <wp:posOffset>233680</wp:posOffset>
          </wp:positionH>
          <wp:positionV relativeFrom="paragraph">
            <wp:posOffset>-89535</wp:posOffset>
          </wp:positionV>
          <wp:extent cx="728980" cy="720090"/>
          <wp:effectExtent l="0" t="0" r="0" b="3810"/>
          <wp:wrapNone/>
          <wp:docPr id="7" name="Obrázek 7" descr="vssc_logo_100_60_0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ssc_logo_100_60_0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998">
      <w:rPr>
        <w:rFonts w:ascii="Calibri" w:hAnsi="Calibri"/>
        <w:b/>
        <w:color w:val="365F91"/>
        <w:sz w:val="28"/>
        <w:szCs w:val="28"/>
        <w:lang w:val="en-US" w:eastAsia="en-US"/>
      </w:rPr>
      <w:t xml:space="preserve">VYSOKOŠKOLSKÉ SPORTOVNÍ CENTRUM MŠMT </w:t>
    </w:r>
  </w:p>
  <w:p w14:paraId="2A906F6B" w14:textId="77777777" w:rsidR="002E2B00" w:rsidRPr="006C0998" w:rsidRDefault="002E2B00" w:rsidP="002E2B00">
    <w:pPr>
      <w:tabs>
        <w:tab w:val="center" w:pos="4536"/>
        <w:tab w:val="right" w:pos="9072"/>
      </w:tabs>
      <w:ind w:left="2124"/>
      <w:jc w:val="left"/>
      <w:rPr>
        <w:rFonts w:ascii="Calibri" w:hAnsi="Calibri"/>
        <w:color w:val="365F91"/>
        <w:sz w:val="16"/>
        <w:szCs w:val="16"/>
        <w:lang w:val="en-US" w:eastAsia="en-US"/>
      </w:rPr>
    </w:pPr>
    <w:r w:rsidRPr="006C0998">
      <w:rPr>
        <w:rFonts w:ascii="Calibri" w:hAnsi="Calibri"/>
        <w:b/>
        <w:i/>
        <w:color w:val="365F91"/>
        <w:sz w:val="16"/>
        <w:szCs w:val="16"/>
        <w:lang w:val="en-US" w:eastAsia="en-US"/>
      </w:rPr>
      <w:t xml:space="preserve">Fakturační adresa: </w:t>
    </w:r>
    <w:r w:rsidRPr="006C0998">
      <w:rPr>
        <w:rFonts w:ascii="Calibri" w:hAnsi="Calibri"/>
        <w:color w:val="365F91"/>
        <w:sz w:val="16"/>
        <w:szCs w:val="16"/>
        <w:lang w:val="en-US" w:eastAsia="en-US"/>
      </w:rPr>
      <w:t>Vaníčkova 5, 169 00 Praha 6</w:t>
    </w:r>
    <w:r w:rsidRPr="006C0998">
      <w:rPr>
        <w:rFonts w:ascii="Calibri" w:hAnsi="Calibri"/>
        <w:color w:val="365F91"/>
        <w:sz w:val="16"/>
        <w:szCs w:val="16"/>
        <w:lang w:val="en-US" w:eastAsia="en-US"/>
      </w:rPr>
      <w:br/>
    </w:r>
    <w:r w:rsidRPr="006C0998">
      <w:rPr>
        <w:rFonts w:ascii="Calibri" w:hAnsi="Calibri"/>
        <w:b/>
        <w:i/>
        <w:color w:val="365F91"/>
        <w:sz w:val="16"/>
        <w:szCs w:val="16"/>
        <w:lang w:val="en-US" w:eastAsia="en-US"/>
      </w:rPr>
      <w:t>Sídlo organizace:</w:t>
    </w:r>
    <w:r w:rsidRPr="006C0998">
      <w:rPr>
        <w:rFonts w:ascii="Calibri" w:hAnsi="Calibri"/>
        <w:color w:val="365F91"/>
        <w:sz w:val="16"/>
        <w:szCs w:val="16"/>
        <w:lang w:val="en-US" w:eastAsia="en-US"/>
      </w:rPr>
      <w:t xml:space="preserve"> Diskařská 4, 160 17 Praha 6</w:t>
    </w:r>
    <w:r w:rsidRPr="006C0998">
      <w:rPr>
        <w:rFonts w:ascii="Calibri" w:hAnsi="Calibri"/>
        <w:color w:val="365F91"/>
        <w:sz w:val="16"/>
        <w:szCs w:val="16"/>
        <w:lang w:val="en-US" w:eastAsia="en-US"/>
      </w:rPr>
      <w:br/>
    </w:r>
    <w:r w:rsidRPr="006C0998">
      <w:rPr>
        <w:rFonts w:ascii="Calibri" w:hAnsi="Calibri"/>
        <w:b/>
        <w:i/>
        <w:color w:val="365F91"/>
        <w:sz w:val="16"/>
        <w:szCs w:val="16"/>
        <w:lang w:val="en-US" w:eastAsia="en-US"/>
      </w:rPr>
      <w:t>Korespondenční adresa:</w:t>
    </w:r>
    <w:r w:rsidRPr="006C0998">
      <w:rPr>
        <w:rFonts w:ascii="Calibri" w:hAnsi="Calibri"/>
        <w:color w:val="365F91"/>
        <w:sz w:val="16"/>
        <w:szCs w:val="16"/>
        <w:lang w:val="en-US" w:eastAsia="en-US"/>
      </w:rPr>
      <w:t xml:space="preserve">  P.O.Box  14, 160 17 Praha 6</w:t>
    </w:r>
  </w:p>
  <w:p w14:paraId="2BF87C5B" w14:textId="4DA4C03C" w:rsidR="002E2B00" w:rsidRPr="005837D4" w:rsidRDefault="002E2B00" w:rsidP="002E2B00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Tel.:</w:t>
    </w:r>
    <w:r w:rsidRPr="005837D4">
      <w:rPr>
        <w:b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257 215 287, 220 513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655</w:t>
    </w:r>
    <w:r>
      <w:rPr>
        <w:color w:val="365F91"/>
        <w:sz w:val="16"/>
        <w:szCs w:val="16"/>
      </w:rPr>
      <w:tab/>
      <w:t xml:space="preserve">    </w:t>
    </w:r>
    <w:r w:rsidRPr="0000577D">
      <w:rPr>
        <w:b/>
        <w:i/>
        <w:color w:val="365F91"/>
        <w:sz w:val="16"/>
        <w:szCs w:val="16"/>
      </w:rPr>
      <w:t>Datová schránka</w:t>
    </w:r>
    <w:r w:rsidRPr="005837D4">
      <w:rPr>
        <w:b/>
        <w:i/>
        <w:color w:val="365F91"/>
        <w:sz w:val="16"/>
        <w:szCs w:val="16"/>
      </w:rPr>
      <w:t>:</w:t>
    </w:r>
    <w:r w:rsidRPr="005837D4">
      <w:rPr>
        <w:color w:val="365F91"/>
        <w:sz w:val="16"/>
        <w:szCs w:val="16"/>
      </w:rPr>
      <w:t xml:space="preserve"> </w:t>
    </w:r>
    <w:r>
      <w:rPr>
        <w:color w:val="365F91"/>
        <w:sz w:val="16"/>
        <w:szCs w:val="16"/>
      </w:rPr>
      <w:t>hismuye</w:t>
    </w:r>
  </w:p>
  <w:p w14:paraId="18B9957A" w14:textId="7769AC00" w:rsidR="002E2B00" w:rsidRDefault="002E2B00" w:rsidP="002E2B00">
    <w:pPr>
      <w:pStyle w:val="Zhlav"/>
      <w:tabs>
        <w:tab w:val="clear" w:pos="4536"/>
        <w:tab w:val="clear" w:pos="9072"/>
        <w:tab w:val="left" w:pos="213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6050"/>
    <w:multiLevelType w:val="multilevel"/>
    <w:tmpl w:val="7FFA3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bullet"/>
      <w:lvlText w:val=""/>
      <w:lvlJc w:val="left"/>
      <w:pPr>
        <w:ind w:left="1713" w:hanging="719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75928"/>
    <w:multiLevelType w:val="hybridMultilevel"/>
    <w:tmpl w:val="35B83E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E01D67"/>
    <w:multiLevelType w:val="multilevel"/>
    <w:tmpl w:val="5C8A77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3DD731CA"/>
    <w:multiLevelType w:val="multilevel"/>
    <w:tmpl w:val="7FFA352E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bullet"/>
      <w:lvlText w:val=""/>
      <w:lvlJc w:val="left"/>
      <w:pPr>
        <w:ind w:left="1713" w:hanging="719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5A9232C"/>
    <w:multiLevelType w:val="hybridMultilevel"/>
    <w:tmpl w:val="FBA0D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F4716"/>
    <w:multiLevelType w:val="hybridMultilevel"/>
    <w:tmpl w:val="9BF81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E38E3"/>
    <w:multiLevelType w:val="multilevel"/>
    <w:tmpl w:val="2E0A81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 w15:restartNumberingAfterBreak="0">
    <w:nsid w:val="4D864AA7"/>
    <w:multiLevelType w:val="multilevel"/>
    <w:tmpl w:val="92E00118"/>
    <w:lvl w:ilvl="0">
      <w:start w:val="1"/>
      <w:numFmt w:val="decimal"/>
      <w:lvlText w:val="2.%1"/>
      <w:lvlJc w:val="left"/>
      <w:pPr>
        <w:ind w:left="397" w:firstLine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E"/>
    <w:rsid w:val="000046B3"/>
    <w:rsid w:val="00034D98"/>
    <w:rsid w:val="00050B13"/>
    <w:rsid w:val="00071771"/>
    <w:rsid w:val="000A1EE9"/>
    <w:rsid w:val="000E3242"/>
    <w:rsid w:val="0011011D"/>
    <w:rsid w:val="00113761"/>
    <w:rsid w:val="00124B81"/>
    <w:rsid w:val="00137EC9"/>
    <w:rsid w:val="00151E73"/>
    <w:rsid w:val="001A2742"/>
    <w:rsid w:val="001A3A2D"/>
    <w:rsid w:val="001E7335"/>
    <w:rsid w:val="00217C10"/>
    <w:rsid w:val="00222579"/>
    <w:rsid w:val="002264AE"/>
    <w:rsid w:val="002268F5"/>
    <w:rsid w:val="002B3B04"/>
    <w:rsid w:val="002B6051"/>
    <w:rsid w:val="002E2B00"/>
    <w:rsid w:val="002E2EFD"/>
    <w:rsid w:val="002F24C4"/>
    <w:rsid w:val="00303CEB"/>
    <w:rsid w:val="0036618A"/>
    <w:rsid w:val="00373B68"/>
    <w:rsid w:val="003813B2"/>
    <w:rsid w:val="0038281A"/>
    <w:rsid w:val="0039540E"/>
    <w:rsid w:val="003B1433"/>
    <w:rsid w:val="0043165B"/>
    <w:rsid w:val="004420AB"/>
    <w:rsid w:val="00450F92"/>
    <w:rsid w:val="004955BA"/>
    <w:rsid w:val="004A5ECA"/>
    <w:rsid w:val="004C0E3F"/>
    <w:rsid w:val="004C43A3"/>
    <w:rsid w:val="004D036C"/>
    <w:rsid w:val="004D31B5"/>
    <w:rsid w:val="005200BC"/>
    <w:rsid w:val="005259CF"/>
    <w:rsid w:val="00560D84"/>
    <w:rsid w:val="005A5F26"/>
    <w:rsid w:val="005B4ADC"/>
    <w:rsid w:val="005C40D1"/>
    <w:rsid w:val="005D23DF"/>
    <w:rsid w:val="00655F8C"/>
    <w:rsid w:val="006619D8"/>
    <w:rsid w:val="00661FF5"/>
    <w:rsid w:val="00666701"/>
    <w:rsid w:val="00667678"/>
    <w:rsid w:val="00675C3B"/>
    <w:rsid w:val="006931D6"/>
    <w:rsid w:val="006C5B74"/>
    <w:rsid w:val="006D35C5"/>
    <w:rsid w:val="006E3C3A"/>
    <w:rsid w:val="006E5522"/>
    <w:rsid w:val="0074704F"/>
    <w:rsid w:val="00751EB3"/>
    <w:rsid w:val="00781D2E"/>
    <w:rsid w:val="007936C8"/>
    <w:rsid w:val="007A722A"/>
    <w:rsid w:val="007B0641"/>
    <w:rsid w:val="00800562"/>
    <w:rsid w:val="0082222A"/>
    <w:rsid w:val="00824083"/>
    <w:rsid w:val="00824F39"/>
    <w:rsid w:val="00833923"/>
    <w:rsid w:val="00862EAD"/>
    <w:rsid w:val="00884C56"/>
    <w:rsid w:val="008B2717"/>
    <w:rsid w:val="008D4362"/>
    <w:rsid w:val="009138AA"/>
    <w:rsid w:val="00932BA6"/>
    <w:rsid w:val="00937F83"/>
    <w:rsid w:val="00970820"/>
    <w:rsid w:val="009709BA"/>
    <w:rsid w:val="00982311"/>
    <w:rsid w:val="00987985"/>
    <w:rsid w:val="009B4369"/>
    <w:rsid w:val="009E0915"/>
    <w:rsid w:val="009E65EE"/>
    <w:rsid w:val="00A2348C"/>
    <w:rsid w:val="00A56883"/>
    <w:rsid w:val="00AC67AD"/>
    <w:rsid w:val="00AD4473"/>
    <w:rsid w:val="00B0651C"/>
    <w:rsid w:val="00B4780A"/>
    <w:rsid w:val="00B64C91"/>
    <w:rsid w:val="00BA2AD1"/>
    <w:rsid w:val="00BA5D80"/>
    <w:rsid w:val="00BB2E74"/>
    <w:rsid w:val="00BB373E"/>
    <w:rsid w:val="00BB4D08"/>
    <w:rsid w:val="00BC626B"/>
    <w:rsid w:val="00C134D0"/>
    <w:rsid w:val="00C343CD"/>
    <w:rsid w:val="00C67B2C"/>
    <w:rsid w:val="00C84594"/>
    <w:rsid w:val="00C84B0A"/>
    <w:rsid w:val="00C91210"/>
    <w:rsid w:val="00CB54B5"/>
    <w:rsid w:val="00CD6C4E"/>
    <w:rsid w:val="00CF0240"/>
    <w:rsid w:val="00CF2B94"/>
    <w:rsid w:val="00CF35BA"/>
    <w:rsid w:val="00D14BAD"/>
    <w:rsid w:val="00D25D15"/>
    <w:rsid w:val="00D36D41"/>
    <w:rsid w:val="00D50535"/>
    <w:rsid w:val="00D549D8"/>
    <w:rsid w:val="00DB240A"/>
    <w:rsid w:val="00DD3278"/>
    <w:rsid w:val="00DD355B"/>
    <w:rsid w:val="00DF7559"/>
    <w:rsid w:val="00E15250"/>
    <w:rsid w:val="00E2713C"/>
    <w:rsid w:val="00E55CFE"/>
    <w:rsid w:val="00E64BC1"/>
    <w:rsid w:val="00E6635F"/>
    <w:rsid w:val="00E743F5"/>
    <w:rsid w:val="00E94A60"/>
    <w:rsid w:val="00EB2083"/>
    <w:rsid w:val="00F30FC3"/>
    <w:rsid w:val="00F3704A"/>
    <w:rsid w:val="00F469A9"/>
    <w:rsid w:val="00F62DCC"/>
    <w:rsid w:val="00F635C0"/>
    <w:rsid w:val="00F64C88"/>
    <w:rsid w:val="00F67C7C"/>
    <w:rsid w:val="00F83ADC"/>
    <w:rsid w:val="00F84CBA"/>
    <w:rsid w:val="00F9228B"/>
    <w:rsid w:val="00FB3FEA"/>
    <w:rsid w:val="00FD0354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6484A"/>
  <w15:docId w15:val="{D94BDE10-1F4F-4A46-B478-37219924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before="240" w:after="60"/>
      <w:ind w:left="360" w:hanging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60"/>
      <w:ind w:left="567" w:hanging="567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before="60" w:after="60"/>
      <w:ind w:left="1134"/>
      <w:outlineLvl w:val="3"/>
    </w:p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ind w:left="1008" w:hanging="10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240" w:after="60"/>
      <w:ind w:left="1152" w:hanging="1152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jc w:val="center"/>
    </w:pPr>
    <w:rPr>
      <w:b/>
      <w:smallCaps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2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21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210"/>
    <w:rPr>
      <w:b/>
      <w:bCs/>
      <w:sz w:val="20"/>
      <w:szCs w:val="20"/>
    </w:rPr>
  </w:style>
  <w:style w:type="paragraph" w:customStyle="1" w:styleId="Zkladntext5">
    <w:name w:val="Základní text 5"/>
    <w:basedOn w:val="Normln"/>
    <w:rsid w:val="00B64C91"/>
    <w:pPr>
      <w:spacing w:before="120"/>
      <w:jc w:val="center"/>
    </w:pPr>
    <w:rPr>
      <w:rFonts w:ascii="Verdana" w:hAnsi="Verdana"/>
      <w:sz w:val="22"/>
    </w:rPr>
  </w:style>
  <w:style w:type="paragraph" w:styleId="Odstavecseseznamem">
    <w:name w:val="List Paragraph"/>
    <w:basedOn w:val="Normln"/>
    <w:uiPriority w:val="34"/>
    <w:qFormat/>
    <w:rsid w:val="00137E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71771"/>
  </w:style>
  <w:style w:type="character" w:styleId="Hypertextovodkaz">
    <w:name w:val="Hyperlink"/>
    <w:basedOn w:val="Standardnpsmoodstavce"/>
    <w:uiPriority w:val="99"/>
    <w:unhideWhenUsed/>
    <w:rsid w:val="00C67B2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7B2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E2B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2B00"/>
  </w:style>
  <w:style w:type="paragraph" w:styleId="Zpat">
    <w:name w:val="footer"/>
    <w:basedOn w:val="Normln"/>
    <w:link w:val="ZpatChar"/>
    <w:uiPriority w:val="99"/>
    <w:unhideWhenUsed/>
    <w:rsid w:val="002E2B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2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39B0-AB94-40AE-AB80-DAC0CC8C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964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Zemanová</dc:creator>
  <cp:lastModifiedBy>Petr Matějka</cp:lastModifiedBy>
  <cp:revision>10</cp:revision>
  <cp:lastPrinted>2019-08-01T10:18:00Z</cp:lastPrinted>
  <dcterms:created xsi:type="dcterms:W3CDTF">2019-10-04T17:21:00Z</dcterms:created>
  <dcterms:modified xsi:type="dcterms:W3CDTF">2019-11-05T09:35:00Z</dcterms:modified>
</cp:coreProperties>
</file>