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39C" w:rsidRDefault="00D1339C" w:rsidP="00D1339C">
      <w:pPr>
        <w:jc w:val="both"/>
        <w:rPr>
          <w:rFonts w:ascii="Palatino Linotype" w:hAnsi="Palatino Linotype"/>
          <w:szCs w:val="22"/>
        </w:rPr>
      </w:pPr>
    </w:p>
    <w:p w:rsidR="00D1339C" w:rsidRDefault="00D1339C" w:rsidP="00D1339C">
      <w:pPr>
        <w:pStyle w:val="Nzev"/>
        <w:outlineLvl w:val="0"/>
        <w:rPr>
          <w:szCs w:val="32"/>
        </w:rPr>
      </w:pPr>
      <w:r w:rsidRPr="00D91BA8">
        <w:rPr>
          <w:sz w:val="28"/>
          <w:szCs w:val="32"/>
        </w:rPr>
        <w:t xml:space="preserve">Smlouva o poskytování právních služeb </w:t>
      </w:r>
    </w:p>
    <w:p w:rsidR="00D1339C" w:rsidRPr="00197F7F" w:rsidRDefault="00D1339C" w:rsidP="00D1339C">
      <w:pPr>
        <w:pStyle w:val="Nzev"/>
        <w:outlineLvl w:val="0"/>
        <w:rPr>
          <w:szCs w:val="32"/>
        </w:rPr>
      </w:pPr>
      <w:r>
        <w:rPr>
          <w:szCs w:val="32"/>
        </w:rPr>
        <w:t xml:space="preserve">č. </w:t>
      </w:r>
      <w:r w:rsidR="009F2689">
        <w:rPr>
          <w:szCs w:val="32"/>
        </w:rPr>
        <w:t>DIL/0002/2019</w:t>
      </w:r>
    </w:p>
    <w:p w:rsidR="00D1339C" w:rsidRDefault="00D1339C" w:rsidP="00D1339C">
      <w:pPr>
        <w:widowControl w:val="0"/>
        <w:jc w:val="center"/>
      </w:pPr>
      <w:r w:rsidRPr="007045FF">
        <w:t xml:space="preserve">níže uvedeného dne, měsíce a roku uzavřely </w:t>
      </w:r>
    </w:p>
    <w:p w:rsidR="00D1339C" w:rsidRDefault="00D1339C" w:rsidP="00D1339C">
      <w:pPr>
        <w:widowControl w:val="0"/>
        <w:jc w:val="center"/>
      </w:pPr>
      <w:r w:rsidRPr="007045FF">
        <w:t>v souladu se zákonem</w:t>
      </w:r>
      <w:r>
        <w:t xml:space="preserve"> č. 85/1996 Sb., o </w:t>
      </w:r>
      <w:r w:rsidRPr="007045FF">
        <w:t>advokacii,</w:t>
      </w:r>
      <w:r>
        <w:t xml:space="preserve"> </w:t>
      </w:r>
      <w:r w:rsidRPr="007045FF">
        <w:t>ve znění pozdějších předpisů</w:t>
      </w:r>
      <w:r>
        <w:t>,</w:t>
      </w:r>
    </w:p>
    <w:p w:rsidR="00D1339C" w:rsidRPr="009D6935" w:rsidRDefault="00D1339C" w:rsidP="00D1339C">
      <w:pPr>
        <w:widowControl w:val="0"/>
        <w:jc w:val="center"/>
      </w:pPr>
      <w:r w:rsidRPr="007045FF">
        <w:t xml:space="preserve"> smluvní strany:</w:t>
      </w:r>
    </w:p>
    <w:p w:rsidR="00D1339C" w:rsidRPr="00197F7F" w:rsidRDefault="00D1339C" w:rsidP="00D1339C">
      <w:pPr>
        <w:jc w:val="both"/>
      </w:pPr>
    </w:p>
    <w:p w:rsidR="00D1339C" w:rsidRDefault="00D1339C" w:rsidP="00D1339C">
      <w:pPr>
        <w:jc w:val="both"/>
      </w:pPr>
    </w:p>
    <w:p w:rsidR="00D1339C" w:rsidRPr="00197F7F" w:rsidRDefault="00D1339C" w:rsidP="00D1339C">
      <w:pPr>
        <w:jc w:val="both"/>
      </w:pPr>
    </w:p>
    <w:p w:rsidR="00D1339C" w:rsidRPr="00197F7F" w:rsidRDefault="00DD3848" w:rsidP="00D1339C">
      <w:pPr>
        <w:jc w:val="both"/>
        <w:outlineLvl w:val="0"/>
        <w:rPr>
          <w:b/>
        </w:rPr>
      </w:pPr>
      <w:r w:rsidRPr="00E909CE">
        <w:rPr>
          <w:b/>
        </w:rPr>
        <w:t>METROPOLITNÍ NEMOCNICE NA FRANTIŠKU</w:t>
      </w:r>
    </w:p>
    <w:p w:rsidR="00D1339C" w:rsidRPr="00DD3848" w:rsidRDefault="00D1339C" w:rsidP="00D1339C">
      <w:pPr>
        <w:jc w:val="both"/>
      </w:pPr>
      <w:r w:rsidRPr="00DD3848">
        <w:t xml:space="preserve">se sídlem </w:t>
      </w:r>
      <w:r w:rsidR="00DD3848" w:rsidRPr="00DD3848">
        <w:t>Na Františku 847/8, 110 00 Praha 1</w:t>
      </w:r>
    </w:p>
    <w:p w:rsidR="00D1339C" w:rsidRPr="00AB3128" w:rsidRDefault="00B0167A" w:rsidP="00D1339C">
      <w:pPr>
        <w:jc w:val="both"/>
        <w:outlineLvl w:val="0"/>
      </w:pPr>
      <w:r>
        <w:t xml:space="preserve">zastoupené Mgr. Martinem Ježkem, </w:t>
      </w:r>
      <w:r w:rsidR="009F2689">
        <w:t>pověřeným řízením</w:t>
      </w:r>
    </w:p>
    <w:p w:rsidR="00D1339C" w:rsidRDefault="00D1339C" w:rsidP="00D1339C">
      <w:pPr>
        <w:jc w:val="both"/>
        <w:outlineLvl w:val="0"/>
      </w:pPr>
      <w:r w:rsidRPr="00197F7F">
        <w:t xml:space="preserve">IČO: </w:t>
      </w:r>
      <w:r w:rsidR="00DD3848" w:rsidRPr="00DD3848">
        <w:t>08297517</w:t>
      </w:r>
      <w:r w:rsidRPr="00197F7F">
        <w:t xml:space="preserve"> </w:t>
      </w:r>
    </w:p>
    <w:p w:rsidR="00D1339C" w:rsidRPr="00197F7F" w:rsidRDefault="00D1339C" w:rsidP="00D1339C">
      <w:pPr>
        <w:jc w:val="both"/>
        <w:outlineLvl w:val="0"/>
      </w:pPr>
      <w:r w:rsidRPr="00197F7F">
        <w:t>DIČ: CZ</w:t>
      </w:r>
      <w:r w:rsidR="00DD3848" w:rsidRPr="00DD3848">
        <w:t>08297517</w:t>
      </w:r>
      <w:r>
        <w:t>, plátce DPH</w:t>
      </w:r>
      <w:r w:rsidRPr="00197F7F">
        <w:t xml:space="preserve"> </w:t>
      </w:r>
    </w:p>
    <w:p w:rsidR="00D1339C" w:rsidRPr="00197F7F" w:rsidRDefault="00D1339C" w:rsidP="00D1339C">
      <w:pPr>
        <w:widowControl w:val="0"/>
        <w:jc w:val="both"/>
      </w:pPr>
    </w:p>
    <w:p w:rsidR="00D1339C" w:rsidRPr="00197F7F" w:rsidRDefault="00D1339C" w:rsidP="00D1339C">
      <w:pPr>
        <w:widowControl w:val="0"/>
        <w:jc w:val="both"/>
      </w:pPr>
      <w:r>
        <w:t>(dále také jako „k</w:t>
      </w:r>
      <w:r w:rsidRPr="00197F7F">
        <w:t xml:space="preserve">lient“) na straně jedné </w:t>
      </w:r>
    </w:p>
    <w:p w:rsidR="00D1339C" w:rsidRPr="00197F7F" w:rsidRDefault="00D1339C" w:rsidP="00D1339C">
      <w:pPr>
        <w:jc w:val="both"/>
      </w:pPr>
    </w:p>
    <w:p w:rsidR="00D1339C" w:rsidRPr="00197F7F" w:rsidRDefault="00D1339C" w:rsidP="00D1339C">
      <w:pPr>
        <w:jc w:val="both"/>
      </w:pPr>
      <w:r w:rsidRPr="00197F7F">
        <w:t>a</w:t>
      </w:r>
    </w:p>
    <w:p w:rsidR="00D1339C" w:rsidRPr="00197F7F" w:rsidRDefault="00D1339C" w:rsidP="00D1339C">
      <w:pPr>
        <w:jc w:val="both"/>
      </w:pPr>
    </w:p>
    <w:p w:rsidR="00D1339C" w:rsidRPr="000827D4" w:rsidRDefault="00257153" w:rsidP="00D1339C">
      <w:pPr>
        <w:jc w:val="both"/>
        <w:outlineLvl w:val="0"/>
        <w:rPr>
          <w:b/>
        </w:rPr>
      </w:pPr>
      <w:r>
        <w:rPr>
          <w:b/>
        </w:rPr>
        <w:t>HAVEL &amp; PARTNRS s.r.o., advokátní kancelář</w:t>
      </w:r>
    </w:p>
    <w:p w:rsidR="00D1339C" w:rsidRPr="000827D4" w:rsidRDefault="00D1339C" w:rsidP="00D1339C">
      <w:pPr>
        <w:jc w:val="both"/>
        <w:outlineLvl w:val="0"/>
      </w:pPr>
      <w:r w:rsidRPr="000827D4">
        <w:t xml:space="preserve">se sídlem </w:t>
      </w:r>
      <w:r w:rsidR="00257153">
        <w:t>Na Florenci 2116/15, 110 00 Praha 1</w:t>
      </w:r>
    </w:p>
    <w:p w:rsidR="00D1339C" w:rsidRPr="000827D4" w:rsidRDefault="00D1339C" w:rsidP="00D1339C">
      <w:pPr>
        <w:jc w:val="both"/>
        <w:outlineLvl w:val="0"/>
      </w:pPr>
      <w:r>
        <w:t>zastoupená</w:t>
      </w:r>
      <w:r w:rsidRPr="000827D4">
        <w:t xml:space="preserve"> </w:t>
      </w:r>
      <w:r w:rsidR="00257153">
        <w:t xml:space="preserve">Mgr. </w:t>
      </w:r>
      <w:r w:rsidR="00B0167A">
        <w:t xml:space="preserve">Václavem </w:t>
      </w:r>
      <w:proofErr w:type="spellStart"/>
      <w:r w:rsidR="00B0167A">
        <w:t>Audesem</w:t>
      </w:r>
      <w:proofErr w:type="spellEnd"/>
      <w:r w:rsidR="00257153">
        <w:t>, jednatelem</w:t>
      </w:r>
    </w:p>
    <w:p w:rsidR="00D1339C" w:rsidRPr="000827D4" w:rsidRDefault="00D1339C" w:rsidP="00D1339C">
      <w:pPr>
        <w:jc w:val="both"/>
        <w:outlineLvl w:val="0"/>
      </w:pPr>
      <w:r w:rsidRPr="000827D4">
        <w:t xml:space="preserve">IČ </w:t>
      </w:r>
      <w:r w:rsidR="00257153">
        <w:t>26454807</w:t>
      </w:r>
    </w:p>
    <w:p w:rsidR="00D1339C" w:rsidRDefault="00D1339C" w:rsidP="00D1339C">
      <w:pPr>
        <w:jc w:val="both"/>
        <w:outlineLvl w:val="0"/>
      </w:pPr>
      <w:r w:rsidRPr="000827D4">
        <w:t xml:space="preserve">DIČ </w:t>
      </w:r>
      <w:r w:rsidR="00257153">
        <w:t>CZ26454807</w:t>
      </w:r>
    </w:p>
    <w:p w:rsidR="00D1339C" w:rsidRPr="00197F7F" w:rsidRDefault="00D1339C" w:rsidP="00D1339C">
      <w:pPr>
        <w:jc w:val="both"/>
        <w:outlineLvl w:val="0"/>
      </w:pPr>
    </w:p>
    <w:p w:rsidR="00D1339C" w:rsidRPr="00197F7F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  <w:r w:rsidRPr="00197F7F">
        <w:rPr>
          <w:szCs w:val="24"/>
        </w:rPr>
        <w:t>(dále jen</w:t>
      </w:r>
      <w:r>
        <w:rPr>
          <w:szCs w:val="24"/>
        </w:rPr>
        <w:t xml:space="preserve"> jako</w:t>
      </w:r>
      <w:r w:rsidRPr="00197F7F">
        <w:rPr>
          <w:szCs w:val="24"/>
        </w:rPr>
        <w:t xml:space="preserve"> „</w:t>
      </w:r>
      <w:r>
        <w:rPr>
          <w:szCs w:val="24"/>
        </w:rPr>
        <w:t>a</w:t>
      </w:r>
      <w:r w:rsidRPr="00197F7F">
        <w:rPr>
          <w:szCs w:val="24"/>
        </w:rPr>
        <w:t xml:space="preserve">dvokát“) na straně druhé </w:t>
      </w:r>
    </w:p>
    <w:p w:rsidR="00D1339C" w:rsidRPr="00197F7F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</w:p>
    <w:p w:rsidR="00D1339C" w:rsidRPr="00197F7F" w:rsidRDefault="00D1339C" w:rsidP="00D1339C">
      <w:pPr>
        <w:pStyle w:val="Standardnte"/>
        <w:tabs>
          <w:tab w:val="left" w:pos="709"/>
        </w:tabs>
        <w:rPr>
          <w:szCs w:val="24"/>
        </w:rPr>
      </w:pPr>
      <w:r w:rsidRPr="00197F7F">
        <w:rPr>
          <w:szCs w:val="24"/>
        </w:rPr>
        <w:t>(oba dále také jako „smluvní strany“)</w:t>
      </w:r>
    </w:p>
    <w:p w:rsidR="00D1339C" w:rsidRPr="00197F7F" w:rsidRDefault="00D1339C" w:rsidP="00D1339C">
      <w:pPr>
        <w:jc w:val="both"/>
      </w:pPr>
    </w:p>
    <w:p w:rsidR="00D1339C" w:rsidRPr="00197F7F" w:rsidRDefault="00D1339C" w:rsidP="00D1339C">
      <w:pPr>
        <w:jc w:val="both"/>
      </w:pPr>
      <w:r w:rsidRPr="00197F7F">
        <w:t>tuto</w:t>
      </w:r>
    </w:p>
    <w:p w:rsidR="00D1339C" w:rsidRPr="00197F7F" w:rsidRDefault="00D1339C" w:rsidP="00D1339C">
      <w:pPr>
        <w:jc w:val="both"/>
      </w:pPr>
      <w:r w:rsidRPr="00197F7F">
        <w:t xml:space="preserve"> </w:t>
      </w:r>
    </w:p>
    <w:p w:rsidR="00D1339C" w:rsidRPr="00197F7F" w:rsidRDefault="00D1339C" w:rsidP="00D1339C">
      <w:pPr>
        <w:jc w:val="center"/>
        <w:rPr>
          <w:b/>
          <w:bCs/>
        </w:rPr>
      </w:pPr>
      <w:r>
        <w:rPr>
          <w:b/>
          <w:bCs/>
        </w:rPr>
        <w:t>smlouvu</w:t>
      </w:r>
      <w:r w:rsidRPr="00197F7F">
        <w:rPr>
          <w:b/>
          <w:bCs/>
        </w:rPr>
        <w:t xml:space="preserve"> o poskytování právních služeb</w:t>
      </w:r>
    </w:p>
    <w:p w:rsidR="00D1339C" w:rsidRPr="00197F7F" w:rsidRDefault="00D1339C" w:rsidP="00D1339C">
      <w:pPr>
        <w:jc w:val="center"/>
        <w:rPr>
          <w:b/>
          <w:bCs/>
        </w:rPr>
      </w:pPr>
      <w:r w:rsidRPr="00197F7F">
        <w:rPr>
          <w:bCs/>
        </w:rPr>
        <w:t>(dále jen</w:t>
      </w:r>
      <w:r w:rsidRPr="00197F7F">
        <w:rPr>
          <w:b/>
          <w:bCs/>
        </w:rPr>
        <w:t xml:space="preserve"> „smlouva“)</w:t>
      </w:r>
    </w:p>
    <w:p w:rsidR="00D1339C" w:rsidRPr="00197F7F" w:rsidRDefault="00D1339C" w:rsidP="00D1339C">
      <w:pPr>
        <w:jc w:val="both"/>
      </w:pPr>
    </w:p>
    <w:p w:rsidR="00D1339C" w:rsidRPr="00197F7F" w:rsidRDefault="00D1339C" w:rsidP="00D1339C">
      <w:pPr>
        <w:spacing w:after="240"/>
        <w:jc w:val="center"/>
        <w:outlineLvl w:val="0"/>
        <w:rPr>
          <w:b/>
          <w:bCs/>
        </w:rPr>
      </w:pPr>
      <w:r w:rsidRPr="00197F7F">
        <w:rPr>
          <w:b/>
          <w:bCs/>
        </w:rPr>
        <w:t>I.</w:t>
      </w:r>
    </w:p>
    <w:p w:rsidR="00B52DF3" w:rsidRDefault="00B52DF3" w:rsidP="00B52DF3">
      <w:pPr>
        <w:pStyle w:val="Zkladn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Předmětem této veřejné zakázky je zpracování komplexní právní analýzy </w:t>
      </w:r>
      <w:r w:rsidRPr="00206833">
        <w:t>a součinnost</w:t>
      </w:r>
      <w:r>
        <w:t>i</w:t>
      </w:r>
      <w:r w:rsidRPr="00206833">
        <w:t xml:space="preserve"> přechodu smluv ze zdravotního pojištění ve smyslu § 17 odst. 8 zákona č. 48/1997 Sb., o zdravotním pojištění, v platném znění, na Metropolitní nemocnici na Františku.</w:t>
      </w:r>
    </w:p>
    <w:p w:rsidR="00B52DF3" w:rsidRPr="00206833" w:rsidRDefault="00B52DF3" w:rsidP="00B52DF3">
      <w:pPr>
        <w:pStyle w:val="Zkladn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B52DF3" w:rsidRPr="00B52DF3" w:rsidRDefault="00B52DF3" w:rsidP="00B52DF3">
      <w:pPr>
        <w:pStyle w:val="Zkladntextodsazen"/>
        <w:numPr>
          <w:ilvl w:val="0"/>
          <w:numId w:val="8"/>
        </w:numPr>
        <w:spacing w:after="120"/>
        <w:rPr>
          <w:rFonts w:ascii="Times New Roman" w:hAnsi="Times New Roman"/>
        </w:rPr>
      </w:pPr>
      <w:r w:rsidRPr="00B52DF3">
        <w:rPr>
          <w:rFonts w:ascii="Times New Roman" w:hAnsi="Times New Roman"/>
        </w:rPr>
        <w:t>Dodavatel je povinen identifikovat veškeré aspekty týkající se přechodu smluv na zdravotní pojištění ze stávajícího poskytovatele na zadavatele.</w:t>
      </w:r>
    </w:p>
    <w:p w:rsidR="00B52DF3" w:rsidRPr="00B52DF3" w:rsidRDefault="00B52DF3" w:rsidP="00B52DF3">
      <w:pPr>
        <w:pStyle w:val="Zkladntextodsazen"/>
        <w:numPr>
          <w:ilvl w:val="0"/>
          <w:numId w:val="8"/>
        </w:numPr>
        <w:spacing w:after="120"/>
        <w:rPr>
          <w:rFonts w:ascii="Times New Roman" w:hAnsi="Times New Roman"/>
        </w:rPr>
      </w:pPr>
      <w:r w:rsidRPr="00B52DF3">
        <w:rPr>
          <w:rFonts w:ascii="Times New Roman" w:hAnsi="Times New Roman"/>
        </w:rPr>
        <w:t>Dodavatel je povinen poskytovat zadavateli konzultace v souvislosti s tímto přechodem a být kontaktním místem mezi zadavatelem a zdravotní pojišťovnou.</w:t>
      </w:r>
    </w:p>
    <w:p w:rsidR="00B52DF3" w:rsidRPr="00B52DF3" w:rsidRDefault="00B52DF3" w:rsidP="00B52DF3">
      <w:pPr>
        <w:pStyle w:val="Zkladntextodsazen"/>
        <w:numPr>
          <w:ilvl w:val="0"/>
          <w:numId w:val="8"/>
        </w:numPr>
        <w:spacing w:after="120"/>
        <w:rPr>
          <w:rFonts w:ascii="Times New Roman" w:hAnsi="Times New Roman"/>
        </w:rPr>
      </w:pPr>
      <w:r w:rsidRPr="00B52DF3">
        <w:rPr>
          <w:rFonts w:ascii="Times New Roman" w:hAnsi="Times New Roman"/>
        </w:rPr>
        <w:t>Dodavatel je povinen účastnit se jednání o přechodu smluv se zdravotními pojišťovnami a poskytnout v tomto směru zadavateli a zdravotním pojišťovnám maximální součinnost tak, aby přechod smluv proběhl bez problémů.</w:t>
      </w:r>
    </w:p>
    <w:p w:rsidR="00D1339C" w:rsidRDefault="00D1339C" w:rsidP="0046314D">
      <w:pPr>
        <w:spacing w:before="120"/>
        <w:ind w:left="709" w:hanging="709"/>
        <w:jc w:val="center"/>
        <w:rPr>
          <w:b/>
          <w:bCs/>
        </w:rPr>
      </w:pPr>
    </w:p>
    <w:p w:rsidR="00B52DF3" w:rsidRDefault="00B52DF3" w:rsidP="00D1339C">
      <w:pPr>
        <w:spacing w:after="240"/>
        <w:jc w:val="center"/>
        <w:outlineLvl w:val="0"/>
        <w:rPr>
          <w:b/>
          <w:bCs/>
        </w:rPr>
      </w:pPr>
    </w:p>
    <w:p w:rsidR="009F2689" w:rsidRDefault="009F2689" w:rsidP="00D1339C">
      <w:pPr>
        <w:spacing w:after="240"/>
        <w:jc w:val="center"/>
        <w:outlineLvl w:val="0"/>
        <w:rPr>
          <w:b/>
          <w:bCs/>
        </w:rPr>
      </w:pPr>
    </w:p>
    <w:p w:rsidR="00D1339C" w:rsidRPr="00197F7F" w:rsidRDefault="00D1339C" w:rsidP="00D1339C">
      <w:pPr>
        <w:spacing w:after="240"/>
        <w:jc w:val="center"/>
        <w:outlineLvl w:val="0"/>
        <w:rPr>
          <w:b/>
          <w:bCs/>
        </w:rPr>
      </w:pPr>
      <w:r>
        <w:rPr>
          <w:b/>
          <w:bCs/>
        </w:rPr>
        <w:t>II</w:t>
      </w:r>
      <w:r w:rsidRPr="00197F7F">
        <w:rPr>
          <w:b/>
          <w:bCs/>
        </w:rPr>
        <w:t>.</w:t>
      </w:r>
    </w:p>
    <w:p w:rsidR="00D1339C" w:rsidRPr="00197F7F" w:rsidRDefault="00D1339C" w:rsidP="00B0167A">
      <w:pPr>
        <w:pStyle w:val="Zkladntext2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Klient se zavazuje poskytovat a</w:t>
      </w:r>
      <w:r w:rsidRPr="00197F7F">
        <w:t>dvokátovi včasné, pravdivé, úplné a přesné informace</w:t>
      </w:r>
      <w:r w:rsidRPr="00197F7F">
        <w:br/>
        <w:t>a současně mu předkládat veškerý listinný materiál k řádnému poskytnutí právní</w:t>
      </w:r>
      <w:r>
        <w:t>ch</w:t>
      </w:r>
      <w:r w:rsidRPr="00197F7F">
        <w:t xml:space="preserve"> slu</w:t>
      </w:r>
      <w:r>
        <w:t>žeb</w:t>
      </w:r>
      <w:r w:rsidRPr="00197F7F">
        <w:t>. Kli</w:t>
      </w:r>
      <w:r>
        <w:t>ent bere na vědomí, že a</w:t>
      </w:r>
      <w:r w:rsidRPr="00197F7F">
        <w:t>dvokát v </w:t>
      </w:r>
      <w:r>
        <w:t>případě nedostatečného zadání k</w:t>
      </w:r>
      <w:r w:rsidRPr="00197F7F">
        <w:t xml:space="preserve"> poskytnutí právní</w:t>
      </w:r>
      <w:r>
        <w:t>ch služeb</w:t>
      </w:r>
      <w:r w:rsidRPr="00197F7F">
        <w:t xml:space="preserve"> nebo zamlčení potřebných údajů, zejména písemných </w:t>
      </w:r>
      <w:r>
        <w:t>ze strany k</w:t>
      </w:r>
      <w:r w:rsidRPr="00197F7F">
        <w:t>lienta, nemůže nést odpovědnost za takto pos</w:t>
      </w:r>
      <w:r>
        <w:t>kytnuté právní služby</w:t>
      </w:r>
      <w:r w:rsidRPr="00197F7F">
        <w:t>.</w:t>
      </w:r>
    </w:p>
    <w:p w:rsidR="00D1339C" w:rsidRPr="00D1339C" w:rsidRDefault="00D1339C" w:rsidP="00D1339C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</w:pPr>
    </w:p>
    <w:p w:rsidR="00D1339C" w:rsidRPr="00197F7F" w:rsidRDefault="00D1339C" w:rsidP="00D1339C">
      <w:pPr>
        <w:tabs>
          <w:tab w:val="left" w:pos="0"/>
        </w:tabs>
        <w:spacing w:after="24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="00B0167A">
        <w:rPr>
          <w:b/>
          <w:bCs/>
        </w:rPr>
        <w:t>II</w:t>
      </w:r>
      <w:r w:rsidRPr="00197F7F">
        <w:rPr>
          <w:b/>
          <w:bCs/>
        </w:rPr>
        <w:t>.</w:t>
      </w:r>
    </w:p>
    <w:p w:rsidR="00D1339C" w:rsidRPr="00197F7F" w:rsidRDefault="00D1339C" w:rsidP="0046314D">
      <w:pPr>
        <w:pStyle w:val="Zkladntext2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 w:rsidRPr="00197F7F">
        <w:t>Při poskytnutí právní</w:t>
      </w:r>
      <w:r>
        <w:t>ch služeb</w:t>
      </w:r>
      <w:r w:rsidRPr="00197F7F">
        <w:t xml:space="preserve"> podle této smlouvy je </w:t>
      </w:r>
      <w:r>
        <w:t>a</w:t>
      </w:r>
      <w:r w:rsidRPr="00197F7F">
        <w:t xml:space="preserve">dvokát povinen </w:t>
      </w:r>
      <w:r>
        <w:t xml:space="preserve">postupovat </w:t>
      </w:r>
      <w:r w:rsidRPr="007045FF">
        <w:t>v souladu se zákonem</w:t>
      </w:r>
      <w:r>
        <w:t xml:space="preserve"> č. 85/1996 Sb., o </w:t>
      </w:r>
      <w:r w:rsidRPr="007045FF">
        <w:t>advokacii,</w:t>
      </w:r>
      <w:r>
        <w:t xml:space="preserve"> </w:t>
      </w:r>
      <w:r w:rsidRPr="007045FF">
        <w:t>ve znění pozdějších předpisů</w:t>
      </w:r>
      <w:r>
        <w:t>,</w:t>
      </w:r>
      <w:r w:rsidRPr="00197F7F">
        <w:t xml:space="preserve"> chránit</w:t>
      </w:r>
      <w:r>
        <w:t xml:space="preserve"> </w:t>
      </w:r>
      <w:r w:rsidRPr="00197F7F">
        <w:t>a prosazovat práva</w:t>
      </w:r>
      <w:r>
        <w:t xml:space="preserve"> </w:t>
      </w:r>
      <w:r w:rsidRPr="00197F7F">
        <w:t xml:space="preserve">a oprávněné zájmy </w:t>
      </w:r>
      <w:r>
        <w:t>k</w:t>
      </w:r>
      <w:r w:rsidRPr="00197F7F">
        <w:t>lienta a řídit se jeho pokyny, pokud nejsou v rozporu se zákonem. Je povinen využívat důsledně všechny zákonné prostředky</w:t>
      </w:r>
      <w:r>
        <w:t xml:space="preserve"> </w:t>
      </w:r>
      <w:r w:rsidRPr="00197F7F">
        <w:t>a v</w:t>
      </w:r>
      <w:r>
        <w:t> jejich rámci uplatnit v zájmu k</w:t>
      </w:r>
      <w:r w:rsidRPr="00197F7F">
        <w:t>lienta vše, co podle svého přesvědčení pokládá za prospěšné.</w:t>
      </w:r>
    </w:p>
    <w:p w:rsidR="0046314D" w:rsidRDefault="0046314D" w:rsidP="0046314D">
      <w:pPr>
        <w:pStyle w:val="Zkladntext2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Dodavatel je povinen být pojištěn po celou dobu poskytování právních služeb na částku nejméně 50 mil. Kč za škodu způsobenou poskytováním služeb.</w:t>
      </w:r>
    </w:p>
    <w:p w:rsidR="0046314D" w:rsidRDefault="0046314D" w:rsidP="0046314D">
      <w:pPr>
        <w:pStyle w:val="Zkladntext2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Dodavatel je povinen zpracovat analýzu svědomitě, na vysoké odborné úrovni při respektování všech právních předpisů a v souladu se zájm</w:t>
      </w:r>
      <w:r w:rsidR="00B52DF3">
        <w:t>y</w:t>
      </w:r>
      <w:r>
        <w:t xml:space="preserve"> zadavatele.</w:t>
      </w:r>
    </w:p>
    <w:p w:rsidR="0046314D" w:rsidRPr="00894097" w:rsidRDefault="0046314D" w:rsidP="0046314D">
      <w:pPr>
        <w:pStyle w:val="Zkladntext2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Dodavatel je povinen oznámit jakýkoliv konflikt zájmu při zpracování analýzy a je povinen zachovávat mlčenlivost při zpracování analýzy.</w:t>
      </w:r>
    </w:p>
    <w:p w:rsidR="0046314D" w:rsidRDefault="0046314D" w:rsidP="0046314D">
      <w:pPr>
        <w:pStyle w:val="Zkladntext2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 xml:space="preserve">Dodavatel je povinen projednat tuto analýzu se zadavatelem (a to v jeho sídle), zapracovat případné připomínky zadavatele a poté ji předat zadavateli v elektronické i listinné podobě s tím, že zadavatel je oprávněn s ní nakládat v rámci své organizační struktury a poskytnout ji v souladu se zákonem o svobodném přístupu k informacím. </w:t>
      </w:r>
    </w:p>
    <w:p w:rsidR="0046314D" w:rsidRDefault="0046314D" w:rsidP="0046314D">
      <w:pPr>
        <w:pStyle w:val="Zkladntext2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</w:pPr>
      <w:r>
        <w:t>Dodavatel je povinen respektovat, že zadavatel nakládá s veřejnými prostředky a smlouva může být uveřejněna na profilu zadavatele a v registru smluv.</w:t>
      </w:r>
    </w:p>
    <w:p w:rsidR="00D1339C" w:rsidRDefault="00D1339C" w:rsidP="0046314D">
      <w:pPr>
        <w:pStyle w:val="Zkladntext2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</w:p>
    <w:p w:rsidR="00D1339C" w:rsidRPr="003317F4" w:rsidRDefault="00D1339C" w:rsidP="00D1339C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D1339C" w:rsidRPr="00197F7F" w:rsidRDefault="00B0167A" w:rsidP="00D1339C">
      <w:pPr>
        <w:tabs>
          <w:tab w:val="left" w:pos="0"/>
        </w:tabs>
        <w:spacing w:after="240"/>
        <w:jc w:val="center"/>
        <w:outlineLvl w:val="0"/>
      </w:pPr>
      <w:r>
        <w:rPr>
          <w:b/>
          <w:bCs/>
        </w:rPr>
        <w:t>I</w:t>
      </w:r>
      <w:r w:rsidR="00D1339C">
        <w:rPr>
          <w:b/>
          <w:bCs/>
        </w:rPr>
        <w:t>V</w:t>
      </w:r>
      <w:r w:rsidR="00D1339C" w:rsidRPr="00197F7F">
        <w:rPr>
          <w:b/>
          <w:bCs/>
        </w:rPr>
        <w:t>.</w:t>
      </w:r>
    </w:p>
    <w:p w:rsidR="00D1339C" w:rsidRPr="00E82E3A" w:rsidRDefault="0046314D" w:rsidP="000E4768">
      <w:pPr>
        <w:pStyle w:val="Zkladntext2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3" w:hanging="357"/>
        <w:jc w:val="both"/>
        <w:textAlignment w:val="baseline"/>
      </w:pPr>
      <w:r>
        <w:t>Termín zpracování analýzy</w:t>
      </w:r>
      <w:r w:rsidR="000E4768">
        <w:t>:</w:t>
      </w:r>
      <w:r w:rsidR="000E4768">
        <w:tab/>
      </w:r>
      <w:r w:rsidR="000E4768">
        <w:tab/>
      </w:r>
      <w:r>
        <w:t>do 10 dnů po podpisu smlouvy.</w:t>
      </w:r>
    </w:p>
    <w:p w:rsidR="00D1339C" w:rsidRDefault="000E4768" w:rsidP="000E4768">
      <w:pPr>
        <w:pStyle w:val="Zkladntext2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ind w:left="283" w:hanging="357"/>
        <w:jc w:val="both"/>
        <w:textAlignment w:val="baseline"/>
      </w:pPr>
      <w:r>
        <w:t>Cena za celý předmět plnění:</w:t>
      </w:r>
      <w:r>
        <w:tab/>
      </w:r>
      <w:r>
        <w:tab/>
      </w:r>
      <w:r w:rsidR="00264611">
        <w:t>145 000,- Kč bez DPH</w:t>
      </w:r>
    </w:p>
    <w:p w:rsidR="00D1339C" w:rsidRDefault="00D1339C" w:rsidP="00D1339C">
      <w:pPr>
        <w:tabs>
          <w:tab w:val="left" w:pos="709"/>
        </w:tabs>
        <w:jc w:val="both"/>
      </w:pPr>
    </w:p>
    <w:p w:rsidR="000E4768" w:rsidRPr="00197F7F" w:rsidRDefault="000E4768" w:rsidP="00D1339C">
      <w:pPr>
        <w:tabs>
          <w:tab w:val="left" w:pos="709"/>
        </w:tabs>
        <w:jc w:val="both"/>
      </w:pPr>
    </w:p>
    <w:p w:rsidR="0046314D" w:rsidRPr="00500589" w:rsidRDefault="0046314D" w:rsidP="00D1339C">
      <w:pPr>
        <w:tabs>
          <w:tab w:val="left" w:pos="0"/>
        </w:tabs>
        <w:spacing w:after="240"/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:rsidR="00D1339C" w:rsidRPr="00197F7F" w:rsidRDefault="00D1339C" w:rsidP="0046314D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97F7F">
        <w:t>Změny a doplňky této smlouvy jsou možné pouze formou písemných dodatků, které se po podpisu oběma smluvními stranami stávají nedílnou součástí této smlouvy.</w:t>
      </w:r>
    </w:p>
    <w:p w:rsidR="00D1339C" w:rsidRPr="00197F7F" w:rsidRDefault="00D1339C" w:rsidP="00D1339C">
      <w:pPr>
        <w:tabs>
          <w:tab w:val="num" w:pos="284"/>
        </w:tabs>
        <w:ind w:left="284" w:hanging="284"/>
        <w:jc w:val="both"/>
      </w:pPr>
    </w:p>
    <w:p w:rsidR="00D1339C" w:rsidRPr="00197F7F" w:rsidRDefault="00D1339C" w:rsidP="0046314D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97F7F">
        <w:t>Tato smlouva je vyhotovena v</w:t>
      </w:r>
      <w:r>
        <w:t> 6 výtiscích, k</w:t>
      </w:r>
      <w:r w:rsidRPr="00197F7F">
        <w:t xml:space="preserve">lient obdrží </w:t>
      </w:r>
      <w:r>
        <w:t>4</w:t>
      </w:r>
      <w:r w:rsidRPr="00197F7F">
        <w:t xml:space="preserve"> výtisky</w:t>
      </w:r>
      <w:r>
        <w:t xml:space="preserve"> a advokát 2</w:t>
      </w:r>
      <w:r w:rsidRPr="00197F7F">
        <w:t xml:space="preserve"> výtisk</w:t>
      </w:r>
      <w:r>
        <w:t>y</w:t>
      </w:r>
      <w:r w:rsidRPr="00197F7F">
        <w:t>.</w:t>
      </w:r>
    </w:p>
    <w:p w:rsidR="00D1339C" w:rsidRPr="00197F7F" w:rsidRDefault="00D1339C" w:rsidP="00D1339C">
      <w:pPr>
        <w:tabs>
          <w:tab w:val="num" w:pos="284"/>
        </w:tabs>
        <w:ind w:left="284" w:hanging="284"/>
        <w:jc w:val="both"/>
      </w:pPr>
    </w:p>
    <w:p w:rsidR="00D1339C" w:rsidRPr="00197F7F" w:rsidRDefault="00D1339C" w:rsidP="0046314D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197F7F">
        <w:t xml:space="preserve">Smluvní strany výslovně souhlasí s tím, aby tato smlouva byla uvedena v Centrální evidenci smluv (CES) vedené hl. m. Prahou, která je veřejně přístupná a která obsahuje </w:t>
      </w:r>
      <w:r w:rsidRPr="00197F7F">
        <w:lastRenderedPageBreak/>
        <w:t>údaje o smluvních stranách, předmětu smlouvy, číselné označení této smlouvy a datum jejího podpisu.</w:t>
      </w:r>
    </w:p>
    <w:p w:rsidR="00D1339C" w:rsidRPr="00197F7F" w:rsidRDefault="00D1339C" w:rsidP="00D1339C">
      <w:pPr>
        <w:tabs>
          <w:tab w:val="num" w:pos="284"/>
        </w:tabs>
        <w:ind w:left="284" w:hanging="284"/>
        <w:jc w:val="both"/>
      </w:pPr>
    </w:p>
    <w:p w:rsidR="00D1339C" w:rsidRDefault="00D1339C" w:rsidP="0046314D">
      <w:pPr>
        <w:numPr>
          <w:ilvl w:val="0"/>
          <w:numId w:val="11"/>
        </w:numPr>
        <w:ind w:left="284" w:hanging="284"/>
        <w:jc w:val="both"/>
      </w:pPr>
      <w:r w:rsidRPr="002A53CB">
        <w:t xml:space="preserve">Smluvní strany prohlašují, že skutečnosti uvedené v této smlouvě (v čl. I. - </w:t>
      </w:r>
      <w:r>
        <w:t>V</w:t>
      </w:r>
      <w:r w:rsidRPr="002A53CB">
        <w:t>I. této smlouvy) nepovažují za obchodní tajemství ve smyslu § 504 zákona č. 89/2012 Sb., občanský zákoník, ve znění pozdějších předpisů, a udělují svolení k jejich užití</w:t>
      </w:r>
      <w:r w:rsidRPr="002A53CB">
        <w:br/>
        <w:t>a zveřejnění bez stanovení jakýchkoli dalších podmínek.</w:t>
      </w:r>
    </w:p>
    <w:p w:rsidR="00D1339C" w:rsidRPr="002A53CB" w:rsidRDefault="00D1339C" w:rsidP="00D1339C">
      <w:pPr>
        <w:jc w:val="both"/>
      </w:pPr>
    </w:p>
    <w:p w:rsidR="00D1339C" w:rsidRPr="003317F4" w:rsidRDefault="00D1339C" w:rsidP="0046314D">
      <w:pPr>
        <w:numPr>
          <w:ilvl w:val="0"/>
          <w:numId w:val="11"/>
        </w:numPr>
        <w:ind w:left="284" w:hanging="284"/>
        <w:jc w:val="both"/>
      </w:pPr>
      <w:r w:rsidRPr="008E1570">
        <w:t xml:space="preserve">Smluvní strany výslovně sjednávají, že uveřejnění této smlouvy v registru smluv </w:t>
      </w:r>
      <w:r w:rsidRPr="002A53CB">
        <w:t>dle zákona č. 340/2015 Sb., o zvláštních podmínkách účinnosti některých smluv, uveřejňování těchto smluv a o registru smluv (zákon o registru smluv), ve znění pozdějších předpisů, zajistí klient.</w:t>
      </w:r>
    </w:p>
    <w:p w:rsidR="00D1339C" w:rsidRPr="002A53CB" w:rsidRDefault="00D1339C" w:rsidP="00D1339C">
      <w:pPr>
        <w:ind w:left="284"/>
        <w:jc w:val="both"/>
      </w:pPr>
    </w:p>
    <w:p w:rsidR="00D1339C" w:rsidRPr="002A53CB" w:rsidRDefault="00D1339C" w:rsidP="0046314D">
      <w:pPr>
        <w:numPr>
          <w:ilvl w:val="0"/>
          <w:numId w:val="11"/>
        </w:numPr>
        <w:ind w:left="284" w:hanging="284"/>
        <w:jc w:val="both"/>
      </w:pPr>
      <w:r w:rsidRPr="002A53CB">
        <w:t>Tato smlouva nabývá platnosti dnem podpisu obou smluvních stran a účinnosti dnem jejího uveřejnění prostřednictvím registru smluv.</w:t>
      </w:r>
    </w:p>
    <w:p w:rsidR="00D1339C" w:rsidRPr="002A53CB" w:rsidRDefault="00D1339C" w:rsidP="00D1339C">
      <w:pPr>
        <w:ind w:left="284"/>
        <w:jc w:val="both"/>
      </w:pPr>
    </w:p>
    <w:p w:rsidR="00D1339C" w:rsidRPr="002A53CB" w:rsidRDefault="00D1339C" w:rsidP="0046314D">
      <w:pPr>
        <w:numPr>
          <w:ilvl w:val="0"/>
          <w:numId w:val="11"/>
        </w:numPr>
        <w:ind w:left="284" w:hanging="284"/>
        <w:jc w:val="both"/>
      </w:pPr>
      <w:r w:rsidRPr="002A53CB">
        <w:rPr>
          <w:iCs/>
        </w:rPr>
        <w:t>Smluvní strany výslovně prohlašují, že si smlouvu přečetly a že touto smlouvou projevily svoji vážnou a svobodnou vůli.  Smlouva se nepříčí dobrým mravům a neodporuje zákonu. Na důkaz toho připojují své podpisy.</w:t>
      </w:r>
    </w:p>
    <w:p w:rsidR="00D1339C" w:rsidRDefault="00D1339C" w:rsidP="00D1339C">
      <w:pPr>
        <w:ind w:left="426" w:firstLine="709"/>
        <w:jc w:val="both"/>
      </w:pPr>
    </w:p>
    <w:p w:rsidR="00D1339C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</w:p>
    <w:p w:rsidR="00D1339C" w:rsidRPr="00197F7F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  <w:r w:rsidRPr="00197F7F">
        <w:rPr>
          <w:szCs w:val="24"/>
        </w:rPr>
        <w:t xml:space="preserve">V Praze dne </w:t>
      </w:r>
      <w:r w:rsidR="009F2689">
        <w:rPr>
          <w:szCs w:val="24"/>
        </w:rPr>
        <w:t>12.9.2019</w:t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Pr="00197F7F">
        <w:rPr>
          <w:szCs w:val="24"/>
        </w:rPr>
        <w:t xml:space="preserve">V Praze dne </w:t>
      </w:r>
      <w:r w:rsidR="00AA3F83">
        <w:rPr>
          <w:szCs w:val="24"/>
        </w:rPr>
        <w:t>12</w:t>
      </w:r>
      <w:r w:rsidR="00257153">
        <w:rPr>
          <w:szCs w:val="24"/>
        </w:rPr>
        <w:t xml:space="preserve">. </w:t>
      </w:r>
      <w:r w:rsidR="00B0167A">
        <w:rPr>
          <w:szCs w:val="24"/>
        </w:rPr>
        <w:t>9</w:t>
      </w:r>
      <w:r w:rsidR="00257153">
        <w:rPr>
          <w:szCs w:val="24"/>
        </w:rPr>
        <w:t>. 2019</w:t>
      </w:r>
    </w:p>
    <w:p w:rsidR="00D1339C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</w:p>
    <w:p w:rsidR="00D1339C" w:rsidRPr="00197F7F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  <w:r>
        <w:rPr>
          <w:szCs w:val="24"/>
        </w:rPr>
        <w:t>za k</w:t>
      </w:r>
      <w:r w:rsidRPr="00197F7F">
        <w:rPr>
          <w:szCs w:val="24"/>
        </w:rPr>
        <w:t>lienta:</w:t>
      </w:r>
      <w:r w:rsidRPr="00197F7F">
        <w:rPr>
          <w:szCs w:val="24"/>
        </w:rPr>
        <w:tab/>
      </w:r>
      <w:r w:rsidRPr="00197F7F">
        <w:rPr>
          <w:szCs w:val="24"/>
        </w:rPr>
        <w:tab/>
      </w:r>
      <w:r w:rsidRPr="00197F7F">
        <w:rPr>
          <w:szCs w:val="24"/>
        </w:rPr>
        <w:tab/>
      </w:r>
      <w:r w:rsidRPr="00197F7F">
        <w:rPr>
          <w:szCs w:val="24"/>
        </w:rPr>
        <w:tab/>
      </w:r>
      <w:r w:rsidRPr="00197F7F">
        <w:rPr>
          <w:szCs w:val="24"/>
        </w:rPr>
        <w:tab/>
      </w:r>
      <w:r w:rsidRPr="00197F7F">
        <w:rPr>
          <w:szCs w:val="24"/>
        </w:rPr>
        <w:tab/>
      </w:r>
      <w:r w:rsidRPr="00197F7F">
        <w:rPr>
          <w:szCs w:val="24"/>
        </w:rPr>
        <w:tab/>
      </w:r>
      <w:r>
        <w:rPr>
          <w:szCs w:val="24"/>
        </w:rPr>
        <w:t xml:space="preserve">za advokáta: </w:t>
      </w:r>
    </w:p>
    <w:p w:rsidR="00D1339C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</w:p>
    <w:p w:rsidR="00D1339C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</w:p>
    <w:p w:rsidR="00D1339C" w:rsidRPr="00197F7F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</w:p>
    <w:p w:rsidR="00D1339C" w:rsidRDefault="00D1339C" w:rsidP="00D1339C">
      <w:pPr>
        <w:pStyle w:val="Standardnte"/>
        <w:tabs>
          <w:tab w:val="left" w:pos="709"/>
        </w:tabs>
        <w:jc w:val="both"/>
        <w:rPr>
          <w:szCs w:val="24"/>
        </w:rPr>
      </w:pPr>
      <w:r w:rsidRPr="00197F7F">
        <w:rPr>
          <w:szCs w:val="24"/>
        </w:rPr>
        <w:t>...............................................……</w:t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="00257153">
        <w:rPr>
          <w:szCs w:val="24"/>
        </w:rPr>
        <w:tab/>
      </w:r>
      <w:r w:rsidRPr="00197F7F">
        <w:rPr>
          <w:szCs w:val="24"/>
        </w:rPr>
        <w:t xml:space="preserve">...............................................……          </w:t>
      </w:r>
    </w:p>
    <w:p w:rsidR="00D1339C" w:rsidRDefault="00B0167A" w:rsidP="00D1339C">
      <w:pPr>
        <w:pStyle w:val="Standardnte"/>
        <w:tabs>
          <w:tab w:val="left" w:pos="709"/>
        </w:tabs>
        <w:jc w:val="both"/>
        <w:rPr>
          <w:color w:val="auto"/>
          <w:szCs w:val="24"/>
        </w:rPr>
      </w:pPr>
      <w:r>
        <w:rPr>
          <w:szCs w:val="24"/>
        </w:rPr>
        <w:t>Mgr. Martin Ježek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57153">
        <w:rPr>
          <w:szCs w:val="24"/>
        </w:rPr>
        <w:t xml:space="preserve">Mgr. </w:t>
      </w:r>
      <w:r>
        <w:rPr>
          <w:szCs w:val="24"/>
        </w:rPr>
        <w:t>Václav Audes</w:t>
      </w:r>
      <w:r w:rsidR="00D1339C">
        <w:rPr>
          <w:color w:val="auto"/>
          <w:szCs w:val="24"/>
        </w:rPr>
        <w:t xml:space="preserve"> </w:t>
      </w:r>
    </w:p>
    <w:p w:rsidR="00257153" w:rsidRPr="00D1339C" w:rsidRDefault="009F2689" w:rsidP="009F2689">
      <w:pPr>
        <w:pStyle w:val="Standardnte"/>
        <w:tabs>
          <w:tab w:val="left" w:pos="709"/>
        </w:tabs>
        <w:rPr>
          <w:szCs w:val="24"/>
        </w:rPr>
      </w:pPr>
      <w:r>
        <w:rPr>
          <w:szCs w:val="24"/>
        </w:rPr>
        <w:t>pověřen</w:t>
      </w:r>
      <w:bookmarkStart w:id="0" w:name="_GoBack"/>
      <w:bookmarkEnd w:id="0"/>
      <w:r>
        <w:rPr>
          <w:szCs w:val="24"/>
        </w:rPr>
        <w:t xml:space="preserve"> řízením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57153">
        <w:rPr>
          <w:szCs w:val="24"/>
        </w:rPr>
        <w:t>jednatel</w:t>
      </w:r>
    </w:p>
    <w:sectPr w:rsidR="00257153" w:rsidRPr="00D1339C" w:rsidSect="00D133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29" w:rsidRDefault="00773E29">
      <w:r>
        <w:separator/>
      </w:r>
    </w:p>
  </w:endnote>
  <w:endnote w:type="continuationSeparator" w:id="0">
    <w:p w:rsidR="00773E29" w:rsidRDefault="007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29" w:rsidRDefault="00773E29">
      <w:r>
        <w:separator/>
      </w:r>
    </w:p>
  </w:footnote>
  <w:footnote w:type="continuationSeparator" w:id="0">
    <w:p w:rsidR="00773E29" w:rsidRDefault="0077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249" w:rsidRPr="00F305AC" w:rsidRDefault="004A0249" w:rsidP="00257153">
    <w:pPr>
      <w:pStyle w:val="Zhlav"/>
      <w:tabs>
        <w:tab w:val="clear" w:pos="9072"/>
        <w:tab w:val="left" w:pos="8190"/>
      </w:tabs>
    </w:pPr>
    <w:r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772"/>
    <w:multiLevelType w:val="hybridMultilevel"/>
    <w:tmpl w:val="AA529278"/>
    <w:lvl w:ilvl="0" w:tplc="AA1E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662E4"/>
    <w:multiLevelType w:val="hybridMultilevel"/>
    <w:tmpl w:val="91F4D4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E618E"/>
    <w:multiLevelType w:val="hybridMultilevel"/>
    <w:tmpl w:val="91F4D45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4F569F4"/>
    <w:multiLevelType w:val="hybridMultilevel"/>
    <w:tmpl w:val="A2263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9D0F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C1"/>
    <w:multiLevelType w:val="hybridMultilevel"/>
    <w:tmpl w:val="A314C54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A35BAF"/>
    <w:multiLevelType w:val="hybridMultilevel"/>
    <w:tmpl w:val="1BEA3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0DE7"/>
    <w:multiLevelType w:val="hybridMultilevel"/>
    <w:tmpl w:val="26864FBA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84241AA"/>
    <w:multiLevelType w:val="hybridMultilevel"/>
    <w:tmpl w:val="AA529278"/>
    <w:lvl w:ilvl="0" w:tplc="AA1ED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E570CD"/>
    <w:multiLevelType w:val="hybridMultilevel"/>
    <w:tmpl w:val="81B687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461EEC"/>
    <w:multiLevelType w:val="hybridMultilevel"/>
    <w:tmpl w:val="F6AA6F8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72F7D"/>
    <w:multiLevelType w:val="hybridMultilevel"/>
    <w:tmpl w:val="FFA05708"/>
    <w:lvl w:ilvl="0" w:tplc="3FF29950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7C"/>
    <w:rsid w:val="000E4768"/>
    <w:rsid w:val="00257153"/>
    <w:rsid w:val="00264611"/>
    <w:rsid w:val="0046314D"/>
    <w:rsid w:val="004A0249"/>
    <w:rsid w:val="004C71CF"/>
    <w:rsid w:val="00593463"/>
    <w:rsid w:val="006067E7"/>
    <w:rsid w:val="006E117C"/>
    <w:rsid w:val="00773E29"/>
    <w:rsid w:val="009F2689"/>
    <w:rsid w:val="00AA3F83"/>
    <w:rsid w:val="00B0167A"/>
    <w:rsid w:val="00B52DF3"/>
    <w:rsid w:val="00BF7133"/>
    <w:rsid w:val="00D1339C"/>
    <w:rsid w:val="00DB1008"/>
    <w:rsid w:val="00DC5EDE"/>
    <w:rsid w:val="00DD3848"/>
    <w:rsid w:val="00D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131"/>
  <w15:docId w15:val="{D8C98D2B-A3DF-4B42-BE4A-40E662C2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E117C"/>
    <w:pPr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E11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E117C"/>
    <w:pPr>
      <w:ind w:left="1410" w:hanging="1410"/>
      <w:jc w:val="both"/>
    </w:pPr>
    <w:rPr>
      <w:rFonts w:ascii="Garamond" w:hAnsi="Garamond"/>
    </w:rPr>
  </w:style>
  <w:style w:type="character" w:customStyle="1" w:styleId="ZkladntextodsazenChar">
    <w:name w:val="Základní text odsazený Char"/>
    <w:basedOn w:val="Standardnpsmoodstavce"/>
    <w:link w:val="Zkladntextodsazen"/>
    <w:rsid w:val="006E117C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1339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133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1339C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D133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rsid w:val="00D133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D133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nte">
    <w:name w:val="Standardní te"/>
    <w:rsid w:val="00D1339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339C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7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7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2019-09-12T13:03:00Z</cp:lastPrinted>
  <dcterms:created xsi:type="dcterms:W3CDTF">2019-09-04T10:16:00Z</dcterms:created>
  <dcterms:modified xsi:type="dcterms:W3CDTF">2019-11-04T22:52:00Z</dcterms:modified>
</cp:coreProperties>
</file>