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F7" w:rsidRPr="001270F7" w:rsidRDefault="001270F7" w:rsidP="001270F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7C6B">
        <w:rPr>
          <w:rFonts w:ascii="Arial" w:hAnsi="Arial" w:cs="Arial"/>
          <w:b/>
          <w:sz w:val="28"/>
          <w:szCs w:val="28"/>
        </w:rPr>
        <w:t>Dodate</w:t>
      </w:r>
      <w:r>
        <w:rPr>
          <w:rFonts w:ascii="Arial" w:hAnsi="Arial" w:cs="Arial"/>
          <w:b/>
          <w:sz w:val="28"/>
          <w:szCs w:val="28"/>
        </w:rPr>
        <w:t>k č. 1</w:t>
      </w:r>
    </w:p>
    <w:p w:rsidR="00347E09" w:rsidRDefault="001270F7" w:rsidP="00347E0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eastAsia="Arial" w:hAnsi="Arial"/>
          <w:b/>
          <w:color w:val="000000"/>
          <w:sz w:val="32"/>
          <w:shd w:val="clear" w:color="auto" w:fill="FFFFFF"/>
        </w:rPr>
      </w:pPr>
      <w:r>
        <w:rPr>
          <w:rFonts w:ascii="Arial" w:eastAsia="Arial" w:hAnsi="Arial"/>
          <w:b/>
          <w:color w:val="000000"/>
          <w:sz w:val="32"/>
          <w:shd w:val="clear" w:color="auto" w:fill="FFFFFF"/>
        </w:rPr>
        <w:t>ke k</w:t>
      </w:r>
      <w:r w:rsidR="00347E09">
        <w:rPr>
          <w:rFonts w:ascii="Arial" w:eastAsia="Arial" w:hAnsi="Arial"/>
          <w:b/>
          <w:color w:val="000000"/>
          <w:sz w:val="32"/>
          <w:shd w:val="clear" w:color="auto" w:fill="FFFFFF"/>
        </w:rPr>
        <w:t>upní smlouv</w:t>
      </w:r>
      <w:r>
        <w:rPr>
          <w:rFonts w:ascii="Arial" w:eastAsia="Arial" w:hAnsi="Arial"/>
          <w:b/>
          <w:color w:val="000000"/>
          <w:sz w:val="32"/>
          <w:shd w:val="clear" w:color="auto" w:fill="FFFFFF"/>
        </w:rPr>
        <w:t>ě</w:t>
      </w:r>
    </w:p>
    <w:p w:rsidR="00347E09" w:rsidRDefault="00347E09" w:rsidP="00347E0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uzavřen</w:t>
      </w:r>
      <w:r w:rsidR="001270F7">
        <w:rPr>
          <w:rFonts w:ascii="Arial" w:eastAsia="Arial" w:hAnsi="Arial"/>
          <w:b/>
          <w:color w:val="000000"/>
          <w:sz w:val="22"/>
          <w:shd w:val="clear" w:color="auto" w:fill="FFFFFF"/>
        </w:rPr>
        <w:t>é</w:t>
      </w:r>
      <w:r>
        <w:rPr>
          <w:rFonts w:ascii="Arial" w:eastAsia="Arial" w:hAnsi="Arial"/>
          <w:b/>
          <w:color w:val="000000"/>
          <w:sz w:val="22"/>
          <w:shd w:val="clear" w:color="auto" w:fill="FFFFFF"/>
        </w:rPr>
        <w:t xml:space="preserve"> dle ust. § 2079, § 2128 a násl. zákona č. 89/2012 Sb. občanský zákoník, ve znění pozdějších předpisů</w:t>
      </w:r>
      <w:r w:rsidR="001270F7">
        <w:rPr>
          <w:rFonts w:ascii="Arial" w:eastAsia="Arial" w:hAnsi="Arial"/>
          <w:b/>
          <w:color w:val="000000"/>
          <w:sz w:val="22"/>
          <w:shd w:val="clear" w:color="auto" w:fill="FFFFFF"/>
        </w:rPr>
        <w:t xml:space="preserve"> ze dne 9. července 2018</w:t>
      </w: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 </w:t>
      </w:r>
    </w:p>
    <w:p w:rsidR="00347E09" w:rsidRDefault="00347E09" w:rsidP="00347E0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:rsidR="00347E09" w:rsidRPr="001270F7" w:rsidRDefault="001270F7" w:rsidP="001270F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smluvní strany</w:t>
      </w:r>
    </w:p>
    <w:p w:rsidR="00347E09" w:rsidRDefault="00347E09" w:rsidP="00347E09">
      <w:pPr>
        <w:spacing w:before="120"/>
        <w:jc w:val="center"/>
        <w:rPr>
          <w:rFonts w:ascii="Arial" w:hAnsi="Arial" w:cs="Arial"/>
          <w:snapToGrid w:val="0"/>
          <w:sz w:val="22"/>
          <w:szCs w:val="22"/>
        </w:rPr>
      </w:pPr>
    </w:p>
    <w:p w:rsidR="00347E09" w:rsidRDefault="00347E09" w:rsidP="00347E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A/  </w:t>
      </w:r>
      <w:r>
        <w:rPr>
          <w:rFonts w:ascii="Arial" w:hAnsi="Arial" w:cs="Arial"/>
          <w:caps/>
          <w:sz w:val="22"/>
          <w:szCs w:val="22"/>
        </w:rPr>
        <w:t xml:space="preserve">M ě s t </w:t>
      </w:r>
      <w:r w:rsidR="001270F7">
        <w:rPr>
          <w:rFonts w:ascii="Arial" w:hAnsi="Arial" w:cs="Arial"/>
          <w:caps/>
          <w:sz w:val="22"/>
          <w:szCs w:val="22"/>
        </w:rPr>
        <w:t>o</w:t>
      </w:r>
      <w:r>
        <w:rPr>
          <w:rFonts w:ascii="Arial" w:hAnsi="Arial" w:cs="Arial"/>
          <w:caps/>
          <w:sz w:val="22"/>
          <w:szCs w:val="22"/>
        </w:rPr>
        <w:t xml:space="preserve">    L i t o v e l </w:t>
      </w:r>
      <w:r>
        <w:rPr>
          <w:rFonts w:ascii="Arial" w:hAnsi="Arial" w:cs="Arial"/>
          <w:sz w:val="22"/>
          <w:szCs w:val="22"/>
        </w:rPr>
        <w:t>,   IČ : 002 99 138,</w:t>
      </w:r>
    </w:p>
    <w:p w:rsidR="00347E09" w:rsidRDefault="00347E09" w:rsidP="0034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se sídlem nám. Přemysla Otakara čp. 778, 784 01 Litovel,</w:t>
      </w:r>
    </w:p>
    <w:p w:rsidR="00347E09" w:rsidRDefault="00347E09" w:rsidP="0034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zastoupeným starostou panem </w:t>
      </w:r>
      <w:r w:rsidR="001270F7">
        <w:rPr>
          <w:rFonts w:ascii="Arial" w:hAnsi="Arial" w:cs="Arial"/>
          <w:sz w:val="22"/>
          <w:szCs w:val="22"/>
        </w:rPr>
        <w:t>Viktorem Kohoutem</w:t>
      </w:r>
      <w:r>
        <w:rPr>
          <w:rFonts w:ascii="Arial" w:hAnsi="Arial" w:cs="Arial"/>
          <w:sz w:val="22"/>
          <w:szCs w:val="22"/>
        </w:rPr>
        <w:t xml:space="preserve">, </w:t>
      </w:r>
    </w:p>
    <w:p w:rsidR="00347E09" w:rsidRDefault="00347E09" w:rsidP="00347E09">
      <w:pPr>
        <w:tabs>
          <w:tab w:val="center" w:pos="42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jako prodávajícím</w:t>
      </w:r>
    </w:p>
    <w:p w:rsidR="00347E09" w:rsidRDefault="00347E09" w:rsidP="0034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47E09" w:rsidRDefault="00347E09" w:rsidP="0034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</w:t>
      </w:r>
    </w:p>
    <w:p w:rsidR="00347E09" w:rsidRDefault="00347E09" w:rsidP="00347E09">
      <w:pPr>
        <w:jc w:val="center"/>
        <w:rPr>
          <w:rFonts w:ascii="Arial" w:hAnsi="Arial" w:cs="Arial"/>
          <w:sz w:val="22"/>
          <w:szCs w:val="22"/>
        </w:rPr>
      </w:pPr>
    </w:p>
    <w:p w:rsidR="00347E09" w:rsidRDefault="00347E09" w:rsidP="0034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  KVARTA LITOVEL a. s.  IČO: 42869854, DIČ: CZ42869854</w:t>
      </w:r>
    </w:p>
    <w:p w:rsidR="00347E09" w:rsidRDefault="00347E09" w:rsidP="0034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zapsaná spis. zn. B 10116, vedená u Krajského soudu v Ostravě</w:t>
      </w:r>
    </w:p>
    <w:p w:rsidR="00347E09" w:rsidRDefault="00347E09" w:rsidP="0034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se sídlem Víska 36, 783 21 Litovel</w:t>
      </w:r>
    </w:p>
    <w:p w:rsidR="00347E09" w:rsidRDefault="00347E09" w:rsidP="00347E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zastoupená členem představenstva Josefem Honigem</w:t>
      </w:r>
    </w:p>
    <w:p w:rsidR="00347E09" w:rsidRDefault="00347E09" w:rsidP="00347E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jako kupujícím,</w:t>
      </w:r>
    </w:p>
    <w:p w:rsidR="00347E09" w:rsidRDefault="00347E09" w:rsidP="00347E09">
      <w:pPr>
        <w:jc w:val="both"/>
        <w:rPr>
          <w:rFonts w:ascii="Arial" w:hAnsi="Arial" w:cs="Arial"/>
          <w:sz w:val="22"/>
          <w:szCs w:val="22"/>
        </w:rPr>
      </w:pPr>
    </w:p>
    <w:p w:rsidR="00347E09" w:rsidRPr="001270F7" w:rsidRDefault="00347E09" w:rsidP="00347E09">
      <w:pPr>
        <w:jc w:val="both"/>
        <w:rPr>
          <w:rFonts w:ascii="Arial" w:hAnsi="Arial" w:cs="Arial"/>
          <w:sz w:val="22"/>
          <w:szCs w:val="22"/>
        </w:rPr>
      </w:pPr>
    </w:p>
    <w:p w:rsidR="001270F7" w:rsidRDefault="001270F7" w:rsidP="001270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70F7">
        <w:rPr>
          <w:rFonts w:ascii="Arial" w:hAnsi="Arial" w:cs="Arial"/>
          <w:sz w:val="22"/>
          <w:szCs w:val="22"/>
        </w:rPr>
        <w:t>se dohodly na uzavření tohoto Dodatku č. 1, kterým se mění výše uvedená kupní smlouva takto:</w:t>
      </w:r>
    </w:p>
    <w:p w:rsidR="001043B2" w:rsidRDefault="001043B2" w:rsidP="001270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043B2" w:rsidRPr="001270F7" w:rsidRDefault="001043B2" w:rsidP="001270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70F7" w:rsidRPr="001270F7" w:rsidRDefault="001270F7" w:rsidP="001270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70F7" w:rsidRPr="001270F7" w:rsidRDefault="001270F7" w:rsidP="001270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70F7">
        <w:rPr>
          <w:rFonts w:ascii="Arial" w:hAnsi="Arial" w:cs="Arial"/>
          <w:b/>
          <w:sz w:val="22"/>
          <w:szCs w:val="22"/>
        </w:rPr>
        <w:t>I.</w:t>
      </w:r>
    </w:p>
    <w:p w:rsidR="001270F7" w:rsidRPr="001270F7" w:rsidRDefault="001270F7" w:rsidP="001270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70F7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</w:t>
      </w:r>
      <w:r w:rsidR="00351D2A">
        <w:rPr>
          <w:rFonts w:ascii="Arial" w:hAnsi="Arial" w:cs="Arial"/>
          <w:sz w:val="22"/>
          <w:szCs w:val="22"/>
        </w:rPr>
        <w:t>,</w:t>
      </w:r>
      <w:r w:rsidRPr="001270F7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2</w:t>
      </w:r>
      <w:r w:rsidRPr="001270F7">
        <w:rPr>
          <w:rFonts w:ascii="Arial" w:hAnsi="Arial" w:cs="Arial"/>
          <w:sz w:val="22"/>
          <w:szCs w:val="22"/>
        </w:rPr>
        <w:t xml:space="preserve"> se mění takto:</w:t>
      </w:r>
    </w:p>
    <w:p w:rsidR="00B7175B" w:rsidRDefault="001270F7" w:rsidP="00B7175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7175B">
        <w:rPr>
          <w:rFonts w:ascii="Arial" w:hAnsi="Arial" w:cs="Arial"/>
          <w:snapToGrid w:val="0"/>
          <w:sz w:val="22"/>
          <w:szCs w:val="22"/>
        </w:rPr>
        <w:t xml:space="preserve">Kupující se zavazuje, že </w:t>
      </w:r>
      <w:r w:rsidRPr="00B7175B">
        <w:rPr>
          <w:rFonts w:ascii="Arial" w:hAnsi="Arial" w:cs="Arial"/>
          <w:b/>
          <w:snapToGrid w:val="0"/>
          <w:sz w:val="22"/>
          <w:szCs w:val="22"/>
        </w:rPr>
        <w:t>nejpozději do 12 měsíců</w:t>
      </w:r>
      <w:r w:rsidRPr="00B7175B">
        <w:rPr>
          <w:rFonts w:ascii="Arial" w:hAnsi="Arial" w:cs="Arial"/>
          <w:snapToGrid w:val="0"/>
          <w:sz w:val="22"/>
          <w:szCs w:val="22"/>
        </w:rPr>
        <w:t xml:space="preserve"> ode dne vkladu vlastnického práva k převáděnému pozemku do katastru nemovitostí</w:t>
      </w:r>
      <w:r w:rsidR="00B7175B" w:rsidRPr="00B7175B">
        <w:rPr>
          <w:rFonts w:ascii="Arial" w:hAnsi="Arial" w:cs="Arial"/>
          <w:snapToGrid w:val="0"/>
          <w:sz w:val="22"/>
          <w:szCs w:val="22"/>
        </w:rPr>
        <w:t xml:space="preserve"> podá záměr na stavební úřad s žádostí o písemné potvrzení, že předmětný záměr nepožaduje opatření stavebního úřadu a doloží stanoviska dotčených orgánů – tj. umístění do zátopového území, vynětí ze ZPF a stanovisko odboru životního prostředí.</w:t>
      </w:r>
    </w:p>
    <w:p w:rsidR="001043B2" w:rsidRPr="00B7175B" w:rsidRDefault="001043B2" w:rsidP="00B7175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7175B" w:rsidRPr="00B7175B" w:rsidRDefault="00B7175B" w:rsidP="00B7175B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Pr="00B7175B">
        <w:rPr>
          <w:rFonts w:ascii="Arial" w:hAnsi="Arial" w:cs="Arial"/>
          <w:b/>
          <w:sz w:val="22"/>
          <w:szCs w:val="22"/>
        </w:rPr>
        <w:t>II.</w:t>
      </w:r>
    </w:p>
    <w:p w:rsidR="00B7175B" w:rsidRPr="00B7175B" w:rsidRDefault="00B7175B" w:rsidP="00B717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175B">
        <w:rPr>
          <w:rFonts w:ascii="Arial" w:hAnsi="Arial" w:cs="Arial"/>
          <w:sz w:val="22"/>
          <w:szCs w:val="22"/>
        </w:rPr>
        <w:t>Čl. V</w:t>
      </w:r>
      <w:r w:rsidR="00351D2A">
        <w:rPr>
          <w:rFonts w:ascii="Arial" w:hAnsi="Arial" w:cs="Arial"/>
          <w:sz w:val="22"/>
          <w:szCs w:val="22"/>
        </w:rPr>
        <w:t>,</w:t>
      </w:r>
      <w:r w:rsidRPr="00B7175B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3</w:t>
      </w:r>
      <w:r w:rsidRPr="00B7175B">
        <w:rPr>
          <w:rFonts w:ascii="Arial" w:hAnsi="Arial" w:cs="Arial"/>
          <w:sz w:val="22"/>
          <w:szCs w:val="22"/>
        </w:rPr>
        <w:t xml:space="preserve"> se mění takto:</w:t>
      </w:r>
    </w:p>
    <w:p w:rsidR="00B7175B" w:rsidRDefault="00B7175B" w:rsidP="00B7175B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Kupující se zavazuje, že k budované stavbě </w:t>
      </w:r>
      <w:r>
        <w:rPr>
          <w:rFonts w:ascii="Arial" w:hAnsi="Arial" w:cs="Arial"/>
          <w:b/>
          <w:snapToGrid w:val="0"/>
          <w:sz w:val="22"/>
          <w:szCs w:val="22"/>
        </w:rPr>
        <w:t>nejpozději do 24 měsíců</w:t>
      </w:r>
      <w:r>
        <w:rPr>
          <w:rFonts w:ascii="Arial" w:hAnsi="Arial" w:cs="Arial"/>
          <w:snapToGrid w:val="0"/>
          <w:sz w:val="22"/>
          <w:szCs w:val="22"/>
        </w:rPr>
        <w:t xml:space="preserve"> od </w:t>
      </w:r>
      <w:r w:rsidR="00351D2A">
        <w:rPr>
          <w:rFonts w:ascii="Arial" w:hAnsi="Arial" w:cs="Arial"/>
          <w:snapToGrid w:val="0"/>
          <w:sz w:val="22"/>
          <w:szCs w:val="22"/>
        </w:rPr>
        <w:t>předložení podkladů uvedených ve výše uvedeném odstavci 2, městu Litovel doloží předávací protokol o provedení stavby.</w:t>
      </w:r>
    </w:p>
    <w:p w:rsidR="001043B2" w:rsidRDefault="001043B2" w:rsidP="00B7175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51D2A" w:rsidRDefault="00351D2A" w:rsidP="00B7175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51D2A" w:rsidRPr="00B7175B" w:rsidRDefault="00351D2A" w:rsidP="00351D2A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Pr="00B7175B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B7175B">
        <w:rPr>
          <w:rFonts w:ascii="Arial" w:hAnsi="Arial" w:cs="Arial"/>
          <w:b/>
          <w:sz w:val="22"/>
          <w:szCs w:val="22"/>
        </w:rPr>
        <w:t>.</w:t>
      </w:r>
    </w:p>
    <w:p w:rsidR="00351D2A" w:rsidRPr="00B7175B" w:rsidRDefault="00351D2A" w:rsidP="00351D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175B">
        <w:rPr>
          <w:rFonts w:ascii="Arial" w:hAnsi="Arial" w:cs="Arial"/>
          <w:sz w:val="22"/>
          <w:szCs w:val="22"/>
        </w:rPr>
        <w:t>Čl. V</w:t>
      </w:r>
      <w:r>
        <w:rPr>
          <w:rFonts w:ascii="Arial" w:hAnsi="Arial" w:cs="Arial"/>
          <w:sz w:val="22"/>
          <w:szCs w:val="22"/>
        </w:rPr>
        <w:t>,</w:t>
      </w:r>
      <w:r w:rsidRPr="00B7175B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4</w:t>
      </w:r>
      <w:r w:rsidRPr="00B7175B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první věta </w:t>
      </w:r>
      <w:r w:rsidRPr="00B7175B">
        <w:rPr>
          <w:rFonts w:ascii="Arial" w:hAnsi="Arial" w:cs="Arial"/>
          <w:sz w:val="22"/>
          <w:szCs w:val="22"/>
        </w:rPr>
        <w:t>mění takto:</w:t>
      </w:r>
    </w:p>
    <w:p w:rsidR="00351D2A" w:rsidRDefault="00351D2A" w:rsidP="00B7175B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Kupující se zavazuje, že </w:t>
      </w:r>
      <w:r>
        <w:rPr>
          <w:rFonts w:ascii="Arial" w:hAnsi="Arial" w:cs="Arial"/>
          <w:b/>
          <w:snapToGrid w:val="0"/>
          <w:sz w:val="22"/>
          <w:szCs w:val="22"/>
        </w:rPr>
        <w:t>do 24 měsíců</w:t>
      </w:r>
      <w:r>
        <w:rPr>
          <w:rFonts w:ascii="Arial" w:hAnsi="Arial" w:cs="Arial"/>
          <w:snapToGrid w:val="0"/>
          <w:sz w:val="22"/>
          <w:szCs w:val="22"/>
        </w:rPr>
        <w:t xml:space="preserve"> od doložení předávacího protokolu o provedení stavby vytvoří pracovní příležitosti nejméně </w:t>
      </w:r>
      <w:r>
        <w:rPr>
          <w:rFonts w:ascii="Arial" w:hAnsi="Arial" w:cs="Arial"/>
          <w:b/>
          <w:snapToGrid w:val="0"/>
          <w:sz w:val="22"/>
          <w:szCs w:val="22"/>
        </w:rPr>
        <w:t>pro 30 zaměstnanců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1043B2" w:rsidRDefault="001043B2" w:rsidP="00B7175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51D2A" w:rsidRDefault="00351D2A" w:rsidP="00B7175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51D2A" w:rsidRPr="001043B2" w:rsidRDefault="00351D2A" w:rsidP="00351D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43B2">
        <w:rPr>
          <w:rFonts w:ascii="Arial" w:hAnsi="Arial" w:cs="Arial"/>
          <w:b/>
          <w:sz w:val="22"/>
          <w:szCs w:val="22"/>
        </w:rPr>
        <w:t>IV.</w:t>
      </w:r>
    </w:p>
    <w:p w:rsidR="00351D2A" w:rsidRDefault="00351D2A" w:rsidP="00351D2A">
      <w:pPr>
        <w:spacing w:line="276" w:lineRule="auto"/>
        <w:rPr>
          <w:rFonts w:ascii="Arial" w:hAnsi="Arial" w:cs="Arial"/>
          <w:sz w:val="22"/>
          <w:szCs w:val="22"/>
        </w:rPr>
      </w:pPr>
      <w:r w:rsidRPr="001043B2">
        <w:rPr>
          <w:rFonts w:ascii="Arial" w:hAnsi="Arial" w:cs="Arial"/>
          <w:sz w:val="22"/>
          <w:szCs w:val="22"/>
        </w:rPr>
        <w:t>Ostatní ujednání, která nejsou v rozporu s výše uvedeným, zůstávají nedotčena.</w:t>
      </w:r>
    </w:p>
    <w:p w:rsidR="001043B2" w:rsidRPr="001043B2" w:rsidRDefault="001043B2" w:rsidP="00351D2A">
      <w:pPr>
        <w:spacing w:line="276" w:lineRule="auto"/>
        <w:rPr>
          <w:rFonts w:ascii="Arial" w:hAnsi="Arial" w:cs="Arial"/>
          <w:sz w:val="22"/>
          <w:szCs w:val="22"/>
        </w:rPr>
      </w:pPr>
    </w:p>
    <w:p w:rsidR="00351D2A" w:rsidRPr="001043B2" w:rsidRDefault="00351D2A" w:rsidP="00351D2A">
      <w:pPr>
        <w:spacing w:line="276" w:lineRule="auto"/>
        <w:rPr>
          <w:rFonts w:ascii="Arial" w:hAnsi="Arial" w:cs="Arial"/>
          <w:sz w:val="22"/>
          <w:szCs w:val="22"/>
        </w:rPr>
      </w:pPr>
    </w:p>
    <w:p w:rsidR="00351D2A" w:rsidRPr="001043B2" w:rsidRDefault="00351D2A" w:rsidP="00351D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43B2">
        <w:rPr>
          <w:rFonts w:ascii="Arial" w:hAnsi="Arial" w:cs="Arial"/>
          <w:b/>
          <w:sz w:val="22"/>
          <w:szCs w:val="22"/>
        </w:rPr>
        <w:lastRenderedPageBreak/>
        <w:t>V.</w:t>
      </w:r>
    </w:p>
    <w:p w:rsidR="00351D2A" w:rsidRPr="001043B2" w:rsidRDefault="00351D2A" w:rsidP="00351D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43B2">
        <w:rPr>
          <w:rFonts w:ascii="Arial" w:hAnsi="Arial" w:cs="Arial"/>
          <w:sz w:val="22"/>
          <w:szCs w:val="22"/>
        </w:rPr>
        <w:t>Tento dodatek bude spolu s kupní smlouvou dle zák. č. 340/2015 Sb. o zvláštních podmínkách účinnosti některých smluv, uveřejňování těchto smluv a o registru smluv (zákon o registru smluv) uveřejněn v Informačním systému centrálního registru smluv pronajímatelem.</w:t>
      </w:r>
    </w:p>
    <w:p w:rsidR="00351D2A" w:rsidRPr="001043B2" w:rsidRDefault="00351D2A" w:rsidP="00351D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1D2A" w:rsidRPr="001043B2" w:rsidRDefault="00351D2A" w:rsidP="00351D2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43B2">
        <w:rPr>
          <w:rFonts w:ascii="Arial" w:hAnsi="Arial" w:cs="Arial"/>
          <w:b/>
          <w:sz w:val="22"/>
          <w:szCs w:val="22"/>
        </w:rPr>
        <w:t>V</w:t>
      </w:r>
      <w:r w:rsidR="001043B2">
        <w:rPr>
          <w:rFonts w:ascii="Arial" w:hAnsi="Arial" w:cs="Arial"/>
          <w:b/>
          <w:sz w:val="22"/>
          <w:szCs w:val="22"/>
        </w:rPr>
        <w:t>I</w:t>
      </w:r>
      <w:r w:rsidRPr="001043B2">
        <w:rPr>
          <w:rFonts w:ascii="Arial" w:hAnsi="Arial" w:cs="Arial"/>
          <w:b/>
          <w:sz w:val="22"/>
          <w:szCs w:val="22"/>
        </w:rPr>
        <w:t>.</w:t>
      </w:r>
    </w:p>
    <w:p w:rsidR="00351D2A" w:rsidRPr="001043B2" w:rsidRDefault="00351D2A" w:rsidP="00351D2A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351D2A" w:rsidRPr="001043B2" w:rsidRDefault="00351D2A" w:rsidP="00351D2A">
      <w:pPr>
        <w:ind w:right="-426"/>
        <w:jc w:val="both"/>
        <w:rPr>
          <w:rFonts w:ascii="Arial" w:hAnsi="Arial" w:cs="Arial"/>
          <w:sz w:val="22"/>
          <w:szCs w:val="22"/>
        </w:rPr>
      </w:pPr>
      <w:r w:rsidRPr="001043B2">
        <w:rPr>
          <w:rFonts w:ascii="Arial" w:hAnsi="Arial" w:cs="Arial"/>
          <w:sz w:val="22"/>
          <w:szCs w:val="22"/>
        </w:rPr>
        <w:t xml:space="preserve">Tento Dodatek č. 1 ke smlouvě projednalo Zastupitelstvo města Litovle na svém </w:t>
      </w:r>
      <w:r w:rsidR="002B53B5">
        <w:rPr>
          <w:rFonts w:ascii="Arial" w:hAnsi="Arial" w:cs="Arial"/>
          <w:sz w:val="22"/>
          <w:szCs w:val="22"/>
        </w:rPr>
        <w:t>9</w:t>
      </w:r>
      <w:r w:rsidRPr="001043B2">
        <w:rPr>
          <w:rFonts w:ascii="Arial" w:hAnsi="Arial" w:cs="Arial"/>
          <w:sz w:val="22"/>
          <w:szCs w:val="22"/>
        </w:rPr>
        <w:t xml:space="preserve">. zasedání konaném dne 19. 9. 2019 a schválilo ho svým usnesením č. </w:t>
      </w:r>
      <w:r w:rsidR="002B53B5">
        <w:rPr>
          <w:rFonts w:ascii="Arial" w:hAnsi="Arial" w:cs="Arial"/>
          <w:sz w:val="22"/>
          <w:szCs w:val="22"/>
        </w:rPr>
        <w:t>ZM/20/9/2019</w:t>
      </w:r>
      <w:bookmarkStart w:id="0" w:name="_GoBack"/>
      <w:bookmarkEnd w:id="0"/>
      <w:r w:rsidRPr="001043B2">
        <w:rPr>
          <w:rFonts w:ascii="Arial" w:hAnsi="Arial" w:cs="Arial"/>
          <w:sz w:val="22"/>
          <w:szCs w:val="22"/>
        </w:rPr>
        <w:t xml:space="preserve">. </w:t>
      </w:r>
    </w:p>
    <w:p w:rsidR="00351D2A" w:rsidRPr="001043B2" w:rsidRDefault="00351D2A" w:rsidP="00351D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1D2A" w:rsidRPr="001043B2" w:rsidRDefault="00351D2A" w:rsidP="00351D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43B2">
        <w:rPr>
          <w:rFonts w:ascii="Arial" w:hAnsi="Arial" w:cs="Arial"/>
          <w:sz w:val="22"/>
          <w:szCs w:val="22"/>
        </w:rPr>
        <w:t xml:space="preserve">Tento Dodatek č. 1 nabývá platnosti dnem jeho podpisu oběma smluvními stranami a vyhotovuje se ve </w:t>
      </w:r>
      <w:r w:rsidR="001043B2">
        <w:rPr>
          <w:rFonts w:ascii="Arial" w:hAnsi="Arial" w:cs="Arial"/>
          <w:sz w:val="22"/>
          <w:szCs w:val="22"/>
        </w:rPr>
        <w:t>4</w:t>
      </w:r>
      <w:r w:rsidRPr="001043B2">
        <w:rPr>
          <w:rFonts w:ascii="Arial" w:hAnsi="Arial" w:cs="Arial"/>
          <w:sz w:val="22"/>
          <w:szCs w:val="22"/>
        </w:rPr>
        <w:t xml:space="preserve"> stejnopisech.</w:t>
      </w:r>
    </w:p>
    <w:p w:rsidR="00351D2A" w:rsidRPr="001043B2" w:rsidRDefault="00351D2A" w:rsidP="00B7175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47E09" w:rsidRPr="001043B2" w:rsidRDefault="00347E09" w:rsidP="001270F7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:rsidR="00347E09" w:rsidRPr="001043B2" w:rsidRDefault="00347E09" w:rsidP="00347E09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2548F6" w:rsidRPr="001043B2" w:rsidRDefault="00351D2A">
      <w:pPr>
        <w:rPr>
          <w:rFonts w:ascii="Arial" w:hAnsi="Arial" w:cs="Arial"/>
          <w:sz w:val="22"/>
          <w:szCs w:val="22"/>
        </w:rPr>
      </w:pPr>
      <w:r w:rsidRPr="001043B2">
        <w:rPr>
          <w:rFonts w:ascii="Arial" w:hAnsi="Arial" w:cs="Arial"/>
          <w:sz w:val="22"/>
          <w:szCs w:val="22"/>
        </w:rPr>
        <w:t>V Lit</w:t>
      </w:r>
      <w:r w:rsidR="00394558" w:rsidRPr="001043B2">
        <w:rPr>
          <w:rFonts w:ascii="Arial" w:hAnsi="Arial" w:cs="Arial"/>
          <w:sz w:val="22"/>
          <w:szCs w:val="22"/>
        </w:rPr>
        <w:t>o</w:t>
      </w:r>
      <w:r w:rsidRPr="001043B2">
        <w:rPr>
          <w:rFonts w:ascii="Arial" w:hAnsi="Arial" w:cs="Arial"/>
          <w:sz w:val="22"/>
          <w:szCs w:val="22"/>
        </w:rPr>
        <w:t xml:space="preserve">vli dne </w:t>
      </w:r>
      <w:r w:rsidR="00394558" w:rsidRPr="001043B2">
        <w:rPr>
          <w:rFonts w:ascii="Arial" w:hAnsi="Arial" w:cs="Arial"/>
          <w:sz w:val="22"/>
          <w:szCs w:val="22"/>
        </w:rPr>
        <w:t>……………………….</w:t>
      </w:r>
    </w:p>
    <w:p w:rsidR="00394558" w:rsidRDefault="00394558"/>
    <w:p w:rsidR="00394558" w:rsidRDefault="00394558"/>
    <w:p w:rsidR="00394558" w:rsidRDefault="00394558"/>
    <w:p w:rsidR="00394558" w:rsidRDefault="00394558"/>
    <w:p w:rsidR="00394558" w:rsidRDefault="00394558" w:rsidP="0039455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…………..…………………………..                    ………………………………………………….</w:t>
      </w:r>
    </w:p>
    <w:p w:rsidR="00394558" w:rsidRDefault="00394558" w:rsidP="0039455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Viktor Kohout                                                     </w:t>
      </w:r>
      <w:r>
        <w:rPr>
          <w:rFonts w:ascii="Arial" w:hAnsi="Arial" w:cs="Arial"/>
          <w:b/>
          <w:sz w:val="22"/>
          <w:szCs w:val="22"/>
        </w:rPr>
        <w:t>KVARTA LITOVEL a. 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94558" w:rsidRDefault="00394558" w:rsidP="003945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starosta Města Litovel                                       IČO: 42869854, DIČ: CZ42869854 </w:t>
      </w:r>
    </w:p>
    <w:p w:rsidR="00394558" w:rsidRDefault="00394558" w:rsidP="003945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se sídlem Víska 36, 783 21 Litovel</w:t>
      </w:r>
    </w:p>
    <w:p w:rsidR="00394558" w:rsidRDefault="00394558" w:rsidP="003945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zastoupené členem představenstva </w:t>
      </w:r>
    </w:p>
    <w:p w:rsidR="00394558" w:rsidRDefault="00394558" w:rsidP="003945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Josefem Honigem</w:t>
      </w:r>
    </w:p>
    <w:p w:rsidR="00394558" w:rsidRDefault="00394558" w:rsidP="00394558"/>
    <w:p w:rsidR="00394558" w:rsidRDefault="00394558"/>
    <w:sectPr w:rsidR="0039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413C1"/>
    <w:multiLevelType w:val="hybridMultilevel"/>
    <w:tmpl w:val="C5DE8920"/>
    <w:lvl w:ilvl="0" w:tplc="B6AEE9E6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2DDA"/>
    <w:multiLevelType w:val="hybridMultilevel"/>
    <w:tmpl w:val="C5DE8920"/>
    <w:lvl w:ilvl="0" w:tplc="B6AEE9E6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09"/>
    <w:rsid w:val="001043B2"/>
    <w:rsid w:val="001270F7"/>
    <w:rsid w:val="002548F6"/>
    <w:rsid w:val="002B53B5"/>
    <w:rsid w:val="00347E09"/>
    <w:rsid w:val="00351D2A"/>
    <w:rsid w:val="00394558"/>
    <w:rsid w:val="00B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C4FF"/>
  <w15:chartTrackingRefBased/>
  <w15:docId w15:val="{3EE824D5-2332-4AAE-A540-FE696186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47E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7E09"/>
    <w:pPr>
      <w:spacing w:before="120"/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347E09"/>
    <w:rPr>
      <w:rFonts w:ascii="Times New Roman" w:eastAsia="Times New Roman" w:hAnsi="Times New Roman" w:cs="Times New Roman"/>
      <w:sz w:val="32"/>
      <w:szCs w:val="32"/>
      <w:u w:val="single"/>
    </w:rPr>
  </w:style>
  <w:style w:type="paragraph" w:customStyle="1" w:styleId="Normln1">
    <w:name w:val="Normální1"/>
    <w:basedOn w:val="Normln"/>
    <w:rsid w:val="00347E09"/>
    <w:pPr>
      <w:autoSpaceDE/>
      <w:autoSpaceDN/>
    </w:pPr>
    <w:rPr>
      <w:noProof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127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Mazánková Marie</dc:creator>
  <cp:keywords/>
  <dc:description/>
  <cp:lastModifiedBy>Mazánková Marie</cp:lastModifiedBy>
  <cp:revision>3</cp:revision>
  <dcterms:created xsi:type="dcterms:W3CDTF">2019-08-23T07:45:00Z</dcterms:created>
  <dcterms:modified xsi:type="dcterms:W3CDTF">2019-10-17T10:52:00Z</dcterms:modified>
</cp:coreProperties>
</file>