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569" w:rsidRDefault="00C40729" w:rsidP="00BF26F0">
      <w:pPr>
        <w:pStyle w:val="Heading10"/>
        <w:framePr w:w="10464" w:h="1381" w:hRule="exact" w:wrap="none" w:vAnchor="page" w:hAnchor="page" w:x="1200" w:y="1532"/>
        <w:shd w:val="clear" w:color="auto" w:fill="auto"/>
        <w:ind w:left="2055"/>
      </w:pPr>
      <w:bookmarkStart w:id="0" w:name="bookmark0"/>
      <w:r>
        <w:t xml:space="preserve">MĚSTSKÁ </w:t>
      </w:r>
      <w:r w:rsidR="00BF26F0">
        <w:t>ČÁ</w:t>
      </w:r>
      <w:r>
        <w:rPr>
          <w:lang w:val="en-US" w:eastAsia="en-US" w:bidi="en-US"/>
        </w:rPr>
        <w:t xml:space="preserve">ST </w:t>
      </w:r>
      <w:r>
        <w:t>PRAHA 8</w:t>
      </w:r>
      <w:bookmarkEnd w:id="0"/>
    </w:p>
    <w:p w:rsidR="00011569" w:rsidRDefault="00BF26F0" w:rsidP="00BF26F0">
      <w:pPr>
        <w:pStyle w:val="Heading20"/>
        <w:framePr w:w="10464" w:h="1381" w:hRule="exact" w:wrap="none" w:vAnchor="page" w:hAnchor="page" w:x="1200" w:y="1532"/>
        <w:shd w:val="clear" w:color="auto" w:fill="auto"/>
        <w:ind w:left="2055"/>
      </w:pPr>
      <w:bookmarkStart w:id="1" w:name="bookmark1"/>
      <w:r>
        <w:t>ÚŘ</w:t>
      </w:r>
      <w:r w:rsidR="00C40729">
        <w:t>AD MĚSTSKÉ ČÁSTI</w:t>
      </w:r>
      <w:bookmarkEnd w:id="1"/>
    </w:p>
    <w:p w:rsidR="00011569" w:rsidRDefault="00C40729" w:rsidP="00BF26F0">
      <w:pPr>
        <w:pStyle w:val="Heading40"/>
        <w:framePr w:w="10464" w:h="1381" w:hRule="exact" w:wrap="none" w:vAnchor="page" w:hAnchor="page" w:x="1200" w:y="1532"/>
        <w:shd w:val="clear" w:color="auto" w:fill="auto"/>
        <w:ind w:left="2055"/>
      </w:pPr>
      <w:bookmarkStart w:id="2" w:name="bookmark2"/>
      <w:r>
        <w:t>-odbor územního rozvoje a výstavby-</w:t>
      </w:r>
      <w:bookmarkEnd w:id="2"/>
    </w:p>
    <w:p w:rsidR="00011569" w:rsidRDefault="00C40729" w:rsidP="00BF26F0">
      <w:pPr>
        <w:pStyle w:val="Bodytext20"/>
        <w:framePr w:w="10464" w:h="1381" w:hRule="exact" w:wrap="none" w:vAnchor="page" w:hAnchor="page" w:x="1200" w:y="1532"/>
        <w:shd w:val="clear" w:color="auto" w:fill="auto"/>
        <w:ind w:left="2055" w:firstLine="0"/>
      </w:pPr>
      <w:r>
        <w:t>Zenklova 35, 180 48 Praha 8</w:t>
      </w:r>
    </w:p>
    <w:p w:rsidR="00011569" w:rsidRDefault="00C40729">
      <w:pPr>
        <w:pStyle w:val="Bodytext20"/>
        <w:framePr w:w="2659" w:h="797" w:hRule="exact" w:wrap="none" w:vAnchor="page" w:hAnchor="page" w:x="2295" w:y="3010"/>
        <w:shd w:val="clear" w:color="auto" w:fill="auto"/>
        <w:spacing w:line="259" w:lineRule="exact"/>
        <w:ind w:firstLine="360"/>
      </w:pPr>
      <w:r>
        <w:t>P8V79198/2019/OV.Be</w:t>
      </w:r>
    </w:p>
    <w:p w:rsidR="00011569" w:rsidRDefault="00C40729">
      <w:pPr>
        <w:pStyle w:val="Bodytext20"/>
        <w:framePr w:w="2659" w:h="797" w:hRule="exact" w:wrap="none" w:vAnchor="page" w:hAnchor="page" w:x="2295" w:y="3010"/>
        <w:shd w:val="clear" w:color="auto" w:fill="auto"/>
        <w:spacing w:line="259" w:lineRule="exact"/>
        <w:ind w:left="153" w:firstLine="0"/>
      </w:pPr>
      <w:r>
        <w:t>qP^220141/2019</w:t>
      </w:r>
    </w:p>
    <w:p w:rsidR="00011569" w:rsidRDefault="00C40729">
      <w:pPr>
        <w:pStyle w:val="Bodytext20"/>
        <w:framePr w:w="2659" w:h="797" w:hRule="exact" w:wrap="none" w:vAnchor="page" w:hAnchor="page" w:x="2295" w:y="3010"/>
        <w:shd w:val="clear" w:color="auto" w:fill="auto"/>
        <w:spacing w:line="259" w:lineRule="exact"/>
        <w:ind w:firstLine="0"/>
      </w:pPr>
      <w:r>
        <w:t>Štěpánka Beránková</w:t>
      </w:r>
    </w:p>
    <w:p w:rsidR="00011569" w:rsidRDefault="00C40729" w:rsidP="00BF26F0">
      <w:pPr>
        <w:pStyle w:val="Bodytext20"/>
        <w:framePr w:w="10464" w:h="2146" w:hRule="exact" w:wrap="none" w:vAnchor="page" w:hAnchor="page" w:x="1171" w:y="2881"/>
        <w:shd w:val="clear" w:color="auto" w:fill="auto"/>
        <w:spacing w:after="235" w:line="259" w:lineRule="exact"/>
        <w:ind w:left="1560" w:right="700" w:firstLine="0"/>
        <w:jc w:val="right"/>
      </w:pPr>
      <w:r>
        <w:t>Praha, dne 8.7.2019</w:t>
      </w:r>
      <w:r>
        <w:br/>
        <w:t>Karlín/d 283</w:t>
      </w:r>
    </w:p>
    <w:p w:rsidR="00011569" w:rsidRDefault="00C40729">
      <w:pPr>
        <w:pStyle w:val="Bodytext80"/>
        <w:framePr w:w="2390" w:h="692" w:hRule="exact" w:wrap="none" w:vAnchor="page" w:hAnchor="page" w:x="4983" w:y="4317"/>
        <w:shd w:val="clear" w:color="auto" w:fill="auto"/>
        <w:spacing w:after="95"/>
        <w:ind w:left="280"/>
      </w:pPr>
      <w:r>
        <w:t>ROZHODNUTI</w:t>
      </w:r>
    </w:p>
    <w:p w:rsidR="00011569" w:rsidRDefault="00C40729">
      <w:pPr>
        <w:pStyle w:val="Bodytext70"/>
        <w:framePr w:w="2390" w:h="692" w:hRule="exact" w:wrap="none" w:vAnchor="page" w:hAnchor="page" w:x="4983" w:y="4317"/>
        <w:shd w:val="clear" w:color="auto" w:fill="auto"/>
        <w:spacing w:before="0" w:line="244" w:lineRule="exact"/>
      </w:pPr>
      <w:r>
        <w:t>STAVEBNÍ POVOLENÍ</w:t>
      </w:r>
    </w:p>
    <w:p w:rsidR="00011569" w:rsidRDefault="00C40729">
      <w:pPr>
        <w:pStyle w:val="Bodytext20"/>
        <w:framePr w:w="10464" w:h="3077" w:hRule="exact" w:wrap="none" w:vAnchor="page" w:hAnchor="page" w:x="1200" w:y="5328"/>
        <w:shd w:val="clear" w:color="auto" w:fill="auto"/>
        <w:spacing w:line="254" w:lineRule="exact"/>
        <w:ind w:left="682" w:right="557" w:firstLine="0"/>
        <w:jc w:val="both"/>
      </w:pPr>
      <w:r>
        <w:t>Úřad městské části Praha 8, odbor územního rozvoje a výstavby, jako stavební úřad příslušný</w:t>
      </w:r>
    </w:p>
    <w:p w:rsidR="00011569" w:rsidRDefault="00C40729">
      <w:pPr>
        <w:pStyle w:val="Bodytext20"/>
        <w:framePr w:w="10464" w:h="3077" w:hRule="exact" w:wrap="none" w:vAnchor="page" w:hAnchor="page" w:x="1200" w:y="5328"/>
        <w:shd w:val="clear" w:color="auto" w:fill="auto"/>
        <w:spacing w:after="116" w:line="254" w:lineRule="exact"/>
        <w:ind w:right="557" w:firstLine="0"/>
        <w:jc w:val="both"/>
      </w:pPr>
      <w:r>
        <w:t xml:space="preserve">podle § 13 odst.l písm. </w:t>
      </w:r>
      <w:r w:rsidR="00066371">
        <w:t>c/</w:t>
      </w:r>
      <w:r>
        <w:t xml:space="preserve"> zákona č. 183/2006 Sb., o územním plánování a stavebním řádu, ve znění</w:t>
      </w:r>
      <w:r>
        <w:br/>
        <w:t>pozdějších předpisů (dále jen "stavební zákon") a podle vyhlášky č.55/2000 Sb. hl.m.Prahy, kterou se</w:t>
      </w:r>
      <w:r>
        <w:br/>
        <w:t>vydává Statut hl.m.Prahy, ve znění pozdějších předpisů (dále jen "stavební úřad") ve stavebním řízení</w:t>
      </w:r>
      <w:r>
        <w:br/>
        <w:t>přezkoumal podle § 108 až 114 stavebního zákona žádost o stavební povolení, kterou dne 7.6.2019 podal</w:t>
      </w:r>
    </w:p>
    <w:p w:rsidR="00011569" w:rsidRDefault="00C40729">
      <w:pPr>
        <w:pStyle w:val="Bodytext70"/>
        <w:framePr w:w="10464" w:h="3077" w:hRule="exact" w:wrap="none" w:vAnchor="page" w:hAnchor="page" w:x="1200" w:y="5328"/>
        <w:shd w:val="clear" w:color="auto" w:fill="auto"/>
        <w:spacing w:before="0"/>
        <w:ind w:right="940"/>
      </w:pPr>
      <w:r>
        <w:t>Hudební divadlo v Karl</w:t>
      </w:r>
      <w:r w:rsidR="00BF26F0">
        <w:t>í</w:t>
      </w:r>
      <w:r>
        <w:t>ně, IČO 00064335, Křižíkova 283/10, Praha 8-Karlín, 186 00 Praha 86,</w:t>
      </w:r>
      <w:r>
        <w:br/>
        <w:t>které zastupuje D-PLUS PROJEKTOVÁ A INŽENÝRSKÁ a.s., IČO 26760312,</w:t>
      </w:r>
    </w:p>
    <w:p w:rsidR="00011569" w:rsidRDefault="00C40729">
      <w:pPr>
        <w:pStyle w:val="Bodytext70"/>
        <w:framePr w:w="10464" w:h="3077" w:hRule="exact" w:wrap="none" w:vAnchor="page" w:hAnchor="page" w:x="1200" w:y="5328"/>
        <w:shd w:val="clear" w:color="auto" w:fill="auto"/>
        <w:spacing w:before="0" w:after="124"/>
        <w:ind w:left="3460"/>
      </w:pPr>
      <w:r>
        <w:t>Sokolovská 45/16, Praha 8-Karlín, 186 00 Praha 86</w:t>
      </w:r>
    </w:p>
    <w:p w:rsidR="00011569" w:rsidRDefault="00C40729">
      <w:pPr>
        <w:pStyle w:val="Bodytext20"/>
        <w:framePr w:w="10464" w:h="3077" w:hRule="exact" w:wrap="none" w:vAnchor="page" w:hAnchor="page" w:x="1200" w:y="5328"/>
        <w:shd w:val="clear" w:color="auto" w:fill="auto"/>
        <w:spacing w:line="254" w:lineRule="exact"/>
        <w:ind w:right="580" w:firstLine="780"/>
        <w:jc w:val="both"/>
      </w:pPr>
      <w:r>
        <w:t>(dále jen "stavebník"), a na základě tohoto přezkoumání vydává podle § 115 stavebního zákona a§ 18c vyhlášky č. 503/2006 Sb., o podrobnější úpravě územního rozhodování, územního opatření a stavebního řádu, ve znění pozdějších předpisů</w:t>
      </w:r>
    </w:p>
    <w:p w:rsidR="00011569" w:rsidRDefault="00C40729">
      <w:pPr>
        <w:pStyle w:val="Bodytext20"/>
        <w:framePr w:wrap="none" w:vAnchor="page" w:hAnchor="page" w:x="1200" w:y="8844"/>
        <w:shd w:val="clear" w:color="auto" w:fill="auto"/>
        <w:spacing w:line="244" w:lineRule="exact"/>
        <w:ind w:firstLine="0"/>
        <w:jc w:val="both"/>
      </w:pPr>
      <w:r>
        <w:t>na stavbu:</w:t>
      </w:r>
    </w:p>
    <w:p w:rsidR="00011569" w:rsidRDefault="00C40729">
      <w:pPr>
        <w:pStyle w:val="Heading40"/>
        <w:framePr w:wrap="none" w:vAnchor="page" w:hAnchor="page" w:x="1200" w:y="8460"/>
        <w:shd w:val="clear" w:color="auto" w:fill="auto"/>
        <w:spacing w:line="244" w:lineRule="exact"/>
        <w:ind w:left="3680"/>
      </w:pPr>
      <w:bookmarkStart w:id="3" w:name="bookmark4"/>
      <w:r>
        <w:rPr>
          <w:rStyle w:val="Heading4Spacing3pt"/>
          <w:b/>
          <w:bCs/>
        </w:rPr>
        <w:t>stavební povolení</w:t>
      </w:r>
      <w:bookmarkEnd w:id="3"/>
    </w:p>
    <w:p w:rsidR="00011569" w:rsidRDefault="00C40729">
      <w:pPr>
        <w:pStyle w:val="Heading40"/>
        <w:framePr w:w="10464" w:h="542" w:hRule="exact" w:wrap="none" w:vAnchor="page" w:hAnchor="page" w:x="1200" w:y="9241"/>
        <w:shd w:val="clear" w:color="auto" w:fill="auto"/>
        <w:spacing w:line="259" w:lineRule="exact"/>
        <w:ind w:left="60"/>
        <w:jc w:val="center"/>
      </w:pPr>
      <w:bookmarkStart w:id="4" w:name="bookmark5"/>
      <w:r>
        <w:t>Úprava prostoru zkušebny Hudebního divadla v Karlině</w:t>
      </w:r>
      <w:r>
        <w:br/>
        <w:t xml:space="preserve">Praha, Karlín </w:t>
      </w:r>
      <w:r w:rsidR="00BF26F0">
        <w:t>č</w:t>
      </w:r>
      <w:r>
        <w:t>.p. 283, Křižíkova 10</w:t>
      </w:r>
      <w:bookmarkEnd w:id="4"/>
    </w:p>
    <w:p w:rsidR="00011569" w:rsidRDefault="00C40729">
      <w:pPr>
        <w:pStyle w:val="Bodytext20"/>
        <w:framePr w:wrap="none" w:vAnchor="page" w:hAnchor="page" w:x="1200" w:y="9977"/>
        <w:shd w:val="clear" w:color="auto" w:fill="auto"/>
        <w:spacing w:line="244" w:lineRule="exact"/>
        <w:ind w:firstLine="0"/>
        <w:jc w:val="both"/>
      </w:pPr>
      <w:r>
        <w:t>(dále jen "stavba") na pozemku par</w:t>
      </w:r>
      <w:r w:rsidR="00BF26F0">
        <w:t>c</w:t>
      </w:r>
      <w:r>
        <w:t>. č. 135/1 v katastrálním území Karlín.</w:t>
      </w:r>
    </w:p>
    <w:p w:rsidR="00011569" w:rsidRDefault="00C40729">
      <w:pPr>
        <w:pStyle w:val="Heading40"/>
        <w:framePr w:w="10464" w:h="4955" w:hRule="exact" w:wrap="none" w:vAnchor="page" w:hAnchor="page" w:x="1200" w:y="10625"/>
        <w:shd w:val="clear" w:color="auto" w:fill="auto"/>
        <w:spacing w:line="244" w:lineRule="exact"/>
        <w:jc w:val="both"/>
      </w:pPr>
      <w:bookmarkStart w:id="5" w:name="bookmark6"/>
      <w:r>
        <w:t>Stavba obsahuje:</w:t>
      </w:r>
      <w:bookmarkEnd w:id="5"/>
    </w:p>
    <w:p w:rsidR="00011569" w:rsidRDefault="00C40729">
      <w:pPr>
        <w:pStyle w:val="Bodytext20"/>
        <w:framePr w:w="10464" w:h="4955" w:hRule="exact" w:wrap="none" w:vAnchor="page" w:hAnchor="page" w:x="1200" w:y="10625"/>
        <w:shd w:val="clear" w:color="auto" w:fill="auto"/>
        <w:spacing w:line="244" w:lineRule="exact"/>
        <w:ind w:left="520" w:firstLine="0"/>
        <w:jc w:val="both"/>
      </w:pPr>
      <w:r>
        <w:t>Úpravu zkušebny i pro veřejnou produkci, sál bude mít 150 diváků, tribuna bude teleskopická a bude</w:t>
      </w:r>
    </w:p>
    <w:p w:rsidR="00011569" w:rsidRDefault="00C40729">
      <w:pPr>
        <w:pStyle w:val="Bodytext20"/>
        <w:framePr w:w="10464" w:h="4955" w:hRule="exact" w:wrap="none" w:vAnchor="page" w:hAnchor="page" w:x="1200" w:y="10625"/>
        <w:shd w:val="clear" w:color="auto" w:fill="auto"/>
        <w:spacing w:line="244" w:lineRule="exact"/>
        <w:ind w:left="520" w:firstLine="0"/>
        <w:jc w:val="both"/>
      </w:pPr>
      <w:r>
        <w:t>osazeno výsuvné jeviště</w:t>
      </w:r>
    </w:p>
    <w:p w:rsidR="00011569" w:rsidRDefault="00C40729">
      <w:pPr>
        <w:pStyle w:val="Bodytext20"/>
        <w:framePr w:w="10464" w:h="4955" w:hRule="exact" w:wrap="none" w:vAnchor="page" w:hAnchor="page" w:x="1200" w:y="10625"/>
        <w:shd w:val="clear" w:color="auto" w:fill="auto"/>
        <w:spacing w:after="380" w:line="244" w:lineRule="exact"/>
        <w:ind w:left="520" w:firstLine="0"/>
        <w:jc w:val="both"/>
      </w:pPr>
      <w:r>
        <w:t>Úpravu elektroinstalace a vzduchotechniky</w:t>
      </w:r>
    </w:p>
    <w:p w:rsidR="00011569" w:rsidRDefault="00C40729">
      <w:pPr>
        <w:pStyle w:val="Heading40"/>
        <w:framePr w:w="10464" w:h="4955" w:hRule="exact" w:wrap="none" w:vAnchor="page" w:hAnchor="page" w:x="1200" w:y="10625"/>
        <w:shd w:val="clear" w:color="auto" w:fill="auto"/>
        <w:spacing w:line="244" w:lineRule="exact"/>
        <w:jc w:val="both"/>
      </w:pPr>
      <w:bookmarkStart w:id="6" w:name="bookmark7"/>
      <w:r>
        <w:t>Stanoví podmínky pro provedení stavby:</w:t>
      </w:r>
      <w:bookmarkEnd w:id="6"/>
    </w:p>
    <w:p w:rsidR="00011569" w:rsidRDefault="00C40729">
      <w:pPr>
        <w:pStyle w:val="Bodytext20"/>
        <w:framePr w:w="10464" w:h="4955" w:hRule="exact" w:wrap="none" w:vAnchor="page" w:hAnchor="page" w:x="1200" w:y="10625"/>
        <w:numPr>
          <w:ilvl w:val="0"/>
          <w:numId w:val="1"/>
        </w:numPr>
        <w:shd w:val="clear" w:color="auto" w:fill="auto"/>
        <w:tabs>
          <w:tab w:val="left" w:pos="545"/>
        </w:tabs>
        <w:spacing w:line="254" w:lineRule="exact"/>
        <w:ind w:left="520" w:right="580" w:hanging="320"/>
        <w:jc w:val="both"/>
      </w:pPr>
      <w:r>
        <w:t>Stavba bude provedena podle projektové dokumentace, kterou vypracoval Ing. Tomáš Štajnc ČKA 03957, která bude po nabytí právní moci vrácena stavebníkovi; případné změny nesmí být provedeny bez předchozího povolení stavebního úřadu.</w:t>
      </w:r>
    </w:p>
    <w:p w:rsidR="00011569" w:rsidRDefault="00C40729">
      <w:pPr>
        <w:pStyle w:val="Bodytext20"/>
        <w:framePr w:w="10464" w:h="4955" w:hRule="exact" w:wrap="none" w:vAnchor="page" w:hAnchor="page" w:x="1200" w:y="10625"/>
        <w:numPr>
          <w:ilvl w:val="0"/>
          <w:numId w:val="1"/>
        </w:numPr>
        <w:shd w:val="clear" w:color="auto" w:fill="auto"/>
        <w:tabs>
          <w:tab w:val="left" w:pos="545"/>
        </w:tabs>
        <w:spacing w:line="312" w:lineRule="exact"/>
        <w:ind w:left="520" w:hanging="320"/>
      </w:pPr>
      <w:r>
        <w:t>Stavebník oznámí stavebnímu úřadu termín zahájení stavby nejméně 7 dní před zahájením stavby.</w:t>
      </w:r>
    </w:p>
    <w:p w:rsidR="00011569" w:rsidRDefault="00C40729">
      <w:pPr>
        <w:pStyle w:val="Bodytext20"/>
        <w:framePr w:w="10464" w:h="4955" w:hRule="exact" w:wrap="none" w:vAnchor="page" w:hAnchor="page" w:x="1200" w:y="10625"/>
        <w:numPr>
          <w:ilvl w:val="0"/>
          <w:numId w:val="1"/>
        </w:numPr>
        <w:shd w:val="clear" w:color="auto" w:fill="auto"/>
        <w:tabs>
          <w:tab w:val="left" w:pos="545"/>
        </w:tabs>
        <w:spacing w:line="312" w:lineRule="exact"/>
        <w:ind w:left="520" w:hanging="320"/>
      </w:pPr>
      <w:r>
        <w:t>Stavebník oznámí stavebnímu úřadu tyto fáze výstavby pro kontrolní prohlídky stavby:</w:t>
      </w:r>
    </w:p>
    <w:p w:rsidR="00011569" w:rsidRDefault="00C40729">
      <w:pPr>
        <w:pStyle w:val="Bodytext20"/>
        <w:framePr w:w="10464" w:h="4955" w:hRule="exact" w:wrap="none" w:vAnchor="page" w:hAnchor="page" w:x="1200" w:y="10625"/>
        <w:shd w:val="clear" w:color="auto" w:fill="auto"/>
        <w:spacing w:line="312" w:lineRule="exact"/>
        <w:ind w:firstLine="780"/>
        <w:jc w:val="both"/>
      </w:pPr>
      <w:r>
        <w:t>a) Dokončení stavby.</w:t>
      </w:r>
    </w:p>
    <w:p w:rsidR="00011569" w:rsidRDefault="00C40729">
      <w:pPr>
        <w:pStyle w:val="Bodytext20"/>
        <w:framePr w:w="10464" w:h="4955" w:hRule="exact" w:wrap="none" w:vAnchor="page" w:hAnchor="page" w:x="1200" w:y="10625"/>
        <w:numPr>
          <w:ilvl w:val="0"/>
          <w:numId w:val="1"/>
        </w:numPr>
        <w:shd w:val="clear" w:color="auto" w:fill="auto"/>
        <w:tabs>
          <w:tab w:val="left" w:pos="549"/>
        </w:tabs>
        <w:spacing w:line="312" w:lineRule="exact"/>
        <w:ind w:left="520" w:hanging="320"/>
      </w:pPr>
      <w:r>
        <w:t>Stavba bude dokončena do 2 let ode dne nabytí právní moci tohoto rozhodnutí.</w:t>
      </w:r>
    </w:p>
    <w:p w:rsidR="00011569" w:rsidRDefault="00C40729">
      <w:pPr>
        <w:pStyle w:val="Bodytext20"/>
        <w:framePr w:w="10464" w:h="4955" w:hRule="exact" w:wrap="none" w:vAnchor="page" w:hAnchor="page" w:x="1200" w:y="10625"/>
        <w:numPr>
          <w:ilvl w:val="0"/>
          <w:numId w:val="1"/>
        </w:numPr>
        <w:shd w:val="clear" w:color="auto" w:fill="auto"/>
        <w:tabs>
          <w:tab w:val="left" w:pos="549"/>
        </w:tabs>
        <w:spacing w:line="254" w:lineRule="exact"/>
        <w:ind w:left="520" w:right="580" w:hanging="320"/>
        <w:jc w:val="both"/>
      </w:pPr>
      <w:r>
        <w:t>Stavba bude prováděna stavebním podnikatelem, Jehož název a sídlo bude stavebnímu úřadu oznámeno před zahájením stavby.</w:t>
      </w:r>
    </w:p>
    <w:p w:rsidR="00011569" w:rsidRDefault="00C40729">
      <w:pPr>
        <w:pStyle w:val="Bodytext20"/>
        <w:framePr w:w="10464" w:h="4955" w:hRule="exact" w:wrap="none" w:vAnchor="page" w:hAnchor="page" w:x="1200" w:y="10625"/>
        <w:numPr>
          <w:ilvl w:val="0"/>
          <w:numId w:val="1"/>
        </w:numPr>
        <w:shd w:val="clear" w:color="auto" w:fill="auto"/>
        <w:tabs>
          <w:tab w:val="left" w:pos="549"/>
        </w:tabs>
        <w:spacing w:line="254" w:lineRule="exact"/>
        <w:ind w:left="520" w:right="580" w:hanging="320"/>
        <w:jc w:val="both"/>
      </w:pPr>
      <w:r>
        <w:t>K žádosti o kolaudační souhlas stavebník předloží doklad o způsobu odstranění odpadů ze stavební činnosti.</w:t>
      </w:r>
    </w:p>
    <w:p w:rsidR="00011569" w:rsidRDefault="00C40729">
      <w:pPr>
        <w:pStyle w:val="Headerorfooter0"/>
        <w:framePr w:wrap="none" w:vAnchor="page" w:hAnchor="page" w:x="1316" w:y="15685"/>
        <w:shd w:val="clear" w:color="auto" w:fill="auto"/>
      </w:pPr>
      <w:r>
        <w:t>Pracovi</w:t>
      </w:r>
      <w:r w:rsidR="00BF26F0">
        <w:t>š</w:t>
      </w:r>
      <w:r>
        <w:t xml:space="preserve">lě: U Meteoru 6, Praha 8 </w:t>
      </w:r>
      <w:r w:rsidR="00BF26F0">
        <w:t>–</w:t>
      </w:r>
      <w:r>
        <w:t xml:space="preserve"> Libeň</w:t>
      </w:r>
      <w:r w:rsidR="00BF26F0">
        <w:t xml:space="preserve"> </w:t>
      </w:r>
      <w:r>
        <w:t>tel.re</w:t>
      </w:r>
      <w:r w:rsidR="00066371">
        <w:t>fe</w:t>
      </w:r>
      <w:r>
        <w:t>ren</w:t>
      </w:r>
      <w:r w:rsidR="00BF26F0">
        <w:t>t</w:t>
      </w:r>
      <w:r>
        <w:t>: 222 805 738</w:t>
      </w:r>
    </w:p>
    <w:p w:rsidR="00011569" w:rsidRDefault="00C40729">
      <w:pPr>
        <w:pStyle w:val="Headerorfooter0"/>
        <w:framePr w:wrap="none" w:vAnchor="page" w:hAnchor="page" w:x="5756" w:y="15694"/>
        <w:shd w:val="clear" w:color="auto" w:fill="auto"/>
      </w:pPr>
      <w:r>
        <w:t xml:space="preserve">email: </w:t>
      </w:r>
      <w:hyperlink r:id="rId7" w:history="1">
        <w:r>
          <w:rPr>
            <w:lang w:val="en-US" w:eastAsia="en-US" w:bidi="en-US"/>
          </w:rPr>
          <w:t>stepanka.berankova@praha8.cz</w:t>
        </w:r>
      </w:hyperlink>
      <w:r>
        <w:rPr>
          <w:lang w:val="en-US" w:eastAsia="en-US" w:bidi="en-US"/>
        </w:rPr>
        <w:t xml:space="preserve"> </w:t>
      </w:r>
      <w:r w:rsidR="00BF26F0">
        <w:rPr>
          <w:lang w:val="en-US" w:eastAsia="en-US" w:bidi="en-US"/>
        </w:rPr>
        <w:t>t</w:t>
      </w:r>
      <w:r>
        <w:t>el.sekretariát: 222 805 719</w:t>
      </w:r>
    </w:p>
    <w:p w:rsidR="00011569" w:rsidRDefault="0074772E">
      <w:pPr>
        <w:rPr>
          <w:sz w:val="2"/>
          <w:szCs w:val="2"/>
        </w:rPr>
        <w:sectPr w:rsidR="000115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.8pt;margin-top:35.55pt;width:138.25pt;height:240.5pt;z-index:-251658752;mso-wrap-distance-left:5pt;mso-wrap-distance-right:5pt;mso-position-horizontal-relative:page;mso-position-vertical-relative:page" wrapcoords="0 0">
            <v:imagedata r:id="rId8" o:title="image1"/>
            <w10:wrap anchorx="page" anchory="page"/>
          </v:shape>
        </w:pict>
      </w:r>
    </w:p>
    <w:p w:rsidR="00011569" w:rsidRDefault="00C40729">
      <w:pPr>
        <w:pStyle w:val="Headerorfooter0"/>
        <w:framePr w:wrap="none" w:vAnchor="page" w:hAnchor="page" w:x="391" w:y="954"/>
        <w:shd w:val="clear" w:color="auto" w:fill="auto"/>
      </w:pPr>
      <w:r>
        <w:lastRenderedPageBreak/>
        <w:t>Č.j. MCP8 220141/2019</w:t>
      </w:r>
    </w:p>
    <w:p w:rsidR="00011569" w:rsidRDefault="00C40729">
      <w:pPr>
        <w:pStyle w:val="Headerorfooter20"/>
        <w:framePr w:wrap="none" w:vAnchor="page" w:hAnchor="page" w:x="4558" w:y="919"/>
        <w:shd w:val="clear" w:color="auto" w:fill="auto"/>
      </w:pPr>
      <w:r>
        <w:t>str. 2</w:t>
      </w:r>
    </w:p>
    <w:p w:rsidR="00011569" w:rsidRDefault="00C40729">
      <w:pPr>
        <w:pStyle w:val="Bodytext20"/>
        <w:framePr w:w="10464" w:h="13132" w:hRule="exact" w:wrap="none" w:vAnchor="page" w:hAnchor="page" w:x="238" w:y="1436"/>
        <w:shd w:val="clear" w:color="auto" w:fill="auto"/>
        <w:spacing w:after="60" w:line="244" w:lineRule="exact"/>
        <w:ind w:left="240" w:firstLine="0"/>
        <w:jc w:val="both"/>
      </w:pPr>
      <w:r>
        <w:t>Účastníci řízení, na něž se vztahuje rozhodnutí správního orgánu:</w:t>
      </w:r>
    </w:p>
    <w:p w:rsidR="00011569" w:rsidRDefault="00C40729">
      <w:pPr>
        <w:pStyle w:val="Bodytext20"/>
        <w:framePr w:w="10464" w:h="13132" w:hRule="exact" w:wrap="none" w:vAnchor="page" w:hAnchor="page" w:x="238" w:y="1436"/>
        <w:shd w:val="clear" w:color="auto" w:fill="auto"/>
        <w:spacing w:after="60" w:line="244" w:lineRule="exact"/>
        <w:ind w:left="240" w:firstLine="0"/>
        <w:jc w:val="both"/>
      </w:pPr>
      <w:r>
        <w:t>Hudební divadlo v Karlině, Křižíkova 283/10, Praha 8-Karlín, 186 00 Praha 86</w:t>
      </w:r>
    </w:p>
    <w:p w:rsidR="00011569" w:rsidRDefault="00C40729">
      <w:pPr>
        <w:pStyle w:val="Bodytext20"/>
        <w:framePr w:w="10464" w:h="13132" w:hRule="exact" w:wrap="none" w:vAnchor="page" w:hAnchor="page" w:x="238" w:y="1436"/>
        <w:shd w:val="clear" w:color="auto" w:fill="auto"/>
        <w:spacing w:after="460" w:line="244" w:lineRule="exact"/>
        <w:ind w:left="240" w:firstLine="0"/>
        <w:jc w:val="both"/>
      </w:pPr>
      <w:r>
        <w:t>Hlavní město Praha zastoupené MHMP odborem evidence majetku, Mariánské náměstí 2/2, Praha 1</w:t>
      </w:r>
    </w:p>
    <w:p w:rsidR="00011569" w:rsidRDefault="00C40729">
      <w:pPr>
        <w:pStyle w:val="Heading40"/>
        <w:framePr w:w="10464" w:h="13132" w:hRule="exact" w:wrap="none" w:vAnchor="page" w:hAnchor="page" w:x="238" w:y="1436"/>
        <w:shd w:val="clear" w:color="auto" w:fill="auto"/>
        <w:spacing w:after="36" w:line="244" w:lineRule="exact"/>
        <w:ind w:left="240"/>
        <w:jc w:val="both"/>
      </w:pPr>
      <w:bookmarkStart w:id="7" w:name="bookmark8"/>
      <w:r>
        <w:t>Odůvodnění:</w:t>
      </w:r>
      <w:bookmarkEnd w:id="7"/>
    </w:p>
    <w:p w:rsidR="00011569" w:rsidRDefault="00C40729">
      <w:pPr>
        <w:pStyle w:val="Bodytext20"/>
        <w:framePr w:w="10464" w:h="13132" w:hRule="exact" w:wrap="none" w:vAnchor="page" w:hAnchor="page" w:x="238" w:y="1436"/>
        <w:shd w:val="clear" w:color="auto" w:fill="auto"/>
        <w:spacing w:after="72" w:line="274" w:lineRule="exact"/>
        <w:ind w:left="240" w:right="520" w:firstLine="0"/>
        <w:jc w:val="both"/>
      </w:pPr>
      <w:r>
        <w:t>Dne 7.6.2019 podal stavebník žádost o vydání stavebního povolení na výše uvedenou stavbu, uvedeným dnem bylo zahájeno stavební řízení.</w:t>
      </w:r>
    </w:p>
    <w:p w:rsidR="00011569" w:rsidRDefault="00C40729">
      <w:pPr>
        <w:pStyle w:val="Bodytext20"/>
        <w:framePr w:w="10464" w:h="13132" w:hRule="exact" w:wrap="none" w:vAnchor="page" w:hAnchor="page" w:x="238" w:y="1436"/>
        <w:shd w:val="clear" w:color="auto" w:fill="auto"/>
        <w:spacing w:after="60" w:line="259" w:lineRule="exact"/>
        <w:ind w:left="240" w:right="520" w:firstLine="0"/>
        <w:jc w:val="both"/>
      </w:pPr>
      <w:r>
        <w:t>Stavební úřad oznámil dne 12.6.2019 zahájení stavebního řízení známým účastníkům řízení a dotčeným orgánům. Současně podle ustanovení § 112 odst. 2 stavebního zákona upustil od ohledání na místě a ústního jednání, protože mu poměry staveniště byly dobře známy a žádost poskytovala dostatečné podklady pro posouzení stavby, a stanovil, že ve lhůtě do 10 dnů od doručení tohoto oznámení mohou účastníci řízení uplatnit své námitky a dotčené orgány svá stanoviska.</w:t>
      </w:r>
    </w:p>
    <w:p w:rsidR="00011569" w:rsidRDefault="00C40729">
      <w:pPr>
        <w:pStyle w:val="Bodytext20"/>
        <w:framePr w:w="10464" w:h="13132" w:hRule="exact" w:wrap="none" w:vAnchor="page" w:hAnchor="page" w:x="238" w:y="1436"/>
        <w:shd w:val="clear" w:color="auto" w:fill="auto"/>
        <w:spacing w:after="60" w:line="259" w:lineRule="exact"/>
        <w:ind w:left="240" w:right="520" w:firstLine="0"/>
        <w:jc w:val="both"/>
      </w:pPr>
      <w:r>
        <w:t>Stavební úřad v provedeném stavebním řízení přezkoumal předloženou žádost z hledisek uvedených v</w:t>
      </w:r>
      <w:r w:rsidR="005225E1">
        <w:t xml:space="preserve"> </w:t>
      </w:r>
      <w:r>
        <w:t>§ 111 stavebního zákona, projednal ji s účastníky řízení a s dotčenými orgány a zjistil, že jejím uskutečněním nebo užíváním nejsou ohroženy zájmy chráněné stavebním zákonem, předpisy vydanými k</w:t>
      </w:r>
      <w:r w:rsidR="005225E1">
        <w:t xml:space="preserve"> </w:t>
      </w:r>
      <w:r>
        <w:t>jeho provedení a zvláštními předpisy. Projektová dokumentace stavby splňuje obecné požadavky na výstavbu a podmínky územního rozhodnutí o umístění stavby. Stavební úřad v průběhu řízení neshledal důvody, které by bránily povolení stavby.</w:t>
      </w:r>
    </w:p>
    <w:p w:rsidR="00011569" w:rsidRDefault="00C40729">
      <w:pPr>
        <w:pStyle w:val="Bodytext20"/>
        <w:framePr w:w="10464" w:h="13132" w:hRule="exact" w:wrap="none" w:vAnchor="page" w:hAnchor="page" w:x="238" w:y="1436"/>
        <w:shd w:val="clear" w:color="auto" w:fill="auto"/>
        <w:spacing w:after="64" w:line="259" w:lineRule="exact"/>
        <w:ind w:left="240" w:right="520" w:firstLine="0"/>
        <w:jc w:val="both"/>
      </w:pPr>
      <w:r>
        <w:t>Projektová dokumentace stavby splňuje obecné technické požadavky na stavby - vyhláška č. 10/2016 Sb. hl.m.Prahy, kterou se stanovují obecné požadavky na využívání území a technické požadavky na stavby v hlavním městě Praze (PSP)). Stavební úřad v průběhu řízení neshledal důvody, které by bránily povolení stavby.</w:t>
      </w:r>
    </w:p>
    <w:p w:rsidR="00011569" w:rsidRDefault="00C40729">
      <w:pPr>
        <w:pStyle w:val="Bodytext20"/>
        <w:framePr w:w="10464" w:h="13132" w:hRule="exact" w:wrap="none" w:vAnchor="page" w:hAnchor="page" w:x="238" w:y="1436"/>
        <w:shd w:val="clear" w:color="auto" w:fill="auto"/>
        <w:spacing w:after="60" w:line="254" w:lineRule="exact"/>
        <w:ind w:left="240" w:right="520" w:firstLine="0"/>
        <w:jc w:val="both"/>
      </w:pPr>
      <w:r>
        <w:t>Podmínkou č.</w:t>
      </w:r>
      <w:r w:rsidR="005225E1">
        <w:t>1</w:t>
      </w:r>
      <w:r>
        <w:t xml:space="preserve"> byl</w:t>
      </w:r>
      <w:r w:rsidR="005225E1">
        <w:t>a</w:t>
      </w:r>
      <w:r>
        <w:t xml:space="preserve"> stanovena povinnost stavebníka provést stavbu podle citované projektové dokumentace, která byla předmětem tohoto správního řízení a byla řádně projednána s</w:t>
      </w:r>
      <w:r w:rsidR="005225E1">
        <w:t xml:space="preserve"> </w:t>
      </w:r>
      <w:r>
        <w:t>jeho účastníky. Jakékoliv případné změny stavby musí být projednány se stavebním úřadem.</w:t>
      </w:r>
    </w:p>
    <w:p w:rsidR="00011569" w:rsidRDefault="00C40729">
      <w:pPr>
        <w:pStyle w:val="Bodytext20"/>
        <w:framePr w:w="10464" w:h="13132" w:hRule="exact" w:wrap="none" w:vAnchor="page" w:hAnchor="page" w:x="238" w:y="1436"/>
        <w:shd w:val="clear" w:color="auto" w:fill="auto"/>
        <w:spacing w:after="68" w:line="254" w:lineRule="exact"/>
        <w:ind w:left="240" w:right="520" w:firstLine="0"/>
        <w:jc w:val="both"/>
      </w:pPr>
      <w:r>
        <w:t>Stavební úřad při stanovení lhůty pro dokončení stavby vycházel ze skutečností obsažených v návrhu stavebníka a stanovil lhůtu 2 let ode dne nabytí právní moci tohoto rozhodnutí jako přiměřenou pro provedení navrhované stavby (podmínka č.4).</w:t>
      </w:r>
    </w:p>
    <w:p w:rsidR="00011569" w:rsidRDefault="00C40729">
      <w:pPr>
        <w:pStyle w:val="Bodytext20"/>
        <w:framePr w:w="10464" w:h="13132" w:hRule="exact" w:wrap="none" w:vAnchor="page" w:hAnchor="page" w:x="238" w:y="1436"/>
        <w:shd w:val="clear" w:color="auto" w:fill="auto"/>
        <w:spacing w:after="52" w:line="244" w:lineRule="exact"/>
        <w:ind w:left="240" w:firstLine="0"/>
        <w:jc w:val="both"/>
      </w:pPr>
      <w:r>
        <w:t>Podmínky č. 2, 3, 5 a 6 vyplývají z povinnosti stavebníka uvedených v § 152 stavebního zákona.</w:t>
      </w:r>
    </w:p>
    <w:p w:rsidR="00011569" w:rsidRDefault="00C40729">
      <w:pPr>
        <w:pStyle w:val="Bodytext20"/>
        <w:framePr w:w="10464" w:h="13132" w:hRule="exact" w:wrap="none" w:vAnchor="page" w:hAnchor="page" w:x="238" w:y="1436"/>
        <w:shd w:val="clear" w:color="auto" w:fill="auto"/>
        <w:spacing w:after="14" w:line="254" w:lineRule="exact"/>
        <w:ind w:left="240" w:right="520" w:firstLine="0"/>
        <w:jc w:val="both"/>
      </w:pPr>
      <w:r>
        <w:t>Stavební úřad zajistil vzájemný soulad předložených závazných stanovisek dotčených orgánů vyžadovaných zvláštními předpisy a zahrnul je do podmínek rozhodnutí.</w:t>
      </w:r>
    </w:p>
    <w:p w:rsidR="00011569" w:rsidRDefault="00C40729">
      <w:pPr>
        <w:pStyle w:val="Bodytext20"/>
        <w:framePr w:w="10464" w:h="13132" w:hRule="exact" w:wrap="none" w:vAnchor="page" w:hAnchor="page" w:x="238" w:y="1436"/>
        <w:shd w:val="clear" w:color="auto" w:fill="auto"/>
        <w:spacing w:after="60" w:line="312" w:lineRule="exact"/>
        <w:ind w:left="240" w:firstLine="0"/>
        <w:jc w:val="both"/>
      </w:pPr>
      <w:r>
        <w:t>Stanoviska sdělili:</w:t>
      </w:r>
    </w:p>
    <w:p w:rsidR="00011569" w:rsidRDefault="00C40729">
      <w:pPr>
        <w:pStyle w:val="Bodytext20"/>
        <w:framePr w:w="10464" w:h="13132" w:hRule="exact" w:wrap="none" w:vAnchor="page" w:hAnchor="page" w:x="238" w:y="1436"/>
        <w:shd w:val="clear" w:color="auto" w:fill="auto"/>
        <w:spacing w:line="312" w:lineRule="exact"/>
        <w:ind w:left="240" w:right="760" w:firstLine="360"/>
      </w:pPr>
      <w:r>
        <w:t>Hasičský záchranný sbor hl. m. Prahy závazné stanovisko dne 18.12.2018 č.j. HSAA-14607-2/2018 Hygienická stanice hl.m.Prahy závazné stanovisko dne 19.3.2019 č.j. HSHMP 10203/2019 - MHMP, odbor památkové péče</w:t>
      </w:r>
    </w:p>
    <w:p w:rsidR="00011569" w:rsidRDefault="00C40729">
      <w:pPr>
        <w:pStyle w:val="Bodytext20"/>
        <w:framePr w:w="10464" w:h="13132" w:hRule="exact" w:wrap="none" w:vAnchor="page" w:hAnchor="page" w:x="238" w:y="1436"/>
        <w:shd w:val="clear" w:color="auto" w:fill="auto"/>
        <w:spacing w:after="48" w:line="244" w:lineRule="exact"/>
        <w:ind w:left="2280" w:firstLine="0"/>
      </w:pPr>
      <w:r>
        <w:t>závazné stanovisko dne 20.5.2019 č.j. MHMP 890438/2019 Cihelková</w:t>
      </w:r>
    </w:p>
    <w:p w:rsidR="00011569" w:rsidRDefault="00C40729">
      <w:pPr>
        <w:pStyle w:val="Bodytext20"/>
        <w:framePr w:w="10464" w:h="13132" w:hRule="exact" w:wrap="none" w:vAnchor="page" w:hAnchor="page" w:x="238" w:y="1436"/>
        <w:shd w:val="clear" w:color="auto" w:fill="auto"/>
        <w:spacing w:after="64" w:line="259" w:lineRule="exact"/>
        <w:ind w:left="240" w:right="520" w:firstLine="0"/>
        <w:jc w:val="both"/>
      </w:pPr>
      <w:r>
        <w:t>Při vymezování okruhu účastníků řízení dospěl stavební úřad k závěru, že v daném případě toto právní postavení podle § 109 stavebního zákona přísluší pouze stavebníkovi a vlastníkovi předmětné stavby. Vlastnictví ani jiná práva k dalším nemovitostem nemohou být tímto povolením přímo dotčena.</w:t>
      </w:r>
    </w:p>
    <w:p w:rsidR="00011569" w:rsidRDefault="00C40729">
      <w:pPr>
        <w:pStyle w:val="Bodytext20"/>
        <w:framePr w:w="10464" w:h="13132" w:hRule="exact" w:wrap="none" w:vAnchor="page" w:hAnchor="page" w:x="238" w:y="1436"/>
        <w:shd w:val="clear" w:color="auto" w:fill="auto"/>
        <w:spacing w:after="68" w:line="254" w:lineRule="exact"/>
        <w:ind w:left="240" w:right="520" w:firstLine="0"/>
        <w:jc w:val="both"/>
      </w:pPr>
      <w:r>
        <w:t>Stavební úřad rozhodl, jak je uvedeno ve výroku rozhodnutí, za použití ustanovení právních předpisů ve výroku uvedených.</w:t>
      </w:r>
    </w:p>
    <w:p w:rsidR="00011569" w:rsidRDefault="00C40729">
      <w:pPr>
        <w:pStyle w:val="Bodytext20"/>
        <w:framePr w:w="10464" w:h="13132" w:hRule="exact" w:wrap="none" w:vAnchor="page" w:hAnchor="page" w:x="238" w:y="1436"/>
        <w:shd w:val="clear" w:color="auto" w:fill="auto"/>
        <w:spacing w:after="60" w:line="244" w:lineRule="exact"/>
        <w:ind w:left="240" w:firstLine="0"/>
        <w:jc w:val="both"/>
      </w:pPr>
      <w:r>
        <w:t>Vypořádání s návrhy a námitkami účastníků:</w:t>
      </w:r>
    </w:p>
    <w:p w:rsidR="00011569" w:rsidRDefault="00C40729">
      <w:pPr>
        <w:pStyle w:val="Bodytext20"/>
        <w:framePr w:w="10464" w:h="13132" w:hRule="exact" w:wrap="none" w:vAnchor="page" w:hAnchor="page" w:x="238" w:y="1436"/>
        <w:shd w:val="clear" w:color="auto" w:fill="auto"/>
        <w:spacing w:after="60" w:line="244" w:lineRule="exact"/>
        <w:ind w:left="700" w:firstLine="0"/>
      </w:pPr>
      <w:r>
        <w:t>Účastníci neuplatnili návrhy a námitky.</w:t>
      </w:r>
    </w:p>
    <w:p w:rsidR="00011569" w:rsidRDefault="00C40729">
      <w:pPr>
        <w:pStyle w:val="Bodytext20"/>
        <w:framePr w:w="10464" w:h="13132" w:hRule="exact" w:wrap="none" w:vAnchor="page" w:hAnchor="page" w:x="238" w:y="1436"/>
        <w:shd w:val="clear" w:color="auto" w:fill="auto"/>
        <w:spacing w:after="60" w:line="244" w:lineRule="exact"/>
        <w:ind w:left="240" w:firstLine="0"/>
        <w:jc w:val="both"/>
      </w:pPr>
      <w:r>
        <w:t>Vypořádání s vyjádřeními účastníků k podkladům rozhodnutí:</w:t>
      </w:r>
    </w:p>
    <w:p w:rsidR="00011569" w:rsidRDefault="00C40729">
      <w:pPr>
        <w:pStyle w:val="Bodytext20"/>
        <w:framePr w:w="10464" w:h="13132" w:hRule="exact" w:wrap="none" w:vAnchor="page" w:hAnchor="page" w:x="238" w:y="1436"/>
        <w:shd w:val="clear" w:color="auto" w:fill="auto"/>
        <w:spacing w:line="244" w:lineRule="exact"/>
        <w:ind w:left="700" w:firstLine="0"/>
      </w:pPr>
      <w:r>
        <w:t>Účastníci se k podkladům rozhodnutí nevyjádřili.</w:t>
      </w:r>
    </w:p>
    <w:p w:rsidR="00011569" w:rsidRDefault="00C40729">
      <w:pPr>
        <w:pStyle w:val="Headerorfooter0"/>
        <w:framePr w:wrap="none" w:vAnchor="page" w:hAnchor="page" w:x="478" w:y="15125"/>
        <w:shd w:val="clear" w:color="auto" w:fill="auto"/>
      </w:pPr>
      <w:r>
        <w:t xml:space="preserve">Pracoviště: U Meteoru 6, Praha 8 </w:t>
      </w:r>
      <w:r w:rsidR="005225E1">
        <w:t>–</w:t>
      </w:r>
      <w:r>
        <w:t xml:space="preserve"> Libeň</w:t>
      </w:r>
      <w:r w:rsidR="005225E1">
        <w:t xml:space="preserve"> </w:t>
      </w:r>
      <w:r>
        <w:t>tel.referent: 222 805 738</w:t>
      </w:r>
    </w:p>
    <w:p w:rsidR="00011569" w:rsidRDefault="00C40729">
      <w:pPr>
        <w:pStyle w:val="Headerorfooter0"/>
        <w:framePr w:wrap="none" w:vAnchor="page" w:hAnchor="page" w:x="4894" w:y="15144"/>
        <w:shd w:val="clear" w:color="auto" w:fill="auto"/>
        <w:tabs>
          <w:tab w:val="left" w:pos="2544"/>
        </w:tabs>
        <w:jc w:val="both"/>
      </w:pPr>
      <w:r>
        <w:t xml:space="preserve">email: </w:t>
      </w:r>
      <w:hyperlink r:id="rId9" w:history="1">
        <w:r w:rsidR="005225E1" w:rsidRPr="00382CF1">
          <w:rPr>
            <w:rStyle w:val="Hypertextovodkaz"/>
            <w:lang w:val="en-US" w:eastAsia="en-US" w:bidi="en-US"/>
          </w:rPr>
          <w:t>stepanka.berankova@praha8.cz</w:t>
        </w:r>
      </w:hyperlink>
      <w:r>
        <w:rPr>
          <w:lang w:val="en-US" w:eastAsia="en-US" w:bidi="en-US"/>
        </w:rPr>
        <w:tab/>
      </w:r>
      <w:r>
        <w:t>tel.sekretariát: 222 805 719</w:t>
      </w:r>
    </w:p>
    <w:p w:rsidR="00011569" w:rsidRDefault="00011569">
      <w:pPr>
        <w:rPr>
          <w:sz w:val="2"/>
          <w:szCs w:val="2"/>
        </w:rPr>
        <w:sectPr w:rsidR="000115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1569" w:rsidRDefault="00C40729">
      <w:pPr>
        <w:pStyle w:val="Headerorfooter0"/>
        <w:framePr w:wrap="none" w:vAnchor="page" w:hAnchor="page" w:x="1229" w:y="945"/>
        <w:shd w:val="clear" w:color="auto" w:fill="auto"/>
      </w:pPr>
      <w:r>
        <w:lastRenderedPageBreak/>
        <w:t>Č.j. MCP8 220141/2019</w:t>
      </w:r>
    </w:p>
    <w:p w:rsidR="00011569" w:rsidRDefault="00C40729">
      <w:pPr>
        <w:pStyle w:val="Headerorfooter0"/>
        <w:framePr w:wrap="none" w:vAnchor="page" w:hAnchor="page" w:x="5396" w:y="951"/>
        <w:shd w:val="clear" w:color="auto" w:fill="auto"/>
      </w:pPr>
      <w:r>
        <w:t>str. 3</w:t>
      </w:r>
    </w:p>
    <w:p w:rsidR="00011569" w:rsidRDefault="00C40729">
      <w:pPr>
        <w:pStyle w:val="Heading40"/>
        <w:framePr w:w="10464" w:h="3675" w:hRule="exact" w:wrap="none" w:vAnchor="page" w:hAnchor="page" w:x="1200" w:y="1432"/>
        <w:shd w:val="clear" w:color="auto" w:fill="auto"/>
        <w:spacing w:line="244" w:lineRule="exact"/>
        <w:jc w:val="both"/>
      </w:pPr>
      <w:bookmarkStart w:id="8" w:name="bookmark9"/>
      <w:r>
        <w:t>Upozornění:</w:t>
      </w:r>
      <w:bookmarkEnd w:id="8"/>
    </w:p>
    <w:p w:rsidR="00011569" w:rsidRDefault="00C40729">
      <w:pPr>
        <w:pStyle w:val="Bodytext20"/>
        <w:framePr w:w="10464" w:h="3675" w:hRule="exact" w:wrap="none" w:vAnchor="page" w:hAnchor="page" w:x="1200" w:y="1432"/>
        <w:numPr>
          <w:ilvl w:val="0"/>
          <w:numId w:val="2"/>
        </w:numPr>
        <w:shd w:val="clear" w:color="auto" w:fill="auto"/>
        <w:tabs>
          <w:tab w:val="left" w:pos="313"/>
        </w:tabs>
        <w:spacing w:line="259" w:lineRule="exact"/>
        <w:ind w:left="420" w:right="660"/>
        <w:jc w:val="both"/>
      </w:pPr>
      <w:r>
        <w:t>Stavebník je povinen štítek před zahájením stavby umístit na viditelném místě u vstupu na staveniště a ponechat jej tam až do dokončení stavby, případně do vydání kolaudačního souhlasu; rozsáhlé stavby se mohou označit jiným vhodným způsobem s uvedením údajů ze štítku.</w:t>
      </w:r>
    </w:p>
    <w:p w:rsidR="00011569" w:rsidRDefault="00C40729">
      <w:pPr>
        <w:pStyle w:val="Bodytext20"/>
        <w:framePr w:w="10464" w:h="3675" w:hRule="exact" w:wrap="none" w:vAnchor="page" w:hAnchor="page" w:x="1200" w:y="1432"/>
        <w:numPr>
          <w:ilvl w:val="0"/>
          <w:numId w:val="2"/>
        </w:numPr>
        <w:shd w:val="clear" w:color="auto" w:fill="auto"/>
        <w:tabs>
          <w:tab w:val="left" w:pos="313"/>
        </w:tabs>
        <w:spacing w:line="259" w:lineRule="exact"/>
        <w:ind w:left="420" w:right="660"/>
        <w:jc w:val="both"/>
      </w:pPr>
      <w:r>
        <w:t>Stavba nesmí být zahájena, dokud stavební povolení nenabude právní moci. Stavební povolení pozbývá platnosti, jestliže stavba nebyla zahájena do 2 let ode dne, kdy nabylo právní moci.</w:t>
      </w:r>
    </w:p>
    <w:p w:rsidR="00011569" w:rsidRDefault="00C40729">
      <w:pPr>
        <w:pStyle w:val="Bodytext20"/>
        <w:framePr w:w="10464" w:h="3675" w:hRule="exact" w:wrap="none" w:vAnchor="page" w:hAnchor="page" w:x="1200" w:y="1432"/>
        <w:numPr>
          <w:ilvl w:val="0"/>
          <w:numId w:val="2"/>
        </w:numPr>
        <w:shd w:val="clear" w:color="auto" w:fill="auto"/>
        <w:tabs>
          <w:tab w:val="left" w:pos="313"/>
        </w:tabs>
        <w:spacing w:line="259" w:lineRule="exact"/>
        <w:ind w:left="420" w:right="660"/>
        <w:jc w:val="both"/>
      </w:pPr>
      <w:r>
        <w:t>Při likvidaci neupotřebitelného materiálu je stavebník povinen postupovat v souladu se zákonem č. 185/2001 Sb., o odpadech a o změně některých dalších zákonů, ve znění pozdějších předpisů a vyhl. č. 6/2016 Sb. HMP, kterou se stanoví systém shromažďování, sběru, přepravy, třídění, využívání a odstraňování komunálních odpadů vznikajících na území hlavního města Prahy a systém nakládání se stavebním odpadem (vyhláška o odpadech).</w:t>
      </w:r>
    </w:p>
    <w:p w:rsidR="00011569" w:rsidRDefault="00C40729">
      <w:pPr>
        <w:pStyle w:val="Bodytext20"/>
        <w:framePr w:w="10464" w:h="3675" w:hRule="exact" w:wrap="none" w:vAnchor="page" w:hAnchor="page" w:x="1200" w:y="1432"/>
        <w:numPr>
          <w:ilvl w:val="0"/>
          <w:numId w:val="2"/>
        </w:numPr>
        <w:shd w:val="clear" w:color="auto" w:fill="auto"/>
        <w:tabs>
          <w:tab w:val="left" w:pos="313"/>
        </w:tabs>
        <w:spacing w:line="244" w:lineRule="exact"/>
        <w:ind w:firstLine="0"/>
        <w:jc w:val="both"/>
      </w:pPr>
      <w:r>
        <w:t>Užívání této stavby je podle § 122 stavebního zákona podmíněno vydáním kolaudačního souhlasu.</w:t>
      </w:r>
    </w:p>
    <w:p w:rsidR="00011569" w:rsidRDefault="00C40729">
      <w:pPr>
        <w:pStyle w:val="Bodytext20"/>
        <w:framePr w:w="10464" w:h="3675" w:hRule="exact" w:wrap="none" w:vAnchor="page" w:hAnchor="page" w:x="1200" w:y="1432"/>
        <w:numPr>
          <w:ilvl w:val="0"/>
          <w:numId w:val="2"/>
        </w:numPr>
        <w:shd w:val="clear" w:color="auto" w:fill="auto"/>
        <w:tabs>
          <w:tab w:val="left" w:pos="313"/>
        </w:tabs>
        <w:spacing w:line="244" w:lineRule="exact"/>
        <w:ind w:firstLine="0"/>
        <w:jc w:val="both"/>
      </w:pPr>
      <w:r>
        <w:t>Při jednání se stavebním úřadem uvádějte vždy číslo jednací a spisovou značku.</w:t>
      </w:r>
    </w:p>
    <w:p w:rsidR="00011569" w:rsidRDefault="00C40729">
      <w:pPr>
        <w:pStyle w:val="Heading40"/>
        <w:framePr w:w="10464" w:h="2735" w:hRule="exact" w:wrap="none" w:vAnchor="page" w:hAnchor="page" w:x="1200" w:y="5540"/>
        <w:shd w:val="clear" w:color="auto" w:fill="auto"/>
        <w:spacing w:line="244" w:lineRule="exact"/>
        <w:jc w:val="both"/>
      </w:pPr>
      <w:bookmarkStart w:id="9" w:name="bookmark10"/>
      <w:r>
        <w:t>Poučení účastníků:</w:t>
      </w:r>
      <w:bookmarkEnd w:id="9"/>
    </w:p>
    <w:p w:rsidR="00011569" w:rsidRDefault="00C40729">
      <w:pPr>
        <w:pStyle w:val="Bodytext20"/>
        <w:framePr w:w="10464" w:h="2735" w:hRule="exact" w:wrap="none" w:vAnchor="page" w:hAnchor="page" w:x="1200" w:y="5540"/>
        <w:shd w:val="clear" w:color="auto" w:fill="auto"/>
        <w:spacing w:line="254" w:lineRule="exact"/>
        <w:ind w:right="660" w:firstLine="0"/>
        <w:jc w:val="both"/>
      </w:pPr>
      <w:r>
        <w:t>Proti tomuto rozhodnutí se lze odvolat do 15 dnů ode dne jeho oznámení k odboru stavebního řádu Magistrátu hl. m. Prahy podáním u zdejšího správního orgánu.</w:t>
      </w:r>
    </w:p>
    <w:p w:rsidR="00011569" w:rsidRDefault="00C40729">
      <w:pPr>
        <w:pStyle w:val="Bodytext20"/>
        <w:framePr w:w="10464" w:h="2735" w:hRule="exact" w:wrap="none" w:vAnchor="page" w:hAnchor="page" w:x="1200" w:y="5540"/>
        <w:shd w:val="clear" w:color="auto" w:fill="auto"/>
        <w:spacing w:line="254" w:lineRule="exact"/>
        <w:ind w:right="660" w:firstLine="0"/>
        <w:jc w:val="both"/>
      </w:pPr>
      <w:r>
        <w:t>Odvolání se podává s potřebným počtem stejnopisů tak, aby jeden stejnopis zůstal správnímu orgánu a aby každý účastník dostal jeden stejnopis. Nepodá-li účastník potřebný počet stejnopisů, vyhotoví je správní orgán na náklady účastníka. Odvoláním lze napadnout výrokovou část rozhodnutí, jednotlivý výrok nebo jeho vedlejší ustanovení. Odvolání jen proti odůvodnění rozhodnutí je nepřípustné.</w:t>
      </w:r>
    </w:p>
    <w:p w:rsidR="00011569" w:rsidRDefault="00C40729">
      <w:pPr>
        <w:pStyle w:val="Bodytext20"/>
        <w:framePr w:w="10464" w:h="2735" w:hRule="exact" w:wrap="none" w:vAnchor="page" w:hAnchor="page" w:x="1200" w:y="5540"/>
        <w:shd w:val="clear" w:color="auto" w:fill="auto"/>
        <w:spacing w:line="254" w:lineRule="exact"/>
        <w:ind w:right="660" w:firstLine="0"/>
        <w:jc w:val="both"/>
      </w:pPr>
      <w:r>
        <w:t>Stavební úřad po dni nabytí právní moci stavebního povolení zašle stavebníkovi jedno vyhotovení ověřené projektové dokumentace a štítek obsahující identifikační údaje o povolené stavbě. Další vyhotovení ověřené projektové dokumentace zašle vlastníkovi stavby, pokud není stavebníkem.</w:t>
      </w:r>
    </w:p>
    <w:p w:rsidR="00011569" w:rsidRDefault="00C40729">
      <w:pPr>
        <w:pStyle w:val="Bodytext90"/>
        <w:framePr w:w="10464" w:h="806" w:hRule="exact" w:wrap="none" w:vAnchor="page" w:hAnchor="page" w:x="1200" w:y="9130"/>
        <w:shd w:val="clear" w:color="auto" w:fill="auto"/>
        <w:spacing w:before="0"/>
        <w:ind w:left="2820"/>
      </w:pPr>
      <w:r>
        <w:t>otisk úředního razítka</w:t>
      </w:r>
    </w:p>
    <w:p w:rsidR="00011569" w:rsidRDefault="00C40729">
      <w:pPr>
        <w:pStyle w:val="Bodytext20"/>
        <w:framePr w:w="10464" w:h="806" w:hRule="exact" w:wrap="none" w:vAnchor="page" w:hAnchor="page" w:x="1200" w:y="9130"/>
        <w:shd w:val="clear" w:color="auto" w:fill="auto"/>
        <w:spacing w:line="245" w:lineRule="exact"/>
        <w:ind w:left="6500" w:firstLine="0"/>
      </w:pPr>
      <w:r>
        <w:t>Ing. Pavel Kryštof</w:t>
      </w:r>
    </w:p>
    <w:p w:rsidR="00011569" w:rsidRDefault="00C40729">
      <w:pPr>
        <w:pStyle w:val="Bodytext20"/>
        <w:framePr w:w="10464" w:h="806" w:hRule="exact" w:wrap="none" w:vAnchor="page" w:hAnchor="page" w:x="1200" w:y="9130"/>
        <w:shd w:val="clear" w:color="auto" w:fill="auto"/>
        <w:spacing w:line="245" w:lineRule="exact"/>
        <w:ind w:left="5260" w:firstLine="0"/>
      </w:pPr>
      <w:r>
        <w:t>vedoucí odboru územního rozvoje a výstavby</w:t>
      </w:r>
    </w:p>
    <w:p w:rsidR="00011569" w:rsidRDefault="00C40729">
      <w:pPr>
        <w:pStyle w:val="Heading40"/>
        <w:framePr w:w="10464" w:h="4376" w:hRule="exact" w:wrap="none" w:vAnchor="page" w:hAnchor="page" w:x="1200" w:y="10667"/>
        <w:shd w:val="clear" w:color="auto" w:fill="auto"/>
        <w:spacing w:line="244" w:lineRule="exact"/>
        <w:jc w:val="both"/>
      </w:pPr>
      <w:bookmarkStart w:id="10" w:name="bookmark11"/>
      <w:r>
        <w:t>Poplatek:</w:t>
      </w:r>
      <w:bookmarkEnd w:id="10"/>
    </w:p>
    <w:p w:rsidR="00011569" w:rsidRDefault="00C40729">
      <w:pPr>
        <w:pStyle w:val="Bodytext20"/>
        <w:framePr w:w="10464" w:h="4376" w:hRule="exact" w:wrap="none" w:vAnchor="page" w:hAnchor="page" w:x="1200" w:y="10667"/>
        <w:shd w:val="clear" w:color="auto" w:fill="auto"/>
        <w:spacing w:line="269" w:lineRule="exact"/>
        <w:ind w:right="660" w:firstLine="0"/>
        <w:jc w:val="both"/>
      </w:pPr>
      <w:r>
        <w:t>Správní poplatek podle zákona č. 634/2004 Sb., o správních poplatcích, ve znění pozdějších předpisů, je osvobozen.</w:t>
      </w:r>
    </w:p>
    <w:p w:rsidR="00011569" w:rsidRDefault="00C40729">
      <w:pPr>
        <w:pStyle w:val="Heading40"/>
        <w:framePr w:w="10464" w:h="4376" w:hRule="exact" w:wrap="none" w:vAnchor="page" w:hAnchor="page" w:x="1200" w:y="10667"/>
        <w:shd w:val="clear" w:color="auto" w:fill="auto"/>
        <w:spacing w:line="244" w:lineRule="exact"/>
        <w:jc w:val="both"/>
      </w:pPr>
      <w:bookmarkStart w:id="11" w:name="bookmark12"/>
      <w:r>
        <w:t>Obdrží:</w:t>
      </w:r>
      <w:bookmarkEnd w:id="11"/>
    </w:p>
    <w:p w:rsidR="00011569" w:rsidRDefault="00C40729">
      <w:pPr>
        <w:pStyle w:val="Bodytext20"/>
        <w:framePr w:w="10464" w:h="4376" w:hRule="exact" w:wrap="none" w:vAnchor="page" w:hAnchor="page" w:x="1200" w:y="10667"/>
        <w:shd w:val="clear" w:color="auto" w:fill="auto"/>
        <w:spacing w:line="254" w:lineRule="exact"/>
        <w:ind w:firstLine="0"/>
        <w:jc w:val="both"/>
      </w:pPr>
      <w:r>
        <w:t>Doporučeně do vlastních rukou:</w:t>
      </w:r>
    </w:p>
    <w:p w:rsidR="00011569" w:rsidRDefault="00C40729">
      <w:pPr>
        <w:pStyle w:val="Bodytext20"/>
        <w:framePr w:w="10464" w:h="4376" w:hRule="exact" w:wrap="none" w:vAnchor="page" w:hAnchor="page" w:x="1200" w:y="10667"/>
        <w:numPr>
          <w:ilvl w:val="0"/>
          <w:numId w:val="3"/>
        </w:numPr>
        <w:shd w:val="clear" w:color="auto" w:fill="auto"/>
        <w:tabs>
          <w:tab w:val="left" w:pos="320"/>
        </w:tabs>
        <w:spacing w:line="254" w:lineRule="exact"/>
        <w:ind w:firstLine="0"/>
        <w:jc w:val="both"/>
      </w:pPr>
      <w:r>
        <w:t>Hlavní město Praha zastoupené MHMP odborem evidence majetku, IDDS: 48ia97h</w:t>
      </w:r>
    </w:p>
    <w:p w:rsidR="00011569" w:rsidRDefault="00C40729">
      <w:pPr>
        <w:pStyle w:val="Bodytext20"/>
        <w:framePr w:w="10464" w:h="4376" w:hRule="exact" w:wrap="none" w:vAnchor="page" w:hAnchor="page" w:x="1200" w:y="10667"/>
        <w:numPr>
          <w:ilvl w:val="0"/>
          <w:numId w:val="3"/>
        </w:numPr>
        <w:shd w:val="clear" w:color="auto" w:fill="auto"/>
        <w:tabs>
          <w:tab w:val="left" w:pos="344"/>
        </w:tabs>
        <w:spacing w:line="254" w:lineRule="exact"/>
        <w:ind w:firstLine="0"/>
        <w:jc w:val="both"/>
      </w:pPr>
      <w:r>
        <w:t>Hudební divadlo v Karlině, IDDS: e2jrqp6</w:t>
      </w:r>
    </w:p>
    <w:p w:rsidR="00011569" w:rsidRDefault="00C40729">
      <w:pPr>
        <w:pStyle w:val="Bodytext20"/>
        <w:framePr w:w="10464" w:h="4376" w:hRule="exact" w:wrap="none" w:vAnchor="page" w:hAnchor="page" w:x="1200" w:y="10667"/>
        <w:numPr>
          <w:ilvl w:val="0"/>
          <w:numId w:val="3"/>
        </w:numPr>
        <w:shd w:val="clear" w:color="auto" w:fill="auto"/>
        <w:tabs>
          <w:tab w:val="left" w:pos="344"/>
        </w:tabs>
        <w:spacing w:line="254" w:lineRule="exact"/>
        <w:ind w:firstLine="0"/>
        <w:jc w:val="both"/>
      </w:pPr>
      <w:r>
        <w:t>D-PLUS PROJEKTOVÁ A INŽENÝRSKÁ a.s., IDDS: 96qdr2w</w:t>
      </w:r>
    </w:p>
    <w:p w:rsidR="00011569" w:rsidRDefault="00C40729">
      <w:pPr>
        <w:pStyle w:val="Bodytext20"/>
        <w:framePr w:w="10464" w:h="4376" w:hRule="exact" w:wrap="none" w:vAnchor="page" w:hAnchor="page" w:x="1200" w:y="10667"/>
        <w:shd w:val="clear" w:color="auto" w:fill="auto"/>
        <w:spacing w:line="254" w:lineRule="exact"/>
        <w:ind w:firstLine="0"/>
        <w:jc w:val="both"/>
      </w:pPr>
      <w:r>
        <w:t>Doporučeně:</w:t>
      </w:r>
    </w:p>
    <w:p w:rsidR="00011569" w:rsidRDefault="00C40729">
      <w:pPr>
        <w:pStyle w:val="Bodytext20"/>
        <w:framePr w:w="10464" w:h="4376" w:hRule="exact" w:wrap="none" w:vAnchor="page" w:hAnchor="page" w:x="1200" w:y="10667"/>
        <w:numPr>
          <w:ilvl w:val="0"/>
          <w:numId w:val="3"/>
        </w:numPr>
        <w:shd w:val="clear" w:color="auto" w:fill="auto"/>
        <w:tabs>
          <w:tab w:val="left" w:pos="344"/>
        </w:tabs>
        <w:spacing w:line="254" w:lineRule="exact"/>
        <w:ind w:firstLine="0"/>
        <w:jc w:val="both"/>
      </w:pPr>
      <w:r>
        <w:t>Hasičský záchranný sbor hlavního města Prahy, IDDS: jm9aa6j</w:t>
      </w:r>
    </w:p>
    <w:p w:rsidR="00011569" w:rsidRDefault="00C40729">
      <w:pPr>
        <w:pStyle w:val="Bodytext20"/>
        <w:framePr w:w="10464" w:h="4376" w:hRule="exact" w:wrap="none" w:vAnchor="page" w:hAnchor="page" w:x="1200" w:y="10667"/>
        <w:numPr>
          <w:ilvl w:val="0"/>
          <w:numId w:val="3"/>
        </w:numPr>
        <w:shd w:val="clear" w:color="auto" w:fill="auto"/>
        <w:tabs>
          <w:tab w:val="left" w:pos="344"/>
        </w:tabs>
        <w:spacing w:line="254" w:lineRule="exact"/>
        <w:ind w:firstLine="0"/>
        <w:jc w:val="both"/>
      </w:pPr>
      <w:r>
        <w:t>Hygienická stanice hl.m.Prahy, IDDS: zpqai2i</w:t>
      </w:r>
    </w:p>
    <w:p w:rsidR="00011569" w:rsidRDefault="00C40729">
      <w:pPr>
        <w:pStyle w:val="Bodytext20"/>
        <w:framePr w:w="10464" w:h="4376" w:hRule="exact" w:wrap="none" w:vAnchor="page" w:hAnchor="page" w:x="1200" w:y="10667"/>
        <w:numPr>
          <w:ilvl w:val="0"/>
          <w:numId w:val="3"/>
        </w:numPr>
        <w:shd w:val="clear" w:color="auto" w:fill="auto"/>
        <w:tabs>
          <w:tab w:val="left" w:pos="344"/>
        </w:tabs>
        <w:spacing w:line="254" w:lineRule="exact"/>
        <w:ind w:firstLine="0"/>
        <w:jc w:val="both"/>
      </w:pPr>
      <w:r>
        <w:t>MHMP, odbor památkové péče, IDDS: 48ia97h</w:t>
      </w:r>
    </w:p>
    <w:p w:rsidR="00011569" w:rsidRDefault="00C40729">
      <w:pPr>
        <w:pStyle w:val="Bodytext20"/>
        <w:framePr w:w="10464" w:h="4376" w:hRule="exact" w:wrap="none" w:vAnchor="page" w:hAnchor="page" w:x="1200" w:y="10667"/>
        <w:shd w:val="clear" w:color="auto" w:fill="auto"/>
        <w:tabs>
          <w:tab w:val="left" w:pos="5160"/>
        </w:tabs>
        <w:spacing w:line="244" w:lineRule="exact"/>
        <w:ind w:firstLine="0"/>
        <w:jc w:val="both"/>
      </w:pPr>
      <w:r>
        <w:t>Co:</w:t>
      </w:r>
      <w:r>
        <w:tab/>
        <w:t>‘</w:t>
      </w:r>
    </w:p>
    <w:p w:rsidR="00011569" w:rsidRDefault="00C40729">
      <w:pPr>
        <w:pStyle w:val="Bodytext20"/>
        <w:framePr w:w="10464" w:h="4376" w:hRule="exact" w:wrap="none" w:vAnchor="page" w:hAnchor="page" w:x="1200" w:y="10667"/>
        <w:shd w:val="clear" w:color="auto" w:fill="auto"/>
        <w:spacing w:line="244" w:lineRule="exact"/>
        <w:ind w:firstLine="0"/>
        <w:jc w:val="both"/>
      </w:pPr>
      <w:r>
        <w:t>Spis, evidence</w:t>
      </w:r>
    </w:p>
    <w:p w:rsidR="00011569" w:rsidRDefault="00C40729">
      <w:pPr>
        <w:pStyle w:val="Bodytext20"/>
        <w:framePr w:w="10464" w:h="4376" w:hRule="exact" w:wrap="none" w:vAnchor="page" w:hAnchor="page" w:x="1200" w:y="10667"/>
        <w:shd w:val="clear" w:color="auto" w:fill="auto"/>
        <w:spacing w:line="244" w:lineRule="exact"/>
        <w:ind w:firstLine="0"/>
        <w:jc w:val="both"/>
      </w:pPr>
      <w:r>
        <w:t>Za správnost vyhotovení odpovídá Štěpánka Beránková.</w:t>
      </w:r>
    </w:p>
    <w:p w:rsidR="00011569" w:rsidRDefault="00C40729">
      <w:pPr>
        <w:pStyle w:val="Headerorfooter0"/>
        <w:framePr w:w="4114" w:h="200" w:hRule="exact" w:wrap="none" w:vAnchor="page" w:hAnchor="page" w:x="1296" w:y="15187"/>
        <w:shd w:val="clear" w:color="auto" w:fill="auto"/>
      </w:pPr>
      <w:r>
        <w:t xml:space="preserve">Pracoviště: U Meteoru 6, Praha 8 </w:t>
      </w:r>
      <w:r w:rsidR="005225E1">
        <w:t>–</w:t>
      </w:r>
      <w:r>
        <w:t xml:space="preserve"> Libeň</w:t>
      </w:r>
      <w:r w:rsidR="005225E1">
        <w:t xml:space="preserve"> </w:t>
      </w:r>
      <w:r>
        <w:t>tel .referent: 222 805 738</w:t>
      </w:r>
    </w:p>
    <w:p w:rsidR="00011569" w:rsidRDefault="00C40729">
      <w:pPr>
        <w:pStyle w:val="Headerorfooter0"/>
        <w:framePr w:wrap="none" w:vAnchor="page" w:hAnchor="page" w:x="5751" w:y="15144"/>
        <w:shd w:val="clear" w:color="auto" w:fill="auto"/>
      </w:pPr>
      <w:r>
        <w:t xml:space="preserve">email: </w:t>
      </w:r>
      <w:hyperlink r:id="rId10" w:history="1">
        <w:r>
          <w:rPr>
            <w:lang w:val="en-US" w:eastAsia="en-US" w:bidi="en-US"/>
          </w:rPr>
          <w:t>stepanka.berankova@praha8.cz</w:t>
        </w:r>
      </w:hyperlink>
      <w:r>
        <w:rPr>
          <w:lang w:val="en-US" w:eastAsia="en-US" w:bidi="en-US"/>
        </w:rPr>
        <w:t xml:space="preserve"> </w:t>
      </w:r>
      <w:r w:rsidR="005225E1">
        <w:rPr>
          <w:lang w:val="en-US" w:eastAsia="en-US" w:bidi="en-US"/>
        </w:rPr>
        <w:t xml:space="preserve"> </w:t>
      </w:r>
      <w:r>
        <w:t>tel</w:t>
      </w:r>
      <w:r w:rsidR="005225E1">
        <w:t>.</w:t>
      </w:r>
      <w:r>
        <w:t>sekretariát: 222 805 719</w:t>
      </w:r>
    </w:p>
    <w:p w:rsidR="00011569" w:rsidRDefault="00011569">
      <w:pPr>
        <w:rPr>
          <w:sz w:val="2"/>
          <w:szCs w:val="2"/>
        </w:rPr>
        <w:sectPr w:rsidR="000115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1569" w:rsidRDefault="00C40729">
      <w:pPr>
        <w:pStyle w:val="Headerorfooter30"/>
        <w:framePr w:wrap="none" w:vAnchor="page" w:hAnchor="page" w:x="11042" w:y="310"/>
        <w:shd w:val="clear" w:color="auto" w:fill="auto"/>
      </w:pPr>
      <w:r>
        <w:lastRenderedPageBreak/>
        <w:t>I</w:t>
      </w:r>
    </w:p>
    <w:p w:rsidR="00011569" w:rsidRDefault="00C40729">
      <w:pPr>
        <w:pStyle w:val="Heading40"/>
        <w:framePr w:w="10464" w:h="6346" w:hRule="exact" w:wrap="none" w:vAnchor="page" w:hAnchor="page" w:x="238" w:y="1602"/>
        <w:shd w:val="clear" w:color="auto" w:fill="auto"/>
        <w:spacing w:after="136" w:line="244" w:lineRule="exact"/>
        <w:jc w:val="both"/>
      </w:pPr>
      <w:bookmarkStart w:id="12" w:name="bookmark13"/>
      <w:r>
        <w:t>Doložka konverze na žádost do dokumentu v listinné podobě</w:t>
      </w:r>
      <w:bookmarkEnd w:id="12"/>
    </w:p>
    <w:p w:rsidR="00011569" w:rsidRDefault="00C40729">
      <w:pPr>
        <w:pStyle w:val="Bodytext20"/>
        <w:framePr w:w="10464" w:h="6346" w:hRule="exact" w:wrap="none" w:vAnchor="page" w:hAnchor="page" w:x="238" w:y="1602"/>
        <w:shd w:val="clear" w:color="auto" w:fill="auto"/>
        <w:spacing w:after="136" w:line="250" w:lineRule="exact"/>
        <w:ind w:right="460" w:firstLine="0"/>
        <w:jc w:val="both"/>
      </w:pPr>
      <w:r>
        <w:t xml:space="preserve">Tento dokument v listinné podobě, který vznikl pod pořadovým číslem </w:t>
      </w:r>
      <w:r>
        <w:rPr>
          <w:rStyle w:val="Bodytext2Bold"/>
        </w:rPr>
        <w:t xml:space="preserve">120861527-184940-190729140735 </w:t>
      </w:r>
      <w:r>
        <w:t xml:space="preserve">převedením z dokumentu obsaženého v datové zprávě, skládajícího se z </w:t>
      </w:r>
      <w:r>
        <w:rPr>
          <w:rStyle w:val="Bodytext2Bold"/>
        </w:rPr>
        <w:t xml:space="preserve">3 </w:t>
      </w:r>
      <w:r>
        <w:t>listů, se shoduje s obsahem dokumentu, jehož převedením vznikl.</w:t>
      </w:r>
    </w:p>
    <w:p w:rsidR="00011569" w:rsidRDefault="00C40729">
      <w:pPr>
        <w:pStyle w:val="Bodytext20"/>
        <w:framePr w:w="10464" w:h="6346" w:hRule="exact" w:wrap="none" w:vAnchor="page" w:hAnchor="page" w:x="238" w:y="1602"/>
        <w:shd w:val="clear" w:color="auto" w:fill="auto"/>
        <w:spacing w:after="144" w:line="254" w:lineRule="exact"/>
        <w:ind w:right="460" w:firstLine="0"/>
        <w:jc w:val="both"/>
      </w:pPr>
      <w:r>
        <w:t>Autorizovanou konverzí dokumentu se nepotvrzuje správnost a pravdivost údajů obsažených v dokumentu a jejich soulad s právními předpisy.</w:t>
      </w:r>
    </w:p>
    <w:p w:rsidR="00011569" w:rsidRDefault="00C40729">
      <w:pPr>
        <w:pStyle w:val="Bodytext20"/>
        <w:framePr w:w="10464" w:h="6346" w:hRule="exact" w:wrap="none" w:vAnchor="page" w:hAnchor="page" w:x="238" w:y="1602"/>
        <w:shd w:val="clear" w:color="auto" w:fill="auto"/>
        <w:spacing w:after="136" w:line="250" w:lineRule="exact"/>
        <w:ind w:right="460" w:firstLine="0"/>
        <w:jc w:val="both"/>
      </w:pPr>
      <w:r>
        <w:t xml:space="preserve">Vstupní dokument obsažený v datové zprávě byl podepsán kvalifikovaným elektronickým podpisem a platnost kvalifikovaného elektronického podpisu byla ověřena dne 29.07.2019 v 14:07:45. Kvalifikovaný elektronický podpis byl shledán platným (dokument nebyl změněn) a ověření platnosti kvalifikovaného certifikátu pro elektronický podpis bylo provedeno vůči zveřejněnému seznamu zneplatněných certifikátů vydanému k datu 29.07.2019 13:27:28. Údaje o kvalifikovaném elektronickém podpisu: číslo kvalifikovaného certifikátu pro elektronický podpis </w:t>
      </w:r>
      <w:r>
        <w:rPr>
          <w:rStyle w:val="Bodytext2Bold"/>
        </w:rPr>
        <w:t xml:space="preserve">4D 13 25, </w:t>
      </w:r>
      <w:r>
        <w:t xml:space="preserve">kvalifikovaný certifikát pro elektronický podpis byl vydán kvalifikovaným poskytovatelem služeb vytvářejících důvěru </w:t>
      </w:r>
      <w:r>
        <w:rPr>
          <w:rStyle w:val="Bodytext2Bold"/>
        </w:rPr>
        <w:t xml:space="preserve">PostSignum </w:t>
      </w:r>
      <w:r>
        <w:rPr>
          <w:rStyle w:val="Bodytext2Bold"/>
          <w:lang w:val="en-US" w:eastAsia="en-US" w:bidi="en-US"/>
        </w:rPr>
        <w:t xml:space="preserve">Qualified </w:t>
      </w:r>
      <w:r>
        <w:rPr>
          <w:rStyle w:val="Bodytext2Bold"/>
        </w:rPr>
        <w:t xml:space="preserve">CA 3, Česká pošta, s.p. [IČ 47114983] </w:t>
      </w:r>
      <w:r>
        <w:t xml:space="preserve">pro podepisující osobu </w:t>
      </w:r>
      <w:r>
        <w:rPr>
          <w:rStyle w:val="Bodytext2Bold"/>
        </w:rPr>
        <w:t xml:space="preserve">Ing. Pavel Kryštof, MBA, vedoucí odboru, Odbor územního rozvoje a výstavby, 3845, Městská část Praha 8 [IČ 00063797]. </w:t>
      </w:r>
      <w:r>
        <w:t xml:space="preserve">Uznávaný elektronický podpis byl označen platným kvalifikovaným časovým razítkem nebo kvalifikovaným elektronickým časovým razítkem vydaným kvalifikovaným poskytovatelem. Platnost časového razítka byla ověřena dne 29.07.2019 v 14:07:45. Údaje o časovém razítku: datum a čas </w:t>
      </w:r>
      <w:r>
        <w:rPr>
          <w:rStyle w:val="Bodytext2Bold"/>
        </w:rPr>
        <w:t xml:space="preserve">10.07.2019 13:09:49, </w:t>
      </w:r>
      <w:r>
        <w:t xml:space="preserve">číslo kvalifikovaného certifikátu pro časové razítko </w:t>
      </w:r>
      <w:r>
        <w:rPr>
          <w:rStyle w:val="Bodytext2Bold"/>
        </w:rPr>
        <w:t xml:space="preserve">4C 4B A7, </w:t>
      </w:r>
      <w:r>
        <w:t xml:space="preserve">časové razítko bylo vydáno kvalifikovaným poskytovatelem </w:t>
      </w:r>
      <w:r>
        <w:rPr>
          <w:rStyle w:val="Bodytext2Bold"/>
        </w:rPr>
        <w:t xml:space="preserve">PostSignum </w:t>
      </w:r>
      <w:r>
        <w:rPr>
          <w:rStyle w:val="Bodytext2Bold"/>
          <w:lang w:val="en-US" w:eastAsia="en-US" w:bidi="en-US"/>
        </w:rPr>
        <w:t xml:space="preserve">Qualified </w:t>
      </w:r>
      <w:r>
        <w:rPr>
          <w:rStyle w:val="Bodytext2Bold"/>
        </w:rPr>
        <w:t>CA 3-TSA, Česká pošta, s.p. [IČ 47114983],</w:t>
      </w:r>
    </w:p>
    <w:p w:rsidR="00011569" w:rsidRDefault="00C40729">
      <w:pPr>
        <w:pStyle w:val="Bodytext70"/>
        <w:framePr w:w="10464" w:h="6346" w:hRule="exact" w:wrap="none" w:vAnchor="page" w:hAnchor="page" w:x="238" w:y="1602"/>
        <w:shd w:val="clear" w:color="auto" w:fill="auto"/>
        <w:spacing w:before="0" w:line="254" w:lineRule="exact"/>
        <w:ind w:right="7320"/>
      </w:pPr>
      <w:r>
        <w:rPr>
          <w:rStyle w:val="Bodytext7NotBold"/>
        </w:rPr>
        <w:t xml:space="preserve">Vystavil: </w:t>
      </w:r>
      <w:r>
        <w:t xml:space="preserve">Městská část Praha 8 </w:t>
      </w:r>
      <w:r>
        <w:rPr>
          <w:rStyle w:val="Bodytext7NotBold"/>
        </w:rPr>
        <w:t xml:space="preserve">Pracoviště: </w:t>
      </w:r>
      <w:r>
        <w:t xml:space="preserve">Městská část Praha 8 V Praze </w:t>
      </w:r>
      <w:r>
        <w:rPr>
          <w:rStyle w:val="Bodytext7NotBold"/>
        </w:rPr>
        <w:t xml:space="preserve">dne </w:t>
      </w:r>
      <w:r>
        <w:t>29.07.2019</w:t>
      </w:r>
    </w:p>
    <w:p w:rsidR="00011569" w:rsidRDefault="00C40729">
      <w:pPr>
        <w:pStyle w:val="Bodytext70"/>
        <w:framePr w:w="10464" w:h="551" w:hRule="exact" w:wrap="none" w:vAnchor="page" w:hAnchor="page" w:x="238" w:y="8057"/>
        <w:shd w:val="clear" w:color="auto" w:fill="auto"/>
        <w:spacing w:before="0" w:line="244" w:lineRule="exact"/>
        <w:jc w:val="both"/>
      </w:pPr>
      <w:r>
        <w:t>Jméno, příjmení a podpis osoby, která autorizovanou konverzi dokumentu provedla:</w:t>
      </w:r>
    </w:p>
    <w:p w:rsidR="00011569" w:rsidRDefault="00C40729">
      <w:pPr>
        <w:pStyle w:val="Bodytext20"/>
        <w:framePr w:w="10464" w:h="551" w:hRule="exact" w:wrap="none" w:vAnchor="page" w:hAnchor="page" w:x="238" w:y="8057"/>
        <w:shd w:val="clear" w:color="auto" w:fill="auto"/>
        <w:spacing w:line="244" w:lineRule="exact"/>
        <w:ind w:firstLine="0"/>
        <w:jc w:val="both"/>
      </w:pPr>
      <w:r>
        <w:t>MARKÉTA SUCHÁ</w:t>
      </w:r>
    </w:p>
    <w:bookmarkStart w:id="13" w:name="_GoBack"/>
    <w:p w:rsidR="00011569" w:rsidRDefault="00C40729">
      <w:pPr>
        <w:framePr w:wrap="none" w:vAnchor="page" w:hAnchor="page" w:x="343" w:y="8795"/>
        <w:rPr>
          <w:sz w:val="2"/>
          <w:szCs w:val="2"/>
        </w:rPr>
      </w:pPr>
      <w:r>
        <w:fldChar w:fldCharType="begin"/>
      </w:r>
      <w:r>
        <w:instrText xml:space="preserve"> INCLUDEPICTURE  "C:\\Users\\wagenknechtova\\Desktop\\SMLOUVY SCAN\\media\\image3.jpeg" \* MERGEFORMATINET </w:instrText>
      </w:r>
      <w:r>
        <w:fldChar w:fldCharType="separate"/>
      </w:r>
      <w:r w:rsidR="0074772E">
        <w:fldChar w:fldCharType="begin"/>
      </w:r>
      <w:r w:rsidR="0074772E">
        <w:instrText xml:space="preserve"> </w:instrText>
      </w:r>
      <w:r w:rsidR="0074772E">
        <w:instrText>INCLUDEPICTURE  "C:\\Users\\wagenknechtova\\Desktop\\SMLOUVY SCAN\\media\\image3.jpeg" \* MERGEFORMATINET</w:instrText>
      </w:r>
      <w:r w:rsidR="0074772E">
        <w:instrText xml:space="preserve"> </w:instrText>
      </w:r>
      <w:r w:rsidR="0074772E">
        <w:fldChar w:fldCharType="separate"/>
      </w:r>
      <w:r w:rsidR="00066371">
        <w:pict>
          <v:shape id="_x0000_i1025" type="#_x0000_t75" style="width:228.75pt;height:72.75pt">
            <v:imagedata r:id="rId11" r:href="rId12"/>
          </v:shape>
        </w:pict>
      </w:r>
      <w:r w:rsidR="0074772E">
        <w:fldChar w:fldCharType="end"/>
      </w:r>
      <w:r>
        <w:fldChar w:fldCharType="end"/>
      </w:r>
      <w:bookmarkEnd w:id="13"/>
    </w:p>
    <w:p w:rsidR="00011569" w:rsidRDefault="00C40729">
      <w:pPr>
        <w:pStyle w:val="Bodytext70"/>
        <w:framePr w:wrap="none" w:vAnchor="page" w:hAnchor="page" w:x="6434" w:y="9628"/>
        <w:shd w:val="clear" w:color="auto" w:fill="auto"/>
        <w:spacing w:before="0" w:line="244" w:lineRule="exact"/>
      </w:pPr>
      <w:r>
        <w:t>120861527-184940-190729140735</w:t>
      </w:r>
    </w:p>
    <w:p w:rsidR="00011569" w:rsidRDefault="00C40729">
      <w:pPr>
        <w:pStyle w:val="Picturecaption0"/>
        <w:framePr w:w="9970" w:h="721" w:hRule="exact" w:wrap="none" w:vAnchor="page" w:hAnchor="page" w:x="324" w:y="10368"/>
        <w:shd w:val="clear" w:color="auto" w:fill="auto"/>
      </w:pPr>
      <w:r>
        <w:t>Poznámka:</w:t>
      </w:r>
    </w:p>
    <w:p w:rsidR="00011569" w:rsidRDefault="00C40729">
      <w:pPr>
        <w:pStyle w:val="Picturecaption0"/>
        <w:framePr w:w="9970" w:h="721" w:hRule="exact" w:wrap="none" w:vAnchor="page" w:hAnchor="page" w:x="324" w:y="10368"/>
        <w:shd w:val="clear" w:color="auto" w:fill="auto"/>
        <w:spacing w:line="216" w:lineRule="exact"/>
      </w:pPr>
      <w:r>
        <w:t>Kontrolu této doložky lze provést</w:t>
      </w:r>
      <w:r>
        <w:rPr>
          <w:rStyle w:val="PicturecaptionNotItalic"/>
          <w:b/>
          <w:bCs/>
        </w:rPr>
        <w:t xml:space="preserve"> v </w:t>
      </w:r>
      <w:r>
        <w:t xml:space="preserve">centrální evidenci doložek přístupné způsobem umožňujícím dálkový přístup na adrese </w:t>
      </w:r>
      <w:hyperlink r:id="rId13" w:history="1">
        <w:r>
          <w:rPr>
            <w:lang w:val="en-US" w:eastAsia="en-US" w:bidi="en-US"/>
          </w:rPr>
          <w:t>https://www.czechpoint.cz/overovacidolozky</w:t>
        </w:r>
      </w:hyperlink>
      <w:r>
        <w:rPr>
          <w:lang w:val="en-US" w:eastAsia="en-US" w:bidi="en-US"/>
        </w:rPr>
        <w:t>.</w:t>
      </w:r>
    </w:p>
    <w:p w:rsidR="00011569" w:rsidRDefault="00C40729">
      <w:pPr>
        <w:framePr w:wrap="none" w:vAnchor="page" w:hAnchor="page" w:x="228" w:y="11277"/>
        <w:rPr>
          <w:sz w:val="2"/>
          <w:szCs w:val="2"/>
        </w:rPr>
      </w:pPr>
      <w:r>
        <w:fldChar w:fldCharType="begin"/>
      </w:r>
      <w:r>
        <w:instrText xml:space="preserve"> INCLUDEPICTURE  "C:\\Users\\wagenknechtova\\Desktop\\SMLOUVY SCAN\\media\\image4.jpeg" \* MERGEFORMATINET </w:instrText>
      </w:r>
      <w:r>
        <w:fldChar w:fldCharType="separate"/>
      </w:r>
      <w:r w:rsidR="0074772E">
        <w:fldChar w:fldCharType="begin"/>
      </w:r>
      <w:r w:rsidR="0074772E">
        <w:instrText xml:space="preserve"> </w:instrText>
      </w:r>
      <w:r w:rsidR="0074772E">
        <w:instrText>INCLUDEPICTURE  "C:\\Users\\wagenknechtova\\Desktop\\SMLOUVY SCAN\\media\\image4.jpeg" \* MERGEFORMATINET</w:instrText>
      </w:r>
      <w:r w:rsidR="0074772E">
        <w:instrText xml:space="preserve"> </w:instrText>
      </w:r>
      <w:r w:rsidR="0074772E">
        <w:fldChar w:fldCharType="separate"/>
      </w:r>
      <w:r w:rsidR="00066371">
        <w:pict>
          <v:shape id="_x0000_i1026" type="#_x0000_t75" style="width:536.25pt;height:245.25pt">
            <v:imagedata r:id="rId14" r:href="rId15"/>
          </v:shape>
        </w:pict>
      </w:r>
      <w:r w:rsidR="0074772E">
        <w:fldChar w:fldCharType="end"/>
      </w:r>
      <w:r>
        <w:fldChar w:fldCharType="end"/>
      </w:r>
    </w:p>
    <w:p w:rsidR="00011569" w:rsidRDefault="00C40729">
      <w:pPr>
        <w:pStyle w:val="Barcode0"/>
        <w:framePr w:w="2880" w:h="950" w:hRule="exact" w:wrap="none" w:vAnchor="page" w:hAnchor="page" w:x="6545" w:y="8737"/>
        <w:shd w:val="clear" w:color="auto" w:fill="auto"/>
      </w:pPr>
      <w:r>
        <w:t>120861527-184940-190729140735</w:t>
      </w:r>
    </w:p>
    <w:p w:rsidR="00011569" w:rsidRDefault="00011569">
      <w:pPr>
        <w:rPr>
          <w:sz w:val="2"/>
          <w:szCs w:val="2"/>
        </w:rPr>
        <w:sectPr w:rsidR="000115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1569" w:rsidRDefault="00C40729">
      <w:pPr>
        <w:pStyle w:val="Bodytext100"/>
        <w:framePr w:wrap="none" w:vAnchor="page" w:hAnchor="page" w:x="4895" w:y="1854"/>
        <w:shd w:val="clear" w:color="auto" w:fill="auto"/>
        <w:spacing w:after="0" w:line="200" w:lineRule="exact"/>
      </w:pPr>
      <w:r>
        <w:lastRenderedPageBreak/>
        <w:t>Poř.č: 18600-0186-0913</w:t>
      </w:r>
    </w:p>
    <w:p w:rsidR="00011569" w:rsidRDefault="00C40729">
      <w:pPr>
        <w:framePr w:wrap="none" w:vAnchor="page" w:hAnchor="page" w:x="167" w:y="85"/>
        <w:rPr>
          <w:sz w:val="2"/>
          <w:szCs w:val="2"/>
        </w:rPr>
      </w:pPr>
      <w:r>
        <w:fldChar w:fldCharType="begin"/>
      </w:r>
      <w:r>
        <w:instrText xml:space="preserve"> INCLUDEPICTURE  "C:\\Users\\wagenknechtova\\Desktop\\SMLOUVY SCAN\\media\\image5.jpeg" \* MERGEFORMATINET </w:instrText>
      </w:r>
      <w:r>
        <w:fldChar w:fldCharType="separate"/>
      </w:r>
      <w:r w:rsidR="0074772E">
        <w:fldChar w:fldCharType="begin"/>
      </w:r>
      <w:r w:rsidR="0074772E">
        <w:instrText xml:space="preserve"> </w:instrText>
      </w:r>
      <w:r w:rsidR="0074772E">
        <w:instrText>INCLUDEPICTURE  "C:\\Users\\wagenknechtova\\Desktop\\SMLOUVY SCAN\\media\\image5.jpeg" \* MERGEFORMATINET</w:instrText>
      </w:r>
      <w:r w:rsidR="0074772E">
        <w:instrText xml:space="preserve"> </w:instrText>
      </w:r>
      <w:r w:rsidR="0074772E">
        <w:fldChar w:fldCharType="separate"/>
      </w:r>
      <w:r w:rsidR="00066371">
        <w:pict>
          <v:shape id="_x0000_i1027" type="#_x0000_t75" style="width:21.75pt;height:822.75pt">
            <v:imagedata r:id="rId16" r:href="rId17"/>
          </v:shape>
        </w:pict>
      </w:r>
      <w:r w:rsidR="0074772E">
        <w:fldChar w:fldCharType="end"/>
      </w:r>
      <w:r>
        <w:fldChar w:fldCharType="end"/>
      </w:r>
    </w:p>
    <w:p w:rsidR="00011569" w:rsidRDefault="00C40729">
      <w:pPr>
        <w:pStyle w:val="Bodytext100"/>
        <w:framePr w:w="5477" w:h="490" w:hRule="exact" w:wrap="none" w:vAnchor="page" w:hAnchor="page" w:x="1334" w:y="1813"/>
        <w:shd w:val="clear" w:color="auto" w:fill="auto"/>
        <w:spacing w:after="0"/>
      </w:pPr>
      <w:r>
        <w:t>Ověřovací</w:t>
      </w:r>
      <w:r w:rsidR="005225E1">
        <w:t xml:space="preserve"> </w:t>
      </w:r>
      <w:r>
        <w:t>dolo</w:t>
      </w:r>
      <w:r w:rsidR="005225E1">
        <w:t>ž</w:t>
      </w:r>
      <w:r>
        <w:t>ka pro vidima</w:t>
      </w:r>
      <w:r w:rsidR="005225E1">
        <w:t>c</w:t>
      </w:r>
      <w:r>
        <w:t>i</w:t>
      </w:r>
      <w:r>
        <w:br/>
        <w:t>Podle ověřovací knihy pošty: Praha 86</w:t>
      </w:r>
    </w:p>
    <w:p w:rsidR="00011569" w:rsidRDefault="00C40729">
      <w:pPr>
        <w:pStyle w:val="Bodytext100"/>
        <w:framePr w:w="5477" w:h="624" w:hRule="exact" w:wrap="none" w:vAnchor="page" w:hAnchor="page" w:x="1334" w:y="2398"/>
        <w:shd w:val="clear" w:color="auto" w:fill="auto"/>
        <w:spacing w:after="0" w:line="178" w:lineRule="exact"/>
      </w:pPr>
      <w:r>
        <w:t>Tato úplná kopie, obsahující</w:t>
      </w:r>
      <w:r w:rsidR="005225E1">
        <w:t xml:space="preserve"> 5</w:t>
      </w:r>
      <w:r>
        <w:t xml:space="preserve"> stran souhlasí doslovně s předloženou listinou, z ní</w:t>
      </w:r>
      <w:r w:rsidR="005225E1">
        <w:t>ž</w:t>
      </w:r>
      <w:r>
        <w:t xml:space="preserve"> byla pořízena a tato listina je výstup z autorizované konverze dokumentu, obsahující 5 stran.</w:t>
      </w:r>
    </w:p>
    <w:p w:rsidR="00011569" w:rsidRDefault="00C40729">
      <w:pPr>
        <w:pStyle w:val="Bodytext100"/>
        <w:framePr w:w="5477" w:h="826" w:hRule="exact" w:wrap="none" w:vAnchor="page" w:hAnchor="page" w:x="1334" w:y="3118"/>
        <w:shd w:val="clear" w:color="auto" w:fill="auto"/>
        <w:tabs>
          <w:tab w:val="left" w:pos="2952"/>
        </w:tabs>
        <w:spacing w:after="0" w:line="178" w:lineRule="exact"/>
        <w:ind w:left="29"/>
      </w:pPr>
      <w:r>
        <w:t>Listina, z</w:t>
      </w:r>
      <w:r w:rsidR="005225E1">
        <w:t> </w:t>
      </w:r>
      <w:r>
        <w:t>níž</w:t>
      </w:r>
      <w:r w:rsidR="005225E1">
        <w:t xml:space="preserve"> </w:t>
      </w:r>
      <w:r>
        <w:t>je vidimovaná listina pořízena, neobsahuje</w:t>
      </w:r>
      <w:r>
        <w:br/>
        <w:t>viditelný</w:t>
      </w:r>
      <w:r w:rsidR="005225E1">
        <w:t xml:space="preserve"> </w:t>
      </w:r>
      <w:r>
        <w:t>zajištovac</w:t>
      </w:r>
      <w:r w:rsidR="005225E1">
        <w:t>í</w:t>
      </w:r>
      <w:r>
        <w:t xml:space="preserve"> prvek, jenž je součástí obsahu právního</w:t>
      </w:r>
    </w:p>
    <w:p w:rsidR="00011569" w:rsidRDefault="00C40729">
      <w:pPr>
        <w:pStyle w:val="Bodytext100"/>
        <w:framePr w:w="5477" w:h="826" w:hRule="exact" w:wrap="none" w:vAnchor="page" w:hAnchor="page" w:x="1334" w:y="3118"/>
        <w:shd w:val="clear" w:color="auto" w:fill="auto"/>
        <w:tabs>
          <w:tab w:val="left" w:pos="2952"/>
        </w:tabs>
        <w:spacing w:after="0" w:line="178" w:lineRule="exact"/>
        <w:ind w:left="29"/>
      </w:pPr>
      <w:r>
        <w:t>významu táto listiny,</w:t>
      </w:r>
      <w:r>
        <w:tab/>
      </w:r>
    </w:p>
    <w:p w:rsidR="00011569" w:rsidRDefault="00C40729">
      <w:pPr>
        <w:pStyle w:val="Bodytext100"/>
        <w:framePr w:w="2131" w:h="394" w:hRule="exact" w:wrap="none" w:vAnchor="page" w:hAnchor="page" w:x="1334" w:y="3877"/>
        <w:shd w:val="clear" w:color="auto" w:fill="auto"/>
        <w:spacing w:after="0" w:line="178" w:lineRule="exact"/>
        <w:jc w:val="both"/>
      </w:pPr>
      <w:r>
        <w:rPr>
          <w:rStyle w:val="Bodytext101"/>
        </w:rPr>
        <w:t xml:space="preserve">Praha 86, dne 22.10.2019 </w:t>
      </w:r>
      <w:r w:rsidR="005225E1">
        <w:rPr>
          <w:rStyle w:val="Bodytext101"/>
        </w:rPr>
        <w:t>Š</w:t>
      </w:r>
      <w:r>
        <w:rPr>
          <w:rStyle w:val="Bodytext101"/>
        </w:rPr>
        <w:t>méralová Dagmar</w:t>
      </w:r>
    </w:p>
    <w:p w:rsidR="00011569" w:rsidRDefault="00C40729">
      <w:pPr>
        <w:framePr w:wrap="none" w:vAnchor="page" w:hAnchor="page" w:x="4799" w:y="3598"/>
        <w:rPr>
          <w:sz w:val="2"/>
          <w:szCs w:val="2"/>
        </w:rPr>
      </w:pPr>
      <w:r>
        <w:fldChar w:fldCharType="begin"/>
      </w:r>
      <w:r>
        <w:instrText xml:space="preserve"> INCLUDEPICTURE  "C:\\Users\\wagenknechtova\\Desktop\\SMLOUVY SCAN\\media\\image6.jpeg" \* MERGEFORMATINET </w:instrText>
      </w:r>
      <w:r>
        <w:fldChar w:fldCharType="separate"/>
      </w:r>
      <w:r w:rsidR="0074772E">
        <w:fldChar w:fldCharType="begin"/>
      </w:r>
      <w:r w:rsidR="0074772E">
        <w:instrText xml:space="preserve"> </w:instrText>
      </w:r>
      <w:r w:rsidR="0074772E">
        <w:instrText>INCLUDEPICTURE  "C:\\</w:instrText>
      </w:r>
      <w:r w:rsidR="0074772E">
        <w:instrText>Users\\wagenknechtova\\Desktop\\SMLOUVY SCAN\\media\\image6.jpeg" \* MERGEFORMATINET</w:instrText>
      </w:r>
      <w:r w:rsidR="0074772E">
        <w:instrText xml:space="preserve"> </w:instrText>
      </w:r>
      <w:r w:rsidR="0074772E">
        <w:fldChar w:fldCharType="separate"/>
      </w:r>
      <w:r w:rsidR="0074772E">
        <w:pict>
          <v:shape id="_x0000_i1028" type="#_x0000_t75" style="width:144.75pt;height:102.75pt">
            <v:imagedata r:id="rId18" r:href="rId19"/>
          </v:shape>
        </w:pict>
      </w:r>
      <w:r w:rsidR="0074772E">
        <w:fldChar w:fldCharType="end"/>
      </w:r>
      <w:r>
        <w:fldChar w:fldCharType="end"/>
      </w:r>
    </w:p>
    <w:p w:rsidR="00011569" w:rsidRDefault="0074772E">
      <w:pPr>
        <w:rPr>
          <w:sz w:val="2"/>
          <w:szCs w:val="2"/>
        </w:rPr>
      </w:pPr>
      <w:r>
        <w:pict>
          <v:shape id="_x0000_s1032" type="#_x0000_t75" style="position:absolute;margin-left:466.25pt;margin-top:16.65pt;width:125.3pt;height:516.95pt;z-index:-251658750;mso-wrap-distance-left:5pt;mso-wrap-distance-right:5pt;mso-position-horizontal-relative:page;mso-position-vertical-relative:page" wrapcoords="0 0">
            <v:imagedata r:id="rId20" o:title="image7"/>
            <w10:wrap anchorx="page" anchory="page"/>
          </v:shape>
        </w:pict>
      </w:r>
    </w:p>
    <w:sectPr w:rsidR="0001156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72E" w:rsidRDefault="0074772E">
      <w:r>
        <w:separator/>
      </w:r>
    </w:p>
  </w:endnote>
  <w:endnote w:type="continuationSeparator" w:id="0">
    <w:p w:rsidR="0074772E" w:rsidRDefault="007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iryo UI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Van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72E" w:rsidRDefault="0074772E"/>
  </w:footnote>
  <w:footnote w:type="continuationSeparator" w:id="0">
    <w:p w:rsidR="0074772E" w:rsidRDefault="007477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5841"/>
    <w:multiLevelType w:val="multilevel"/>
    <w:tmpl w:val="167E2B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4C7D94"/>
    <w:multiLevelType w:val="multilevel"/>
    <w:tmpl w:val="D61A3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5A448E"/>
    <w:multiLevelType w:val="multilevel"/>
    <w:tmpl w:val="84923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11569"/>
    <w:rsid w:val="00011569"/>
    <w:rsid w:val="00066371"/>
    <w:rsid w:val="005225E1"/>
    <w:rsid w:val="0074772E"/>
    <w:rsid w:val="00BF26F0"/>
    <w:rsid w:val="00C40729"/>
    <w:rsid w:val="00E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58E8AF0"/>
  <w15:docId w15:val="{058990E1-2883-4C18-9000-17EDC1A8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2">
    <w:name w:val="Picture caption (2)_"/>
    <w:basedOn w:val="Standardnpsmoodstavce"/>
    <w:link w:val="Picturecaption20"/>
    <w:rPr>
      <w:rFonts w:ascii="Meiryo UI" w:eastAsia="Meiryo UI" w:hAnsi="Meiryo UI" w:cs="Meiryo UI"/>
      <w:b/>
      <w:bCs/>
      <w:i w:val="0"/>
      <w:iCs w:val="0"/>
      <w:smallCaps w:val="0"/>
      <w:strike w:val="0"/>
      <w:u w:val="none"/>
    </w:rPr>
  </w:style>
  <w:style w:type="character" w:customStyle="1" w:styleId="Picturecaption21">
    <w:name w:val="Picture caption (2)"/>
    <w:basedOn w:val="Picturecaption2"/>
    <w:rPr>
      <w:rFonts w:ascii="Meiryo UI" w:eastAsia="Meiryo UI" w:hAnsi="Meiryo UI" w:cs="Meiryo UI"/>
      <w:b/>
      <w:bCs/>
      <w:i w:val="0"/>
      <w:iCs w:val="0"/>
      <w:smallCaps w:val="0"/>
      <w:strike w:val="0"/>
      <w:color w:val="3768B2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Heading2">
    <w:name w:val="Heading #2_"/>
    <w:basedOn w:val="Standardnpsmoodstavce"/>
    <w:link w:val="Heading20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Consolas" w:eastAsia="Consolas" w:hAnsi="Consolas" w:cs="Consolas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4TimesNewRoman11ptNotItalic">
    <w:name w:val="Body text (4) + Times New Roman;11 pt;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1">
    <w:name w:val="Body text (4)"/>
    <w:basedOn w:val="Bodytext4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3Wingdings4ptNotBoldItalic">
    <w:name w:val="Heading #3 + Wingdings;4 pt;Not Bold;Italic"/>
    <w:basedOn w:val="Heading3"/>
    <w:rPr>
      <w:rFonts w:ascii="Wingdings" w:eastAsia="Wingdings" w:hAnsi="Wingdings" w:cs="Wingdings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">
    <w:name w:val="Body text (6)_"/>
    <w:basedOn w:val="Standardnpsmoodstavce"/>
    <w:link w:val="Bodytext60"/>
    <w:rPr>
      <w:b w:val="0"/>
      <w:bCs w:val="0"/>
      <w:i/>
      <w:iCs/>
      <w:smallCaps w:val="0"/>
      <w:strike w:val="0"/>
      <w:sz w:val="64"/>
      <w:szCs w:val="64"/>
      <w:u w:val="none"/>
    </w:rPr>
  </w:style>
  <w:style w:type="character" w:customStyle="1" w:styleId="Bodytext6105ptNotItalic">
    <w:name w:val="Body text (6) + 10.5 pt;Not Italic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7">
    <w:name w:val="Body text (7)_"/>
    <w:basedOn w:val="Standardnpsmoodstavce"/>
    <w:link w:val="Bodytext7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Consolas115ptItalic">
    <w:name w:val="Body text (2) + Consolas;11.5 pt;Italic"/>
    <w:basedOn w:val="Bodytext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Heading4Spacing3pt">
    <w:name w:val="Heading #4 + Spacing 3 pt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Meiryo UI" w:eastAsia="Meiryo UI" w:hAnsi="Meiryo UI" w:cs="Meiryo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9">
    <w:name w:val="Body text (9)_"/>
    <w:basedOn w:val="Standardnpsmoodstavce"/>
    <w:link w:val="Bodytext9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3">
    <w:name w:val="Header or footer (3)_"/>
    <w:basedOn w:val="Standardnpsmoodstavce"/>
    <w:link w:val="Headerorfooter30"/>
    <w:rPr>
      <w:rFonts w:ascii="Javanese Text" w:eastAsia="Javanese Text" w:hAnsi="Javanese Text" w:cs="Javanese Text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NotBold">
    <w:name w:val="Body text (7) + Not Bold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PicturecaptionNotItalic">
    <w:name w:val="Picture caption + Not Italic"/>
    <w:basedOn w:val="Picturecaption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Standardnpsmoodstavce"/>
    <w:link w:val="Bodytext10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0Consolas95ptItalic">
    <w:name w:val="Body text (10) + Consolas;9.5 pt;Italic"/>
    <w:basedOn w:val="Bodytext10"/>
    <w:rPr>
      <w:rFonts w:ascii="Consolas" w:eastAsia="Consolas" w:hAnsi="Consolas" w:cs="Consolas"/>
      <w:b w:val="0"/>
      <w:bCs w:val="0"/>
      <w:i/>
      <w:iCs/>
      <w:smallCaps w:val="0"/>
      <w:strike w:val="0"/>
      <w:color w:val="3768B2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101">
    <w:name w:val="Body text (10)"/>
    <w:basedOn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A596D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11">
    <w:name w:val="Body text (11)_"/>
    <w:basedOn w:val="Standardnpsmoodstavce"/>
    <w:link w:val="Bodytext110"/>
    <w:rPr>
      <w:rFonts w:ascii="Vani" w:eastAsia="Vani" w:hAnsi="Vani" w:cs="Van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332" w:lineRule="exact"/>
    </w:pPr>
    <w:rPr>
      <w:rFonts w:ascii="Meiryo UI" w:eastAsia="Meiryo UI" w:hAnsi="Meiryo UI" w:cs="Meiryo UI"/>
      <w:b/>
      <w:bCs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510" w:lineRule="exact"/>
      <w:outlineLvl w:val="0"/>
    </w:pPr>
    <w:rPr>
      <w:b/>
      <w:bCs/>
      <w:sz w:val="46"/>
      <w:szCs w:val="4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64" w:lineRule="exact"/>
      <w:outlineLvl w:val="1"/>
    </w:pPr>
    <w:rPr>
      <w:sz w:val="34"/>
      <w:szCs w:val="34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line="264" w:lineRule="exact"/>
      <w:outlineLvl w:val="3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4" w:lineRule="exact"/>
      <w:ind w:hanging="420"/>
    </w:pPr>
    <w:rPr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after="120" w:line="266" w:lineRule="exact"/>
      <w:jc w:val="both"/>
    </w:p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20" w:line="244" w:lineRule="exact"/>
      <w:jc w:val="both"/>
    </w:pPr>
    <w:rPr>
      <w:rFonts w:ascii="Consolas" w:eastAsia="Consolas" w:hAnsi="Consolas" w:cs="Consolas"/>
      <w:i/>
      <w:iCs/>
      <w:sz w:val="23"/>
      <w:szCs w:val="23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66" w:lineRule="exact"/>
      <w:jc w:val="both"/>
      <w:outlineLvl w:val="2"/>
    </w:pPr>
    <w:rPr>
      <w:b/>
      <w:bCs/>
      <w:sz w:val="11"/>
      <w:szCs w:val="11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120" w:line="232" w:lineRule="exact"/>
      <w:jc w:val="both"/>
    </w:pPr>
    <w:rPr>
      <w:sz w:val="21"/>
      <w:szCs w:val="21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120" w:line="708" w:lineRule="exact"/>
      <w:jc w:val="both"/>
    </w:pPr>
    <w:rPr>
      <w:i/>
      <w:iCs/>
      <w:sz w:val="64"/>
      <w:szCs w:val="64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after="60" w:line="288" w:lineRule="exact"/>
    </w:pPr>
    <w:rPr>
      <w:b/>
      <w:bCs/>
      <w:sz w:val="26"/>
      <w:szCs w:val="26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120" w:line="259" w:lineRule="exact"/>
    </w:pPr>
    <w:rPr>
      <w:b/>
      <w:bCs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66" w:lineRule="exact"/>
    </w:pPr>
    <w:rPr>
      <w:sz w:val="15"/>
      <w:szCs w:val="15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188" w:lineRule="exact"/>
    </w:pPr>
    <w:rPr>
      <w:rFonts w:ascii="Meiryo UI" w:eastAsia="Meiryo UI" w:hAnsi="Meiryo UI" w:cs="Meiryo UI"/>
      <w:sz w:val="14"/>
      <w:szCs w:val="14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900" w:line="245" w:lineRule="exact"/>
    </w:pPr>
    <w:rPr>
      <w:b/>
      <w:bCs/>
      <w:sz w:val="18"/>
      <w:szCs w:val="18"/>
    </w:rPr>
  </w:style>
  <w:style w:type="paragraph" w:customStyle="1" w:styleId="Headerorfooter30">
    <w:name w:val="Header or footer (3)"/>
    <w:basedOn w:val="Normln"/>
    <w:link w:val="Headerorfooter3"/>
    <w:pPr>
      <w:shd w:val="clear" w:color="auto" w:fill="FFFFFF"/>
      <w:spacing w:line="166" w:lineRule="exact"/>
    </w:pPr>
    <w:rPr>
      <w:rFonts w:ascii="Javanese Text" w:eastAsia="Javanese Text" w:hAnsi="Javanese Text" w:cs="Javanese Text"/>
      <w:sz w:val="14"/>
      <w:szCs w:val="14"/>
      <w:lang w:val="en-US" w:eastAsia="en-US" w:bidi="en-US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00" w:lineRule="exact"/>
      <w:jc w:val="both"/>
    </w:pPr>
    <w:rPr>
      <w:b/>
      <w:bCs/>
      <w:i/>
      <w:iCs/>
      <w:sz w:val="18"/>
      <w:szCs w:val="18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after="180" w:line="182" w:lineRule="exact"/>
    </w:pPr>
    <w:rPr>
      <w:sz w:val="18"/>
      <w:szCs w:val="18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before="10160" w:line="244" w:lineRule="exact"/>
      <w:jc w:val="right"/>
    </w:pPr>
    <w:rPr>
      <w:rFonts w:ascii="Vani" w:eastAsia="Vani" w:hAnsi="Vani" w:cs="Vani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225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zechpoint.cz/overovacidolozky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tepanka.berankova@praha8.cz" TargetMode="External"/><Relationship Id="rId12" Type="http://schemas.openxmlformats.org/officeDocument/2006/relationships/image" Target="media/image3.jpeg" TargetMode="External"/><Relationship Id="rId17" Type="http://schemas.openxmlformats.org/officeDocument/2006/relationships/image" Target="media/image5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4.jpeg" TargetMode="External"/><Relationship Id="rId10" Type="http://schemas.openxmlformats.org/officeDocument/2006/relationships/hyperlink" Target="mailto:stepanka.berankova@praha8.cz" TargetMode="External"/><Relationship Id="rId19" Type="http://schemas.openxmlformats.org/officeDocument/2006/relationships/image" Target="media/image6.jp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panka.berankova@praha8.cz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1803</Words>
  <Characters>10641</Characters>
  <Application>Microsoft Office Word</Application>
  <DocSecurity>0</DocSecurity>
  <Lines>88</Lines>
  <Paragraphs>24</Paragraphs>
  <ScaleCrop>false</ScaleCrop>
  <Company>Hudební divadlo Karlín</Company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5</cp:revision>
  <dcterms:created xsi:type="dcterms:W3CDTF">2019-10-30T15:06:00Z</dcterms:created>
  <dcterms:modified xsi:type="dcterms:W3CDTF">2019-10-31T09:20:00Z</dcterms:modified>
</cp:coreProperties>
</file>