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F6" w:rsidRDefault="00E91CF6" w:rsidP="00E91CF6">
      <w:pPr>
        <w:jc w:val="center"/>
      </w:pPr>
      <w:bookmarkStart w:id="0" w:name="_GoBack"/>
      <w:bookmarkEnd w:id="0"/>
      <w:r>
        <w:t>ESOP účetní a daňová kancelář, s.r.o.</w:t>
      </w:r>
    </w:p>
    <w:p w:rsidR="00E91CF6" w:rsidRDefault="00E91CF6" w:rsidP="00E91CF6">
      <w:pPr>
        <w:jc w:val="center"/>
      </w:pPr>
      <w:r>
        <w:t>Komenského 38, 516 01 Rychnov nad Kněžnou, tel: 494533134</w:t>
      </w:r>
    </w:p>
    <w:p w:rsidR="00E91CF6" w:rsidRDefault="00E91CF6" w:rsidP="00E91CF6">
      <w:pPr>
        <w:jc w:val="center"/>
      </w:pPr>
      <w:r>
        <w:t>info@esop-rk.cz</w:t>
      </w:r>
    </w:p>
    <w:p w:rsidR="00E91CF6" w:rsidRDefault="00E91CF6" w:rsidP="00E91CF6">
      <w:r>
        <w:t>___________________________________________________________________________</w:t>
      </w:r>
    </w:p>
    <w:p w:rsidR="00E91CF6" w:rsidRDefault="00E91CF6" w:rsidP="00E91CF6">
      <w:pPr>
        <w:pStyle w:val="Nzev"/>
        <w:pBdr>
          <w:bottom w:val="none" w:sz="0" w:space="0" w:color="auto"/>
        </w:pBdr>
        <w:jc w:val="left"/>
        <w:rPr>
          <w:color w:val="800000"/>
        </w:rPr>
      </w:pPr>
    </w:p>
    <w:p w:rsidR="00E91CF6" w:rsidRDefault="00E91CF6" w:rsidP="00E91CF6"/>
    <w:p w:rsidR="00E91CF6" w:rsidRDefault="00E91CF6" w:rsidP="00E91CF6"/>
    <w:p w:rsidR="00E91CF6" w:rsidRDefault="00E91CF6" w:rsidP="00E91CF6">
      <w:pPr>
        <w:jc w:val="center"/>
        <w:rPr>
          <w:b/>
          <w:sz w:val="32"/>
        </w:rPr>
      </w:pPr>
      <w:r>
        <w:rPr>
          <w:b/>
          <w:sz w:val="32"/>
        </w:rPr>
        <w:t>Smlouva o provedení auditorských prací</w:t>
      </w:r>
    </w:p>
    <w:p w:rsidR="00E91CF6" w:rsidRDefault="00E91CF6" w:rsidP="00E91CF6">
      <w:pPr>
        <w:jc w:val="center"/>
        <w:rPr>
          <w:b/>
          <w:sz w:val="32"/>
        </w:rPr>
      </w:pPr>
      <w:r>
        <w:rPr>
          <w:b/>
          <w:sz w:val="32"/>
        </w:rPr>
        <w:t>(„smlouva“)</w:t>
      </w:r>
    </w:p>
    <w:p w:rsidR="00E91CF6" w:rsidRDefault="00E91CF6" w:rsidP="00E91CF6">
      <w:pPr>
        <w:jc w:val="center"/>
        <w:rPr>
          <w:b/>
          <w:sz w:val="32"/>
        </w:rPr>
      </w:pPr>
    </w:p>
    <w:p w:rsidR="00E91CF6" w:rsidRDefault="00E91CF6" w:rsidP="00E91CF6"/>
    <w:p w:rsidR="00E91CF6" w:rsidRDefault="00E91CF6" w:rsidP="00E91CF6">
      <w:r>
        <w:t xml:space="preserve">uzavřená ve smyslu §1746, odst. 2 zákona č. 89/2012 Sb., občanského zákoníku, a zákona č. 93/2009 Sb., o auditorech </w:t>
      </w:r>
    </w:p>
    <w:p w:rsidR="00E91CF6" w:rsidRDefault="00E91CF6" w:rsidP="00E91CF6"/>
    <w:p w:rsidR="00E91CF6" w:rsidRDefault="00E91CF6" w:rsidP="00E91CF6"/>
    <w:p w:rsidR="00E91CF6" w:rsidRDefault="00E91CF6" w:rsidP="00E91CF6">
      <w:proofErr w:type="gramStart"/>
      <w:r>
        <w:t>mezi</w:t>
      </w:r>
      <w:proofErr w:type="gramEnd"/>
    </w:p>
    <w:p w:rsidR="00E91CF6" w:rsidRDefault="00E91CF6" w:rsidP="00E91CF6"/>
    <w:p w:rsidR="00E91CF6" w:rsidRDefault="00E91CF6" w:rsidP="00E91CF6"/>
    <w:p w:rsidR="00E91CF6" w:rsidRDefault="00E91CF6" w:rsidP="00E91CF6">
      <w:r>
        <w:t>Obchodní jméno</w:t>
      </w:r>
      <w:r>
        <w:tab/>
        <w:t xml:space="preserve">:         </w:t>
      </w:r>
      <w:r>
        <w:tab/>
        <w:t>Domov důchodců Náchod</w:t>
      </w:r>
    </w:p>
    <w:p w:rsidR="00E91CF6" w:rsidRDefault="00E91CF6" w:rsidP="00E91CF6">
      <w:pPr>
        <w:rPr>
          <w:lang w:val="en-US"/>
        </w:rPr>
      </w:pPr>
      <w:r>
        <w:t>IČ/DIČ</w:t>
      </w:r>
      <w:r>
        <w:tab/>
      </w:r>
      <w:r>
        <w:tab/>
        <w:t xml:space="preserve">: </w:t>
      </w:r>
      <w:r>
        <w:tab/>
      </w:r>
      <w:r>
        <w:rPr>
          <w:lang w:val="en-US"/>
        </w:rPr>
        <w:t>71193987</w:t>
      </w:r>
    </w:p>
    <w:p w:rsidR="00E91CF6" w:rsidRDefault="00E91CF6" w:rsidP="00E91CF6">
      <w:r>
        <w:t>Sídlo</w:t>
      </w:r>
      <w:r>
        <w:tab/>
      </w:r>
      <w:r>
        <w:tab/>
      </w:r>
      <w:r>
        <w:tab/>
        <w:t xml:space="preserve">:         </w:t>
      </w:r>
      <w:r>
        <w:tab/>
        <w:t>Bartoňova 903, 54701 Náchod</w:t>
      </w:r>
    </w:p>
    <w:p w:rsidR="00E91CF6" w:rsidRDefault="00E91CF6" w:rsidP="00E91CF6">
      <w:r>
        <w:t>Zapsaná</w:t>
      </w:r>
      <w:r>
        <w:tab/>
      </w:r>
      <w:r>
        <w:tab/>
        <w:t>:</w:t>
      </w:r>
      <w:r>
        <w:tab/>
        <w:t xml:space="preserve">ve veřejném rejstříku u KS v HK oddíl </w:t>
      </w:r>
      <w:proofErr w:type="spellStart"/>
      <w:r>
        <w:rPr>
          <w:rStyle w:val="spiszn"/>
        </w:rPr>
        <w:t>Pr</w:t>
      </w:r>
      <w:proofErr w:type="spellEnd"/>
      <w:r>
        <w:rPr>
          <w:rStyle w:val="spiszn"/>
        </w:rPr>
        <w:t xml:space="preserve"> vložka844 </w:t>
      </w:r>
    </w:p>
    <w:p w:rsidR="00E91CF6" w:rsidRDefault="00E91CF6" w:rsidP="00E91CF6">
      <w:r>
        <w:t>Jednající</w:t>
      </w:r>
      <w:r>
        <w:tab/>
      </w:r>
      <w:r>
        <w:tab/>
        <w:t xml:space="preserve">:        </w:t>
      </w:r>
      <w:r>
        <w:tab/>
        <w:t>Bc. Václav Voltr</w:t>
      </w:r>
      <w:r w:rsidR="007B6754">
        <w:t xml:space="preserve"> - ředitel</w:t>
      </w:r>
    </w:p>
    <w:p w:rsidR="00E91CF6" w:rsidRDefault="00E91CF6" w:rsidP="00E91CF6">
      <w:r>
        <w:t>Bankovní spojení</w:t>
      </w:r>
      <w:r>
        <w:tab/>
        <w:t>:</w:t>
      </w:r>
      <w:r>
        <w:tab/>
        <w:t>78-8931470277/0100, KB Náchod</w:t>
      </w:r>
    </w:p>
    <w:p w:rsidR="00E91CF6" w:rsidRDefault="00E91CF6" w:rsidP="00E91CF6">
      <w:r>
        <w:t>dále jen objednatel,</w:t>
      </w:r>
    </w:p>
    <w:p w:rsidR="00E91CF6" w:rsidRDefault="00E91CF6" w:rsidP="00E91CF6"/>
    <w:p w:rsidR="00E91CF6" w:rsidRDefault="00E91CF6" w:rsidP="00E91CF6"/>
    <w:p w:rsidR="00E91CF6" w:rsidRDefault="00E91CF6" w:rsidP="00E91CF6">
      <w:r>
        <w:t xml:space="preserve"> a</w:t>
      </w:r>
    </w:p>
    <w:p w:rsidR="00E91CF6" w:rsidRDefault="00E91CF6" w:rsidP="00E91CF6"/>
    <w:p w:rsidR="00E91CF6" w:rsidRDefault="00E91CF6" w:rsidP="00E91CF6"/>
    <w:p w:rsidR="00E91CF6" w:rsidRDefault="00E91CF6" w:rsidP="00E91CF6">
      <w:pPr>
        <w:jc w:val="both"/>
      </w:pPr>
      <w:r>
        <w:t>Obchodní jméno</w:t>
      </w:r>
      <w:r>
        <w:tab/>
        <w:t xml:space="preserve">: </w:t>
      </w:r>
      <w:r>
        <w:tab/>
        <w:t>ESOP účetní a daňová kancelář s.r.o.,</w:t>
      </w:r>
    </w:p>
    <w:p w:rsidR="00E91CF6" w:rsidRDefault="00E91CF6" w:rsidP="00E91CF6">
      <w:r>
        <w:t>IČ/DIČ</w:t>
      </w:r>
      <w:r>
        <w:tab/>
      </w:r>
      <w:r>
        <w:tab/>
        <w:t xml:space="preserve">: </w:t>
      </w:r>
      <w:r>
        <w:tab/>
        <w:t>27549909, CZ27549909</w:t>
      </w:r>
    </w:p>
    <w:p w:rsidR="00E91CF6" w:rsidRDefault="00E91CF6" w:rsidP="00E91CF6">
      <w:r>
        <w:t>Sídlo</w:t>
      </w:r>
      <w:r>
        <w:tab/>
      </w:r>
      <w:r>
        <w:tab/>
      </w:r>
      <w:r>
        <w:tab/>
        <w:t xml:space="preserve">: </w:t>
      </w:r>
      <w:r>
        <w:tab/>
        <w:t>Komenského 38, 51601 Rychnov nad Kněžnou,</w:t>
      </w:r>
    </w:p>
    <w:p w:rsidR="00E91CF6" w:rsidRDefault="00E91CF6" w:rsidP="00E91CF6">
      <w:r>
        <w:t>Zapsaná</w:t>
      </w:r>
      <w:r>
        <w:tab/>
      </w:r>
      <w:r>
        <w:tab/>
        <w:t>:</w:t>
      </w:r>
      <w:r>
        <w:tab/>
        <w:t>v </w:t>
      </w:r>
      <w:proofErr w:type="spellStart"/>
      <w:proofErr w:type="gramStart"/>
      <w:r>
        <w:t>Obch</w:t>
      </w:r>
      <w:proofErr w:type="gramEnd"/>
      <w:r>
        <w:t>.</w:t>
      </w:r>
      <w:proofErr w:type="gramStart"/>
      <w:r>
        <w:t>rejstříku</w:t>
      </w:r>
      <w:proofErr w:type="spellEnd"/>
      <w:proofErr w:type="gramEnd"/>
      <w:r>
        <w:t xml:space="preserve"> u KS v HK oddíl C, vložka 25584</w:t>
      </w:r>
    </w:p>
    <w:p w:rsidR="00E91CF6" w:rsidRDefault="00E91CF6" w:rsidP="00E91CF6">
      <w:r>
        <w:t>Jednající</w:t>
      </w:r>
      <w:r>
        <w:tab/>
      </w:r>
      <w:r>
        <w:tab/>
        <w:t>:</w:t>
      </w:r>
      <w:r>
        <w:tab/>
        <w:t>Ing. Daniela Burianová</w:t>
      </w:r>
      <w:r w:rsidR="007B6754">
        <w:t xml:space="preserve">, </w:t>
      </w:r>
      <w:proofErr w:type="gramStart"/>
      <w:r w:rsidR="007B6754">
        <w:t>LL.M.</w:t>
      </w:r>
      <w:proofErr w:type="gramEnd"/>
      <w:r>
        <w:t xml:space="preserve"> - jednatelka</w:t>
      </w:r>
    </w:p>
    <w:p w:rsidR="00E91CF6" w:rsidRDefault="00E91CF6" w:rsidP="00E91CF6">
      <w:r>
        <w:t>Telefon</w:t>
      </w:r>
      <w:r>
        <w:tab/>
      </w:r>
      <w:r>
        <w:tab/>
        <w:t xml:space="preserve">: </w:t>
      </w:r>
      <w:r>
        <w:tab/>
        <w:t>494533134</w:t>
      </w:r>
    </w:p>
    <w:p w:rsidR="00E91CF6" w:rsidRDefault="00E91CF6" w:rsidP="00E91CF6">
      <w:r>
        <w:t>Email</w:t>
      </w:r>
      <w:r>
        <w:tab/>
      </w:r>
      <w:r>
        <w:tab/>
      </w:r>
      <w:r>
        <w:tab/>
        <w:t>:</w:t>
      </w:r>
      <w:r>
        <w:tab/>
        <w:t>info@esop-rk.cz</w:t>
      </w:r>
    </w:p>
    <w:p w:rsidR="00E91CF6" w:rsidRDefault="00E91CF6" w:rsidP="00E91CF6">
      <w:r>
        <w:t>auditorská společnost (č. oprávnění KAČR 491), dále jen auditor.</w:t>
      </w:r>
    </w:p>
    <w:p w:rsidR="00E91CF6" w:rsidRDefault="00E91CF6" w:rsidP="00E91CF6"/>
    <w:p w:rsidR="00E91CF6" w:rsidRDefault="00E91CF6" w:rsidP="00E91CF6"/>
    <w:p w:rsidR="00E91CF6" w:rsidRDefault="00E91CF6" w:rsidP="00E91CF6">
      <w:r>
        <w:t xml:space="preserve"> (auditor a objednatel jsou dále označovány jako „strany“)   </w:t>
      </w:r>
    </w:p>
    <w:p w:rsidR="00E91CF6" w:rsidRDefault="00E91CF6" w:rsidP="00E91CF6"/>
    <w:p w:rsidR="00E91CF6" w:rsidRDefault="00E91CF6" w:rsidP="00E91CF6"/>
    <w:p w:rsidR="00E91CF6" w:rsidRDefault="00E91CF6" w:rsidP="00E91CF6"/>
    <w:p w:rsidR="00E91CF6" w:rsidRDefault="00E91CF6" w:rsidP="00E91CF6"/>
    <w:p w:rsidR="00E91CF6" w:rsidRDefault="00E91CF6" w:rsidP="00E91CF6"/>
    <w:p w:rsidR="00E91CF6" w:rsidRDefault="00E91CF6" w:rsidP="00E91CF6"/>
    <w:p w:rsidR="00E91CF6" w:rsidRDefault="00E91CF6" w:rsidP="00E91CF6"/>
    <w:p w:rsidR="00E91CF6" w:rsidRDefault="00E91CF6" w:rsidP="00E91CF6"/>
    <w:p w:rsidR="00E91CF6" w:rsidRDefault="00E91CF6" w:rsidP="00E91CF6">
      <w:pPr>
        <w:jc w:val="center"/>
        <w:rPr>
          <w:b/>
        </w:rPr>
      </w:pPr>
      <w:r>
        <w:rPr>
          <w:b/>
        </w:rPr>
        <w:lastRenderedPageBreak/>
        <w:t>Čl. I.</w:t>
      </w:r>
    </w:p>
    <w:p w:rsidR="00E91CF6" w:rsidRDefault="00E91CF6" w:rsidP="00E91CF6">
      <w:pPr>
        <w:pStyle w:val="Nadpis1"/>
      </w:pPr>
      <w:r>
        <w:t>Předmět smlouvy</w:t>
      </w:r>
    </w:p>
    <w:p w:rsidR="00E91CF6" w:rsidRDefault="00E91CF6" w:rsidP="00E91CF6"/>
    <w:p w:rsidR="00E91CF6" w:rsidRDefault="00E91CF6" w:rsidP="00E91CF6">
      <w:r>
        <w:t>Předmětem smlouvy je provedení následujících činností auditorem:</w:t>
      </w:r>
    </w:p>
    <w:p w:rsidR="00E91CF6" w:rsidRDefault="00E91CF6" w:rsidP="00E91CF6">
      <w:pPr>
        <w:numPr>
          <w:ilvl w:val="0"/>
          <w:numId w:val="1"/>
        </w:numPr>
        <w:jc w:val="both"/>
      </w:pPr>
      <w:r>
        <w:t>prověrka účetní závěrky</w:t>
      </w:r>
      <w:r w:rsidR="007B6754">
        <w:t xml:space="preserve"> společnosti k 31. prosinci 20</w:t>
      </w:r>
      <w:r w:rsidR="006F5C97">
        <w:t>xx</w:t>
      </w:r>
      <w:r>
        <w:t>, kterou účetní jednotka sestaví v souladu s právními předpisy České republiky (vyhlášky č. 410/2009</w:t>
      </w:r>
      <w:r w:rsidR="002A7D5E">
        <w:t xml:space="preserve"> Sb.</w:t>
      </w:r>
      <w:r>
        <w:t>, kterou se provádějí některá ustanovení zákona č. 563/1991 Sb., Zákona o účetnictví a českými účetními standardy pro účetní jednotky, které účtují podle vyhl</w:t>
      </w:r>
      <w:r w:rsidR="00975FAA">
        <w:t>ášky č. 410/2009</w:t>
      </w:r>
      <w:r w:rsidR="002A7D5E">
        <w:t xml:space="preserve"> Sb.).</w:t>
      </w:r>
    </w:p>
    <w:p w:rsidR="00E91CF6" w:rsidRDefault="00E91CF6" w:rsidP="00E91CF6">
      <w:pPr>
        <w:jc w:val="both"/>
      </w:pPr>
    </w:p>
    <w:p w:rsidR="00E91CF6" w:rsidRDefault="00E91CF6" w:rsidP="00E91CF6">
      <w:pPr>
        <w:jc w:val="center"/>
        <w:rPr>
          <w:b/>
        </w:rPr>
      </w:pPr>
      <w:r>
        <w:rPr>
          <w:b/>
        </w:rPr>
        <w:t>Čl. II.</w:t>
      </w:r>
    </w:p>
    <w:p w:rsidR="00E91CF6" w:rsidRDefault="00E91CF6" w:rsidP="00E91CF6">
      <w:pPr>
        <w:jc w:val="center"/>
        <w:rPr>
          <w:b/>
        </w:rPr>
      </w:pPr>
      <w:r>
        <w:rPr>
          <w:b/>
        </w:rPr>
        <w:t>Rozsah prací a odpovědnost auditora</w:t>
      </w:r>
    </w:p>
    <w:p w:rsidR="00E91CF6" w:rsidRDefault="00E91CF6" w:rsidP="00E91CF6"/>
    <w:p w:rsidR="00E91CF6" w:rsidRDefault="00E91CF6" w:rsidP="00E91CF6">
      <w:pPr>
        <w:autoSpaceDE w:val="0"/>
        <w:autoSpaceDN w:val="0"/>
        <w:adjustRightInd w:val="0"/>
        <w:jc w:val="both"/>
        <w:rPr>
          <w:lang w:eastAsia="cs-CZ"/>
        </w:rPr>
      </w:pPr>
      <w:r>
        <w:t xml:space="preserve">Prověrka bude provedena v souladu se zákonem o auditorech a Mezinárodními auditorskými standardy a souvisejícími aplikačními doložkami Komory auditorů České republiky, konkrétně v souladu se standardem ISRE 2400 </w:t>
      </w:r>
      <w:r>
        <w:rPr>
          <w:i/>
          <w:iCs/>
        </w:rPr>
        <w:t xml:space="preserve">Zakázky spočívající v prověrce účetní závěrky. </w:t>
      </w:r>
      <w:r>
        <w:rPr>
          <w:lang w:eastAsia="cs-CZ"/>
        </w:rPr>
        <w:t>V souladu s tímto standardem je auditor povinen vyjádřit se k tomu, zda nebyly zjištěny nějaké skutečnosti svědčící o tom, že účetní závěrky jako celek nejsou ve všech významných (materiálních) ohledech sestaveny v souladu s příslušným rámcem účetního výkaznictví. Dále je auditor povinen dodržovat příslušné etické požadavky.</w:t>
      </w:r>
    </w:p>
    <w:p w:rsidR="00E91CF6" w:rsidRDefault="00E91CF6" w:rsidP="00E91CF6">
      <w:pPr>
        <w:autoSpaceDE w:val="0"/>
        <w:autoSpaceDN w:val="0"/>
        <w:adjustRightInd w:val="0"/>
        <w:jc w:val="both"/>
        <w:rPr>
          <w:lang w:eastAsia="cs-CZ"/>
        </w:rPr>
      </w:pPr>
    </w:p>
    <w:p w:rsidR="00E91CF6" w:rsidRDefault="00E91CF6" w:rsidP="00E91CF6">
      <w:pPr>
        <w:autoSpaceDE w:val="0"/>
        <w:autoSpaceDN w:val="0"/>
        <w:adjustRightInd w:val="0"/>
        <w:jc w:val="both"/>
        <w:rPr>
          <w:lang w:eastAsia="cs-CZ"/>
        </w:rPr>
      </w:pPr>
      <w:r>
        <w:rPr>
          <w:lang w:eastAsia="cs-CZ"/>
        </w:rPr>
        <w:t>Prověrka účetní závěrky provedená v souladu s ISRE 240 je zakázkou poskytující omezenou jistotu. V jejím rámci bude auditor provádět především dotazování členů vedení a dalších relevantních pracovníku objednatele a analytické postupy a vyhodnocovat shromážděné důkazní informace. Pokud zjistí nějaké skutečnosti svědčící o tom, že by účetní závěrka jako celek mohla být významně (materiálně) zkreslená, provede rovněž další postupy.</w:t>
      </w:r>
    </w:p>
    <w:p w:rsidR="00E91CF6" w:rsidRDefault="00E91CF6" w:rsidP="00E91CF6">
      <w:pPr>
        <w:autoSpaceDE w:val="0"/>
        <w:autoSpaceDN w:val="0"/>
        <w:adjustRightInd w:val="0"/>
        <w:jc w:val="both"/>
        <w:rPr>
          <w:lang w:eastAsia="cs-CZ"/>
        </w:rPr>
      </w:pPr>
      <w:r>
        <w:rPr>
          <w:lang w:eastAsia="cs-CZ"/>
        </w:rPr>
        <w:t>Smyslem těchto postupů je umožnit vyjádřit závěr o účetní závěrce v souladu s ISRE 2400. Jejich rozsah a charakter bude záviset na tom, co auditor podle svého odborného úsudku s ohledem na účetní jednotku objednatele, jejím prostředí, na znalostech mezinárodních standardu účetního výkaznictví a jejich uplatňování v daném odvětví bude považovat za nezbytné.</w:t>
      </w:r>
    </w:p>
    <w:p w:rsidR="00E91CF6" w:rsidRDefault="00E91CF6" w:rsidP="00E91CF6">
      <w:pPr>
        <w:autoSpaceDE w:val="0"/>
        <w:autoSpaceDN w:val="0"/>
        <w:adjustRightInd w:val="0"/>
        <w:jc w:val="both"/>
        <w:rPr>
          <w:lang w:eastAsia="cs-CZ"/>
        </w:rPr>
      </w:pPr>
      <w:r>
        <w:rPr>
          <w:lang w:eastAsia="cs-CZ"/>
        </w:rPr>
        <w:t>Prověrka nepředstavuje audit účetní závěrky, a tudíž:</w:t>
      </w:r>
    </w:p>
    <w:p w:rsidR="00E91CF6" w:rsidRDefault="00E91CF6" w:rsidP="00E91CF6">
      <w:pPr>
        <w:autoSpaceDE w:val="0"/>
        <w:autoSpaceDN w:val="0"/>
        <w:adjustRightInd w:val="0"/>
        <w:jc w:val="both"/>
        <w:rPr>
          <w:lang w:eastAsia="cs-CZ"/>
        </w:rPr>
      </w:pPr>
      <w:r>
        <w:rPr>
          <w:lang w:eastAsia="cs-CZ"/>
        </w:rPr>
        <w:t>(a) ve srovnání s auditem je zde adekvátně vyšší riziko, že případné významné (materiální) nesprávnosti, které účetní závěrka obsahuje, nebudou odhaleny, a to přestože prověrka bude provedena náležitě a v souladu s ISRE 2400 (revidované znění).</w:t>
      </w:r>
    </w:p>
    <w:p w:rsidR="00E91CF6" w:rsidRDefault="00E91CF6" w:rsidP="00E91CF6">
      <w:pPr>
        <w:autoSpaceDE w:val="0"/>
        <w:autoSpaceDN w:val="0"/>
        <w:adjustRightInd w:val="0"/>
        <w:jc w:val="both"/>
        <w:rPr>
          <w:lang w:eastAsia="cs-CZ"/>
        </w:rPr>
      </w:pPr>
      <w:r>
        <w:rPr>
          <w:lang w:eastAsia="cs-CZ"/>
        </w:rPr>
        <w:t xml:space="preserve">(b) ve zprávě, kterou </w:t>
      </w:r>
      <w:proofErr w:type="gramStart"/>
      <w:r>
        <w:rPr>
          <w:lang w:eastAsia="cs-CZ"/>
        </w:rPr>
        <w:t>na</w:t>
      </w:r>
      <w:proofErr w:type="gramEnd"/>
      <w:r>
        <w:rPr>
          <w:lang w:eastAsia="cs-CZ"/>
        </w:rPr>
        <w:t xml:space="preserve"> základe </w:t>
      </w:r>
      <w:proofErr w:type="gramStart"/>
      <w:r>
        <w:rPr>
          <w:lang w:eastAsia="cs-CZ"/>
        </w:rPr>
        <w:t>prověrky</w:t>
      </w:r>
      <w:proofErr w:type="gramEnd"/>
      <w:r>
        <w:rPr>
          <w:lang w:eastAsia="cs-CZ"/>
        </w:rPr>
        <w:t xml:space="preserve"> vydá auditor a ve kterém bude vyjádřen závěr o účetní závěrce, bude výslovně uvedeno, že není vydáván výrok auditora k účetní závěrce.</w:t>
      </w:r>
    </w:p>
    <w:p w:rsidR="00E91CF6" w:rsidRDefault="00E91CF6" w:rsidP="00E91CF6">
      <w:pPr>
        <w:jc w:val="both"/>
      </w:pPr>
    </w:p>
    <w:p w:rsidR="00E91CF6" w:rsidRDefault="00E91CF6" w:rsidP="00E91CF6">
      <w:pPr>
        <w:jc w:val="center"/>
        <w:rPr>
          <w:b/>
        </w:rPr>
      </w:pPr>
      <w:r>
        <w:rPr>
          <w:b/>
        </w:rPr>
        <w:t>Čl. III.</w:t>
      </w:r>
    </w:p>
    <w:p w:rsidR="00E91CF6" w:rsidRDefault="00E91CF6" w:rsidP="00E91CF6">
      <w:pPr>
        <w:jc w:val="center"/>
        <w:rPr>
          <w:b/>
        </w:rPr>
      </w:pPr>
      <w:r>
        <w:rPr>
          <w:b/>
        </w:rPr>
        <w:t>Odpovědnost vedení účetní jednotky a auditora</w:t>
      </w:r>
    </w:p>
    <w:p w:rsidR="00E91CF6" w:rsidRDefault="00E91CF6" w:rsidP="00E91CF6"/>
    <w:p w:rsidR="00E91CF6" w:rsidRDefault="00E91CF6" w:rsidP="00E91CF6">
      <w:pPr>
        <w:autoSpaceDE w:val="0"/>
        <w:autoSpaceDN w:val="0"/>
        <w:adjustRightInd w:val="0"/>
        <w:jc w:val="both"/>
        <w:rPr>
          <w:lang w:eastAsia="cs-CZ"/>
        </w:rPr>
      </w:pPr>
      <w:r>
        <w:rPr>
          <w:lang w:eastAsia="cs-CZ"/>
        </w:rPr>
        <w:t>Prověrka vychází z předpokladu, že vedení uznává a uvědomuje si svou odpovědnost:</w:t>
      </w:r>
    </w:p>
    <w:p w:rsidR="00E91CF6" w:rsidRDefault="00E91CF6" w:rsidP="007F698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lang w:eastAsia="cs-CZ"/>
        </w:rPr>
      </w:pPr>
      <w:r>
        <w:rPr>
          <w:lang w:eastAsia="cs-CZ"/>
        </w:rPr>
        <w:t>za sestavení účetní závěrky a za věrné zobrazení skutečností v ní v souladu s mezinárodními standardy účetního výkaznictví;</w:t>
      </w:r>
    </w:p>
    <w:p w:rsidR="00E91CF6" w:rsidRDefault="00E91CF6" w:rsidP="007F698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lang w:eastAsia="cs-CZ"/>
        </w:rPr>
      </w:pPr>
      <w:r>
        <w:rPr>
          <w:lang w:eastAsia="cs-CZ"/>
        </w:rPr>
        <w:t>za takový vnitřní kontrolní systém, který je podle vedení nezbytný pro sestavení účetní závěrky neobsahující významnou (materiální) nesprávnost způsobenou podvodem nebo chybou;</w:t>
      </w:r>
    </w:p>
    <w:p w:rsidR="00E91CF6" w:rsidRDefault="00E91CF6" w:rsidP="007F698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lang w:eastAsia="cs-CZ"/>
        </w:rPr>
      </w:pPr>
      <w:r>
        <w:rPr>
          <w:lang w:eastAsia="cs-CZ"/>
        </w:rPr>
        <w:t>za to, že bude auditorovi poskytnut (budou poskytnuty):</w:t>
      </w:r>
    </w:p>
    <w:p w:rsidR="00E91CF6" w:rsidRDefault="00E91CF6" w:rsidP="007F698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lang w:eastAsia="cs-CZ"/>
        </w:rPr>
      </w:pPr>
      <w:r>
        <w:rPr>
          <w:lang w:eastAsia="cs-CZ"/>
        </w:rPr>
        <w:t>přístup k veškerým informacím, o nichž je vedení známo, že jsou relevantní pro rozhodování statutárních zástupců objednatele.</w:t>
      </w:r>
    </w:p>
    <w:p w:rsidR="00E91CF6" w:rsidRDefault="00E91CF6" w:rsidP="00E91CF6">
      <w:pPr>
        <w:autoSpaceDE w:val="0"/>
        <w:autoSpaceDN w:val="0"/>
        <w:adjustRightInd w:val="0"/>
        <w:jc w:val="both"/>
        <w:rPr>
          <w:lang w:eastAsia="cs-CZ"/>
        </w:rPr>
      </w:pPr>
    </w:p>
    <w:p w:rsidR="00E91CF6" w:rsidRDefault="00E91CF6" w:rsidP="00E91CF6">
      <w:pPr>
        <w:jc w:val="center"/>
        <w:rPr>
          <w:b/>
        </w:rPr>
      </w:pPr>
      <w:r>
        <w:rPr>
          <w:b/>
        </w:rPr>
        <w:lastRenderedPageBreak/>
        <w:t>Čl. IV.</w:t>
      </w:r>
    </w:p>
    <w:p w:rsidR="00E91CF6" w:rsidRDefault="00E91CF6" w:rsidP="00E91CF6">
      <w:pPr>
        <w:jc w:val="center"/>
        <w:rPr>
          <w:b/>
        </w:rPr>
      </w:pPr>
      <w:r>
        <w:rPr>
          <w:b/>
        </w:rPr>
        <w:t>Cena a způsob placení</w:t>
      </w:r>
    </w:p>
    <w:p w:rsidR="00E91CF6" w:rsidRDefault="00E91CF6" w:rsidP="00E91CF6"/>
    <w:p w:rsidR="00E91CF6" w:rsidRDefault="00E91CF6" w:rsidP="00E91CF6">
      <w:pPr>
        <w:jc w:val="both"/>
      </w:pPr>
      <w:r>
        <w:t>Rozsah práce auditora je předběžně stanoven do 50 hodin</w:t>
      </w:r>
      <w:r w:rsidR="00C72C8F">
        <w:t xml:space="preserve"> za jedno účetní období</w:t>
      </w:r>
      <w:r>
        <w:t xml:space="preserve">. Cena za </w:t>
      </w:r>
      <w:r w:rsidR="004338E8">
        <w:t>prověrku</w:t>
      </w:r>
      <w:r w:rsidR="00517E2B">
        <w:t xml:space="preserve"> představuje částku ve výši 7</w:t>
      </w:r>
      <w:r>
        <w:t xml:space="preserve">50,- Kč za hodinu (bez DPH). Objednatel se zavazuje, že uhradí auditorovi případné náklady na cestovné, jež nejsou zahrnuty ve sjednané ceně. Účetní jednotka tuto cenu za činnost auditora a vedlejší náklady uhradí na základě faktury vystavené auditorem se splatností 14 dnů ode dne vystavení. </w:t>
      </w:r>
    </w:p>
    <w:p w:rsidR="00E91CF6" w:rsidRDefault="00E91CF6" w:rsidP="00E91CF6">
      <w:pPr>
        <w:jc w:val="both"/>
      </w:pPr>
      <w:r>
        <w:t xml:space="preserve">Objednatel výslovně prohlašuje, že s takto stanoveným způsobem určení odměny auditora souhlasí a považuje ji za vzájemně dohodnutou a odsouhlasenou odměnu auditora. </w:t>
      </w:r>
    </w:p>
    <w:p w:rsidR="00E91CF6" w:rsidRDefault="00E91CF6" w:rsidP="00E91CF6">
      <w:pPr>
        <w:jc w:val="both"/>
      </w:pPr>
    </w:p>
    <w:p w:rsidR="00E91CF6" w:rsidRDefault="00E91CF6" w:rsidP="00E91CF6">
      <w:pPr>
        <w:jc w:val="center"/>
        <w:rPr>
          <w:b/>
        </w:rPr>
      </w:pPr>
      <w:r>
        <w:rPr>
          <w:b/>
        </w:rPr>
        <w:t>Čl. V.</w:t>
      </w:r>
    </w:p>
    <w:p w:rsidR="00E91CF6" w:rsidRDefault="004338E8" w:rsidP="00E91CF6">
      <w:pPr>
        <w:jc w:val="center"/>
        <w:rPr>
          <w:b/>
        </w:rPr>
      </w:pPr>
      <w:r>
        <w:rPr>
          <w:b/>
        </w:rPr>
        <w:t>Termíny provedení prověrky</w:t>
      </w:r>
    </w:p>
    <w:p w:rsidR="00E91CF6" w:rsidRDefault="00E91CF6" w:rsidP="00E91CF6"/>
    <w:p w:rsidR="00E91CF6" w:rsidRDefault="00E91CF6" w:rsidP="00E91CF6">
      <w:pPr>
        <w:numPr>
          <w:ilvl w:val="0"/>
          <w:numId w:val="2"/>
        </w:numPr>
        <w:jc w:val="both"/>
      </w:pPr>
      <w:r>
        <w:t>Auditor zahájí auditor</w:t>
      </w:r>
      <w:r w:rsidR="007B6754">
        <w:t xml:space="preserve">ské práce na </w:t>
      </w:r>
      <w:r w:rsidR="004338E8">
        <w:t>prověrce</w:t>
      </w:r>
      <w:r w:rsidR="007B6754">
        <w:t xml:space="preserve"> </w:t>
      </w:r>
      <w:r>
        <w:t xml:space="preserve">v prostorách účetní jednotky </w:t>
      </w:r>
      <w:r w:rsidR="00912E58">
        <w:t>v předem dohodnutém termínu</w:t>
      </w:r>
      <w:r>
        <w:t>. Auditor předloží účetní jednotce požadavky na základní informace nejpozději 14 dnů před tímto datem</w:t>
      </w:r>
      <w:r w:rsidR="007B6754">
        <w:t xml:space="preserve"> a s potvrzením termínu</w:t>
      </w:r>
      <w:r>
        <w:t>.</w:t>
      </w:r>
    </w:p>
    <w:p w:rsidR="00E91CF6" w:rsidRDefault="00E91CF6" w:rsidP="00E91CF6">
      <w:pPr>
        <w:numPr>
          <w:ilvl w:val="0"/>
          <w:numId w:val="2"/>
        </w:numPr>
        <w:jc w:val="both"/>
      </w:pPr>
      <w:r>
        <w:t>Účetní jednotka poskytne audito</w:t>
      </w:r>
      <w:r w:rsidR="007B6754">
        <w:t>rovi účetní závěrku k 31.12.20</w:t>
      </w:r>
      <w:r w:rsidR="006F5C97">
        <w:t>xx</w:t>
      </w:r>
      <w:r>
        <w:t xml:space="preserve"> sestavenou v souladu s právními pře</w:t>
      </w:r>
      <w:r w:rsidR="004338E8">
        <w:t>dpisy České republiky, k prověrce</w:t>
      </w:r>
      <w:r>
        <w:t xml:space="preserve"> v termínu zahájení auditorských prací dle </w:t>
      </w:r>
      <w:proofErr w:type="spellStart"/>
      <w:proofErr w:type="gramStart"/>
      <w:r>
        <w:t>čl.V</w:t>
      </w:r>
      <w:proofErr w:type="spellEnd"/>
      <w:r>
        <w:t xml:space="preserve"> bodu</w:t>
      </w:r>
      <w:proofErr w:type="gramEnd"/>
      <w:r>
        <w:t xml:space="preserve"> 1.</w:t>
      </w:r>
    </w:p>
    <w:p w:rsidR="00E91CF6" w:rsidRDefault="00E91CF6" w:rsidP="006705C0">
      <w:pPr>
        <w:numPr>
          <w:ilvl w:val="0"/>
          <w:numId w:val="2"/>
        </w:numPr>
        <w:jc w:val="both"/>
      </w:pPr>
      <w:r>
        <w:t>Auditor vydá zprávu o prověrce účetní uzávěrky sestavené k</w:t>
      </w:r>
      <w:r w:rsidR="007B6754">
        <w:t> 31.12.20</w:t>
      </w:r>
      <w:r w:rsidR="006F5C97">
        <w:t>xx</w:t>
      </w:r>
      <w:r w:rsidR="007B6754">
        <w:t xml:space="preserve"> do </w:t>
      </w:r>
      <w:proofErr w:type="gramStart"/>
      <w:r w:rsidR="007B6754">
        <w:t>30.4</w:t>
      </w:r>
      <w:r w:rsidR="00517E2B">
        <w:t>.</w:t>
      </w:r>
      <w:r w:rsidR="006705C0">
        <w:t xml:space="preserve"> následujícího</w:t>
      </w:r>
      <w:proofErr w:type="gramEnd"/>
      <w:r w:rsidR="006705C0">
        <w:t xml:space="preserve"> roku</w:t>
      </w:r>
      <w:r>
        <w:t>, respektive do 14 dní od předání kompletní účetní závěrky.</w:t>
      </w:r>
    </w:p>
    <w:p w:rsidR="00E91CF6" w:rsidRDefault="00E91CF6" w:rsidP="00E91CF6">
      <w:pPr>
        <w:jc w:val="both"/>
      </w:pPr>
    </w:p>
    <w:p w:rsidR="00E91CF6" w:rsidRDefault="00E91CF6" w:rsidP="00E91CF6">
      <w:pPr>
        <w:jc w:val="both"/>
      </w:pPr>
      <w:r>
        <w:t>Účetní jednotka ve výše uvedených termínech umožní auditorovi zahájit auditorské práce podle článku I. a připraví základní informace požadované auditorem a potřebné k </w:t>
      </w:r>
      <w:r w:rsidR="007D022A">
        <w:t>prověrce</w:t>
      </w:r>
      <w:r>
        <w:t xml:space="preserve"> účetní závěrky nebo jiných příslušných dokumentů. Umožní auditorovi k neomezenému přístupu k jakýmkoliv záznamům, dokumentům a dalším informacím, které si auditor v souvislosti s auditem vyžádá. Jestliže auditor předloží účetní jednotce požadavky na základní informace s prodlením, nebude to znamenat porušení této smlouvy, ale účetní jednotka může tyto informace připravit se shodným prodlením.</w:t>
      </w:r>
    </w:p>
    <w:p w:rsidR="00E91CF6" w:rsidRDefault="00E91CF6" w:rsidP="00E91CF6">
      <w:pPr>
        <w:jc w:val="both"/>
      </w:pPr>
      <w:r>
        <w:t>Jestliže účetní jednotka, s výjimkou ustanovení předchozího odstavce, auditorovi předloží požadované základní informace nebo ověřované účetní závěrky nebo jiné ověřované dokumenty s prodlením nebo nezajistí auditorovi přístup ke všem účetním knihám, účetním písemnostem a dokumentům účetní jednotky a k majetku účetní jednotky v souladu s podmínkami poskytování auditorských služeb v termínech stanovených touto smlouvou, je auditor oprávněn:</w:t>
      </w:r>
    </w:p>
    <w:p w:rsidR="00E91CF6" w:rsidRDefault="00E91CF6" w:rsidP="00E91CF6">
      <w:pPr>
        <w:numPr>
          <w:ilvl w:val="0"/>
          <w:numId w:val="3"/>
        </w:numPr>
        <w:jc w:val="both"/>
      </w:pPr>
      <w:r>
        <w:t>vydat příslušnou zprávu týkajících se účetních závěrek nebo jiných ověřovaných dokumentů se shodným prodlením, aniž by to představovalo porušení této smlouvy, a</w:t>
      </w:r>
    </w:p>
    <w:p w:rsidR="00E91CF6" w:rsidRDefault="00E91CF6" w:rsidP="00E91CF6">
      <w:pPr>
        <w:numPr>
          <w:ilvl w:val="0"/>
          <w:numId w:val="3"/>
        </w:numPr>
        <w:jc w:val="both"/>
      </w:pPr>
      <w:r>
        <w:t>zvýšit c</w:t>
      </w:r>
      <w:r w:rsidR="007B6754">
        <w:t xml:space="preserve">enu stanovenou podle článku IV. </w:t>
      </w:r>
      <w:r>
        <w:t>a požadovat zaplacení dodatečných vedlejších nákladů. Zvýšení ceny bude odpovídat dodatečnému času, který z důvodu prodlení s předložením informací a dokumentů stráví pracovníci auditora prováděním činností podle článku I., souvisejících s takovými informacemi a dokumenty a bude vypočteno jako součin standardních hodinových sazeb stanovených auditorem pro jednotlivé pracovníky auditora podle jejich pracovního zařazení a počtu hodin dodatečně strávených příslušnými pracovníky auditora jako důsledek prodlení účetní jednotky.</w:t>
      </w:r>
    </w:p>
    <w:p w:rsidR="00920D12" w:rsidRDefault="00920D12" w:rsidP="00920D12">
      <w:pPr>
        <w:rPr>
          <w:b/>
        </w:rPr>
      </w:pPr>
    </w:p>
    <w:p w:rsidR="00EF0239" w:rsidRDefault="00EF0239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E91CF6" w:rsidRDefault="00E91CF6" w:rsidP="00E91CF6">
      <w:pPr>
        <w:jc w:val="center"/>
        <w:rPr>
          <w:b/>
        </w:rPr>
      </w:pPr>
      <w:r>
        <w:rPr>
          <w:b/>
        </w:rPr>
        <w:lastRenderedPageBreak/>
        <w:t>Čl. VI.</w:t>
      </w:r>
    </w:p>
    <w:p w:rsidR="00E91CF6" w:rsidRDefault="00E91CF6" w:rsidP="00E91CF6">
      <w:pPr>
        <w:jc w:val="center"/>
        <w:rPr>
          <w:b/>
        </w:rPr>
      </w:pPr>
      <w:r>
        <w:rPr>
          <w:b/>
        </w:rPr>
        <w:t>Platnost smlouvy</w:t>
      </w:r>
    </w:p>
    <w:p w:rsidR="00E91CF6" w:rsidRDefault="00E91CF6" w:rsidP="00E91CF6"/>
    <w:p w:rsidR="006F5C97" w:rsidRDefault="006F5C97" w:rsidP="006F5C97">
      <w:pPr>
        <w:jc w:val="both"/>
      </w:pPr>
      <w:r>
        <w:t xml:space="preserve">Tato smlouva je uzavřena na dobu neurčitou, poprvé se týká účetního období končícího </w:t>
      </w:r>
      <w:proofErr w:type="gramStart"/>
      <w:r>
        <w:t>31.12.2019</w:t>
      </w:r>
      <w:proofErr w:type="gramEnd"/>
      <w:r>
        <w:t xml:space="preserve">. Obě strany </w:t>
      </w:r>
      <w:proofErr w:type="gramStart"/>
      <w:r>
        <w:t>mají správo</w:t>
      </w:r>
      <w:proofErr w:type="gramEnd"/>
      <w:r>
        <w:t xml:space="preserve"> tuto smlouvu písemně vypovědět s měsíční výpovědní lhůtou, která začne běžet doručením písemné výpovědi druhé smluvní straně.</w:t>
      </w:r>
    </w:p>
    <w:p w:rsidR="006F5C97" w:rsidRDefault="006F5C97" w:rsidP="00E91CF6">
      <w:pPr>
        <w:jc w:val="center"/>
        <w:rPr>
          <w:b/>
        </w:rPr>
      </w:pPr>
    </w:p>
    <w:p w:rsidR="00EF0239" w:rsidRDefault="00EF0239" w:rsidP="00EF0239">
      <w:pPr>
        <w:jc w:val="center"/>
        <w:rPr>
          <w:b/>
        </w:rPr>
      </w:pPr>
      <w:r>
        <w:rPr>
          <w:b/>
        </w:rPr>
        <w:t>Čl. VII.</w:t>
      </w:r>
    </w:p>
    <w:p w:rsidR="00EF0239" w:rsidRDefault="00EF0239" w:rsidP="00EF0239">
      <w:pPr>
        <w:jc w:val="center"/>
        <w:rPr>
          <w:b/>
        </w:rPr>
      </w:pPr>
      <w:r>
        <w:rPr>
          <w:b/>
        </w:rPr>
        <w:t>GDPR a zpracování osobních údajů</w:t>
      </w:r>
    </w:p>
    <w:p w:rsidR="00EF0239" w:rsidRDefault="00EF0239" w:rsidP="00EF0239">
      <w:pPr>
        <w:jc w:val="center"/>
        <w:rPr>
          <w:b/>
        </w:rPr>
      </w:pPr>
    </w:p>
    <w:p w:rsidR="00EF0239" w:rsidRDefault="00EF0239" w:rsidP="00EF0239">
      <w:pPr>
        <w:pStyle w:val="Default"/>
        <w:jc w:val="both"/>
        <w:rPr>
          <w:color w:val="auto"/>
        </w:rPr>
      </w:pPr>
      <w:r>
        <w:rPr>
          <w:color w:val="auto"/>
        </w:rPr>
        <w:t>Auditor vystupuje ve funkci zpracovatele v rámci auditorských prací v oblasti</w:t>
      </w:r>
      <w:r>
        <w:rPr>
          <w:bCs/>
        </w:rPr>
        <w:t xml:space="preserve"> zpracování osobních údajů na základě Nařízení Evropského parlamentu a Rady (EU) číslo 2016/679 (dále jen „GDPR“).  </w:t>
      </w:r>
      <w:r>
        <w:rPr>
          <w:color w:val="auto"/>
        </w:rPr>
        <w:t xml:space="preserve">Zavazuje se, že bude osobní údaje fyzických osob, které bude zpracovávat podle požadavků správce, chránit podle zásad nařízení GDPR. </w:t>
      </w:r>
    </w:p>
    <w:p w:rsidR="00EF0239" w:rsidRDefault="00EF0239" w:rsidP="00EF0239">
      <w:pPr>
        <w:pStyle w:val="Default"/>
        <w:jc w:val="both"/>
        <w:rPr>
          <w:color w:val="auto"/>
        </w:rPr>
      </w:pPr>
      <w:r>
        <w:rPr>
          <w:color w:val="auto"/>
        </w:rPr>
        <w:t xml:space="preserve">Ve své společnosti přijme zpracovatel taková opatření, aby nedošlo ke zcizení, zničení či neoprávněnému zneužití těchto údajů. </w:t>
      </w:r>
    </w:p>
    <w:p w:rsidR="00EF0239" w:rsidRDefault="00EF0239" w:rsidP="00EF0239">
      <w:pPr>
        <w:pStyle w:val="Default"/>
        <w:jc w:val="both"/>
        <w:rPr>
          <w:color w:val="auto"/>
        </w:rPr>
      </w:pPr>
      <w:r>
        <w:rPr>
          <w:color w:val="auto"/>
        </w:rPr>
        <w:t xml:space="preserve">Bude osobní údaje zpracovávat jen k účelům naplnění předmětu smlouvy. </w:t>
      </w:r>
    </w:p>
    <w:p w:rsidR="00EF0239" w:rsidRDefault="00EF0239" w:rsidP="00EF0239">
      <w:pPr>
        <w:pStyle w:val="Default"/>
        <w:jc w:val="both"/>
        <w:rPr>
          <w:color w:val="auto"/>
        </w:rPr>
      </w:pPr>
      <w:r>
        <w:rPr>
          <w:color w:val="auto"/>
        </w:rPr>
        <w:t xml:space="preserve">O všech skutečnostech týkajících se osobních údajů fyzických osob zachová mlčenlivost a nebude je předávat třetím stranám bez vědomí správce. </w:t>
      </w:r>
    </w:p>
    <w:p w:rsidR="00EF0239" w:rsidRDefault="00EF0239" w:rsidP="00EF0239">
      <w:pPr>
        <w:pStyle w:val="Default"/>
        <w:jc w:val="both"/>
        <w:rPr>
          <w:color w:val="auto"/>
        </w:rPr>
      </w:pPr>
      <w:r>
        <w:rPr>
          <w:color w:val="auto"/>
        </w:rPr>
        <w:t xml:space="preserve">O jakýchkoli skutečnostech v souvislosti s únikem či neoprávněným zpracováním osobních dat ve společnosti bude auditor neodkladně informovat objednatele. </w:t>
      </w:r>
    </w:p>
    <w:p w:rsidR="00EF0239" w:rsidRDefault="00EF0239" w:rsidP="00EF0239">
      <w:pPr>
        <w:pStyle w:val="Default"/>
        <w:jc w:val="both"/>
        <w:rPr>
          <w:color w:val="auto"/>
        </w:rPr>
      </w:pPr>
      <w:r>
        <w:rPr>
          <w:color w:val="auto"/>
        </w:rPr>
        <w:t>Objednatel bude předávat zpracovateli osobní údaje v listinné podobě osobně pouze do rukou člena auditorského týmu, který bude určen auditorem.</w:t>
      </w:r>
    </w:p>
    <w:p w:rsidR="00EF0239" w:rsidRDefault="00EF0239" w:rsidP="00EF0239">
      <w:pPr>
        <w:pStyle w:val="Default"/>
        <w:jc w:val="both"/>
        <w:rPr>
          <w:color w:val="auto"/>
        </w:rPr>
      </w:pPr>
      <w:r>
        <w:rPr>
          <w:color w:val="auto"/>
        </w:rPr>
        <w:t>Auditor předá objednateli osobní údaje v listinné podobě osobně pouze do rukou odpovědné osoby stanovené objednatelem či statutárnímu zástupci objednatele.</w:t>
      </w:r>
    </w:p>
    <w:p w:rsidR="00EF0239" w:rsidRDefault="00EF0239" w:rsidP="00EF0239">
      <w:pPr>
        <w:pStyle w:val="Default"/>
        <w:jc w:val="both"/>
        <w:rPr>
          <w:color w:val="auto"/>
        </w:rPr>
      </w:pPr>
      <w:r>
        <w:rPr>
          <w:color w:val="auto"/>
        </w:rPr>
        <w:t xml:space="preserve">V jiných případech jsou případné osobní údaje zasílány listinnou zásilkou formou doporučeného psaní do vlastních rukou. </w:t>
      </w:r>
    </w:p>
    <w:p w:rsidR="00EF0239" w:rsidRDefault="00EF0239" w:rsidP="00EF0239">
      <w:pPr>
        <w:pStyle w:val="Default"/>
        <w:jc w:val="both"/>
        <w:rPr>
          <w:color w:val="auto"/>
        </w:rPr>
      </w:pPr>
      <w:r>
        <w:rPr>
          <w:color w:val="auto"/>
        </w:rPr>
        <w:t>Elektronické dokumenty mezi auditorem a objednatelem mohou být zasílány formou e-mailové zprávy, ale pokud budou obsahovat osobní data, pak budou uvedena v zabezpečené příloze opatřené heslem nebo zašifrované. Heslo bude vždy sděleno mezi správcem a zpracovatelem jinou cestou než v rámci e-mailové zprávy.</w:t>
      </w:r>
    </w:p>
    <w:p w:rsidR="00EF0239" w:rsidRDefault="00EF0239" w:rsidP="00E91CF6">
      <w:pPr>
        <w:jc w:val="center"/>
        <w:rPr>
          <w:b/>
        </w:rPr>
      </w:pPr>
    </w:p>
    <w:p w:rsidR="00E91CF6" w:rsidRDefault="00E91CF6" w:rsidP="00E91CF6">
      <w:pPr>
        <w:jc w:val="center"/>
        <w:rPr>
          <w:b/>
        </w:rPr>
      </w:pPr>
      <w:r>
        <w:rPr>
          <w:b/>
        </w:rPr>
        <w:t>Čl. VI</w:t>
      </w:r>
      <w:r w:rsidR="00EF0239">
        <w:rPr>
          <w:b/>
        </w:rPr>
        <w:t>I</w:t>
      </w:r>
      <w:r>
        <w:rPr>
          <w:b/>
        </w:rPr>
        <w:t>I.</w:t>
      </w:r>
    </w:p>
    <w:p w:rsidR="00E91CF6" w:rsidRDefault="00E91CF6" w:rsidP="00E91CF6">
      <w:pPr>
        <w:jc w:val="center"/>
        <w:rPr>
          <w:b/>
        </w:rPr>
      </w:pPr>
      <w:r>
        <w:rPr>
          <w:b/>
        </w:rPr>
        <w:t>Ostatní ujednání</w:t>
      </w:r>
    </w:p>
    <w:p w:rsidR="00E91CF6" w:rsidRDefault="00E91CF6" w:rsidP="00E91CF6">
      <w:pPr>
        <w:jc w:val="center"/>
        <w:rPr>
          <w:b/>
        </w:rPr>
      </w:pPr>
    </w:p>
    <w:p w:rsidR="00E91CF6" w:rsidRDefault="00E91CF6" w:rsidP="00E91CF6">
      <w:pPr>
        <w:jc w:val="both"/>
      </w:pPr>
      <w:r>
        <w:t xml:space="preserve">S ohledem na to, že v průběhu auditu mohou nastat okolnosti, kdy se zprávy od očekávané formy budou lišit. Veškeré odlišnosti od očekávané zprávy budou projednány s odpovědnými pracovníky objednatele. </w:t>
      </w:r>
    </w:p>
    <w:p w:rsidR="00EF0239" w:rsidRDefault="00EF0239" w:rsidP="00EF0239">
      <w:pPr>
        <w:rPr>
          <w:b/>
        </w:rPr>
      </w:pPr>
    </w:p>
    <w:p w:rsidR="00E91CF6" w:rsidRDefault="00E91CF6" w:rsidP="00E91CF6">
      <w:pPr>
        <w:jc w:val="center"/>
        <w:rPr>
          <w:b/>
        </w:rPr>
      </w:pPr>
      <w:r>
        <w:rPr>
          <w:b/>
        </w:rPr>
        <w:t xml:space="preserve">Čl. </w:t>
      </w:r>
      <w:r w:rsidR="00EF0239">
        <w:rPr>
          <w:b/>
        </w:rPr>
        <w:t>IX</w:t>
      </w:r>
      <w:r>
        <w:rPr>
          <w:b/>
        </w:rPr>
        <w:t>.</w:t>
      </w:r>
    </w:p>
    <w:p w:rsidR="00E91CF6" w:rsidRDefault="00E91CF6" w:rsidP="00E91CF6">
      <w:pPr>
        <w:jc w:val="center"/>
        <w:rPr>
          <w:b/>
        </w:rPr>
      </w:pPr>
      <w:r>
        <w:rPr>
          <w:b/>
        </w:rPr>
        <w:t>Závěrečná ustanovení</w:t>
      </w:r>
    </w:p>
    <w:p w:rsidR="00E91CF6" w:rsidRDefault="00E91CF6" w:rsidP="00E91CF6"/>
    <w:p w:rsidR="00E91CF6" w:rsidRDefault="00E91CF6" w:rsidP="00E91CF6">
      <w:pPr>
        <w:jc w:val="both"/>
      </w:pPr>
      <w:r>
        <w:t xml:space="preserve">Práva a povinnosti stran, které nejsou stanoveny v této smlouvě, se řídí zákonem č. 89/2012 Sb., občanským zákoníkem, a ostatními právními předpisy České republiky. </w:t>
      </w:r>
    </w:p>
    <w:p w:rsidR="00E91CF6" w:rsidRDefault="00E91CF6" w:rsidP="00E91CF6">
      <w:pPr>
        <w:jc w:val="both"/>
      </w:pPr>
      <w:r>
        <w:t>Jestliže je některé ustanovení této smlouvy neplatné nebo nevymahatelné, neovlivní to platnost nebo vymahatelnost ostatních ustanovení této smlouvy, pokud je neplatné nebo nevymahatelné ustanovení od ostatního obsahu oddělitelné v souladu s § 576 zákona č. 89/2012 Sb., občanského zákoníku. Strany se zavazují neprodleně zahájit jednání v dobré víře s cílem nahradit neplatné nebo nevymahatelné ustanovení jiným ustanovením se stejným nebo obdobným hospodářským účelem.</w:t>
      </w:r>
    </w:p>
    <w:p w:rsidR="00E91CF6" w:rsidRDefault="00E91CF6" w:rsidP="00E91CF6">
      <w:pPr>
        <w:jc w:val="both"/>
      </w:pPr>
    </w:p>
    <w:p w:rsidR="00E91CF6" w:rsidRDefault="00E91CF6" w:rsidP="00E91CF6">
      <w:pPr>
        <w:jc w:val="both"/>
      </w:pPr>
      <w:r>
        <w:t>Jakékoliv změny nebo dodatky této smlouvy musí být vypracovány písemně ve stejném počtu vyhotovení jako vlastní smlouva.</w:t>
      </w:r>
    </w:p>
    <w:p w:rsidR="00E91CF6" w:rsidRDefault="00E91CF6" w:rsidP="00E91CF6">
      <w:pPr>
        <w:jc w:val="both"/>
      </w:pPr>
    </w:p>
    <w:p w:rsidR="00E91CF6" w:rsidRDefault="00E91CF6" w:rsidP="00E91CF6">
      <w:pPr>
        <w:jc w:val="both"/>
      </w:pPr>
      <w:r>
        <w:t>Tato smlouva je vypracována ve dvou vyhotoveních v českém jazyce. Případná vyhotovení této smlouvy v jiném jazyce mají pouze informativní povahu a nemají platnost smlouvy.</w:t>
      </w:r>
    </w:p>
    <w:p w:rsidR="00E91CF6" w:rsidRDefault="00E91CF6" w:rsidP="00E91CF6">
      <w:pPr>
        <w:jc w:val="both"/>
      </w:pPr>
    </w:p>
    <w:p w:rsidR="00E91CF6" w:rsidRDefault="00E91CF6" w:rsidP="00E91CF6">
      <w:pPr>
        <w:jc w:val="both"/>
      </w:pPr>
      <w:r>
        <w:t>Tato smlouva nabývá platnosti podpisem oběma smluvními stranami.</w:t>
      </w:r>
    </w:p>
    <w:p w:rsidR="00E91CF6" w:rsidRDefault="00E91CF6" w:rsidP="00E91CF6">
      <w:pPr>
        <w:jc w:val="both"/>
      </w:pPr>
    </w:p>
    <w:p w:rsidR="00E91CF6" w:rsidRDefault="00E91CF6" w:rsidP="00E91CF6">
      <w:pPr>
        <w:jc w:val="both"/>
      </w:pPr>
    </w:p>
    <w:p w:rsidR="00E91CF6" w:rsidRDefault="00E91CF6" w:rsidP="00E91CF6">
      <w:pPr>
        <w:jc w:val="both"/>
      </w:pPr>
    </w:p>
    <w:p w:rsidR="00E91CF6" w:rsidRDefault="00E91CF6" w:rsidP="00E91CF6">
      <w:pPr>
        <w:jc w:val="both"/>
      </w:pPr>
      <w:r>
        <w:t>Rychnov nad Kněžnou dne………</w:t>
      </w:r>
      <w:proofErr w:type="gramStart"/>
      <w:r>
        <w:t>…..</w:t>
      </w:r>
      <w:proofErr w:type="gramEnd"/>
      <w:r>
        <w:t xml:space="preserve">                         Náchod dne………</w:t>
      </w:r>
      <w:proofErr w:type="gramStart"/>
      <w:r>
        <w:t>…..</w:t>
      </w:r>
      <w:proofErr w:type="gramEnd"/>
    </w:p>
    <w:p w:rsidR="00E91CF6" w:rsidRDefault="00E91CF6" w:rsidP="00E91CF6">
      <w:pPr>
        <w:jc w:val="both"/>
      </w:pPr>
    </w:p>
    <w:p w:rsidR="00E91CF6" w:rsidRDefault="00E91CF6" w:rsidP="00E91CF6">
      <w:pPr>
        <w:jc w:val="both"/>
      </w:pPr>
    </w:p>
    <w:p w:rsidR="00E91CF6" w:rsidRDefault="00E91CF6" w:rsidP="00E91CF6">
      <w:pPr>
        <w:jc w:val="both"/>
      </w:pPr>
    </w:p>
    <w:p w:rsidR="00E91CF6" w:rsidRDefault="00E91CF6" w:rsidP="00E91CF6">
      <w:pPr>
        <w:jc w:val="both"/>
      </w:pPr>
      <w:r>
        <w:t>. . . . . . . . . . . . . . . . . . . . . . .                                           . . . . . . . . . . . . . . . . . . . . . .</w:t>
      </w:r>
    </w:p>
    <w:p w:rsidR="00E91CF6" w:rsidRDefault="00E91CF6" w:rsidP="00E91CF6">
      <w:pPr>
        <w:jc w:val="both"/>
      </w:pPr>
      <w:r>
        <w:t xml:space="preserve">          auditor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objednatel</w:t>
      </w:r>
    </w:p>
    <w:p w:rsidR="00E91CF6" w:rsidRDefault="00E91CF6" w:rsidP="00E91CF6">
      <w:pPr>
        <w:jc w:val="both"/>
        <w:rPr>
          <w:lang w:eastAsia="cs-CZ"/>
        </w:rPr>
      </w:pPr>
    </w:p>
    <w:p w:rsidR="00E91CF6" w:rsidRDefault="00E91CF6" w:rsidP="00E91CF6">
      <w:pPr>
        <w:jc w:val="both"/>
      </w:pPr>
    </w:p>
    <w:p w:rsidR="00E91CF6" w:rsidRDefault="00E91CF6" w:rsidP="00E91CF6">
      <w:pPr>
        <w:jc w:val="both"/>
        <w:rPr>
          <w:lang w:eastAsia="cs-CZ"/>
        </w:rPr>
      </w:pPr>
      <w:r>
        <w:rPr>
          <w:lang w:eastAsia="cs-CZ"/>
        </w:rPr>
        <w:t>Přílohy:</w:t>
      </w:r>
    </w:p>
    <w:p w:rsidR="00E91CF6" w:rsidRDefault="00E91CF6" w:rsidP="00E91CF6">
      <w:pPr>
        <w:numPr>
          <w:ilvl w:val="0"/>
          <w:numId w:val="4"/>
        </w:numPr>
        <w:jc w:val="both"/>
        <w:rPr>
          <w:lang w:eastAsia="cs-CZ"/>
        </w:rPr>
      </w:pPr>
      <w:r>
        <w:rPr>
          <w:lang w:eastAsia="cs-CZ"/>
        </w:rPr>
        <w:t>Vzor zprávy o prověrce</w:t>
      </w:r>
    </w:p>
    <w:p w:rsidR="00E91CF6" w:rsidRDefault="00E91CF6">
      <w:pPr>
        <w:spacing w:after="160" w:line="259" w:lineRule="auto"/>
        <w:rPr>
          <w:lang w:eastAsia="cs-CZ"/>
        </w:rPr>
      </w:pPr>
      <w:r>
        <w:rPr>
          <w:lang w:eastAsia="cs-CZ"/>
        </w:rPr>
        <w:br w:type="page"/>
      </w:r>
    </w:p>
    <w:p w:rsidR="00E91CF6" w:rsidRDefault="00E91CF6" w:rsidP="00E91CF6">
      <w:pPr>
        <w:jc w:val="both"/>
      </w:pPr>
      <w:r>
        <w:lastRenderedPageBreak/>
        <w:t xml:space="preserve">Příloha č. 1. </w:t>
      </w:r>
    </w:p>
    <w:p w:rsidR="00E91CF6" w:rsidRDefault="00E91CF6" w:rsidP="00E91CF6"/>
    <w:p w:rsidR="00E91CF6" w:rsidRDefault="00E91CF6" w:rsidP="00E91CF6">
      <w:r>
        <w:t>ZPRÁVA O PROVĚCE ÚČETNÍ ZÁVĚRKY</w:t>
      </w:r>
    </w:p>
    <w:p w:rsidR="00E91CF6" w:rsidRDefault="00E91CF6" w:rsidP="00E91CF6">
      <w:pPr>
        <w:jc w:val="both"/>
        <w:rPr>
          <w:b/>
          <w:i/>
        </w:rPr>
      </w:pPr>
    </w:p>
    <w:p w:rsidR="00E91CF6" w:rsidRDefault="00E91CF6" w:rsidP="00E91CF6">
      <w:pPr>
        <w:jc w:val="both"/>
      </w:pPr>
      <w:r>
        <w:t xml:space="preserve">Příjemci zprávy: </w:t>
      </w:r>
      <w:r>
        <w:tab/>
        <w:t>Statutární orgán účetní jednotky</w:t>
      </w:r>
    </w:p>
    <w:p w:rsidR="00E91CF6" w:rsidRDefault="00E91CF6" w:rsidP="00E91CF6">
      <w:pPr>
        <w:jc w:val="both"/>
      </w:pPr>
      <w:r>
        <w:t xml:space="preserve"> </w:t>
      </w:r>
    </w:p>
    <w:p w:rsidR="00E91CF6" w:rsidRDefault="00E91CF6" w:rsidP="00E91CF6">
      <w:pPr>
        <w:jc w:val="both"/>
        <w:rPr>
          <w:b/>
          <w:i/>
        </w:rPr>
      </w:pPr>
    </w:p>
    <w:p w:rsidR="00E91CF6" w:rsidRDefault="00E91CF6" w:rsidP="00E91CF6">
      <w:pPr>
        <w:autoSpaceDE w:val="0"/>
        <w:autoSpaceDN w:val="0"/>
        <w:adjustRightInd w:val="0"/>
        <w:jc w:val="both"/>
      </w:pPr>
      <w:r>
        <w:t xml:space="preserve">Provedli jsme prověrku přiložené rozvahy společnosti ABC k 31. prosinci </w:t>
      </w:r>
      <w:r w:rsidR="00920D12">
        <w:t>20</w:t>
      </w:r>
      <w:r w:rsidR="006F5C97">
        <w:t>xx</w:t>
      </w:r>
      <w:r>
        <w:t xml:space="preserve"> a souvisej</w:t>
      </w:r>
      <w:r w:rsidR="00430452">
        <w:t>ícího výkazu zisku a ztráty</w:t>
      </w:r>
      <w:r w:rsidR="00920D12">
        <w:t xml:space="preserve"> za rok 20</w:t>
      </w:r>
      <w:r w:rsidR="006F5C97">
        <w:t>xx</w:t>
      </w:r>
      <w:r>
        <w:t>. Za sestavení účetní závěrky je odpovědné vedení společnosti. Naší úlohou je vydat zprávu k této účetní závěrce na základě provedené prověrky.</w:t>
      </w:r>
    </w:p>
    <w:p w:rsidR="00E91CF6" w:rsidRDefault="00E91CF6" w:rsidP="00E91CF6">
      <w:pPr>
        <w:autoSpaceDE w:val="0"/>
        <w:autoSpaceDN w:val="0"/>
        <w:adjustRightInd w:val="0"/>
        <w:jc w:val="both"/>
      </w:pPr>
    </w:p>
    <w:p w:rsidR="00E91CF6" w:rsidRPr="00084B0B" w:rsidRDefault="00E91CF6" w:rsidP="00E91CF6">
      <w:pPr>
        <w:autoSpaceDE w:val="0"/>
        <w:autoSpaceDN w:val="0"/>
        <w:adjustRightInd w:val="0"/>
        <w:jc w:val="both"/>
        <w:rPr>
          <w:i/>
          <w:iCs/>
        </w:rPr>
      </w:pPr>
      <w:r>
        <w:t xml:space="preserve">Prověrku jsme provedli </w:t>
      </w:r>
      <w:r w:rsidR="00430452">
        <w:t xml:space="preserve">v souladu se zákonem o auditorech a Mezinárodními auditorskými standardy a souvisejícími aplikačními doložkami Komory auditorů České republiky, konkrétně v souladu se standardem ISRE 2400 </w:t>
      </w:r>
      <w:r w:rsidR="00430452">
        <w:rPr>
          <w:i/>
          <w:iCs/>
        </w:rPr>
        <w:t xml:space="preserve">Zakázky spočívající v prověrce účetní závěrky. </w:t>
      </w:r>
      <w:r>
        <w:t xml:space="preserve">Tento standard požaduje, aby byla prověrka naplánována a provedena tak, abychom získali střední úroveň jistoty, že účetní závěrka neobsahuje významné nesprávnosti. Prověrka je omezena především na dotazování pracovníků společnosti a na analytické postupy provedené ve vztahu k účetním údajům, a prověrka proto poskytuje nižší stupeň jistoty než audit. Audit jsme neprováděli, a proto nevyjadřujeme výrok auditora. </w:t>
      </w:r>
    </w:p>
    <w:p w:rsidR="00E91CF6" w:rsidRDefault="00E91CF6" w:rsidP="00E91CF6">
      <w:pPr>
        <w:autoSpaceDE w:val="0"/>
        <w:autoSpaceDN w:val="0"/>
        <w:adjustRightInd w:val="0"/>
        <w:jc w:val="both"/>
      </w:pPr>
    </w:p>
    <w:p w:rsidR="00E91CF6" w:rsidRDefault="00E91CF6" w:rsidP="00E91CF6">
      <w:pPr>
        <w:autoSpaceDE w:val="0"/>
        <w:autoSpaceDN w:val="0"/>
        <w:adjustRightInd w:val="0"/>
        <w:jc w:val="both"/>
      </w:pPr>
      <w:r>
        <w:t>Při prověrce jsme nezaznamenali žádné skutečnosti, které by nás vedly k domněnce, že přiložená účetní závěrka neposkytuje věrný a poctivý obraz aktiv, závazků a vlastního kapitálu (případně „nezobrazuje ve všech významných ohledech věrně aktiva, závazky a vlastní kapitál“) spo</w:t>
      </w:r>
      <w:r w:rsidR="00920D12">
        <w:t>lečnosti ABC k 31. prosinci 20</w:t>
      </w:r>
      <w:r w:rsidR="006F5C97">
        <w:t>xx</w:t>
      </w:r>
      <w:r>
        <w:t xml:space="preserve"> a </w:t>
      </w:r>
      <w:r w:rsidR="00920D12">
        <w:t>výsledek hospodaření za rok 20</w:t>
      </w:r>
      <w:r w:rsidR="006F5C97">
        <w:t>xx</w:t>
      </w:r>
      <w:r>
        <w:t xml:space="preserve"> v souladu s Mezinárodními účetními standardy 4</w:t>
      </w:r>
      <w:r w:rsidR="00084B0B">
        <w:t xml:space="preserve"> a zákonem o auditorech a Mezinárodními auditorskými standardy a souvisejícími aplikačními doložkami Komory auditorů České republiky, konkrétně v souladu se standardem ISRE 2400 </w:t>
      </w:r>
      <w:r w:rsidR="00084B0B">
        <w:rPr>
          <w:i/>
          <w:iCs/>
        </w:rPr>
        <w:t xml:space="preserve">Zakázky spočívající v prověrce účetní </w:t>
      </w:r>
      <w:proofErr w:type="gramStart"/>
      <w:r w:rsidR="00084B0B">
        <w:rPr>
          <w:i/>
          <w:iCs/>
        </w:rPr>
        <w:t>závěrky.</w:t>
      </w:r>
      <w:r>
        <w:t>.</w:t>
      </w:r>
      <w:proofErr w:type="gramEnd"/>
    </w:p>
    <w:p w:rsidR="00E91CF6" w:rsidRDefault="00E91CF6" w:rsidP="00E91CF6">
      <w:pPr>
        <w:jc w:val="both"/>
      </w:pPr>
    </w:p>
    <w:p w:rsidR="00E91CF6" w:rsidRDefault="00E91CF6" w:rsidP="00E91CF6">
      <w:pPr>
        <w:tabs>
          <w:tab w:val="left" w:pos="1080"/>
          <w:tab w:val="right" w:pos="3600"/>
          <w:tab w:val="left" w:pos="3780"/>
        </w:tabs>
        <w:jc w:val="both"/>
      </w:pPr>
      <w:r>
        <w:t>V Rychnově nad Kněžnou, dne …………….</w:t>
      </w:r>
    </w:p>
    <w:p w:rsidR="00E91CF6" w:rsidRDefault="00E91CF6" w:rsidP="00E91CF6">
      <w:pPr>
        <w:tabs>
          <w:tab w:val="right" w:pos="3600"/>
          <w:tab w:val="left" w:pos="3780"/>
        </w:tabs>
      </w:pPr>
    </w:p>
    <w:p w:rsidR="00E91CF6" w:rsidRDefault="00E91CF6" w:rsidP="00E91CF6">
      <w:pPr>
        <w:jc w:val="both"/>
        <w:rPr>
          <w:bCs/>
          <w:iCs/>
        </w:rPr>
      </w:pPr>
      <w:r>
        <w:rPr>
          <w:bCs/>
          <w:iCs/>
        </w:rPr>
        <w:t>Auditorská společnost:</w:t>
      </w:r>
      <w:r>
        <w:rPr>
          <w:bCs/>
          <w:iCs/>
        </w:rPr>
        <w:tab/>
        <w:t>ESOP účetní a daňová kancelář, s.r.o.</w:t>
      </w:r>
      <w:r>
        <w:rPr>
          <w:bCs/>
          <w:iCs/>
        </w:rPr>
        <w:tab/>
      </w:r>
    </w:p>
    <w:p w:rsidR="00E91CF6" w:rsidRDefault="00E91CF6" w:rsidP="00E91CF6">
      <w:pPr>
        <w:jc w:val="both"/>
        <w:rPr>
          <w:bCs/>
          <w:iCs/>
        </w:rPr>
      </w:pPr>
      <w:r>
        <w:rPr>
          <w:bCs/>
          <w:iCs/>
        </w:rPr>
        <w:t xml:space="preserve">Sídlo:                  </w:t>
      </w:r>
      <w:r>
        <w:rPr>
          <w:bCs/>
          <w:iCs/>
        </w:rPr>
        <w:tab/>
        <w:t xml:space="preserve">   </w:t>
      </w:r>
      <w:r>
        <w:rPr>
          <w:bCs/>
          <w:iCs/>
        </w:rPr>
        <w:tab/>
        <w:t xml:space="preserve">Komenského 38, 516 01 Rychnov nad Kněžnou     </w:t>
      </w:r>
      <w:r>
        <w:rPr>
          <w:bCs/>
          <w:iCs/>
        </w:rPr>
        <w:tab/>
      </w:r>
      <w:r>
        <w:rPr>
          <w:bCs/>
          <w:iCs/>
        </w:rPr>
        <w:tab/>
      </w:r>
    </w:p>
    <w:p w:rsidR="00E91CF6" w:rsidRDefault="00E91CF6" w:rsidP="00E91CF6">
      <w:pPr>
        <w:jc w:val="both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Společnost je zapsaná v obchodním rejstříku u Krajského soudu 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v Hradci Králové, oddíl C, vložka 25584</w:t>
      </w:r>
    </w:p>
    <w:p w:rsidR="00E91CF6" w:rsidRDefault="00E91CF6" w:rsidP="00E91CF6">
      <w:pPr>
        <w:jc w:val="both"/>
        <w:rPr>
          <w:bCs/>
          <w:iCs/>
        </w:rPr>
      </w:pPr>
      <w:r>
        <w:rPr>
          <w:bCs/>
          <w:iCs/>
        </w:rPr>
        <w:t>Číslo auditorského oprávnění auditorské společnosti: 491</w:t>
      </w:r>
    </w:p>
    <w:p w:rsidR="00E91CF6" w:rsidRDefault="00E91CF6" w:rsidP="00E91CF6">
      <w:pPr>
        <w:jc w:val="both"/>
      </w:pPr>
      <w:r>
        <w:t xml:space="preserve">Auditor, který jménem </w:t>
      </w:r>
      <w:r w:rsidR="00430452">
        <w:t>společnosti vypracoval zprávu: I</w:t>
      </w:r>
      <w:r>
        <w:t>ng. Daniela Burianová</w:t>
      </w:r>
      <w:r w:rsidR="00430452">
        <w:t xml:space="preserve">, </w:t>
      </w:r>
      <w:proofErr w:type="gramStart"/>
      <w:r w:rsidR="00430452">
        <w:t>LL.M.</w:t>
      </w:r>
      <w:proofErr w:type="gramEnd"/>
    </w:p>
    <w:p w:rsidR="00E91CF6" w:rsidRDefault="00E91CF6" w:rsidP="00E91CF6">
      <w:pPr>
        <w:jc w:val="both"/>
      </w:pPr>
      <w:r>
        <w:t>Číslo auditorského oprávnění auditora:  1991</w:t>
      </w:r>
    </w:p>
    <w:p w:rsidR="00E91CF6" w:rsidRDefault="00E91CF6" w:rsidP="00E91CF6">
      <w:pPr>
        <w:jc w:val="both"/>
      </w:pPr>
    </w:p>
    <w:p w:rsidR="00E91CF6" w:rsidRDefault="00E91CF6" w:rsidP="00E91CF6">
      <w:pPr>
        <w:jc w:val="both"/>
      </w:pPr>
    </w:p>
    <w:p w:rsidR="00E91CF6" w:rsidRDefault="00E91CF6" w:rsidP="00E91CF6">
      <w:pPr>
        <w:jc w:val="both"/>
      </w:pPr>
    </w:p>
    <w:p w:rsidR="00E91CF6" w:rsidRDefault="00E91CF6" w:rsidP="00E91CF6">
      <w:pPr>
        <w:jc w:val="both"/>
      </w:pPr>
    </w:p>
    <w:p w:rsidR="00E91CF6" w:rsidRDefault="00E91CF6" w:rsidP="00E91CF6"/>
    <w:p w:rsidR="0095441B" w:rsidRDefault="0095441B"/>
    <w:sectPr w:rsidR="00954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adway">
    <w:altName w:val="Broadway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22468"/>
    <w:multiLevelType w:val="hybridMultilevel"/>
    <w:tmpl w:val="C2247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A15F5"/>
    <w:multiLevelType w:val="hybridMultilevel"/>
    <w:tmpl w:val="1896B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866C89"/>
    <w:multiLevelType w:val="hybridMultilevel"/>
    <w:tmpl w:val="99799376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3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866C8B"/>
    <w:multiLevelType w:val="hybridMultilevel"/>
    <w:tmpl w:val="9979937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5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0D3E39"/>
    <w:multiLevelType w:val="hybridMultilevel"/>
    <w:tmpl w:val="D2F0BA16"/>
    <w:lvl w:ilvl="0" w:tplc="F3C688AC">
      <w:start w:val="1"/>
      <w:numFmt w:val="lowerLetter"/>
      <w:lvlText w:val="(%1)"/>
      <w:lvlJc w:val="left"/>
      <w:pPr>
        <w:ind w:left="804" w:hanging="44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B5"/>
    <w:rsid w:val="00084B0B"/>
    <w:rsid w:val="001A0E31"/>
    <w:rsid w:val="002A7D5E"/>
    <w:rsid w:val="00375C62"/>
    <w:rsid w:val="00430452"/>
    <w:rsid w:val="004338E8"/>
    <w:rsid w:val="00517E2B"/>
    <w:rsid w:val="006705C0"/>
    <w:rsid w:val="006F5C97"/>
    <w:rsid w:val="00795EB5"/>
    <w:rsid w:val="007B6754"/>
    <w:rsid w:val="007D022A"/>
    <w:rsid w:val="007F6987"/>
    <w:rsid w:val="00912E58"/>
    <w:rsid w:val="00920D12"/>
    <w:rsid w:val="0095441B"/>
    <w:rsid w:val="00975FAA"/>
    <w:rsid w:val="00B84B90"/>
    <w:rsid w:val="00C72C8F"/>
    <w:rsid w:val="00D12BD4"/>
    <w:rsid w:val="00E91CF6"/>
    <w:rsid w:val="00EF0239"/>
    <w:rsid w:val="00F8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1CF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E91CF6"/>
    <w:pPr>
      <w:keepNext/>
      <w:jc w:val="center"/>
      <w:outlineLvl w:val="0"/>
    </w:pPr>
    <w:rPr>
      <w:rFonts w:eastAsia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91CF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E91CF6"/>
    <w:pPr>
      <w:pBdr>
        <w:bottom w:val="single" w:sz="4" w:space="1" w:color="auto"/>
      </w:pBdr>
      <w:jc w:val="center"/>
    </w:pPr>
    <w:rPr>
      <w:rFonts w:ascii="Broadway" w:eastAsia="Times New Roman" w:hAnsi="Broadway"/>
      <w:b/>
      <w:szCs w:val="20"/>
      <w:lang w:eastAsia="en-US"/>
    </w:rPr>
  </w:style>
  <w:style w:type="character" w:customStyle="1" w:styleId="NzevChar">
    <w:name w:val="Název Char"/>
    <w:basedOn w:val="Standardnpsmoodstavce"/>
    <w:link w:val="Nzev"/>
    <w:rsid w:val="00E91CF6"/>
    <w:rPr>
      <w:rFonts w:ascii="Broadway" w:eastAsia="Times New Roman" w:hAnsi="Broadway" w:cs="Times New Roman"/>
      <w:b/>
      <w:sz w:val="24"/>
      <w:szCs w:val="20"/>
    </w:rPr>
  </w:style>
  <w:style w:type="character" w:customStyle="1" w:styleId="spiszn">
    <w:name w:val="spiszn"/>
    <w:rsid w:val="00E91CF6"/>
  </w:style>
  <w:style w:type="paragraph" w:styleId="Odstavecseseznamem">
    <w:name w:val="List Paragraph"/>
    <w:basedOn w:val="Normln"/>
    <w:uiPriority w:val="34"/>
    <w:qFormat/>
    <w:rsid w:val="007F6987"/>
    <w:pPr>
      <w:ind w:left="720"/>
      <w:contextualSpacing/>
    </w:pPr>
  </w:style>
  <w:style w:type="paragraph" w:customStyle="1" w:styleId="Default">
    <w:name w:val="Default"/>
    <w:basedOn w:val="Normln"/>
    <w:rsid w:val="00EF0239"/>
    <w:pPr>
      <w:autoSpaceDE w:val="0"/>
      <w:autoSpaceDN w:val="0"/>
    </w:pPr>
    <w:rPr>
      <w:rFonts w:eastAsia="Calibri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1CF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E91CF6"/>
    <w:pPr>
      <w:keepNext/>
      <w:jc w:val="center"/>
      <w:outlineLvl w:val="0"/>
    </w:pPr>
    <w:rPr>
      <w:rFonts w:eastAsia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91CF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E91CF6"/>
    <w:pPr>
      <w:pBdr>
        <w:bottom w:val="single" w:sz="4" w:space="1" w:color="auto"/>
      </w:pBdr>
      <w:jc w:val="center"/>
    </w:pPr>
    <w:rPr>
      <w:rFonts w:ascii="Broadway" w:eastAsia="Times New Roman" w:hAnsi="Broadway"/>
      <w:b/>
      <w:szCs w:val="20"/>
      <w:lang w:eastAsia="en-US"/>
    </w:rPr>
  </w:style>
  <w:style w:type="character" w:customStyle="1" w:styleId="NzevChar">
    <w:name w:val="Název Char"/>
    <w:basedOn w:val="Standardnpsmoodstavce"/>
    <w:link w:val="Nzev"/>
    <w:rsid w:val="00E91CF6"/>
    <w:rPr>
      <w:rFonts w:ascii="Broadway" w:eastAsia="Times New Roman" w:hAnsi="Broadway" w:cs="Times New Roman"/>
      <w:b/>
      <w:sz w:val="24"/>
      <w:szCs w:val="20"/>
    </w:rPr>
  </w:style>
  <w:style w:type="character" w:customStyle="1" w:styleId="spiszn">
    <w:name w:val="spiszn"/>
    <w:rsid w:val="00E91CF6"/>
  </w:style>
  <w:style w:type="paragraph" w:styleId="Odstavecseseznamem">
    <w:name w:val="List Paragraph"/>
    <w:basedOn w:val="Normln"/>
    <w:uiPriority w:val="34"/>
    <w:qFormat/>
    <w:rsid w:val="007F6987"/>
    <w:pPr>
      <w:ind w:left="720"/>
      <w:contextualSpacing/>
    </w:pPr>
  </w:style>
  <w:style w:type="paragraph" w:customStyle="1" w:styleId="Default">
    <w:name w:val="Default"/>
    <w:basedOn w:val="Normln"/>
    <w:rsid w:val="00EF0239"/>
    <w:pPr>
      <w:autoSpaceDE w:val="0"/>
      <w:autoSpaceDN w:val="0"/>
    </w:pPr>
    <w:rPr>
      <w:rFonts w:eastAsia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617B-3784-4286-ACA4-09405FD15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1825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 HP</dc:creator>
  <cp:lastModifiedBy>reditel</cp:lastModifiedBy>
  <cp:revision>2</cp:revision>
  <dcterms:created xsi:type="dcterms:W3CDTF">2019-11-01T13:44:00Z</dcterms:created>
  <dcterms:modified xsi:type="dcterms:W3CDTF">2019-11-01T13:44:00Z</dcterms:modified>
</cp:coreProperties>
</file>