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06" w:rsidRDefault="00B556DF">
      <w:pPr>
        <w:spacing w:after="186" w:line="216" w:lineRule="auto"/>
        <w:ind w:left="125" w:right="9307" w:firstLine="10"/>
      </w:pPr>
      <w:r>
        <w:rPr>
          <w:rFonts w:ascii="Courier New" w:eastAsia="Courier New" w:hAnsi="Courier New" w:cs="Courier New"/>
          <w:sz w:val="36"/>
        </w:rPr>
        <w:t xml:space="preserve"> </w:t>
      </w:r>
    </w:p>
    <w:p w:rsidR="00491B06" w:rsidRDefault="0068247F">
      <w:pPr>
        <w:pStyle w:val="Nadpis1"/>
      </w:pPr>
      <w:r>
        <w:t>OBJEDNÁVKA</w:t>
      </w:r>
    </w:p>
    <w:p w:rsidR="00491B06" w:rsidRDefault="00B556DF" w:rsidP="0068247F">
      <w:pPr>
        <w:spacing w:after="0" w:line="319" w:lineRule="auto"/>
        <w:ind w:left="2835" w:right="1411"/>
        <w:jc w:val="center"/>
      </w:pPr>
      <w:r>
        <w:t>Č</w:t>
      </w:r>
      <w:r w:rsidR="0068247F">
        <w:t xml:space="preserve">íslo objednávky: 06EU-004499 (uvádějte při fakturaci)                </w:t>
      </w:r>
      <w:bookmarkStart w:id="0" w:name="_GoBack"/>
      <w:bookmarkEnd w:id="0"/>
      <w:r w:rsidR="0068247F">
        <w:t xml:space="preserve">Číslo dodavatele: </w:t>
      </w:r>
      <w:r w:rsidR="0068247F" w:rsidRPr="00B556DF">
        <w:rPr>
          <w:highlight w:val="black"/>
        </w:rPr>
        <w:t>19PC016</w:t>
      </w:r>
    </w:p>
    <w:p w:rsidR="00491B06" w:rsidRDefault="0068247F">
      <w:pPr>
        <w:spacing w:after="309" w:line="263" w:lineRule="auto"/>
        <w:ind w:left="2232" w:right="14" w:hanging="10"/>
        <w:jc w:val="both"/>
      </w:pPr>
      <w:r>
        <w:t xml:space="preserve">ISPROFIN/ISPROFOND: </w:t>
      </w:r>
      <w:r w:rsidRPr="00B556DF">
        <w:rPr>
          <w:highlight w:val="black"/>
        </w:rPr>
        <w:t>5001210002.16978.2019</w:t>
      </w:r>
      <w:r>
        <w:t xml:space="preserve"> (uvádějte při fakturaci)</w:t>
      </w:r>
    </w:p>
    <w:p w:rsidR="00B556DF" w:rsidRDefault="00B556DF">
      <w:pPr>
        <w:pStyle w:val="Nadpis2"/>
        <w:spacing w:after="55"/>
        <w:ind w:left="1210" w:hanging="10"/>
        <w:jc w:val="center"/>
        <w:rPr>
          <w:b/>
          <w:sz w:val="24"/>
          <w:u w:val="single" w:color="000000"/>
        </w:rPr>
      </w:pPr>
      <w:r>
        <w:rPr>
          <w:b/>
          <w:sz w:val="24"/>
          <w:u w:val="single" w:color="000000"/>
        </w:rPr>
        <w:t>I/27 Rybnice — Kazněj</w:t>
      </w:r>
      <w:r w:rsidR="0068247F" w:rsidRPr="00B556DF">
        <w:rPr>
          <w:b/>
          <w:sz w:val="24"/>
          <w:u w:val="single" w:color="000000"/>
        </w:rPr>
        <w:t xml:space="preserve">ov </w:t>
      </w:r>
    </w:p>
    <w:p w:rsidR="00491B06" w:rsidRDefault="0068247F">
      <w:pPr>
        <w:pStyle w:val="Nadpis2"/>
        <w:spacing w:after="55"/>
        <w:ind w:left="1210" w:hanging="10"/>
        <w:jc w:val="center"/>
        <w:rPr>
          <w:b/>
          <w:sz w:val="24"/>
          <w:u w:val="single" w:color="000000"/>
        </w:rPr>
      </w:pPr>
      <w:r w:rsidRPr="00B556DF">
        <w:rPr>
          <w:b/>
          <w:sz w:val="24"/>
          <w:u w:val="single" w:color="000000"/>
        </w:rPr>
        <w:t>Technická studie</w:t>
      </w:r>
    </w:p>
    <w:p w:rsidR="00B556DF" w:rsidRPr="00B556DF" w:rsidRDefault="00B556DF" w:rsidP="00B556DF"/>
    <w:tbl>
      <w:tblPr>
        <w:tblStyle w:val="TableGrid"/>
        <w:tblW w:w="8534" w:type="dxa"/>
        <w:tblInd w:w="1157" w:type="dxa"/>
        <w:tblCellMar>
          <w:top w:w="0" w:type="dxa"/>
          <w:left w:w="0" w:type="dxa"/>
          <w:bottom w:w="0" w:type="dxa"/>
          <w:right w:w="0" w:type="dxa"/>
        </w:tblCellMar>
        <w:tblLook w:val="04A0" w:firstRow="1" w:lastRow="0" w:firstColumn="1" w:lastColumn="0" w:noHBand="0" w:noVBand="1"/>
      </w:tblPr>
      <w:tblGrid>
        <w:gridCol w:w="4579"/>
        <w:gridCol w:w="3955"/>
      </w:tblGrid>
      <w:tr w:rsidR="00491B06">
        <w:trPr>
          <w:trHeight w:val="303"/>
        </w:trPr>
        <w:tc>
          <w:tcPr>
            <w:tcW w:w="4579" w:type="dxa"/>
            <w:tcBorders>
              <w:top w:val="nil"/>
              <w:left w:val="nil"/>
              <w:bottom w:val="nil"/>
              <w:right w:val="nil"/>
            </w:tcBorders>
          </w:tcPr>
          <w:p w:rsidR="00491B06" w:rsidRPr="00B556DF" w:rsidRDefault="0068247F">
            <w:pPr>
              <w:spacing w:after="0"/>
              <w:ind w:left="19"/>
              <w:rPr>
                <w:b/>
              </w:rPr>
            </w:pPr>
            <w:r w:rsidRPr="00B556DF">
              <w:rPr>
                <w:b/>
                <w:sz w:val="26"/>
              </w:rPr>
              <w:t>Objednatel:</w:t>
            </w:r>
          </w:p>
        </w:tc>
        <w:tc>
          <w:tcPr>
            <w:tcW w:w="3955" w:type="dxa"/>
            <w:tcBorders>
              <w:top w:val="nil"/>
              <w:left w:val="nil"/>
              <w:bottom w:val="nil"/>
              <w:right w:val="nil"/>
            </w:tcBorders>
          </w:tcPr>
          <w:p w:rsidR="00491B06" w:rsidRPr="00B556DF" w:rsidRDefault="0068247F">
            <w:pPr>
              <w:spacing w:after="0"/>
              <w:ind w:left="86"/>
              <w:rPr>
                <w:b/>
              </w:rPr>
            </w:pPr>
            <w:r w:rsidRPr="00B556DF">
              <w:rPr>
                <w:b/>
                <w:sz w:val="24"/>
              </w:rPr>
              <w:t>Dodavatel:</w:t>
            </w:r>
          </w:p>
        </w:tc>
      </w:tr>
      <w:tr w:rsidR="00491B06">
        <w:trPr>
          <w:trHeight w:val="300"/>
        </w:trPr>
        <w:tc>
          <w:tcPr>
            <w:tcW w:w="4579" w:type="dxa"/>
            <w:tcBorders>
              <w:top w:val="nil"/>
              <w:left w:val="nil"/>
              <w:bottom w:val="nil"/>
              <w:right w:val="nil"/>
            </w:tcBorders>
            <w:vAlign w:val="bottom"/>
          </w:tcPr>
          <w:p w:rsidR="00491B06" w:rsidRPr="00B556DF" w:rsidRDefault="00B556DF">
            <w:pPr>
              <w:spacing w:after="0"/>
              <w:ind w:left="5"/>
            </w:pPr>
            <w:r w:rsidRPr="00B556DF">
              <w:t>Ř</w:t>
            </w:r>
            <w:r w:rsidR="0068247F" w:rsidRPr="00B556DF">
              <w:t>editelství silnic a dálnic ČR</w:t>
            </w:r>
          </w:p>
        </w:tc>
        <w:tc>
          <w:tcPr>
            <w:tcW w:w="3955" w:type="dxa"/>
            <w:tcBorders>
              <w:top w:val="nil"/>
              <w:left w:val="nil"/>
              <w:bottom w:val="nil"/>
              <w:right w:val="nil"/>
            </w:tcBorders>
          </w:tcPr>
          <w:p w:rsidR="00491B06" w:rsidRPr="00B556DF" w:rsidRDefault="00B556DF">
            <w:pPr>
              <w:spacing w:after="0"/>
              <w:ind w:left="96"/>
            </w:pPr>
            <w:r w:rsidRPr="00B556DF">
              <w:t>Obchodní jméno: Prime-</w:t>
            </w:r>
            <w:r w:rsidR="0068247F" w:rsidRPr="00B556DF">
              <w:t>com s.r.o.</w:t>
            </w:r>
          </w:p>
        </w:tc>
      </w:tr>
      <w:tr w:rsidR="00491B06">
        <w:trPr>
          <w:trHeight w:val="323"/>
        </w:trPr>
        <w:tc>
          <w:tcPr>
            <w:tcW w:w="4579" w:type="dxa"/>
            <w:tcBorders>
              <w:top w:val="nil"/>
              <w:left w:val="nil"/>
              <w:bottom w:val="nil"/>
              <w:right w:val="nil"/>
            </w:tcBorders>
            <w:vAlign w:val="bottom"/>
          </w:tcPr>
          <w:p w:rsidR="00491B06" w:rsidRPr="00B556DF" w:rsidRDefault="0068247F">
            <w:pPr>
              <w:spacing w:after="0"/>
              <w:ind w:left="14"/>
            </w:pPr>
            <w:r w:rsidRPr="00B556DF">
              <w:t>Správa Plzeň, Hřímalého 37, 301 00 Plzeň</w:t>
            </w:r>
          </w:p>
        </w:tc>
        <w:tc>
          <w:tcPr>
            <w:tcW w:w="3955" w:type="dxa"/>
            <w:tcBorders>
              <w:top w:val="nil"/>
              <w:left w:val="nil"/>
              <w:bottom w:val="nil"/>
              <w:right w:val="nil"/>
            </w:tcBorders>
          </w:tcPr>
          <w:p w:rsidR="00491B06" w:rsidRPr="00B556DF" w:rsidRDefault="0068247F">
            <w:pPr>
              <w:spacing w:after="0"/>
              <w:ind w:left="86"/>
              <w:jc w:val="both"/>
            </w:pPr>
            <w:r w:rsidRPr="00B556DF">
              <w:t>Adresa: Toužimská 1688/16, 323 00 Plzeň</w:t>
            </w:r>
          </w:p>
        </w:tc>
      </w:tr>
      <w:tr w:rsidR="00491B06">
        <w:trPr>
          <w:trHeight w:val="274"/>
        </w:trPr>
        <w:tc>
          <w:tcPr>
            <w:tcW w:w="4579" w:type="dxa"/>
            <w:tcBorders>
              <w:top w:val="nil"/>
              <w:left w:val="nil"/>
              <w:bottom w:val="nil"/>
              <w:right w:val="nil"/>
            </w:tcBorders>
            <w:vAlign w:val="bottom"/>
          </w:tcPr>
          <w:p w:rsidR="00491B06" w:rsidRPr="00B556DF" w:rsidRDefault="0068247F">
            <w:pPr>
              <w:spacing w:after="0"/>
              <w:ind w:left="5"/>
            </w:pPr>
            <w:r w:rsidRPr="00B556DF">
              <w:t xml:space="preserve">Bankovní spojení: </w:t>
            </w:r>
            <w:r w:rsidRPr="00B556DF">
              <w:rPr>
                <w:highlight w:val="black"/>
              </w:rPr>
              <w:t>CNB</w:t>
            </w:r>
          </w:p>
        </w:tc>
        <w:tc>
          <w:tcPr>
            <w:tcW w:w="3955" w:type="dxa"/>
            <w:tcBorders>
              <w:top w:val="nil"/>
              <w:left w:val="nil"/>
              <w:bottom w:val="nil"/>
              <w:right w:val="nil"/>
            </w:tcBorders>
          </w:tcPr>
          <w:p w:rsidR="00491B06" w:rsidRPr="00B556DF" w:rsidRDefault="0068247F">
            <w:pPr>
              <w:spacing w:after="0"/>
              <w:ind w:left="82"/>
            </w:pPr>
            <w:r w:rsidRPr="00B556DF">
              <w:t xml:space="preserve">Bankovní spojení: </w:t>
            </w:r>
            <w:r w:rsidRPr="00B556DF">
              <w:rPr>
                <w:highlight w:val="black"/>
              </w:rPr>
              <w:t>Raiffeisenbank a.s.</w:t>
            </w:r>
          </w:p>
        </w:tc>
      </w:tr>
      <w:tr w:rsidR="00491B06">
        <w:trPr>
          <w:trHeight w:val="280"/>
        </w:trPr>
        <w:tc>
          <w:tcPr>
            <w:tcW w:w="4579" w:type="dxa"/>
            <w:tcBorders>
              <w:top w:val="nil"/>
              <w:left w:val="nil"/>
              <w:bottom w:val="nil"/>
              <w:right w:val="nil"/>
            </w:tcBorders>
            <w:vAlign w:val="bottom"/>
          </w:tcPr>
          <w:p w:rsidR="00491B06" w:rsidRPr="00B556DF" w:rsidRDefault="0068247F">
            <w:pPr>
              <w:spacing w:after="0"/>
              <w:ind w:left="10"/>
            </w:pPr>
            <w:r w:rsidRPr="00B556DF">
              <w:t xml:space="preserve">číslo účtu: </w:t>
            </w:r>
            <w:r w:rsidRPr="00B556DF">
              <w:rPr>
                <w:highlight w:val="black"/>
              </w:rPr>
              <w:t>20001-15937031/0710</w:t>
            </w:r>
          </w:p>
        </w:tc>
        <w:tc>
          <w:tcPr>
            <w:tcW w:w="3955" w:type="dxa"/>
            <w:tcBorders>
              <w:top w:val="nil"/>
              <w:left w:val="nil"/>
              <w:bottom w:val="nil"/>
              <w:right w:val="nil"/>
            </w:tcBorders>
          </w:tcPr>
          <w:p w:rsidR="00491B06" w:rsidRPr="00B556DF" w:rsidRDefault="0068247F">
            <w:pPr>
              <w:spacing w:after="0"/>
              <w:ind w:left="91"/>
            </w:pPr>
            <w:r w:rsidRPr="00B556DF">
              <w:t xml:space="preserve">číslo účtu: </w:t>
            </w:r>
            <w:r w:rsidRPr="00B556DF">
              <w:rPr>
                <w:highlight w:val="black"/>
              </w:rPr>
              <w:t>1123480002/5500</w:t>
            </w:r>
          </w:p>
        </w:tc>
      </w:tr>
      <w:tr w:rsidR="00491B06">
        <w:trPr>
          <w:trHeight w:val="280"/>
        </w:trPr>
        <w:tc>
          <w:tcPr>
            <w:tcW w:w="4579" w:type="dxa"/>
            <w:tcBorders>
              <w:top w:val="nil"/>
              <w:left w:val="nil"/>
              <w:bottom w:val="nil"/>
              <w:right w:val="nil"/>
            </w:tcBorders>
            <w:vAlign w:val="bottom"/>
          </w:tcPr>
          <w:p w:rsidR="00491B06" w:rsidRPr="00B556DF" w:rsidRDefault="0068247F">
            <w:pPr>
              <w:spacing w:after="0"/>
            </w:pPr>
            <w:r w:rsidRPr="00B556DF">
              <w:t>IČO: 65993390</w:t>
            </w:r>
          </w:p>
        </w:tc>
        <w:tc>
          <w:tcPr>
            <w:tcW w:w="3955" w:type="dxa"/>
            <w:tcBorders>
              <w:top w:val="nil"/>
              <w:left w:val="nil"/>
              <w:bottom w:val="nil"/>
              <w:right w:val="nil"/>
            </w:tcBorders>
          </w:tcPr>
          <w:p w:rsidR="00491B06" w:rsidRPr="00B556DF" w:rsidRDefault="0068247F">
            <w:pPr>
              <w:spacing w:after="0"/>
              <w:ind w:left="82"/>
            </w:pPr>
            <w:r w:rsidRPr="00B556DF">
              <w:t>IČO: 07772769</w:t>
            </w:r>
          </w:p>
        </w:tc>
      </w:tr>
      <w:tr w:rsidR="00491B06">
        <w:trPr>
          <w:trHeight w:val="510"/>
        </w:trPr>
        <w:tc>
          <w:tcPr>
            <w:tcW w:w="4579" w:type="dxa"/>
            <w:tcBorders>
              <w:top w:val="nil"/>
              <w:left w:val="nil"/>
              <w:bottom w:val="nil"/>
              <w:right w:val="nil"/>
            </w:tcBorders>
          </w:tcPr>
          <w:p w:rsidR="00491B06" w:rsidRPr="00B556DF" w:rsidRDefault="0068247F">
            <w:pPr>
              <w:spacing w:after="0"/>
            </w:pPr>
            <w:r w:rsidRPr="00B556DF">
              <w:t>DIČ: CZ65993390</w:t>
            </w:r>
          </w:p>
        </w:tc>
        <w:tc>
          <w:tcPr>
            <w:tcW w:w="3955" w:type="dxa"/>
            <w:tcBorders>
              <w:top w:val="nil"/>
              <w:left w:val="nil"/>
              <w:bottom w:val="nil"/>
              <w:right w:val="nil"/>
            </w:tcBorders>
          </w:tcPr>
          <w:p w:rsidR="00491B06" w:rsidRPr="00B556DF" w:rsidRDefault="00B556DF">
            <w:pPr>
              <w:spacing w:after="1"/>
              <w:ind w:left="82"/>
            </w:pPr>
            <w:r w:rsidRPr="00B556DF">
              <w:t>DIČ: CZ</w:t>
            </w:r>
            <w:r w:rsidR="0068247F" w:rsidRPr="00B556DF">
              <w:t>07772769</w:t>
            </w:r>
          </w:p>
          <w:p w:rsidR="00491B06" w:rsidRPr="00B556DF" w:rsidRDefault="0068247F">
            <w:pPr>
              <w:spacing w:after="0"/>
              <w:ind w:left="82"/>
            </w:pPr>
            <w:r w:rsidRPr="00B556DF">
              <w:t xml:space="preserve">Kontaktní osoba: </w:t>
            </w:r>
            <w:r w:rsidRPr="00B556DF">
              <w:rPr>
                <w:highlight w:val="black"/>
              </w:rPr>
              <w:t>Ing. Jan Bihary</w:t>
            </w:r>
          </w:p>
          <w:p w:rsidR="00B556DF" w:rsidRPr="00B556DF" w:rsidRDefault="00B556DF">
            <w:pPr>
              <w:spacing w:after="0"/>
              <w:ind w:left="82"/>
            </w:pPr>
          </w:p>
        </w:tc>
      </w:tr>
    </w:tbl>
    <w:p w:rsidR="00491B06" w:rsidRDefault="0068247F">
      <w:pPr>
        <w:spacing w:after="179" w:line="263" w:lineRule="auto"/>
        <w:ind w:left="1137" w:right="14" w:hanging="10"/>
        <w:jc w:val="both"/>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t>azuje zaplatit za služby poskytnuté v souladu s touto objednávkou cenu uvedenou níže.</w:t>
      </w:r>
    </w:p>
    <w:p w:rsidR="00491B06" w:rsidRDefault="00B556DF">
      <w:pPr>
        <w:spacing w:after="167" w:line="263" w:lineRule="auto"/>
        <w:ind w:left="1133" w:hanging="10"/>
      </w:pPr>
      <w:r>
        <w:rPr>
          <w:sz w:val="24"/>
        </w:rPr>
        <w:t>Místo dodání: Ř</w:t>
      </w:r>
      <w:r w:rsidR="0068247F">
        <w:rPr>
          <w:sz w:val="24"/>
        </w:rPr>
        <w:t>editelství silnic a dálnic ČR, Správa Plzeň, Hřímalého 37, 301 00 Plzeň</w:t>
      </w:r>
    </w:p>
    <w:p w:rsidR="00491B06" w:rsidRPr="00B556DF" w:rsidRDefault="0068247F" w:rsidP="00B556DF">
      <w:pPr>
        <w:spacing w:after="204" w:line="263" w:lineRule="auto"/>
        <w:ind w:left="1137" w:right="14" w:hanging="10"/>
        <w:rPr>
          <w:b/>
        </w:rPr>
      </w:pPr>
      <w:r>
        <w:t xml:space="preserve">Kontaktní osoba Objednatele: </w:t>
      </w:r>
      <w:r w:rsidRPr="00B556DF">
        <w:rPr>
          <w:b/>
          <w:highlight w:val="black"/>
        </w:rPr>
        <w:t>Ladislava Martínková, tel. 377 333 761, e-mail: lad</w:t>
      </w:r>
      <w:r w:rsidRPr="00B556DF">
        <w:rPr>
          <w:b/>
          <w:highlight w:val="black"/>
          <w:u w:val="single" w:color="000000"/>
        </w:rPr>
        <w:t>isl</w:t>
      </w:r>
      <w:r w:rsidRPr="00B556DF">
        <w:rPr>
          <w:b/>
          <w:highlight w:val="black"/>
          <w:u w:val="single" w:color="000000"/>
        </w:rPr>
        <w:t>ava.marcinkova@rsd.</w:t>
      </w:r>
      <w:r w:rsidRPr="00B556DF">
        <w:rPr>
          <w:b/>
          <w:highlight w:val="black"/>
        </w:rPr>
        <w:t>cz</w:t>
      </w:r>
    </w:p>
    <w:p w:rsidR="00491B06" w:rsidRDefault="0068247F">
      <w:pPr>
        <w:spacing w:after="238" w:line="263" w:lineRule="auto"/>
        <w:ind w:left="1133" w:hanging="10"/>
      </w:pPr>
      <w:r>
        <w:rPr>
          <w:sz w:val="24"/>
        </w:rPr>
        <w:t xml:space="preserve">Kontaktní osoba ve věcech technických: </w:t>
      </w:r>
      <w:r w:rsidRPr="00B556DF">
        <w:rPr>
          <w:sz w:val="24"/>
          <w:highlight w:val="black"/>
        </w:rPr>
        <w:t>Jan Weber, tel. 377 333 744, e-mail: jan.weber@rsd.cz</w:t>
      </w:r>
    </w:p>
    <w:p w:rsidR="00491B06" w:rsidRDefault="0068247F">
      <w:pPr>
        <w:spacing w:after="165" w:line="263" w:lineRule="auto"/>
        <w:ind w:left="1137" w:right="14" w:hanging="10"/>
        <w:jc w:val="both"/>
      </w:pPr>
      <w:r>
        <w:t>Fakturujte: Ředitelství silnic a dálnic ČR, Správa Plzeň, Hřímalého 37, 301 00 Plzeň</w:t>
      </w:r>
    </w:p>
    <w:p w:rsidR="00491B06" w:rsidRDefault="0068247F">
      <w:pPr>
        <w:spacing w:after="1091" w:line="263" w:lineRule="auto"/>
        <w:ind w:left="1137" w:right="14" w:hanging="10"/>
        <w:jc w:val="both"/>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w:t>
      </w:r>
      <w:r>
        <w:t>) této objednávky se Dodavatel zavazuje plnit veškeré povinnosti v této objednávce uvedené. Objednatel výslovně vylučuje akceptaci objednávky Dodavatelem s jakýmikoliv změnami jejího obsahu, k takovému právnímu jednání Dodavatele se nepřihlíží. Dodavatel p</w:t>
      </w:r>
      <w:r>
        <w:t>oskytuje souhlas s</w:t>
      </w:r>
    </w:p>
    <w:p w:rsidR="00491B06" w:rsidRDefault="00491B06">
      <w:pPr>
        <w:pStyle w:val="Nadpis2"/>
      </w:pPr>
    </w:p>
    <w:p w:rsidR="00B556DF" w:rsidRDefault="00B556DF" w:rsidP="00B556DF"/>
    <w:p w:rsidR="00B556DF" w:rsidRDefault="00B556DF" w:rsidP="00B556DF"/>
    <w:p w:rsidR="00B556DF" w:rsidRDefault="00B556DF" w:rsidP="00B556DF"/>
    <w:p w:rsidR="00B556DF" w:rsidRPr="00B556DF" w:rsidRDefault="00B556DF" w:rsidP="00B556DF"/>
    <w:p w:rsidR="00491B06" w:rsidRDefault="0068247F">
      <w:pPr>
        <w:spacing w:after="136" w:line="269" w:lineRule="auto"/>
        <w:ind w:left="1171"/>
        <w:jc w:val="both"/>
      </w:pPr>
      <w:r>
        <w:lastRenderedPageBreak/>
        <w:t>uveřejněním objednávky a jejího potvrzení v registru smluv zřízeným zákonem č. 340/2015 Sb., o zvláštních podmínkách účinnosti některých smluv, uveřejňování těchto smluv a o registru smluv, ve znění pozdějších předpisů (dále jak</w:t>
      </w:r>
      <w:r>
        <w:t>o „zákon o registru smluv”), Objednatelem. Objednávka je účinná okamžikem zveřejnění v registru smluv. Objednatel je oprávněn kdykoliv po uzavření objednávky tuto objednávku vypovědět s účinky od doručení písemné výpovědi Dodavateli, a to i bez uvedení dův</w:t>
      </w:r>
      <w:r>
        <w:t>odu. Výpověď objednávky dle předcházející věty nemá vliv na již řádně poskytnuté plnění včetně práv a povinností z něj vyplývajících.</w:t>
      </w:r>
    </w:p>
    <w:p w:rsidR="00491B06" w:rsidRDefault="0068247F">
      <w:pPr>
        <w:spacing w:after="136" w:line="269" w:lineRule="auto"/>
        <w:ind w:left="1171"/>
        <w:jc w:val="both"/>
      </w:pPr>
      <w:r>
        <w:t>Záruční lhůta: dle Občanského zákoníku</w:t>
      </w:r>
    </w:p>
    <w:p w:rsidR="00491B06" w:rsidRDefault="0068247F">
      <w:pPr>
        <w:spacing w:after="136" w:line="269" w:lineRule="auto"/>
        <w:ind w:left="1171"/>
        <w:jc w:val="both"/>
      </w:pPr>
      <w:r>
        <w:t>Objednáváme u Vás: vypracování projektové dokumentace ve stupni technické studie (T</w:t>
      </w:r>
      <w:r>
        <w:t>ST)</w:t>
      </w:r>
    </w:p>
    <w:p w:rsidR="00491B06" w:rsidRDefault="0068247F">
      <w:pPr>
        <w:spacing w:after="0"/>
        <w:ind w:left="1181"/>
      </w:pPr>
      <w:r>
        <w:rPr>
          <w:sz w:val="24"/>
        </w:rPr>
        <w:t xml:space="preserve">Lhůta pro dodání či termín dodání: </w:t>
      </w:r>
      <w:r>
        <w:rPr>
          <w:sz w:val="24"/>
          <w:u w:val="single" w:color="000000"/>
        </w:rPr>
        <w:t>koncept TST — do 31. 12. 2019 a čistopis TST — do 31.</w:t>
      </w:r>
      <w:r w:rsidR="00B556DF">
        <w:rPr>
          <w:sz w:val="24"/>
          <w:u w:val="single" w:color="000000"/>
        </w:rPr>
        <w:t>01.2020</w:t>
      </w:r>
    </w:p>
    <w:p w:rsidR="00491B06" w:rsidRDefault="0068247F">
      <w:pPr>
        <w:spacing w:after="190"/>
        <w:ind w:left="1176" w:hanging="10"/>
      </w:pPr>
      <w:r>
        <w:rPr>
          <w:sz w:val="24"/>
        </w:rPr>
        <w:t>Celková hodnota objednávky v Kč:</w:t>
      </w:r>
    </w:p>
    <w:p w:rsidR="00491B06" w:rsidRDefault="0068247F">
      <w:pPr>
        <w:tabs>
          <w:tab w:val="center" w:pos="1925"/>
          <w:tab w:val="center" w:pos="5294"/>
        </w:tabs>
        <w:spacing w:after="826" w:line="269" w:lineRule="auto"/>
      </w:pPr>
      <w:r>
        <w:tab/>
      </w:r>
      <w:r>
        <w:t>Cena bez DPH:</w:t>
      </w:r>
      <w:r>
        <w:tab/>
        <w:t>244 200,- Kč (Dodavatel není plátcem DPH)</w:t>
      </w:r>
    </w:p>
    <w:p w:rsidR="00491B06" w:rsidRDefault="0068247F">
      <w:pPr>
        <w:spacing w:after="136" w:line="269" w:lineRule="auto"/>
        <w:ind w:left="1171"/>
        <w:jc w:val="both"/>
      </w:pPr>
      <w:r>
        <w:t xml:space="preserve">V případě akceptace objednávky Objednatele Dodavatel objednávku písemně potvrdí prostřednictvím e-mailu zaslaného do e-mailové schránky Objednatele </w:t>
      </w:r>
      <w:r w:rsidRPr="00B556DF">
        <w:rPr>
          <w:highlight w:val="black"/>
          <w:u w:val="single" w:color="000000"/>
        </w:rPr>
        <w:t>ladislava.martinkova@rsd.cz</w:t>
      </w:r>
      <w:r w:rsidRPr="00B556DF">
        <w:rPr>
          <w:highlight w:val="black"/>
        </w:rPr>
        <w:t>.</w:t>
      </w:r>
    </w:p>
    <w:p w:rsidR="00491B06" w:rsidRDefault="0068247F">
      <w:pPr>
        <w:spacing w:after="136" w:line="269" w:lineRule="auto"/>
        <w:ind w:left="1171"/>
        <w:jc w:val="both"/>
      </w:pPr>
      <w:r>
        <w:t xml:space="preserve">Pokud není ve Smlouvě a jejích přílohách stanoveno jinak, řídí se právní vztah </w:t>
      </w:r>
      <w:r>
        <w:t>založený touto Smlouvou Občanským zákoníkem.</w:t>
      </w:r>
    </w:p>
    <w:p w:rsidR="00491B06" w:rsidRDefault="0068247F">
      <w:pPr>
        <w:spacing w:after="136" w:line="269" w:lineRule="auto"/>
        <w:ind w:left="1171"/>
        <w:jc w:val="both"/>
      </w:pPr>
      <w:r>
        <w:t>Nedílnou součástí této objednávky jsou následující přílohy:</w:t>
      </w:r>
    </w:p>
    <w:p w:rsidR="00491B06" w:rsidRDefault="0068247F">
      <w:pPr>
        <w:spacing w:after="86"/>
        <w:ind w:left="1176" w:hanging="10"/>
      </w:pPr>
      <w:r>
        <w:rPr>
          <w:sz w:val="24"/>
        </w:rPr>
        <w:t>Příloha č. 1 — Specifikace služeb</w:t>
      </w:r>
    </w:p>
    <w:p w:rsidR="00491B06" w:rsidRDefault="0068247F">
      <w:pPr>
        <w:spacing w:after="438" w:line="269" w:lineRule="auto"/>
        <w:ind w:left="1171"/>
        <w:jc w:val="both"/>
      </w:pPr>
      <w:r>
        <w:t>Příloha č. 2 — Položkový rozpis ceny</w:t>
      </w:r>
    </w:p>
    <w:tbl>
      <w:tblPr>
        <w:tblStyle w:val="TableGrid"/>
        <w:tblW w:w="7051" w:type="dxa"/>
        <w:tblInd w:w="1157" w:type="dxa"/>
        <w:tblCellMar>
          <w:top w:w="0" w:type="dxa"/>
          <w:left w:w="0" w:type="dxa"/>
          <w:bottom w:w="1" w:type="dxa"/>
          <w:right w:w="0" w:type="dxa"/>
        </w:tblCellMar>
        <w:tblLook w:val="04A0" w:firstRow="1" w:lastRow="0" w:firstColumn="1" w:lastColumn="0" w:noHBand="0" w:noVBand="1"/>
      </w:tblPr>
      <w:tblGrid>
        <w:gridCol w:w="4891"/>
        <w:gridCol w:w="2160"/>
      </w:tblGrid>
      <w:tr w:rsidR="00491B06">
        <w:trPr>
          <w:trHeight w:val="343"/>
        </w:trPr>
        <w:tc>
          <w:tcPr>
            <w:tcW w:w="4891" w:type="dxa"/>
            <w:tcBorders>
              <w:top w:val="nil"/>
              <w:left w:val="nil"/>
              <w:bottom w:val="nil"/>
              <w:right w:val="nil"/>
            </w:tcBorders>
          </w:tcPr>
          <w:p w:rsidR="00491B06" w:rsidRDefault="0068247F">
            <w:pPr>
              <w:tabs>
                <w:tab w:val="center" w:pos="1519"/>
                <w:tab w:val="center" w:pos="1870"/>
              </w:tabs>
              <w:spacing w:after="0"/>
            </w:pPr>
            <w:r>
              <w:t>V Plzni dne</w:t>
            </w:r>
            <w:r w:rsidR="00B556DF">
              <w:t xml:space="preserve"> 01-11-2019</w:t>
            </w:r>
            <w:r>
              <w:tab/>
            </w:r>
            <w:r>
              <w:tab/>
            </w:r>
            <w:r>
              <w:rPr>
                <w:noProof/>
              </w:rPr>
              <w:drawing>
                <wp:inline distT="0" distB="0" distL="0" distR="0">
                  <wp:extent cx="21336" cy="9147"/>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7"/>
                          <a:stretch>
                            <a:fillRect/>
                          </a:stretch>
                        </pic:blipFill>
                        <pic:spPr>
                          <a:xfrm>
                            <a:off x="0" y="0"/>
                            <a:ext cx="21336" cy="9147"/>
                          </a:xfrm>
                          <a:prstGeom prst="rect">
                            <a:avLst/>
                          </a:prstGeom>
                        </pic:spPr>
                      </pic:pic>
                    </a:graphicData>
                  </a:graphic>
                </wp:inline>
              </w:drawing>
            </w:r>
          </w:p>
        </w:tc>
        <w:tc>
          <w:tcPr>
            <w:tcW w:w="2160" w:type="dxa"/>
            <w:tcBorders>
              <w:top w:val="nil"/>
              <w:left w:val="nil"/>
              <w:bottom w:val="nil"/>
              <w:right w:val="nil"/>
            </w:tcBorders>
          </w:tcPr>
          <w:p w:rsidR="00491B06" w:rsidRDefault="0068247F">
            <w:pPr>
              <w:spacing w:after="0"/>
              <w:ind w:left="19"/>
              <w:jc w:val="both"/>
            </w:pPr>
            <w:r>
              <w:t>V Plzni dne 1. 11. 2019</w:t>
            </w:r>
          </w:p>
        </w:tc>
      </w:tr>
      <w:tr w:rsidR="00491B06">
        <w:trPr>
          <w:trHeight w:val="334"/>
        </w:trPr>
        <w:tc>
          <w:tcPr>
            <w:tcW w:w="4891" w:type="dxa"/>
            <w:tcBorders>
              <w:top w:val="nil"/>
              <w:left w:val="nil"/>
              <w:bottom w:val="nil"/>
              <w:right w:val="nil"/>
            </w:tcBorders>
          </w:tcPr>
          <w:p w:rsidR="00491B06" w:rsidRDefault="0068247F">
            <w:pPr>
              <w:spacing w:after="0"/>
            </w:pPr>
            <w:r>
              <w:rPr>
                <w:sz w:val="24"/>
              </w:rPr>
              <w:t>Za Objednatele:</w:t>
            </w:r>
          </w:p>
        </w:tc>
        <w:tc>
          <w:tcPr>
            <w:tcW w:w="2160" w:type="dxa"/>
            <w:tcBorders>
              <w:top w:val="nil"/>
              <w:left w:val="nil"/>
              <w:bottom w:val="nil"/>
              <w:right w:val="nil"/>
            </w:tcBorders>
            <w:vAlign w:val="bottom"/>
          </w:tcPr>
          <w:p w:rsidR="00491B06" w:rsidRDefault="0068247F">
            <w:pPr>
              <w:spacing w:after="0"/>
              <w:ind w:left="62"/>
            </w:pPr>
            <w:r>
              <w:t>Za Dodavatele:</w:t>
            </w:r>
          </w:p>
        </w:tc>
      </w:tr>
    </w:tbl>
    <w:p w:rsidR="00491B06" w:rsidRDefault="00491B06">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rPr>
          <w:noProof/>
        </w:rPr>
      </w:pPr>
    </w:p>
    <w:p w:rsidR="00B556DF" w:rsidRDefault="00B556DF">
      <w:pPr>
        <w:spacing w:after="0"/>
        <w:ind w:left="1392"/>
      </w:pPr>
    </w:p>
    <w:p w:rsidR="00491B06" w:rsidRDefault="0068247F">
      <w:pPr>
        <w:spacing w:after="0"/>
        <w:ind w:left="1147"/>
      </w:pPr>
      <w:r>
        <w:rPr>
          <w:rFonts w:ascii="Calibri" w:eastAsia="Calibri" w:hAnsi="Calibri" w:cs="Calibri"/>
          <w:sz w:val="36"/>
          <w:u w:val="single" w:color="000000"/>
        </w:rPr>
        <w:lastRenderedPageBreak/>
        <w:t>Příloha č. 1 - Specifikace služeb</w:t>
      </w:r>
    </w:p>
    <w:p w:rsidR="00491B06" w:rsidRPr="00B556DF" w:rsidRDefault="0068247F">
      <w:pPr>
        <w:spacing w:after="154"/>
        <w:ind w:left="1137" w:hanging="10"/>
        <w:rPr>
          <w:b/>
        </w:rPr>
      </w:pPr>
      <w:r w:rsidRPr="00B556DF">
        <w:rPr>
          <w:rFonts w:ascii="Calibri" w:eastAsia="Calibri" w:hAnsi="Calibri" w:cs="Calibri"/>
          <w:b/>
          <w:sz w:val="24"/>
          <w:u w:val="single" w:color="000000"/>
        </w:rPr>
        <w:t>Popis předmětu zakázky:</w:t>
      </w:r>
    </w:p>
    <w:p w:rsidR="00491B06" w:rsidRDefault="0068247F">
      <w:pPr>
        <w:spacing w:after="146" w:line="253" w:lineRule="auto"/>
        <w:ind w:left="1137" w:hanging="10"/>
      </w:pPr>
      <w:r>
        <w:rPr>
          <w:rFonts w:ascii="Calibri" w:eastAsia="Calibri" w:hAnsi="Calibri" w:cs="Calibri"/>
        </w:rPr>
        <w:t>Předmětem zakázky je zpracování projektové dokumentace ve stupni technické studie (TST) pro opravu vozovky silnice I/27 ve staničení 112 , 1 — 1 13,9 114,36 - 114,85 km.</w:t>
      </w:r>
    </w:p>
    <w:p w:rsidR="00491B06" w:rsidRDefault="0068247F">
      <w:pPr>
        <w:spacing w:after="137" w:line="253" w:lineRule="auto"/>
        <w:ind w:left="1137" w:hanging="10"/>
      </w:pPr>
      <w:r>
        <w:rPr>
          <w:rFonts w:ascii="Calibri" w:eastAsia="Calibri" w:hAnsi="Calibri" w:cs="Calibri"/>
        </w:rPr>
        <w:t>Dokumentace bude vyhotovena v souladu s příslušnými ČSN, EN, TP a TKP.</w:t>
      </w:r>
    </w:p>
    <w:p w:rsidR="00491B06" w:rsidRPr="00B556DF" w:rsidRDefault="0068247F">
      <w:pPr>
        <w:spacing w:after="127"/>
        <w:ind w:left="1137" w:hanging="10"/>
        <w:rPr>
          <w:b/>
        </w:rPr>
      </w:pPr>
      <w:r w:rsidRPr="00B556DF">
        <w:rPr>
          <w:rFonts w:ascii="Calibri" w:eastAsia="Calibri" w:hAnsi="Calibri" w:cs="Calibri"/>
          <w:b/>
          <w:sz w:val="24"/>
          <w:u w:val="single" w:color="000000"/>
        </w:rPr>
        <w:t>Počet výtisků</w:t>
      </w:r>
    </w:p>
    <w:p w:rsidR="00491B06" w:rsidRDefault="0068247F">
      <w:pPr>
        <w:numPr>
          <w:ilvl w:val="0"/>
          <w:numId w:val="1"/>
        </w:numPr>
        <w:spacing w:after="114" w:line="253" w:lineRule="auto"/>
        <w:ind w:hanging="154"/>
      </w:pPr>
      <w:r>
        <w:rPr>
          <w:rFonts w:ascii="Calibri" w:eastAsia="Calibri" w:hAnsi="Calibri" w:cs="Calibri"/>
        </w:rPr>
        <w:t>T</w:t>
      </w:r>
      <w:r>
        <w:rPr>
          <w:rFonts w:ascii="Calibri" w:eastAsia="Calibri" w:hAnsi="Calibri" w:cs="Calibri"/>
        </w:rPr>
        <w:t>ST —4 x tištěné podobě</w:t>
      </w:r>
    </w:p>
    <w:p w:rsidR="00491B06" w:rsidRDefault="0068247F">
      <w:pPr>
        <w:numPr>
          <w:ilvl w:val="0"/>
          <w:numId w:val="1"/>
        </w:numPr>
        <w:spacing w:after="114" w:line="253" w:lineRule="auto"/>
        <w:ind w:hanging="154"/>
      </w:pPr>
      <w:r>
        <w:rPr>
          <w:rFonts w:ascii="Calibri" w:eastAsia="Calibri" w:hAnsi="Calibri" w:cs="Calibri"/>
        </w:rPr>
        <w:t>1 x na CD výkresy v PDF, DWG popř. DGN</w:t>
      </w:r>
    </w:p>
    <w:p w:rsidR="00491B06" w:rsidRDefault="0068247F">
      <w:pPr>
        <w:spacing w:after="0"/>
        <w:ind w:left="1137" w:hanging="10"/>
      </w:pPr>
      <w:r>
        <w:rPr>
          <w:rFonts w:ascii="Calibri" w:eastAsia="Calibri" w:hAnsi="Calibri" w:cs="Calibri"/>
          <w:sz w:val="24"/>
          <w:u w:val="single" w:color="000000"/>
        </w:rPr>
        <w:t>Soupis prací:</w:t>
      </w:r>
    </w:p>
    <w:tbl>
      <w:tblPr>
        <w:tblStyle w:val="TableGrid"/>
        <w:tblW w:w="8696" w:type="dxa"/>
        <w:tblInd w:w="1135" w:type="dxa"/>
        <w:tblCellMar>
          <w:top w:w="53" w:type="dxa"/>
          <w:left w:w="69" w:type="dxa"/>
          <w:bottom w:w="0" w:type="dxa"/>
          <w:right w:w="65" w:type="dxa"/>
        </w:tblCellMar>
        <w:tblLook w:val="04A0" w:firstRow="1" w:lastRow="0" w:firstColumn="1" w:lastColumn="0" w:noHBand="0" w:noVBand="1"/>
      </w:tblPr>
      <w:tblGrid>
        <w:gridCol w:w="9"/>
        <w:gridCol w:w="3722"/>
        <w:gridCol w:w="445"/>
        <w:gridCol w:w="1006"/>
        <w:gridCol w:w="906"/>
        <w:gridCol w:w="1153"/>
        <w:gridCol w:w="1446"/>
        <w:gridCol w:w="9"/>
      </w:tblGrid>
      <w:tr w:rsidR="00491B06">
        <w:trPr>
          <w:gridBefore w:val="1"/>
          <w:wBefore w:w="9" w:type="dxa"/>
          <w:trHeight w:val="543"/>
        </w:trPr>
        <w:tc>
          <w:tcPr>
            <w:tcW w:w="4174" w:type="dxa"/>
            <w:gridSpan w:val="2"/>
            <w:tcBorders>
              <w:top w:val="single" w:sz="2" w:space="0" w:color="000000"/>
              <w:left w:val="single" w:sz="2" w:space="0" w:color="000000"/>
              <w:bottom w:val="single" w:sz="2" w:space="0" w:color="000000"/>
              <w:right w:val="single" w:sz="2" w:space="0" w:color="000000"/>
            </w:tcBorders>
            <w:vAlign w:val="bottom"/>
          </w:tcPr>
          <w:p w:rsidR="00491B06" w:rsidRDefault="0068247F">
            <w:pPr>
              <w:spacing w:after="0"/>
            </w:pPr>
            <w:r>
              <w:t>POLOŽKY</w:t>
            </w:r>
          </w:p>
        </w:tc>
        <w:tc>
          <w:tcPr>
            <w:tcW w:w="1006" w:type="dxa"/>
            <w:tcBorders>
              <w:top w:val="single" w:sz="2" w:space="0" w:color="000000"/>
              <w:left w:val="single" w:sz="2" w:space="0" w:color="000000"/>
              <w:bottom w:val="single" w:sz="2" w:space="0" w:color="000000"/>
              <w:right w:val="single" w:sz="2" w:space="0" w:color="000000"/>
            </w:tcBorders>
            <w:vAlign w:val="bottom"/>
          </w:tcPr>
          <w:p w:rsidR="00491B06" w:rsidRDefault="0068247F">
            <w:pPr>
              <w:spacing w:after="0"/>
              <w:ind w:left="2"/>
              <w:jc w:val="both"/>
            </w:pPr>
            <w:r>
              <w:t>POČET MJ</w:t>
            </w:r>
          </w:p>
        </w:tc>
        <w:tc>
          <w:tcPr>
            <w:tcW w:w="907" w:type="dxa"/>
            <w:tcBorders>
              <w:top w:val="single" w:sz="2" w:space="0" w:color="000000"/>
              <w:left w:val="single" w:sz="2" w:space="0" w:color="000000"/>
              <w:bottom w:val="single" w:sz="2" w:space="0" w:color="000000"/>
              <w:right w:val="single" w:sz="2" w:space="0" w:color="000000"/>
            </w:tcBorders>
            <w:vAlign w:val="bottom"/>
          </w:tcPr>
          <w:p w:rsidR="00491B06" w:rsidRDefault="0068247F">
            <w:pPr>
              <w:spacing w:after="0"/>
              <w:ind w:left="5"/>
              <w:jc w:val="center"/>
            </w:pPr>
            <w:r>
              <w:rPr>
                <w:sz w:val="24"/>
              </w:rPr>
              <w:t>MJ</w:t>
            </w:r>
          </w:p>
        </w:tc>
        <w:tc>
          <w:tcPr>
            <w:tcW w:w="1154" w:type="dxa"/>
            <w:tcBorders>
              <w:top w:val="single" w:sz="2" w:space="0" w:color="000000"/>
              <w:left w:val="single" w:sz="2" w:space="0" w:color="000000"/>
              <w:bottom w:val="single" w:sz="2" w:space="0" w:color="000000"/>
              <w:right w:val="single" w:sz="2" w:space="0" w:color="000000"/>
            </w:tcBorders>
          </w:tcPr>
          <w:p w:rsidR="00491B06" w:rsidRDefault="0068247F">
            <w:pPr>
              <w:spacing w:after="0"/>
              <w:ind w:left="22" w:right="4"/>
              <w:jc w:val="center"/>
            </w:pPr>
            <w:r>
              <w:t>CENA ZA MJ</w:t>
            </w:r>
          </w:p>
        </w:tc>
        <w:tc>
          <w:tcPr>
            <w:tcW w:w="1456" w:type="dxa"/>
            <w:gridSpan w:val="2"/>
            <w:tcBorders>
              <w:top w:val="single" w:sz="2" w:space="0" w:color="000000"/>
              <w:left w:val="single" w:sz="2" w:space="0" w:color="000000"/>
              <w:bottom w:val="single" w:sz="2" w:space="0" w:color="000000"/>
              <w:right w:val="single" w:sz="2" w:space="0" w:color="000000"/>
            </w:tcBorders>
            <w:vAlign w:val="bottom"/>
          </w:tcPr>
          <w:p w:rsidR="00491B06" w:rsidRDefault="0068247F">
            <w:pPr>
              <w:spacing w:after="0"/>
              <w:ind w:left="50"/>
            </w:pPr>
            <w:r>
              <w:t>CENA CELKEM</w:t>
            </w:r>
          </w:p>
        </w:tc>
      </w:tr>
      <w:tr w:rsidR="00491B06">
        <w:trPr>
          <w:gridBefore w:val="1"/>
          <w:wBefore w:w="5" w:type="dxa"/>
          <w:trHeight w:val="29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průvodní zpráva</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296"/>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9"/>
            </w:pPr>
            <w:r>
              <w:t>Přehledná situace</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295"/>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5"/>
            </w:pPr>
            <w:r>
              <w:t>Situace stavby</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10"/>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29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Podélné profily</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293"/>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5"/>
            </w:pPr>
            <w:r>
              <w:t>Vzorové příčné řezy</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301"/>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pPr>
            <w:r>
              <w:t>Výpis dotčených pozemků</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295"/>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Doklady</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300"/>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5"/>
            </w:pPr>
            <w:r>
              <w:t>Odhad stavebních nákladů</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r>
      <w:tr w:rsidR="00491B06">
        <w:trPr>
          <w:gridBefore w:val="1"/>
          <w:wBefore w:w="5" w:type="dxa"/>
          <w:trHeight w:val="300"/>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Koncepční a koordinační práce</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293"/>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Rešení bezpečnostních závad</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29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Průzkum inženýrských sítí</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10"/>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29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14"/>
            </w:pPr>
            <w:r>
              <w:t>Projednání technického řešení</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5"/>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29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5"/>
            </w:pPr>
            <w:r>
              <w:t>Geodetické zaměření</w:t>
            </w:r>
          </w:p>
        </w:tc>
        <w:tc>
          <w:tcPr>
            <w:tcW w:w="1006"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right="10"/>
              <w:jc w:val="right"/>
            </w:pPr>
          </w:p>
        </w:tc>
        <w:tc>
          <w:tcPr>
            <w:tcW w:w="907" w:type="dxa"/>
            <w:tcBorders>
              <w:top w:val="single" w:sz="2" w:space="0" w:color="000000"/>
              <w:left w:val="single" w:sz="2" w:space="0" w:color="000000"/>
              <w:bottom w:val="single" w:sz="2" w:space="0" w:color="000000"/>
              <w:right w:val="single" w:sz="2" w:space="0" w:color="000000"/>
            </w:tcBorders>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tcPr>
          <w:p w:rsidR="00491B06" w:rsidRDefault="00491B06">
            <w:pPr>
              <w:spacing w:after="0"/>
              <w:jc w:val="right"/>
            </w:pPr>
          </w:p>
        </w:tc>
      </w:tr>
      <w:tr w:rsidR="00491B06">
        <w:trPr>
          <w:gridBefore w:val="1"/>
          <w:wBefore w:w="5" w:type="dxa"/>
          <w:trHeight w:val="528"/>
        </w:trPr>
        <w:tc>
          <w:tcPr>
            <w:tcW w:w="4174" w:type="dxa"/>
            <w:gridSpan w:val="2"/>
            <w:tcBorders>
              <w:top w:val="single" w:sz="2" w:space="0" w:color="000000"/>
              <w:left w:val="single" w:sz="2" w:space="0" w:color="000000"/>
              <w:bottom w:val="single" w:sz="2" w:space="0" w:color="000000"/>
              <w:right w:val="single" w:sz="2" w:space="0" w:color="000000"/>
            </w:tcBorders>
          </w:tcPr>
          <w:p w:rsidR="00491B06" w:rsidRDefault="0068247F">
            <w:pPr>
              <w:spacing w:after="0"/>
              <w:ind w:left="5" w:firstLine="10"/>
              <w:jc w:val="both"/>
            </w:pPr>
            <w:r>
              <w:t>Reprografické práce, kompletace (včetně digitální PD)</w:t>
            </w:r>
          </w:p>
        </w:tc>
        <w:tc>
          <w:tcPr>
            <w:tcW w:w="1006" w:type="dxa"/>
            <w:tcBorders>
              <w:top w:val="single" w:sz="2" w:space="0" w:color="000000"/>
              <w:left w:val="single" w:sz="2" w:space="0" w:color="000000"/>
              <w:bottom w:val="single" w:sz="2" w:space="0" w:color="000000"/>
              <w:right w:val="single" w:sz="2" w:space="0" w:color="000000"/>
            </w:tcBorders>
            <w:vAlign w:val="bottom"/>
          </w:tcPr>
          <w:p w:rsidR="00491B06" w:rsidRDefault="00491B06">
            <w:pPr>
              <w:spacing w:after="0"/>
              <w:jc w:val="right"/>
            </w:pPr>
          </w:p>
        </w:tc>
        <w:tc>
          <w:tcPr>
            <w:tcW w:w="907" w:type="dxa"/>
            <w:tcBorders>
              <w:top w:val="single" w:sz="2" w:space="0" w:color="000000"/>
              <w:left w:val="single" w:sz="2" w:space="0" w:color="000000"/>
              <w:bottom w:val="single" w:sz="2" w:space="0" w:color="000000"/>
              <w:right w:val="single" w:sz="2" w:space="0" w:color="000000"/>
            </w:tcBorders>
            <w:vAlign w:val="bottom"/>
          </w:tcPr>
          <w:p w:rsidR="00491B06" w:rsidRDefault="00491B06">
            <w:pPr>
              <w:spacing w:after="0"/>
              <w:ind w:left="13"/>
            </w:pPr>
          </w:p>
        </w:tc>
        <w:tc>
          <w:tcPr>
            <w:tcW w:w="1154" w:type="dxa"/>
            <w:tcBorders>
              <w:top w:val="single" w:sz="2" w:space="0" w:color="000000"/>
              <w:left w:val="single" w:sz="2" w:space="0" w:color="000000"/>
              <w:bottom w:val="single" w:sz="2" w:space="0" w:color="000000"/>
              <w:right w:val="single" w:sz="2" w:space="0" w:color="000000"/>
            </w:tcBorders>
          </w:tcPr>
          <w:p w:rsidR="00491B06" w:rsidRDefault="00491B06"/>
        </w:tc>
        <w:tc>
          <w:tcPr>
            <w:tcW w:w="1456" w:type="dxa"/>
            <w:gridSpan w:val="2"/>
            <w:tcBorders>
              <w:top w:val="single" w:sz="2" w:space="0" w:color="000000"/>
              <w:left w:val="single" w:sz="2" w:space="0" w:color="000000"/>
              <w:bottom w:val="single" w:sz="2" w:space="0" w:color="000000"/>
              <w:right w:val="single" w:sz="2" w:space="0" w:color="000000"/>
            </w:tcBorders>
            <w:vAlign w:val="bottom"/>
          </w:tcPr>
          <w:p w:rsidR="00491B06" w:rsidRDefault="00491B06">
            <w:pPr>
              <w:spacing w:after="0"/>
              <w:jc w:val="right"/>
            </w:pPr>
          </w:p>
        </w:tc>
      </w:tr>
      <w:tr w:rsidR="00491B06">
        <w:trPr>
          <w:gridAfter w:val="1"/>
          <w:wAfter w:w="9" w:type="dxa"/>
          <w:trHeight w:val="298"/>
        </w:trPr>
        <w:tc>
          <w:tcPr>
            <w:tcW w:w="3737" w:type="dxa"/>
            <w:gridSpan w:val="2"/>
            <w:tcBorders>
              <w:top w:val="single" w:sz="2" w:space="0" w:color="000000"/>
              <w:left w:val="single" w:sz="2" w:space="0" w:color="000000"/>
              <w:bottom w:val="single" w:sz="2" w:space="0" w:color="000000"/>
              <w:right w:val="nil"/>
            </w:tcBorders>
          </w:tcPr>
          <w:p w:rsidR="00491B06" w:rsidRDefault="0068247F">
            <w:pPr>
              <w:spacing w:after="0"/>
            </w:pPr>
            <w:r>
              <w:t>CENA CELKEM BEZ DPH:</w:t>
            </w:r>
          </w:p>
        </w:tc>
        <w:tc>
          <w:tcPr>
            <w:tcW w:w="4960" w:type="dxa"/>
            <w:gridSpan w:val="5"/>
            <w:tcBorders>
              <w:top w:val="single" w:sz="2" w:space="0" w:color="000000"/>
              <w:left w:val="nil"/>
              <w:bottom w:val="single" w:sz="2" w:space="0" w:color="000000"/>
              <w:right w:val="single" w:sz="2" w:space="0" w:color="000000"/>
            </w:tcBorders>
          </w:tcPr>
          <w:p w:rsidR="00491B06" w:rsidRDefault="0068247F">
            <w:pPr>
              <w:spacing w:after="0"/>
              <w:jc w:val="right"/>
            </w:pPr>
            <w:r>
              <w:rPr>
                <w:rFonts w:ascii="Calibri" w:eastAsia="Calibri" w:hAnsi="Calibri" w:cs="Calibri"/>
              </w:rPr>
              <w:t>0,00</w:t>
            </w:r>
          </w:p>
        </w:tc>
      </w:tr>
      <w:tr w:rsidR="00491B06">
        <w:trPr>
          <w:gridAfter w:val="1"/>
          <w:wAfter w:w="9" w:type="dxa"/>
          <w:trHeight w:val="298"/>
        </w:trPr>
        <w:tc>
          <w:tcPr>
            <w:tcW w:w="3737" w:type="dxa"/>
            <w:gridSpan w:val="2"/>
            <w:tcBorders>
              <w:top w:val="single" w:sz="2" w:space="0" w:color="000000"/>
              <w:left w:val="single" w:sz="2" w:space="0" w:color="000000"/>
              <w:bottom w:val="single" w:sz="2" w:space="0" w:color="000000"/>
              <w:right w:val="nil"/>
            </w:tcBorders>
          </w:tcPr>
          <w:p w:rsidR="00491B06" w:rsidRDefault="0068247F">
            <w:pPr>
              <w:spacing w:after="0"/>
              <w:ind w:left="5"/>
            </w:pPr>
            <w:r>
              <w:t>DPH 21%</w:t>
            </w:r>
          </w:p>
        </w:tc>
        <w:tc>
          <w:tcPr>
            <w:tcW w:w="4960" w:type="dxa"/>
            <w:gridSpan w:val="5"/>
            <w:tcBorders>
              <w:top w:val="single" w:sz="2" w:space="0" w:color="000000"/>
              <w:left w:val="nil"/>
              <w:bottom w:val="single" w:sz="2" w:space="0" w:color="000000"/>
              <w:right w:val="single" w:sz="2" w:space="0" w:color="000000"/>
            </w:tcBorders>
          </w:tcPr>
          <w:p w:rsidR="00491B06" w:rsidRDefault="0068247F">
            <w:pPr>
              <w:spacing w:after="0"/>
              <w:jc w:val="right"/>
            </w:pPr>
            <w:r>
              <w:rPr>
                <w:rFonts w:ascii="Calibri" w:eastAsia="Calibri" w:hAnsi="Calibri" w:cs="Calibri"/>
              </w:rPr>
              <w:t>0,00</w:t>
            </w:r>
          </w:p>
        </w:tc>
      </w:tr>
      <w:tr w:rsidR="00491B06">
        <w:trPr>
          <w:gridAfter w:val="1"/>
          <w:wAfter w:w="9" w:type="dxa"/>
          <w:trHeight w:val="298"/>
        </w:trPr>
        <w:tc>
          <w:tcPr>
            <w:tcW w:w="3737" w:type="dxa"/>
            <w:gridSpan w:val="2"/>
            <w:tcBorders>
              <w:top w:val="single" w:sz="2" w:space="0" w:color="000000"/>
              <w:left w:val="single" w:sz="2" w:space="0" w:color="000000"/>
              <w:bottom w:val="single" w:sz="2" w:space="0" w:color="000000"/>
              <w:right w:val="nil"/>
            </w:tcBorders>
          </w:tcPr>
          <w:p w:rsidR="00491B06" w:rsidRDefault="0068247F">
            <w:pPr>
              <w:spacing w:after="0"/>
            </w:pPr>
            <w:r>
              <w:t>CENA CELKEM VČETNE DPH:</w:t>
            </w:r>
          </w:p>
        </w:tc>
        <w:tc>
          <w:tcPr>
            <w:tcW w:w="4960" w:type="dxa"/>
            <w:gridSpan w:val="5"/>
            <w:tcBorders>
              <w:top w:val="single" w:sz="2" w:space="0" w:color="000000"/>
              <w:left w:val="nil"/>
              <w:bottom w:val="single" w:sz="2" w:space="0" w:color="000000"/>
              <w:right w:val="single" w:sz="2" w:space="0" w:color="000000"/>
            </w:tcBorders>
          </w:tcPr>
          <w:p w:rsidR="00491B06" w:rsidRDefault="0068247F">
            <w:pPr>
              <w:spacing w:after="0"/>
              <w:jc w:val="right"/>
            </w:pPr>
            <w:r>
              <w:rPr>
                <w:rFonts w:ascii="Calibri" w:eastAsia="Calibri" w:hAnsi="Calibri" w:cs="Calibri"/>
              </w:rPr>
              <w:t>0,00</w:t>
            </w:r>
          </w:p>
        </w:tc>
      </w:tr>
    </w:tbl>
    <w:p w:rsidR="00B556DF" w:rsidRDefault="00B556DF">
      <w:pPr>
        <w:pStyle w:val="Nadpis2"/>
        <w:ind w:left="1229"/>
        <w:rPr>
          <w:b/>
          <w:sz w:val="34"/>
          <w:u w:val="single" w:color="000000"/>
        </w:rPr>
      </w:pPr>
    </w:p>
    <w:p w:rsidR="00B556DF" w:rsidRDefault="00B556DF" w:rsidP="00B556DF"/>
    <w:p w:rsidR="00B556DF" w:rsidRDefault="00B556DF" w:rsidP="00B556DF"/>
    <w:p w:rsidR="00B556DF" w:rsidRDefault="00B556DF" w:rsidP="00B556DF"/>
    <w:p w:rsidR="00B556DF" w:rsidRPr="00B556DF" w:rsidRDefault="00B556DF" w:rsidP="00B556DF"/>
    <w:p w:rsidR="00B556DF" w:rsidRDefault="00B556DF">
      <w:pPr>
        <w:pStyle w:val="Nadpis2"/>
        <w:ind w:left="1229"/>
        <w:rPr>
          <w:b/>
          <w:sz w:val="34"/>
          <w:u w:val="single" w:color="000000"/>
        </w:rPr>
      </w:pPr>
    </w:p>
    <w:p w:rsidR="00B556DF" w:rsidRDefault="00B556DF">
      <w:pPr>
        <w:pStyle w:val="Nadpis2"/>
        <w:ind w:left="1229"/>
        <w:rPr>
          <w:b/>
          <w:sz w:val="34"/>
          <w:u w:val="single" w:color="000000"/>
        </w:rPr>
      </w:pPr>
      <w:r w:rsidRPr="00B556DF">
        <w:rPr>
          <w:b/>
          <w:sz w:val="34"/>
          <w:u w:val="single" w:color="000000"/>
        </w:rPr>
        <w:t>Příloha č. 2 – Položkový rozpis ceny</w:t>
      </w:r>
    </w:p>
    <w:p w:rsidR="00B556DF" w:rsidRDefault="00B556DF" w:rsidP="00B556DF"/>
    <w:p w:rsidR="00B556DF" w:rsidRPr="00B556DF" w:rsidRDefault="00B556DF" w:rsidP="00B556DF">
      <w:pPr>
        <w:ind w:firstLine="1134"/>
      </w:pPr>
    </w:p>
    <w:p w:rsidR="00B556DF" w:rsidRPr="00B556DF" w:rsidRDefault="00B556DF" w:rsidP="00B556DF">
      <w:pPr>
        <w:pStyle w:val="Nadpis2"/>
        <w:ind w:right="-283" w:firstLine="851"/>
        <w:rPr>
          <w:b/>
          <w:sz w:val="34"/>
          <w:u w:val="single" w:color="000000"/>
        </w:rPr>
      </w:pPr>
      <w:r>
        <w:rPr>
          <w:b/>
          <w:sz w:val="34"/>
          <w:u w:val="single" w:color="000000"/>
        </w:rPr>
        <w:t xml:space="preserve">  ___________________________________________________</w:t>
      </w:r>
    </w:p>
    <w:p w:rsidR="00B556DF" w:rsidRPr="00B556DF" w:rsidRDefault="00B556DF">
      <w:pPr>
        <w:pStyle w:val="Nadpis2"/>
        <w:ind w:left="1229"/>
        <w:rPr>
          <w:sz w:val="16"/>
          <w:szCs w:val="16"/>
        </w:rPr>
      </w:pPr>
      <w:r w:rsidRPr="00B556DF">
        <w:rPr>
          <w:sz w:val="16"/>
          <w:szCs w:val="16"/>
        </w:rPr>
        <w:t xml:space="preserve">                                                      </w:t>
      </w:r>
      <w:r>
        <w:rPr>
          <w:sz w:val="16"/>
          <w:szCs w:val="16"/>
        </w:rPr>
        <w:t xml:space="preserve">                                                                           </w:t>
      </w:r>
      <w:r w:rsidRPr="00B556DF">
        <w:rPr>
          <w:sz w:val="16"/>
          <w:szCs w:val="16"/>
        </w:rPr>
        <w:t xml:space="preserve">   Počet            Jednotková        Cena celkem</w:t>
      </w:r>
    </w:p>
    <w:p w:rsidR="00B556DF" w:rsidRDefault="00B556DF" w:rsidP="00B556DF">
      <w:pPr>
        <w:rPr>
          <w:sz w:val="16"/>
          <w:szCs w:val="16"/>
        </w:rPr>
      </w:pPr>
      <w:r w:rsidRPr="00B556DF">
        <w:rPr>
          <w:sz w:val="16"/>
          <w:szCs w:val="16"/>
        </w:rPr>
        <w:tab/>
      </w:r>
      <w:r w:rsidRPr="00B556DF">
        <w:rPr>
          <w:sz w:val="16"/>
          <w:szCs w:val="16"/>
        </w:rPr>
        <w:tab/>
      </w:r>
      <w:r w:rsidRPr="00B556DF">
        <w:rPr>
          <w:sz w:val="16"/>
          <w:szCs w:val="16"/>
        </w:rPr>
        <w:tab/>
      </w:r>
      <w:r w:rsidRPr="00B556DF">
        <w:rPr>
          <w:sz w:val="16"/>
          <w:szCs w:val="16"/>
        </w:rPr>
        <w:tab/>
      </w:r>
      <w:r w:rsidRPr="00B556DF">
        <w:rPr>
          <w:sz w:val="16"/>
          <w:szCs w:val="16"/>
        </w:rPr>
        <w:tab/>
      </w:r>
      <w:r w:rsidRPr="00B556DF">
        <w:rPr>
          <w:sz w:val="16"/>
          <w:szCs w:val="16"/>
        </w:rPr>
        <w:tab/>
      </w:r>
      <w:r w:rsidRPr="00B556DF">
        <w:rPr>
          <w:sz w:val="16"/>
          <w:szCs w:val="16"/>
        </w:rPr>
        <w:tab/>
        <w:t xml:space="preserve">             </w:t>
      </w:r>
      <w:r>
        <w:rPr>
          <w:sz w:val="16"/>
          <w:szCs w:val="16"/>
        </w:rPr>
        <w:t xml:space="preserve">                     </w:t>
      </w:r>
      <w:r w:rsidRPr="00B556DF">
        <w:rPr>
          <w:sz w:val="16"/>
          <w:szCs w:val="16"/>
        </w:rPr>
        <w:t xml:space="preserve">   jednotek</w:t>
      </w:r>
      <w:r>
        <w:rPr>
          <w:sz w:val="16"/>
          <w:szCs w:val="16"/>
        </w:rPr>
        <w:t xml:space="preserve">              sazba</w:t>
      </w:r>
    </w:p>
    <w:p w:rsidR="00B556DF" w:rsidRPr="00B556DF" w:rsidRDefault="00B556DF" w:rsidP="00B556DF">
      <w:pPr>
        <w:ind w:left="851"/>
        <w:rPr>
          <w:sz w:val="16"/>
          <w:szCs w:val="16"/>
        </w:rPr>
      </w:pPr>
      <w:r>
        <w:rPr>
          <w:sz w:val="16"/>
          <w:szCs w:val="16"/>
        </w:rPr>
        <w:t>_______________________________________________________________________________________________________________</w:t>
      </w:r>
    </w:p>
    <w:p w:rsidR="00B556DF" w:rsidRDefault="00B556DF" w:rsidP="001639DF">
      <w:pPr>
        <w:pStyle w:val="Nadpis2"/>
        <w:numPr>
          <w:ilvl w:val="0"/>
          <w:numId w:val="4"/>
        </w:numPr>
        <w:spacing w:line="240" w:lineRule="auto"/>
        <w:rPr>
          <w:sz w:val="20"/>
          <w:szCs w:val="20"/>
          <w:u w:val="single" w:color="000000"/>
        </w:rPr>
      </w:pPr>
      <w:r>
        <w:rPr>
          <w:sz w:val="20"/>
          <w:szCs w:val="20"/>
          <w:u w:val="single" w:color="000000"/>
        </w:rPr>
        <w:t>PROJEKTOVÁ  DOKUMENTACE</w:t>
      </w:r>
    </w:p>
    <w:p w:rsidR="00B556DF" w:rsidRDefault="00B556DF" w:rsidP="001639DF">
      <w:pPr>
        <w:spacing w:after="0" w:line="240" w:lineRule="auto"/>
        <w:ind w:left="851"/>
      </w:pPr>
    </w:p>
    <w:p w:rsidR="001639DF" w:rsidRPr="001639DF" w:rsidRDefault="001639DF" w:rsidP="001639DF">
      <w:pPr>
        <w:pStyle w:val="Odstavecseseznamem"/>
        <w:numPr>
          <w:ilvl w:val="0"/>
          <w:numId w:val="5"/>
        </w:numPr>
        <w:spacing w:after="0" w:line="240" w:lineRule="auto"/>
        <w:rPr>
          <w:b/>
          <w:sz w:val="20"/>
          <w:szCs w:val="20"/>
        </w:rPr>
      </w:pPr>
      <w:r w:rsidRPr="001639DF">
        <w:rPr>
          <w:b/>
          <w:sz w:val="20"/>
          <w:szCs w:val="20"/>
        </w:rPr>
        <w:t>Průvodní zpráva</w:t>
      </w:r>
    </w:p>
    <w:p w:rsidR="001639DF" w:rsidRDefault="001639DF" w:rsidP="001639DF">
      <w:pPr>
        <w:pStyle w:val="Odstavecseseznamem"/>
        <w:numPr>
          <w:ilvl w:val="0"/>
          <w:numId w:val="5"/>
        </w:numPr>
        <w:spacing w:after="0" w:line="240" w:lineRule="auto"/>
        <w:rPr>
          <w:b/>
          <w:sz w:val="20"/>
          <w:szCs w:val="20"/>
        </w:rPr>
      </w:pPr>
      <w:r w:rsidRPr="001639DF">
        <w:rPr>
          <w:b/>
          <w:sz w:val="20"/>
          <w:szCs w:val="20"/>
        </w:rPr>
        <w:t>Výkresy</w:t>
      </w:r>
    </w:p>
    <w:p w:rsidR="001639DF" w:rsidRDefault="001639DF" w:rsidP="001639DF">
      <w:pPr>
        <w:pStyle w:val="Odstavecseseznamem"/>
        <w:numPr>
          <w:ilvl w:val="0"/>
          <w:numId w:val="7"/>
        </w:numPr>
        <w:spacing w:after="0" w:line="240" w:lineRule="auto"/>
        <w:rPr>
          <w:sz w:val="20"/>
          <w:szCs w:val="20"/>
        </w:rPr>
      </w:pPr>
      <w:r>
        <w:rPr>
          <w:sz w:val="20"/>
          <w:szCs w:val="20"/>
        </w:rPr>
        <w:t>Přehledná situace</w:t>
      </w:r>
    </w:p>
    <w:p w:rsidR="001639DF" w:rsidRDefault="001639DF" w:rsidP="001639DF">
      <w:pPr>
        <w:pStyle w:val="Odstavecseseznamem"/>
        <w:numPr>
          <w:ilvl w:val="0"/>
          <w:numId w:val="7"/>
        </w:numPr>
        <w:spacing w:after="0" w:line="240" w:lineRule="auto"/>
        <w:rPr>
          <w:sz w:val="20"/>
          <w:szCs w:val="20"/>
        </w:rPr>
      </w:pPr>
      <w:r>
        <w:rPr>
          <w:sz w:val="20"/>
          <w:szCs w:val="20"/>
        </w:rPr>
        <w:t>Situace stavby</w:t>
      </w:r>
    </w:p>
    <w:p w:rsidR="001639DF" w:rsidRDefault="001639DF" w:rsidP="001639DF">
      <w:pPr>
        <w:pStyle w:val="Odstavecseseznamem"/>
        <w:numPr>
          <w:ilvl w:val="0"/>
          <w:numId w:val="7"/>
        </w:numPr>
        <w:spacing w:after="0" w:line="240" w:lineRule="auto"/>
        <w:rPr>
          <w:sz w:val="20"/>
          <w:szCs w:val="20"/>
        </w:rPr>
      </w:pPr>
      <w:r>
        <w:rPr>
          <w:sz w:val="20"/>
          <w:szCs w:val="20"/>
        </w:rPr>
        <w:t>Podélné profily</w:t>
      </w:r>
    </w:p>
    <w:p w:rsidR="001639DF" w:rsidRDefault="001639DF" w:rsidP="001639DF">
      <w:pPr>
        <w:pStyle w:val="Odstavecseseznamem"/>
        <w:numPr>
          <w:ilvl w:val="0"/>
          <w:numId w:val="7"/>
        </w:numPr>
        <w:spacing w:after="0" w:line="240" w:lineRule="auto"/>
        <w:rPr>
          <w:sz w:val="20"/>
          <w:szCs w:val="20"/>
        </w:rPr>
      </w:pPr>
      <w:r>
        <w:rPr>
          <w:sz w:val="20"/>
          <w:szCs w:val="20"/>
        </w:rPr>
        <w:t>Vzorové příčné řezy</w:t>
      </w:r>
    </w:p>
    <w:p w:rsidR="001639DF" w:rsidRDefault="001639DF" w:rsidP="001639DF">
      <w:pPr>
        <w:spacing w:after="0" w:line="240" w:lineRule="auto"/>
        <w:rPr>
          <w:sz w:val="20"/>
          <w:szCs w:val="20"/>
        </w:rPr>
      </w:pPr>
    </w:p>
    <w:p w:rsidR="001639DF" w:rsidRPr="001639DF" w:rsidRDefault="001639DF" w:rsidP="001639DF">
      <w:pPr>
        <w:pStyle w:val="Odstavecseseznamem"/>
        <w:numPr>
          <w:ilvl w:val="0"/>
          <w:numId w:val="5"/>
        </w:numPr>
        <w:spacing w:after="0" w:line="240" w:lineRule="auto"/>
        <w:rPr>
          <w:b/>
          <w:sz w:val="20"/>
          <w:szCs w:val="20"/>
        </w:rPr>
      </w:pPr>
      <w:r>
        <w:rPr>
          <w:b/>
          <w:sz w:val="20"/>
          <w:szCs w:val="20"/>
        </w:rPr>
        <w:t>Související dokumentace</w:t>
      </w:r>
    </w:p>
    <w:p w:rsidR="001639DF" w:rsidRPr="001639DF" w:rsidRDefault="001639DF" w:rsidP="001639DF">
      <w:pPr>
        <w:pStyle w:val="Odstavecseseznamem"/>
        <w:numPr>
          <w:ilvl w:val="0"/>
          <w:numId w:val="8"/>
        </w:numPr>
        <w:spacing w:after="0" w:line="240" w:lineRule="auto"/>
        <w:rPr>
          <w:b/>
          <w:sz w:val="20"/>
          <w:szCs w:val="20"/>
        </w:rPr>
      </w:pPr>
      <w:r>
        <w:rPr>
          <w:sz w:val="20"/>
          <w:szCs w:val="20"/>
        </w:rPr>
        <w:t>Výpis dotčených pozemků</w:t>
      </w:r>
    </w:p>
    <w:p w:rsidR="001639DF" w:rsidRDefault="001639DF" w:rsidP="001639DF">
      <w:pPr>
        <w:spacing w:after="0" w:line="240" w:lineRule="auto"/>
        <w:rPr>
          <w:b/>
          <w:sz w:val="20"/>
          <w:szCs w:val="20"/>
        </w:rPr>
      </w:pPr>
    </w:p>
    <w:p w:rsidR="001639DF" w:rsidRPr="001639DF" w:rsidRDefault="001639DF" w:rsidP="001639DF">
      <w:pPr>
        <w:pStyle w:val="Odstavecseseznamem"/>
        <w:numPr>
          <w:ilvl w:val="0"/>
          <w:numId w:val="5"/>
        </w:numPr>
        <w:spacing w:after="0" w:line="240" w:lineRule="auto"/>
        <w:rPr>
          <w:b/>
          <w:sz w:val="20"/>
          <w:szCs w:val="20"/>
        </w:rPr>
      </w:pPr>
      <w:r>
        <w:rPr>
          <w:b/>
          <w:sz w:val="20"/>
          <w:szCs w:val="20"/>
        </w:rPr>
        <w:t>Doklady</w:t>
      </w:r>
    </w:p>
    <w:p w:rsidR="001639DF" w:rsidRDefault="001639DF" w:rsidP="001639DF">
      <w:pPr>
        <w:pStyle w:val="Odstavecseseznamem"/>
        <w:numPr>
          <w:ilvl w:val="0"/>
          <w:numId w:val="5"/>
        </w:numPr>
        <w:spacing w:after="0" w:line="240" w:lineRule="auto"/>
        <w:rPr>
          <w:b/>
          <w:sz w:val="20"/>
          <w:szCs w:val="20"/>
        </w:rPr>
      </w:pPr>
      <w:r>
        <w:rPr>
          <w:b/>
          <w:sz w:val="20"/>
          <w:szCs w:val="20"/>
        </w:rPr>
        <w:t>Odhad stavebních nákladů</w:t>
      </w:r>
    </w:p>
    <w:p w:rsidR="001639DF" w:rsidRDefault="001639DF" w:rsidP="001639DF">
      <w:pPr>
        <w:spacing w:after="0" w:line="240" w:lineRule="auto"/>
        <w:ind w:left="851"/>
        <w:rPr>
          <w:b/>
          <w:sz w:val="20"/>
          <w:szCs w:val="20"/>
        </w:rPr>
      </w:pPr>
    </w:p>
    <w:p w:rsidR="001639DF" w:rsidRDefault="001639DF" w:rsidP="001639DF">
      <w:pPr>
        <w:spacing w:after="0" w:line="240" w:lineRule="auto"/>
        <w:ind w:left="851"/>
        <w:rPr>
          <w:b/>
          <w:sz w:val="20"/>
          <w:szCs w:val="20"/>
        </w:rPr>
      </w:pPr>
    </w:p>
    <w:p w:rsidR="001639DF" w:rsidRDefault="001639DF" w:rsidP="001639DF">
      <w:pPr>
        <w:spacing w:after="0" w:line="240" w:lineRule="auto"/>
        <w:ind w:left="851"/>
        <w:rPr>
          <w:b/>
          <w:sz w:val="20"/>
          <w:szCs w:val="20"/>
        </w:rPr>
      </w:pPr>
    </w:p>
    <w:p w:rsidR="001639DF" w:rsidRPr="001639DF" w:rsidRDefault="001639DF" w:rsidP="001639DF">
      <w:pPr>
        <w:pStyle w:val="Odstavecseseznamem"/>
        <w:numPr>
          <w:ilvl w:val="0"/>
          <w:numId w:val="4"/>
        </w:numPr>
        <w:spacing w:after="0" w:line="240" w:lineRule="auto"/>
        <w:rPr>
          <w:sz w:val="20"/>
          <w:szCs w:val="20"/>
          <w:u w:val="single"/>
        </w:rPr>
      </w:pPr>
      <w:r w:rsidRPr="001639DF">
        <w:rPr>
          <w:sz w:val="20"/>
          <w:szCs w:val="20"/>
          <w:u w:val="single"/>
        </w:rPr>
        <w:t>OSTATNÍ  ČINNOSTI</w:t>
      </w:r>
    </w:p>
    <w:p w:rsidR="001639DF" w:rsidRDefault="001639DF" w:rsidP="001639DF">
      <w:pPr>
        <w:pStyle w:val="Odstavecseseznamem"/>
        <w:spacing w:after="0" w:line="240" w:lineRule="auto"/>
        <w:ind w:left="1571"/>
        <w:rPr>
          <w:sz w:val="20"/>
          <w:szCs w:val="20"/>
        </w:rPr>
      </w:pP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Koncepční a koordinační práce</w:t>
      </w: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Řešení bezpečnostních závad</w:t>
      </w: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Průzkum inženýrských sítí</w:t>
      </w: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Projednání technického řešení</w:t>
      </w:r>
    </w:p>
    <w:p w:rsidR="001639DF" w:rsidRPr="001639DF" w:rsidRDefault="001639DF" w:rsidP="001639DF">
      <w:pPr>
        <w:pStyle w:val="Odstavecseseznamem"/>
        <w:numPr>
          <w:ilvl w:val="0"/>
          <w:numId w:val="1"/>
        </w:numPr>
        <w:spacing w:after="0" w:line="240" w:lineRule="auto"/>
        <w:ind w:left="1560"/>
        <w:rPr>
          <w:sz w:val="20"/>
          <w:szCs w:val="20"/>
          <w:u w:val="single"/>
        </w:rPr>
      </w:pPr>
      <w:r>
        <w:rPr>
          <w:sz w:val="20"/>
          <w:szCs w:val="20"/>
        </w:rPr>
        <w:t>DOSS</w:t>
      </w:r>
    </w:p>
    <w:p w:rsidR="001639DF" w:rsidRPr="001639DF" w:rsidRDefault="001639DF" w:rsidP="001639DF">
      <w:pPr>
        <w:pStyle w:val="Odstavecseseznamem"/>
        <w:numPr>
          <w:ilvl w:val="0"/>
          <w:numId w:val="1"/>
        </w:numPr>
        <w:spacing w:after="0" w:line="240" w:lineRule="auto"/>
        <w:ind w:firstLine="279"/>
        <w:rPr>
          <w:sz w:val="20"/>
          <w:szCs w:val="20"/>
          <w:u w:val="single"/>
        </w:rPr>
      </w:pPr>
      <w:r>
        <w:rPr>
          <w:sz w:val="20"/>
          <w:szCs w:val="20"/>
        </w:rPr>
        <w:t>provozovatelé inženýrských sítí</w:t>
      </w: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Geodetické zaměření</w:t>
      </w:r>
    </w:p>
    <w:p w:rsidR="001639DF" w:rsidRPr="001639DF" w:rsidRDefault="001639DF" w:rsidP="001639DF">
      <w:pPr>
        <w:pStyle w:val="Odstavecseseznamem"/>
        <w:numPr>
          <w:ilvl w:val="0"/>
          <w:numId w:val="9"/>
        </w:numPr>
        <w:spacing w:after="0" w:line="240" w:lineRule="auto"/>
        <w:rPr>
          <w:sz w:val="20"/>
          <w:szCs w:val="20"/>
          <w:u w:val="single"/>
        </w:rPr>
      </w:pPr>
      <w:r>
        <w:rPr>
          <w:sz w:val="20"/>
          <w:szCs w:val="20"/>
        </w:rPr>
        <w:t>Reprografické práce, kompletace (včetně digitální PD)</w:t>
      </w:r>
    </w:p>
    <w:p w:rsidR="001639DF" w:rsidRDefault="001639DF" w:rsidP="001639DF">
      <w:pPr>
        <w:pStyle w:val="Odstavecseseznamem"/>
        <w:spacing w:after="0" w:line="240" w:lineRule="auto"/>
        <w:ind w:left="709"/>
        <w:rPr>
          <w:sz w:val="20"/>
          <w:szCs w:val="20"/>
        </w:rPr>
      </w:pPr>
    </w:p>
    <w:p w:rsidR="001639DF" w:rsidRDefault="001639DF" w:rsidP="001639DF">
      <w:pPr>
        <w:pStyle w:val="Odstavecseseznamem"/>
        <w:spacing w:after="0" w:line="240" w:lineRule="auto"/>
        <w:ind w:left="709"/>
        <w:rPr>
          <w:sz w:val="20"/>
          <w:szCs w:val="20"/>
          <w:u w:val="double"/>
        </w:rPr>
      </w:pPr>
      <w:r>
        <w:rPr>
          <w:sz w:val="20"/>
          <w:szCs w:val="20"/>
          <w:u w:val="double"/>
        </w:rPr>
        <w:t>_____________________________________________________________________________________________</w:t>
      </w:r>
    </w:p>
    <w:p w:rsidR="001639DF" w:rsidRDefault="001639DF" w:rsidP="001639DF">
      <w:pPr>
        <w:pStyle w:val="Odstavecseseznamem"/>
        <w:spacing w:after="0" w:line="240" w:lineRule="auto"/>
        <w:ind w:left="709"/>
        <w:rPr>
          <w:b/>
        </w:rPr>
      </w:pPr>
      <w:r w:rsidRPr="001639DF">
        <w:rPr>
          <w:b/>
        </w:rPr>
        <w:t>Celkem – oddíly I. – II.</w:t>
      </w:r>
      <w:r>
        <w:rPr>
          <w:b/>
        </w:rPr>
        <w:tab/>
      </w:r>
      <w:r>
        <w:rPr>
          <w:b/>
        </w:rPr>
        <w:tab/>
      </w:r>
      <w:r>
        <w:rPr>
          <w:b/>
        </w:rPr>
        <w:tab/>
      </w:r>
      <w:r>
        <w:rPr>
          <w:b/>
        </w:rPr>
        <w:tab/>
      </w:r>
      <w:r>
        <w:rPr>
          <w:b/>
        </w:rPr>
        <w:tab/>
      </w:r>
      <w:r>
        <w:rPr>
          <w:b/>
        </w:rPr>
        <w:tab/>
      </w:r>
      <w:r>
        <w:rPr>
          <w:b/>
        </w:rPr>
        <w:tab/>
      </w:r>
      <w:r>
        <w:rPr>
          <w:b/>
        </w:rPr>
        <w:tab/>
        <w:t>244 200,00 Kč</w:t>
      </w:r>
    </w:p>
    <w:p w:rsidR="00D8413B" w:rsidRDefault="00D8413B" w:rsidP="001639DF">
      <w:pPr>
        <w:pStyle w:val="Odstavecseseznamem"/>
        <w:spacing w:after="0" w:line="240" w:lineRule="auto"/>
        <w:ind w:left="709"/>
        <w:rPr>
          <w:b/>
        </w:rPr>
      </w:pPr>
    </w:p>
    <w:p w:rsidR="001639DF" w:rsidRPr="00D8413B" w:rsidRDefault="001639DF" w:rsidP="001639DF">
      <w:pPr>
        <w:pStyle w:val="Odstavecseseznamem"/>
        <w:spacing w:after="0" w:line="240" w:lineRule="auto"/>
        <w:ind w:left="709"/>
        <w:rPr>
          <w:sz w:val="20"/>
          <w:szCs w:val="20"/>
        </w:rPr>
      </w:pPr>
      <w:r w:rsidRPr="00D8413B">
        <w:rPr>
          <w:sz w:val="20"/>
          <w:szCs w:val="20"/>
        </w:rPr>
        <w:t>Prime-com s.r.o. není plá</w:t>
      </w:r>
      <w:r w:rsidR="00D8413B">
        <w:rPr>
          <w:sz w:val="20"/>
          <w:szCs w:val="20"/>
        </w:rPr>
        <w:t>t</w:t>
      </w:r>
      <w:r w:rsidRPr="00D8413B">
        <w:rPr>
          <w:sz w:val="20"/>
          <w:szCs w:val="20"/>
        </w:rPr>
        <w:t>cem DPH</w:t>
      </w:r>
    </w:p>
    <w:p w:rsidR="001639DF" w:rsidRDefault="001639DF" w:rsidP="001639DF">
      <w:pPr>
        <w:pStyle w:val="Odstavecseseznamem"/>
        <w:spacing w:after="0" w:line="240" w:lineRule="auto"/>
        <w:ind w:left="709"/>
        <w:rPr>
          <w:sz w:val="18"/>
          <w:szCs w:val="18"/>
        </w:rPr>
      </w:pPr>
    </w:p>
    <w:p w:rsidR="001639DF" w:rsidRDefault="001639DF" w:rsidP="001639DF">
      <w:pPr>
        <w:pStyle w:val="Odstavecseseznamem"/>
        <w:spacing w:after="0" w:line="240" w:lineRule="auto"/>
        <w:ind w:left="709"/>
        <w:rPr>
          <w:sz w:val="18"/>
          <w:szCs w:val="18"/>
        </w:rPr>
      </w:pPr>
    </w:p>
    <w:p w:rsidR="001639DF" w:rsidRDefault="001639DF" w:rsidP="001639DF">
      <w:pPr>
        <w:pStyle w:val="Odstavecseseznamem"/>
        <w:spacing w:after="0" w:line="240" w:lineRule="auto"/>
        <w:ind w:left="709"/>
        <w:rPr>
          <w:sz w:val="18"/>
          <w:szCs w:val="18"/>
        </w:rPr>
      </w:pPr>
    </w:p>
    <w:p w:rsidR="001639DF" w:rsidRPr="001639DF" w:rsidRDefault="001639DF" w:rsidP="001639DF">
      <w:pPr>
        <w:pStyle w:val="Odstavecseseznamem"/>
        <w:shd w:val="clear" w:color="auto" w:fill="BFBFBF" w:themeFill="background1" w:themeFillShade="BF"/>
        <w:spacing w:after="0" w:line="240" w:lineRule="auto"/>
        <w:ind w:left="709"/>
        <w:rPr>
          <w:b/>
          <w:sz w:val="24"/>
          <w:szCs w:val="24"/>
        </w:rPr>
      </w:pPr>
      <w:r>
        <w:rPr>
          <w:b/>
          <w:sz w:val="24"/>
          <w:szCs w:val="24"/>
        </w:rPr>
        <w:t>Celková cena                                                                                                          244 200,00 Kč</w:t>
      </w:r>
    </w:p>
    <w:p w:rsidR="001639DF" w:rsidRPr="001639DF" w:rsidRDefault="001639DF" w:rsidP="001639DF">
      <w:pPr>
        <w:spacing w:after="0" w:line="240" w:lineRule="auto"/>
        <w:rPr>
          <w:b/>
          <w:sz w:val="20"/>
          <w:szCs w:val="20"/>
        </w:rPr>
      </w:pPr>
    </w:p>
    <w:p w:rsidR="00B556DF" w:rsidRDefault="00B556DF" w:rsidP="001639DF">
      <w:pPr>
        <w:spacing w:after="0" w:line="240" w:lineRule="auto"/>
        <w:ind w:left="709"/>
      </w:pPr>
    </w:p>
    <w:p w:rsidR="001639DF" w:rsidRPr="00B556DF" w:rsidRDefault="001639DF" w:rsidP="001639DF">
      <w:pPr>
        <w:spacing w:after="0" w:line="240" w:lineRule="auto"/>
        <w:ind w:left="709"/>
      </w:pPr>
    </w:p>
    <w:p w:rsidR="00B556DF" w:rsidRPr="00B556DF" w:rsidRDefault="00B556DF" w:rsidP="001639DF">
      <w:pPr>
        <w:pStyle w:val="Nadpis2"/>
        <w:spacing w:line="240" w:lineRule="auto"/>
        <w:ind w:left="1229"/>
        <w:rPr>
          <w:sz w:val="16"/>
          <w:szCs w:val="16"/>
          <w:u w:val="single" w:color="000000"/>
        </w:rPr>
      </w:pPr>
    </w:p>
    <w:p w:rsidR="00B556DF" w:rsidRPr="00B556DF" w:rsidRDefault="00B556DF" w:rsidP="001639DF">
      <w:pPr>
        <w:pStyle w:val="Nadpis2"/>
        <w:spacing w:line="240" w:lineRule="auto"/>
        <w:ind w:left="1229"/>
        <w:rPr>
          <w:sz w:val="16"/>
          <w:szCs w:val="16"/>
          <w:u w:val="single" w:color="000000"/>
        </w:rPr>
      </w:pPr>
    </w:p>
    <w:sectPr w:rsidR="00B556DF" w:rsidRPr="00B556DF" w:rsidSect="00B556DF">
      <w:footerReference w:type="even" r:id="rId8"/>
      <w:footerReference w:type="first" r:id="rId9"/>
      <w:pgSz w:w="11904" w:h="16834"/>
      <w:pgMar w:top="1080" w:right="1272" w:bottom="288" w:left="480" w:header="708" w:footer="12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247F">
      <w:pPr>
        <w:spacing w:after="0" w:line="240" w:lineRule="auto"/>
      </w:pPr>
      <w:r>
        <w:separator/>
      </w:r>
    </w:p>
  </w:endnote>
  <w:endnote w:type="continuationSeparator" w:id="0">
    <w:p w:rsidR="00000000" w:rsidRDefault="0068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06" w:rsidRDefault="0068247F">
    <w:pPr>
      <w:spacing w:after="0"/>
      <w:ind w:left="1080"/>
      <w:jc w:val="center"/>
    </w:pPr>
    <w:r>
      <w:rPr>
        <w:rFonts w:ascii="Courier New" w:eastAsia="Courier New" w:hAnsi="Courier New" w:cs="Courier New"/>
        <w:sz w:val="12"/>
      </w:rPr>
      <w:t xml:space="preserve">Stránka </w:t>
    </w:r>
    <w:r>
      <w:fldChar w:fldCharType="begin"/>
    </w:r>
    <w:r>
      <w:instrText xml:space="preserve"> PAGE   \* MERGEFORMAT </w:instrText>
    </w:r>
    <w: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 xml:space="preserve"> z </w:t>
    </w:r>
    <w:r>
      <w:fldChar w:fldCharType="begin"/>
    </w:r>
    <w:r>
      <w:instrText xml:space="preserve"> NUMPAGES   \* MERGEFORMAT </w:instrText>
    </w:r>
    <w:r>
      <w:fldChar w:fldCharType="separate"/>
    </w:r>
    <w:r>
      <w:rPr>
        <w:rFonts w:ascii="Courier New" w:eastAsia="Courier New" w:hAnsi="Courier New" w:cs="Courier New"/>
        <w:sz w:val="20"/>
      </w:rPr>
      <w:t>4</w:t>
    </w:r>
    <w:r>
      <w:rPr>
        <w:rFonts w:ascii="Courier New" w:eastAsia="Courier New" w:hAnsi="Courier New" w:cs="Courier Ne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06" w:rsidRDefault="0068247F">
    <w:pPr>
      <w:spacing w:after="0"/>
      <w:ind w:left="1080"/>
      <w:jc w:val="center"/>
    </w:pPr>
    <w:r>
      <w:rPr>
        <w:rFonts w:ascii="Courier New" w:eastAsia="Courier New" w:hAnsi="Courier New" w:cs="Courier New"/>
        <w:sz w:val="12"/>
      </w:rPr>
      <w:t xml:space="preserve">Stránka </w:t>
    </w:r>
    <w:r>
      <w:fldChar w:fldCharType="begin"/>
    </w:r>
    <w:r>
      <w:instrText xml:space="preserve"> PAGE   \* MERGEFORMAT </w:instrText>
    </w:r>
    <w:r>
      <w:fldChar w:fldCharType="separate"/>
    </w:r>
    <w:r>
      <w:rPr>
        <w:rFonts w:ascii="Courier New" w:eastAsia="Courier New" w:hAnsi="Courier New" w:cs="Courier New"/>
        <w:sz w:val="16"/>
      </w:rPr>
      <w:t>1</w:t>
    </w:r>
    <w:r>
      <w:rPr>
        <w:rFonts w:ascii="Courier New" w:eastAsia="Courier New" w:hAnsi="Courier New" w:cs="Courier New"/>
        <w:sz w:val="16"/>
      </w:rPr>
      <w:fldChar w:fldCharType="end"/>
    </w:r>
    <w:r>
      <w:rPr>
        <w:rFonts w:ascii="Courier New" w:eastAsia="Courier New" w:hAnsi="Courier New" w:cs="Courier New"/>
        <w:sz w:val="16"/>
      </w:rPr>
      <w:t xml:space="preserve"> z </w:t>
    </w:r>
    <w:r>
      <w:fldChar w:fldCharType="begin"/>
    </w:r>
    <w:r>
      <w:instrText xml:space="preserve"> NUMPA</w:instrText>
    </w:r>
    <w:r>
      <w:instrText xml:space="preserve">GES   \* MERGEFORMAT </w:instrText>
    </w:r>
    <w:r>
      <w:fldChar w:fldCharType="separate"/>
    </w:r>
    <w:r>
      <w:rPr>
        <w:rFonts w:ascii="Courier New" w:eastAsia="Courier New" w:hAnsi="Courier New" w:cs="Courier New"/>
        <w:sz w:val="20"/>
      </w:rPr>
      <w:t>4</w:t>
    </w:r>
    <w:r>
      <w:rPr>
        <w:rFonts w:ascii="Courier New" w:eastAsia="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247F">
      <w:pPr>
        <w:spacing w:after="0" w:line="240" w:lineRule="auto"/>
      </w:pPr>
      <w:r>
        <w:separator/>
      </w:r>
    </w:p>
  </w:footnote>
  <w:footnote w:type="continuationSeparator" w:id="0">
    <w:p w:rsidR="00000000" w:rsidRDefault="0068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61E3"/>
    <w:multiLevelType w:val="hybridMultilevel"/>
    <w:tmpl w:val="F96A0EE0"/>
    <w:lvl w:ilvl="0" w:tplc="E92CE892">
      <w:start w:val="1"/>
      <w:numFmt w:val="upperLetter"/>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BE61F2">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286BA6">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B67C66">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3E7D24">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18CA2A">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640C4">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7E4F8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CC280E">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822F23"/>
    <w:multiLevelType w:val="hybridMultilevel"/>
    <w:tmpl w:val="FF060D70"/>
    <w:lvl w:ilvl="0" w:tplc="FEFCAB62">
      <w:start w:val="1"/>
      <w:numFmt w:val="bullet"/>
      <w:lvlText w:val="-"/>
      <w:lvlJc w:val="left"/>
      <w:pPr>
        <w:ind w:left="1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1EF1C4">
      <w:start w:val="1"/>
      <w:numFmt w:val="bullet"/>
      <w:lvlText w:val="o"/>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EEA076">
      <w:start w:val="1"/>
      <w:numFmt w:val="bullet"/>
      <w:lvlText w:val="▪"/>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1E4F240">
      <w:start w:val="1"/>
      <w:numFmt w:val="bullet"/>
      <w:lvlText w:val="•"/>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BF2A2A0">
      <w:start w:val="1"/>
      <w:numFmt w:val="bullet"/>
      <w:lvlText w:val="o"/>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1DAB4CC">
      <w:start w:val="1"/>
      <w:numFmt w:val="bullet"/>
      <w:lvlText w:val="▪"/>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32E3FA2">
      <w:start w:val="1"/>
      <w:numFmt w:val="bullet"/>
      <w:lvlText w:val="•"/>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7BEA862">
      <w:start w:val="1"/>
      <w:numFmt w:val="bullet"/>
      <w:lvlText w:val="o"/>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92C3A4">
      <w:start w:val="1"/>
      <w:numFmt w:val="bullet"/>
      <w:lvlText w:val="▪"/>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9FB7573"/>
    <w:multiLevelType w:val="hybridMultilevel"/>
    <w:tmpl w:val="99D8A262"/>
    <w:lvl w:ilvl="0" w:tplc="30EC3A5E">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51F146DA"/>
    <w:multiLevelType w:val="hybridMultilevel"/>
    <w:tmpl w:val="9D9032C2"/>
    <w:lvl w:ilvl="0" w:tplc="4552B656">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52111274"/>
    <w:multiLevelType w:val="hybridMultilevel"/>
    <w:tmpl w:val="302A245E"/>
    <w:lvl w:ilvl="0" w:tplc="0840BD00">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59566FB3"/>
    <w:multiLevelType w:val="hybridMultilevel"/>
    <w:tmpl w:val="01E4DD82"/>
    <w:lvl w:ilvl="0" w:tplc="53541C32">
      <w:start w:val="1"/>
      <w:numFmt w:val="decimal"/>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765E41B5"/>
    <w:multiLevelType w:val="hybridMultilevel"/>
    <w:tmpl w:val="EAF43524"/>
    <w:lvl w:ilvl="0" w:tplc="52BC76CC">
      <w:start w:val="1"/>
      <w:numFmt w:val="decimal"/>
      <w:lvlText w:val="%1."/>
      <w:lvlJc w:val="left"/>
      <w:pPr>
        <w:ind w:left="1494" w:hanging="360"/>
      </w:pPr>
      <w:rPr>
        <w:rFonts w:hint="default"/>
        <w:u w:val="none"/>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76BE3204"/>
    <w:multiLevelType w:val="hybridMultilevel"/>
    <w:tmpl w:val="A9383300"/>
    <w:lvl w:ilvl="0" w:tplc="42622472">
      <w:start w:val="1"/>
      <w:numFmt w:val="decimal"/>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77BD5B5A"/>
    <w:multiLevelType w:val="hybridMultilevel"/>
    <w:tmpl w:val="C5FCCBCC"/>
    <w:lvl w:ilvl="0" w:tplc="F06CE594">
      <w:start w:val="1"/>
      <w:numFmt w:val="decimal"/>
      <w:lvlText w:val="%1."/>
      <w:lvlJc w:val="left"/>
      <w:pPr>
        <w:ind w:left="1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2A9BDA">
      <w:start w:val="1"/>
      <w:numFmt w:val="lowerLetter"/>
      <w:lvlText w:val="%2"/>
      <w:lvlJc w:val="left"/>
      <w:pPr>
        <w:ind w:left="1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FC1C80">
      <w:start w:val="1"/>
      <w:numFmt w:val="lowerRoman"/>
      <w:lvlText w:val="%3"/>
      <w:lvlJc w:val="left"/>
      <w:pPr>
        <w:ind w:left="2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0E45E">
      <w:start w:val="1"/>
      <w:numFmt w:val="decimal"/>
      <w:lvlText w:val="%4"/>
      <w:lvlJc w:val="left"/>
      <w:pPr>
        <w:ind w:left="3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046A1A">
      <w:start w:val="1"/>
      <w:numFmt w:val="lowerLetter"/>
      <w:lvlText w:val="%5"/>
      <w:lvlJc w:val="left"/>
      <w:pPr>
        <w:ind w:left="3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B48856">
      <w:start w:val="1"/>
      <w:numFmt w:val="lowerRoman"/>
      <w:lvlText w:val="%6"/>
      <w:lvlJc w:val="left"/>
      <w:pPr>
        <w:ind w:left="4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58ED28">
      <w:start w:val="1"/>
      <w:numFmt w:val="decimal"/>
      <w:lvlText w:val="%7"/>
      <w:lvlJc w:val="left"/>
      <w:pPr>
        <w:ind w:left="5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2A249A">
      <w:start w:val="1"/>
      <w:numFmt w:val="lowerLetter"/>
      <w:lvlText w:val="%8"/>
      <w:lvlJc w:val="left"/>
      <w:pPr>
        <w:ind w:left="5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E4DFB2">
      <w:start w:val="1"/>
      <w:numFmt w:val="lowerRoman"/>
      <w:lvlText w:val="%9"/>
      <w:lvlJc w:val="left"/>
      <w:pPr>
        <w:ind w:left="6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3"/>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06"/>
    <w:rsid w:val="001639DF"/>
    <w:rsid w:val="00491B06"/>
    <w:rsid w:val="0068247F"/>
    <w:rsid w:val="00B556DF"/>
    <w:rsid w:val="00D84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0713"/>
  <w15:docId w15:val="{D2E76B27-61E5-4D6D-8D26-9F6F2801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234"/>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ind w:left="1310"/>
      <w:outlineLvl w:val="2"/>
    </w:pPr>
    <w:rPr>
      <w:rFonts w:ascii="Times New Roman" w:eastAsia="Times New Roman" w:hAnsi="Times New Roman" w:cs="Times New Roman"/>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18"/>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B556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56DF"/>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B556D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56DF"/>
    <w:rPr>
      <w:rFonts w:ascii="Times New Roman" w:eastAsia="Times New Roman" w:hAnsi="Times New Roman" w:cs="Times New Roman"/>
      <w:color w:val="000000"/>
    </w:rPr>
  </w:style>
  <w:style w:type="paragraph" w:styleId="Odstavecseseznamem">
    <w:name w:val="List Paragraph"/>
    <w:basedOn w:val="Normln"/>
    <w:uiPriority w:val="34"/>
    <w:qFormat/>
    <w:rsid w:val="0016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4884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2019-11-01T12:39:00Z</dcterms:created>
  <dcterms:modified xsi:type="dcterms:W3CDTF">2019-11-01T12:40:00Z</dcterms:modified>
</cp:coreProperties>
</file>