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5F" w:rsidRPr="004F2C9E" w:rsidRDefault="00C6685F" w:rsidP="00C6685F">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p>
    <w:p w:rsidR="00727230" w:rsidRPr="004F2C9E" w:rsidRDefault="005D597F" w:rsidP="00C6685F">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r w:rsidRPr="005D597F">
        <w:rPr>
          <w:rFonts w:ascii="Arial" w:hAnsi="Arial" w:cs="Arial"/>
          <w:b/>
          <w:sz w:val="20"/>
          <w:szCs w:val="20"/>
        </w:rPr>
        <w:t>SMLOUVA O POSKYTOVÁNÍ PROVOZNÍ A KONFIGURAČNÍ PODPORY PERIMETRU – LOADBALANCERY A FIREWALL</w:t>
      </w:r>
    </w:p>
    <w:p w:rsidR="00A51004" w:rsidRPr="004F2C9E" w:rsidRDefault="00A51004" w:rsidP="00C6685F">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727230" w:rsidRPr="004F2C9E" w:rsidRDefault="005D597F" w:rsidP="00C6685F">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sidRPr="005D597F">
        <w:rPr>
          <w:rFonts w:ascii="Arial" w:hAnsi="Arial" w:cs="Arial"/>
          <w:sz w:val="20"/>
          <w:szCs w:val="20"/>
        </w:rPr>
        <w:t>evid</w:t>
      </w:r>
      <w:proofErr w:type="spellEnd"/>
      <w:r w:rsidRPr="005D597F">
        <w:rPr>
          <w:rFonts w:ascii="Arial" w:hAnsi="Arial" w:cs="Arial"/>
          <w:sz w:val="20"/>
          <w:szCs w:val="20"/>
        </w:rPr>
        <w:t>. č. ČSÚ: 188-2016-S</w:t>
      </w:r>
    </w:p>
    <w:p w:rsidR="00C6685F" w:rsidRPr="004F2C9E" w:rsidRDefault="00C6685F" w:rsidP="00C6685F">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727230" w:rsidRPr="004F2C9E" w:rsidRDefault="00727230" w:rsidP="00727230">
      <w:pPr>
        <w:pStyle w:val="Bezmezer"/>
        <w:spacing w:line="276" w:lineRule="auto"/>
        <w:jc w:val="both"/>
        <w:rPr>
          <w:rFonts w:ascii="Arial" w:hAnsi="Arial" w:cs="Arial"/>
          <w:sz w:val="20"/>
          <w:szCs w:val="20"/>
        </w:rPr>
      </w:pPr>
    </w:p>
    <w:p w:rsidR="00727230" w:rsidRPr="004F2C9E" w:rsidRDefault="00727230" w:rsidP="00727230">
      <w:pPr>
        <w:pStyle w:val="Bezmezer"/>
        <w:spacing w:line="276" w:lineRule="auto"/>
        <w:jc w:val="both"/>
        <w:rPr>
          <w:rFonts w:ascii="Arial" w:hAnsi="Arial" w:cs="Arial"/>
          <w:sz w:val="20"/>
          <w:szCs w:val="20"/>
        </w:rPr>
      </w:pP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Smluvní strany:</w:t>
      </w:r>
    </w:p>
    <w:p w:rsidR="00727230" w:rsidRPr="004F2C9E" w:rsidRDefault="00727230" w:rsidP="00727230">
      <w:pPr>
        <w:pStyle w:val="Bezmezer"/>
        <w:spacing w:line="276" w:lineRule="auto"/>
        <w:jc w:val="both"/>
        <w:rPr>
          <w:rFonts w:ascii="Arial" w:hAnsi="Arial" w:cs="Arial"/>
          <w:b/>
          <w:sz w:val="20"/>
          <w:szCs w:val="20"/>
          <w:u w:val="single"/>
        </w:rPr>
      </w:pPr>
    </w:p>
    <w:p w:rsidR="00727230" w:rsidRPr="004F2C9E" w:rsidRDefault="005D597F" w:rsidP="00727230">
      <w:pPr>
        <w:pStyle w:val="Bezmezer"/>
        <w:spacing w:line="276" w:lineRule="auto"/>
        <w:jc w:val="both"/>
        <w:rPr>
          <w:rFonts w:ascii="Arial" w:hAnsi="Arial" w:cs="Arial"/>
          <w:b/>
          <w:sz w:val="20"/>
          <w:szCs w:val="20"/>
        </w:rPr>
      </w:pPr>
      <w:r w:rsidRPr="005D597F">
        <w:rPr>
          <w:rFonts w:ascii="Arial" w:hAnsi="Arial" w:cs="Arial"/>
          <w:b/>
          <w:sz w:val="20"/>
          <w:szCs w:val="20"/>
        </w:rPr>
        <w:t>Česká republika – Český statistický úřad</w:t>
      </w: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 xml:space="preserve">se sídlem:  </w:t>
      </w:r>
      <w:r w:rsidRPr="005D597F">
        <w:rPr>
          <w:rFonts w:ascii="Arial" w:hAnsi="Arial" w:cs="Arial"/>
          <w:sz w:val="20"/>
          <w:szCs w:val="20"/>
        </w:rPr>
        <w:tab/>
      </w:r>
      <w:r w:rsidRPr="005D597F">
        <w:rPr>
          <w:rFonts w:ascii="Arial" w:hAnsi="Arial" w:cs="Arial"/>
          <w:sz w:val="20"/>
          <w:szCs w:val="20"/>
        </w:rPr>
        <w:tab/>
        <w:t>Na padesátém 81, Praha 10, PSČ 100 82</w:t>
      </w:r>
    </w:p>
    <w:p w:rsidR="00727230" w:rsidRPr="004F2C9E" w:rsidRDefault="005D597F" w:rsidP="00624BCE">
      <w:pPr>
        <w:pStyle w:val="Bezmezer"/>
        <w:spacing w:line="276" w:lineRule="auto"/>
        <w:ind w:left="2120" w:hanging="2120"/>
        <w:jc w:val="both"/>
        <w:rPr>
          <w:rFonts w:ascii="Arial" w:hAnsi="Arial" w:cs="Arial"/>
          <w:sz w:val="20"/>
          <w:szCs w:val="20"/>
        </w:rPr>
      </w:pPr>
      <w:r w:rsidRPr="005D597F">
        <w:rPr>
          <w:rFonts w:ascii="Arial" w:hAnsi="Arial" w:cs="Arial"/>
          <w:sz w:val="20"/>
          <w:szCs w:val="20"/>
        </w:rPr>
        <w:t xml:space="preserve">zastoupená: </w:t>
      </w:r>
      <w:r w:rsidRPr="005D597F">
        <w:rPr>
          <w:rFonts w:ascii="Arial" w:hAnsi="Arial" w:cs="Arial"/>
          <w:sz w:val="20"/>
          <w:szCs w:val="20"/>
        </w:rPr>
        <w:tab/>
      </w:r>
      <w:r w:rsidRPr="005D597F">
        <w:rPr>
          <w:rFonts w:ascii="Arial" w:hAnsi="Arial" w:cs="Arial"/>
          <w:sz w:val="20"/>
          <w:szCs w:val="20"/>
        </w:rPr>
        <w:tab/>
        <w:t xml:space="preserve">Mgr. Radoslavem </w:t>
      </w:r>
      <w:proofErr w:type="spellStart"/>
      <w:r w:rsidRPr="005D597F">
        <w:rPr>
          <w:rFonts w:ascii="Arial" w:hAnsi="Arial" w:cs="Arial"/>
          <w:sz w:val="20"/>
          <w:szCs w:val="20"/>
        </w:rPr>
        <w:t>Bulířem</w:t>
      </w:r>
      <w:proofErr w:type="spellEnd"/>
      <w:r w:rsidRPr="005D597F">
        <w:rPr>
          <w:rFonts w:ascii="Arial" w:hAnsi="Arial" w:cs="Arial"/>
          <w:sz w:val="20"/>
          <w:szCs w:val="20"/>
        </w:rPr>
        <w:t>, ředitelem Sekce ekonomické a správní</w:t>
      </w:r>
    </w:p>
    <w:p w:rsidR="00C6685F" w:rsidRPr="004F2C9E" w:rsidRDefault="005D597F" w:rsidP="00624BCE">
      <w:pPr>
        <w:pStyle w:val="Bezmezer"/>
        <w:spacing w:line="276" w:lineRule="auto"/>
        <w:ind w:left="2120" w:hanging="2120"/>
        <w:jc w:val="both"/>
        <w:rPr>
          <w:rFonts w:ascii="Arial" w:hAnsi="Arial" w:cs="Arial"/>
          <w:sz w:val="20"/>
          <w:szCs w:val="20"/>
        </w:rPr>
      </w:pPr>
      <w:r w:rsidRPr="005D597F">
        <w:rPr>
          <w:rFonts w:ascii="Arial" w:hAnsi="Arial" w:cs="Arial"/>
          <w:sz w:val="20"/>
          <w:szCs w:val="20"/>
        </w:rPr>
        <w:tab/>
      </w:r>
      <w:r w:rsidRPr="005D597F">
        <w:rPr>
          <w:rFonts w:ascii="Arial" w:hAnsi="Arial" w:cs="Arial"/>
          <w:sz w:val="20"/>
          <w:szCs w:val="20"/>
        </w:rPr>
        <w:tab/>
        <w:t>na základě pověření předsedkyně ČSÚ ze dne 16. března 2015</w:t>
      </w: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 xml:space="preserve">IČO: </w:t>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t xml:space="preserve">000 25 593 </w:t>
      </w: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 xml:space="preserve">bankovní spojení: </w:t>
      </w:r>
      <w:r w:rsidRPr="005D597F">
        <w:rPr>
          <w:rFonts w:ascii="Arial" w:hAnsi="Arial" w:cs="Arial"/>
          <w:sz w:val="20"/>
          <w:szCs w:val="20"/>
        </w:rPr>
        <w:tab/>
        <w:t>ČNB Praha</w:t>
      </w: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 xml:space="preserve">číslo účtu: </w:t>
      </w:r>
      <w:r w:rsidRPr="005D597F">
        <w:rPr>
          <w:rFonts w:ascii="Arial" w:hAnsi="Arial" w:cs="Arial"/>
          <w:sz w:val="20"/>
          <w:szCs w:val="20"/>
        </w:rPr>
        <w:tab/>
      </w:r>
      <w:r w:rsidRPr="005D597F">
        <w:rPr>
          <w:rFonts w:ascii="Arial" w:hAnsi="Arial" w:cs="Arial"/>
          <w:sz w:val="20"/>
          <w:szCs w:val="20"/>
        </w:rPr>
        <w:tab/>
        <w:t>2923001/0710</w:t>
      </w: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(dále jen „objednatel“) na straně jedné</w:t>
      </w:r>
    </w:p>
    <w:p w:rsidR="00727230" w:rsidRPr="004F2C9E" w:rsidRDefault="00727230" w:rsidP="00727230">
      <w:pPr>
        <w:pStyle w:val="Bezmezer"/>
        <w:spacing w:line="276" w:lineRule="auto"/>
        <w:jc w:val="both"/>
        <w:rPr>
          <w:rFonts w:ascii="Arial" w:hAnsi="Arial" w:cs="Arial"/>
          <w:sz w:val="20"/>
          <w:szCs w:val="20"/>
        </w:rPr>
      </w:pP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a</w:t>
      </w:r>
    </w:p>
    <w:p w:rsidR="00727230" w:rsidRPr="004F2C9E" w:rsidRDefault="00727230" w:rsidP="00727230">
      <w:pPr>
        <w:pStyle w:val="Bezmezer"/>
        <w:spacing w:line="276" w:lineRule="auto"/>
        <w:jc w:val="both"/>
        <w:rPr>
          <w:rFonts w:ascii="Arial" w:hAnsi="Arial" w:cs="Arial"/>
          <w:sz w:val="20"/>
          <w:szCs w:val="20"/>
        </w:rPr>
      </w:pPr>
    </w:p>
    <w:p w:rsidR="00727230" w:rsidRPr="008775CF" w:rsidRDefault="005D597F" w:rsidP="00727230">
      <w:pPr>
        <w:pStyle w:val="Bezmezer"/>
        <w:spacing w:line="276" w:lineRule="auto"/>
        <w:jc w:val="both"/>
        <w:rPr>
          <w:rFonts w:ascii="Arial" w:hAnsi="Arial" w:cs="Arial"/>
          <w:b/>
          <w:sz w:val="20"/>
          <w:szCs w:val="20"/>
          <w:vertAlign w:val="superscript"/>
        </w:rPr>
      </w:pPr>
      <w:r w:rsidRPr="008775CF">
        <w:rPr>
          <w:rFonts w:ascii="Arial" w:hAnsi="Arial" w:cs="Arial"/>
          <w:b/>
          <w:sz w:val="20"/>
          <w:szCs w:val="20"/>
        </w:rPr>
        <w:t>Název:</w:t>
      </w:r>
      <w:r w:rsidRPr="008775CF">
        <w:rPr>
          <w:rFonts w:ascii="Arial" w:hAnsi="Arial" w:cs="Arial"/>
          <w:b/>
          <w:sz w:val="20"/>
          <w:szCs w:val="20"/>
        </w:rPr>
        <w:tab/>
      </w:r>
      <w:r w:rsidRPr="008775CF">
        <w:rPr>
          <w:rFonts w:ascii="Arial" w:hAnsi="Arial" w:cs="Arial"/>
          <w:b/>
          <w:sz w:val="20"/>
          <w:szCs w:val="20"/>
        </w:rPr>
        <w:tab/>
      </w:r>
      <w:r w:rsidR="008775CF">
        <w:rPr>
          <w:rFonts w:ascii="Arial" w:hAnsi="Arial" w:cs="Arial"/>
          <w:b/>
          <w:sz w:val="20"/>
          <w:szCs w:val="20"/>
        </w:rPr>
        <w:tab/>
        <w:t xml:space="preserve">HEWLETT-PACKARD s.r.o. </w:t>
      </w:r>
    </w:p>
    <w:p w:rsidR="00727230" w:rsidRPr="008775CF" w:rsidRDefault="005D597F" w:rsidP="00727230">
      <w:pPr>
        <w:pStyle w:val="Bezmezer"/>
        <w:spacing w:line="276" w:lineRule="auto"/>
        <w:jc w:val="both"/>
        <w:rPr>
          <w:rFonts w:ascii="Arial" w:hAnsi="Arial" w:cs="Arial"/>
          <w:sz w:val="20"/>
          <w:szCs w:val="20"/>
          <w:vertAlign w:val="superscript"/>
        </w:rPr>
      </w:pPr>
      <w:r w:rsidRPr="008775CF">
        <w:rPr>
          <w:rFonts w:ascii="Arial" w:hAnsi="Arial" w:cs="Arial"/>
          <w:sz w:val="20"/>
          <w:szCs w:val="20"/>
        </w:rPr>
        <w:t xml:space="preserve">se sídlem: </w:t>
      </w:r>
      <w:r w:rsidRPr="008775CF">
        <w:rPr>
          <w:rFonts w:ascii="Arial" w:hAnsi="Arial" w:cs="Arial"/>
          <w:sz w:val="20"/>
          <w:szCs w:val="20"/>
        </w:rPr>
        <w:tab/>
      </w:r>
      <w:r w:rsidRPr="008775CF">
        <w:rPr>
          <w:rFonts w:ascii="Arial" w:hAnsi="Arial" w:cs="Arial"/>
          <w:sz w:val="20"/>
          <w:szCs w:val="20"/>
        </w:rPr>
        <w:tab/>
      </w:r>
      <w:bookmarkStart w:id="0" w:name="OLE_LINK3"/>
      <w:bookmarkStart w:id="1" w:name="OLE_LINK4"/>
      <w:r w:rsidR="008775CF">
        <w:rPr>
          <w:rFonts w:ascii="Arial" w:hAnsi="Arial" w:cs="Arial"/>
          <w:sz w:val="20"/>
          <w:szCs w:val="20"/>
        </w:rPr>
        <w:t>Vyskočilova 1410/1, Michle, 140 00 Praha 4</w:t>
      </w:r>
    </w:p>
    <w:bookmarkEnd w:id="0"/>
    <w:bookmarkEnd w:id="1"/>
    <w:p w:rsidR="0094515E" w:rsidRPr="008775CF" w:rsidRDefault="005D597F" w:rsidP="0094515E">
      <w:pPr>
        <w:pStyle w:val="Bezmezer"/>
        <w:spacing w:line="276" w:lineRule="auto"/>
        <w:jc w:val="both"/>
        <w:rPr>
          <w:rFonts w:ascii="Arial" w:hAnsi="Arial" w:cs="Arial"/>
          <w:sz w:val="20"/>
          <w:szCs w:val="20"/>
          <w:vertAlign w:val="superscript"/>
        </w:rPr>
      </w:pPr>
      <w:r w:rsidRPr="008775CF">
        <w:rPr>
          <w:rFonts w:ascii="Arial" w:hAnsi="Arial" w:cs="Arial"/>
          <w:sz w:val="20"/>
          <w:szCs w:val="20"/>
        </w:rPr>
        <w:t>zastoupená:</w:t>
      </w:r>
      <w:r w:rsidRPr="008775CF">
        <w:rPr>
          <w:rFonts w:ascii="Arial" w:hAnsi="Arial" w:cs="Arial"/>
          <w:sz w:val="20"/>
          <w:szCs w:val="20"/>
        </w:rPr>
        <w:tab/>
      </w:r>
      <w:r w:rsidRPr="008775CF">
        <w:rPr>
          <w:rFonts w:ascii="Arial" w:hAnsi="Arial" w:cs="Arial"/>
          <w:sz w:val="20"/>
          <w:szCs w:val="20"/>
        </w:rPr>
        <w:tab/>
      </w:r>
      <w:r w:rsidR="008775CF">
        <w:rPr>
          <w:rFonts w:ascii="Arial" w:hAnsi="Arial" w:cs="Arial"/>
          <w:sz w:val="20"/>
          <w:szCs w:val="20"/>
        </w:rPr>
        <w:t>Ing. LUKÁŠ NAJMAN</w:t>
      </w:r>
    </w:p>
    <w:p w:rsidR="0094515E" w:rsidRPr="008775CF" w:rsidRDefault="005D597F" w:rsidP="0094515E">
      <w:pPr>
        <w:pStyle w:val="Bezmezer"/>
        <w:spacing w:line="276" w:lineRule="auto"/>
        <w:jc w:val="both"/>
        <w:rPr>
          <w:rFonts w:ascii="Arial" w:hAnsi="Arial" w:cs="Arial"/>
          <w:sz w:val="20"/>
          <w:szCs w:val="20"/>
          <w:vertAlign w:val="superscript"/>
        </w:rPr>
      </w:pPr>
      <w:r w:rsidRPr="008775CF">
        <w:rPr>
          <w:rFonts w:ascii="Arial" w:hAnsi="Arial" w:cs="Arial"/>
          <w:sz w:val="20"/>
          <w:szCs w:val="20"/>
        </w:rPr>
        <w:t xml:space="preserve">IČO: </w:t>
      </w:r>
      <w:r w:rsidRPr="008775CF">
        <w:rPr>
          <w:rFonts w:ascii="Arial" w:hAnsi="Arial" w:cs="Arial"/>
          <w:sz w:val="20"/>
          <w:szCs w:val="20"/>
        </w:rPr>
        <w:tab/>
      </w:r>
      <w:r w:rsidRPr="008775CF">
        <w:rPr>
          <w:rFonts w:ascii="Arial" w:hAnsi="Arial" w:cs="Arial"/>
          <w:sz w:val="20"/>
          <w:szCs w:val="20"/>
        </w:rPr>
        <w:tab/>
      </w:r>
      <w:r w:rsidRPr="008775CF">
        <w:rPr>
          <w:rFonts w:ascii="Arial" w:hAnsi="Arial" w:cs="Arial"/>
          <w:sz w:val="20"/>
          <w:szCs w:val="20"/>
        </w:rPr>
        <w:tab/>
      </w:r>
      <w:r w:rsidR="008775CF">
        <w:rPr>
          <w:rFonts w:ascii="Arial" w:hAnsi="Arial" w:cs="Arial"/>
          <w:sz w:val="20"/>
          <w:szCs w:val="20"/>
        </w:rPr>
        <w:t>17048851</w:t>
      </w:r>
    </w:p>
    <w:p w:rsidR="0094515E" w:rsidRPr="008775CF" w:rsidRDefault="005D597F" w:rsidP="0094515E">
      <w:pPr>
        <w:pStyle w:val="Bezmezer"/>
        <w:spacing w:line="276" w:lineRule="auto"/>
        <w:jc w:val="both"/>
        <w:rPr>
          <w:rFonts w:ascii="Arial" w:hAnsi="Arial" w:cs="Arial"/>
          <w:sz w:val="20"/>
          <w:szCs w:val="20"/>
          <w:vertAlign w:val="superscript"/>
        </w:rPr>
      </w:pPr>
      <w:r w:rsidRPr="008775CF">
        <w:rPr>
          <w:rFonts w:ascii="Arial" w:hAnsi="Arial" w:cs="Arial"/>
          <w:sz w:val="20"/>
          <w:szCs w:val="20"/>
        </w:rPr>
        <w:t xml:space="preserve">DIČ: </w:t>
      </w:r>
      <w:r w:rsidRPr="008775CF">
        <w:rPr>
          <w:rFonts w:ascii="Arial" w:hAnsi="Arial" w:cs="Arial"/>
          <w:sz w:val="20"/>
          <w:szCs w:val="20"/>
        </w:rPr>
        <w:tab/>
      </w:r>
      <w:r w:rsidRPr="008775CF">
        <w:rPr>
          <w:rFonts w:ascii="Arial" w:hAnsi="Arial" w:cs="Arial"/>
          <w:sz w:val="20"/>
          <w:szCs w:val="20"/>
        </w:rPr>
        <w:tab/>
      </w:r>
      <w:r w:rsidRPr="008775CF">
        <w:rPr>
          <w:rFonts w:ascii="Arial" w:hAnsi="Arial" w:cs="Arial"/>
          <w:sz w:val="20"/>
          <w:szCs w:val="20"/>
        </w:rPr>
        <w:tab/>
      </w:r>
      <w:bookmarkStart w:id="2" w:name="_GoBack"/>
      <w:bookmarkEnd w:id="2"/>
      <w:r w:rsidR="008775CF">
        <w:rPr>
          <w:rFonts w:ascii="Arial" w:hAnsi="Arial" w:cs="Arial"/>
          <w:sz w:val="20"/>
          <w:szCs w:val="20"/>
        </w:rPr>
        <w:t>CZ17048851</w:t>
      </w:r>
    </w:p>
    <w:p w:rsidR="0094515E" w:rsidRPr="008775CF" w:rsidRDefault="005D597F" w:rsidP="0094515E">
      <w:pPr>
        <w:pStyle w:val="Bezmezer"/>
        <w:spacing w:line="276" w:lineRule="auto"/>
        <w:jc w:val="both"/>
        <w:rPr>
          <w:rFonts w:ascii="Arial" w:hAnsi="Arial" w:cs="Arial"/>
          <w:sz w:val="20"/>
          <w:szCs w:val="20"/>
          <w:vertAlign w:val="superscript"/>
        </w:rPr>
      </w:pPr>
      <w:r w:rsidRPr="008775CF">
        <w:rPr>
          <w:rFonts w:ascii="Arial" w:hAnsi="Arial" w:cs="Arial"/>
          <w:sz w:val="20"/>
          <w:szCs w:val="20"/>
        </w:rPr>
        <w:t xml:space="preserve">zapsaná v obchodním rejstříku vedeném </w:t>
      </w:r>
      <w:r w:rsidR="008775CF">
        <w:rPr>
          <w:rFonts w:ascii="Arial" w:hAnsi="Arial" w:cs="Arial"/>
          <w:sz w:val="20"/>
          <w:szCs w:val="20"/>
        </w:rPr>
        <w:t>u Městského soudu v Praze</w:t>
      </w:r>
      <w:r w:rsidRPr="008775CF">
        <w:rPr>
          <w:rFonts w:ascii="Arial" w:hAnsi="Arial" w:cs="Arial"/>
          <w:sz w:val="20"/>
          <w:szCs w:val="20"/>
        </w:rPr>
        <w:t xml:space="preserve"> v odd. </w:t>
      </w:r>
      <w:r w:rsidR="008775CF">
        <w:rPr>
          <w:rFonts w:ascii="Arial" w:hAnsi="Arial" w:cs="Arial"/>
          <w:sz w:val="20"/>
          <w:szCs w:val="20"/>
        </w:rPr>
        <w:t>C</w:t>
      </w:r>
      <w:r w:rsidRPr="008775CF">
        <w:rPr>
          <w:rFonts w:ascii="Arial" w:hAnsi="Arial" w:cs="Arial"/>
          <w:sz w:val="20"/>
          <w:szCs w:val="20"/>
        </w:rPr>
        <w:t xml:space="preserve">, vložka č. </w:t>
      </w:r>
      <w:r w:rsidR="008775CF">
        <w:rPr>
          <w:rFonts w:ascii="Arial" w:hAnsi="Arial" w:cs="Arial"/>
          <w:sz w:val="20"/>
          <w:szCs w:val="20"/>
        </w:rPr>
        <w:t>1974</w:t>
      </w:r>
    </w:p>
    <w:p w:rsidR="0094515E" w:rsidRPr="008775CF" w:rsidRDefault="005D597F" w:rsidP="0094515E">
      <w:pPr>
        <w:pStyle w:val="Bezmezer"/>
        <w:spacing w:line="276" w:lineRule="auto"/>
        <w:jc w:val="both"/>
        <w:rPr>
          <w:rFonts w:ascii="Arial" w:hAnsi="Arial" w:cs="Arial"/>
          <w:sz w:val="20"/>
          <w:szCs w:val="20"/>
          <w:vertAlign w:val="superscript"/>
        </w:rPr>
      </w:pPr>
      <w:r w:rsidRPr="008775CF">
        <w:rPr>
          <w:rFonts w:ascii="Arial" w:hAnsi="Arial" w:cs="Arial"/>
          <w:sz w:val="20"/>
          <w:szCs w:val="20"/>
        </w:rPr>
        <w:t>bankovní spojení:</w:t>
      </w:r>
      <w:r w:rsidRPr="008775CF">
        <w:rPr>
          <w:rFonts w:ascii="Arial" w:hAnsi="Arial" w:cs="Arial"/>
          <w:sz w:val="20"/>
          <w:szCs w:val="20"/>
        </w:rPr>
        <w:tab/>
      </w:r>
      <w:proofErr w:type="spellStart"/>
      <w:r w:rsidR="008775CF">
        <w:rPr>
          <w:rFonts w:ascii="Arial" w:hAnsi="Arial" w:cs="Arial"/>
          <w:sz w:val="20"/>
          <w:szCs w:val="20"/>
        </w:rPr>
        <w:t>xxxxxxxxxxxxxxxxxxxx</w:t>
      </w:r>
      <w:proofErr w:type="spellEnd"/>
    </w:p>
    <w:p w:rsidR="0094515E" w:rsidRPr="008775CF" w:rsidRDefault="005D597F" w:rsidP="0094515E">
      <w:pPr>
        <w:pStyle w:val="Bezmezer"/>
        <w:spacing w:line="276" w:lineRule="auto"/>
        <w:jc w:val="both"/>
        <w:rPr>
          <w:rFonts w:ascii="Arial" w:hAnsi="Arial" w:cs="Arial"/>
          <w:sz w:val="20"/>
          <w:szCs w:val="20"/>
          <w:vertAlign w:val="superscript"/>
        </w:rPr>
      </w:pPr>
      <w:r w:rsidRPr="008775CF">
        <w:rPr>
          <w:rFonts w:ascii="Arial" w:hAnsi="Arial" w:cs="Arial"/>
          <w:sz w:val="20"/>
          <w:szCs w:val="20"/>
        </w:rPr>
        <w:t xml:space="preserve">číslo účtu: </w:t>
      </w:r>
      <w:r w:rsidRPr="008775CF">
        <w:rPr>
          <w:rFonts w:ascii="Arial" w:hAnsi="Arial" w:cs="Arial"/>
          <w:sz w:val="20"/>
          <w:szCs w:val="20"/>
        </w:rPr>
        <w:tab/>
      </w:r>
      <w:r w:rsidRPr="008775CF">
        <w:rPr>
          <w:rFonts w:ascii="Arial" w:hAnsi="Arial" w:cs="Arial"/>
          <w:sz w:val="20"/>
          <w:szCs w:val="20"/>
        </w:rPr>
        <w:tab/>
      </w:r>
      <w:proofErr w:type="spellStart"/>
      <w:r w:rsidR="008775CF">
        <w:rPr>
          <w:rFonts w:ascii="Arial" w:hAnsi="Arial" w:cs="Arial"/>
          <w:sz w:val="20"/>
          <w:szCs w:val="20"/>
        </w:rPr>
        <w:t>xxxxxxxxxxxxxxxxxxxx</w:t>
      </w:r>
      <w:proofErr w:type="spellEnd"/>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(dále jen „dodavatel“) na straně druhé</w:t>
      </w:r>
      <w:r w:rsidRPr="005D597F">
        <w:rPr>
          <w:rFonts w:ascii="Arial" w:hAnsi="Arial" w:cs="Arial"/>
          <w:sz w:val="20"/>
          <w:szCs w:val="20"/>
        </w:rPr>
        <w:tab/>
      </w:r>
    </w:p>
    <w:p w:rsidR="00727230" w:rsidRPr="004F2C9E" w:rsidRDefault="00727230" w:rsidP="00727230">
      <w:pPr>
        <w:pStyle w:val="Bezmezer"/>
        <w:spacing w:line="276" w:lineRule="auto"/>
        <w:jc w:val="both"/>
        <w:rPr>
          <w:rFonts w:ascii="Arial" w:hAnsi="Arial" w:cs="Arial"/>
          <w:sz w:val="20"/>
          <w:szCs w:val="20"/>
        </w:rPr>
      </w:pPr>
    </w:p>
    <w:p w:rsidR="00727230" w:rsidRPr="004F2C9E" w:rsidRDefault="005D597F" w:rsidP="00727230">
      <w:pPr>
        <w:pStyle w:val="Bezmezer"/>
        <w:spacing w:line="276" w:lineRule="auto"/>
        <w:jc w:val="both"/>
        <w:rPr>
          <w:rFonts w:ascii="Arial" w:hAnsi="Arial" w:cs="Arial"/>
          <w:sz w:val="20"/>
          <w:szCs w:val="20"/>
        </w:rPr>
      </w:pPr>
      <w:r w:rsidRPr="005D597F">
        <w:rPr>
          <w:rFonts w:ascii="Arial" w:hAnsi="Arial" w:cs="Arial"/>
          <w:sz w:val="20"/>
          <w:szCs w:val="20"/>
        </w:rPr>
        <w:t>(objednatel a dodavatel dále též jen „smluvní strany“)</w:t>
      </w:r>
      <w:r w:rsidRPr="005D597F">
        <w:rPr>
          <w:rFonts w:ascii="Arial" w:hAnsi="Arial" w:cs="Arial"/>
          <w:sz w:val="20"/>
          <w:szCs w:val="20"/>
        </w:rPr>
        <w:tab/>
      </w:r>
    </w:p>
    <w:p w:rsidR="00727230" w:rsidRPr="004F2C9E" w:rsidRDefault="00727230" w:rsidP="00727230">
      <w:pPr>
        <w:pStyle w:val="Bezmezer"/>
        <w:spacing w:line="276" w:lineRule="auto"/>
        <w:jc w:val="both"/>
        <w:rPr>
          <w:rStyle w:val="platne1"/>
          <w:rFonts w:ascii="Arial" w:hAnsi="Arial" w:cs="Arial"/>
          <w:sz w:val="20"/>
          <w:szCs w:val="20"/>
        </w:rPr>
      </w:pPr>
    </w:p>
    <w:p w:rsidR="00727230" w:rsidRPr="004F2C9E" w:rsidRDefault="005D597F" w:rsidP="00727230">
      <w:pPr>
        <w:pStyle w:val="Bezmezer"/>
        <w:spacing w:line="276" w:lineRule="auto"/>
        <w:jc w:val="both"/>
        <w:rPr>
          <w:rFonts w:ascii="Arial" w:hAnsi="Arial" w:cs="Arial"/>
          <w:sz w:val="20"/>
          <w:szCs w:val="20"/>
        </w:rPr>
      </w:pPr>
      <w:r w:rsidRPr="005D597F">
        <w:rPr>
          <w:rStyle w:val="platne1"/>
          <w:rFonts w:ascii="Arial" w:hAnsi="Arial" w:cs="Arial"/>
          <w:sz w:val="20"/>
          <w:szCs w:val="20"/>
        </w:rPr>
        <w:t>uzavřely níže uvedeného dne, měsíce a roku v souladu s ustanovením § 1746 odst. 2 zákona č. 89/2012 Sb., občanský zákoník, ve znění pozdějších předpisů (dále jen „občanský zákoník“)</w:t>
      </w:r>
      <w:r w:rsidRPr="005D597F">
        <w:rPr>
          <w:rFonts w:ascii="Arial" w:hAnsi="Arial" w:cs="Arial"/>
          <w:sz w:val="20"/>
          <w:szCs w:val="20"/>
        </w:rPr>
        <w:t xml:space="preserve"> a v souladu s příslušnými ustanoveními zákona č. 134/2016 Sb., o zadávání veřejných zakázek (dále jen „zákon o veřejných zakázkách“) tuto</w:t>
      </w:r>
    </w:p>
    <w:p w:rsidR="004C0BA6" w:rsidRPr="004F2C9E" w:rsidRDefault="004C0BA6" w:rsidP="00727230">
      <w:pPr>
        <w:pStyle w:val="Bezmezer"/>
        <w:spacing w:line="276" w:lineRule="auto"/>
        <w:jc w:val="both"/>
        <w:rPr>
          <w:rFonts w:ascii="Arial" w:hAnsi="Arial" w:cs="Arial"/>
          <w:sz w:val="20"/>
          <w:szCs w:val="20"/>
        </w:rPr>
      </w:pPr>
    </w:p>
    <w:p w:rsidR="00727230" w:rsidRPr="004F2C9E" w:rsidRDefault="005D597F" w:rsidP="00D14FAF">
      <w:pPr>
        <w:pStyle w:val="Bezmezer"/>
        <w:spacing w:before="240" w:after="240" w:line="276" w:lineRule="auto"/>
        <w:jc w:val="center"/>
        <w:rPr>
          <w:rFonts w:ascii="Arial" w:hAnsi="Arial" w:cs="Arial"/>
          <w:b/>
          <w:sz w:val="20"/>
          <w:szCs w:val="20"/>
        </w:rPr>
      </w:pPr>
      <w:r w:rsidRPr="005D597F">
        <w:rPr>
          <w:rFonts w:ascii="Arial" w:hAnsi="Arial" w:cs="Arial"/>
          <w:b/>
          <w:sz w:val="20"/>
          <w:szCs w:val="20"/>
        </w:rPr>
        <w:t xml:space="preserve">smlouvu o poskytování provozní a konfigurační podpory perimetru – </w:t>
      </w:r>
      <w:proofErr w:type="spellStart"/>
      <w:r w:rsidRPr="005D597F">
        <w:rPr>
          <w:rFonts w:ascii="Arial" w:hAnsi="Arial" w:cs="Arial"/>
          <w:b/>
          <w:sz w:val="20"/>
          <w:szCs w:val="20"/>
        </w:rPr>
        <w:t>loadbalancery</w:t>
      </w:r>
      <w:proofErr w:type="spellEnd"/>
      <w:r w:rsidRPr="005D597F">
        <w:rPr>
          <w:rFonts w:ascii="Arial" w:hAnsi="Arial" w:cs="Arial"/>
          <w:b/>
          <w:sz w:val="20"/>
          <w:szCs w:val="20"/>
        </w:rPr>
        <w:t xml:space="preserve"> a firewall:</w:t>
      </w:r>
    </w:p>
    <w:p w:rsidR="00AC5452" w:rsidRPr="004F2C9E" w:rsidRDefault="005D597F" w:rsidP="00AC5452">
      <w:pPr>
        <w:pStyle w:val="Bezmezer"/>
        <w:spacing w:before="240" w:line="276" w:lineRule="auto"/>
        <w:jc w:val="center"/>
        <w:rPr>
          <w:rFonts w:ascii="Arial" w:hAnsi="Arial" w:cs="Arial"/>
          <w:b/>
          <w:sz w:val="20"/>
          <w:szCs w:val="20"/>
        </w:rPr>
      </w:pPr>
      <w:r w:rsidRPr="005D597F">
        <w:rPr>
          <w:rFonts w:ascii="Arial" w:hAnsi="Arial" w:cs="Arial"/>
          <w:b/>
          <w:sz w:val="20"/>
          <w:szCs w:val="20"/>
        </w:rPr>
        <w:t>I.</w:t>
      </w:r>
    </w:p>
    <w:p w:rsidR="00AC5452" w:rsidRPr="004F2C9E" w:rsidRDefault="005D597F" w:rsidP="00AC5452">
      <w:pPr>
        <w:pStyle w:val="Bezmezer"/>
        <w:spacing w:after="120" w:line="276" w:lineRule="auto"/>
        <w:jc w:val="center"/>
        <w:rPr>
          <w:rFonts w:ascii="Arial" w:hAnsi="Arial" w:cs="Arial"/>
          <w:b/>
          <w:sz w:val="20"/>
          <w:szCs w:val="20"/>
        </w:rPr>
      </w:pPr>
      <w:r w:rsidRPr="005D597F">
        <w:rPr>
          <w:rFonts w:ascii="Arial" w:hAnsi="Arial" w:cs="Arial"/>
          <w:b/>
          <w:sz w:val="20"/>
          <w:szCs w:val="20"/>
        </w:rPr>
        <w:t>Úvodní ustanovení</w:t>
      </w:r>
    </w:p>
    <w:p w:rsidR="0040401E" w:rsidRPr="004F2C9E" w:rsidRDefault="005D597F" w:rsidP="00AC5452">
      <w:pPr>
        <w:pStyle w:val="Bezmezer"/>
        <w:numPr>
          <w:ilvl w:val="0"/>
          <w:numId w:val="25"/>
        </w:numPr>
        <w:spacing w:line="276" w:lineRule="auto"/>
        <w:ind w:left="360"/>
        <w:jc w:val="both"/>
        <w:rPr>
          <w:rFonts w:ascii="Arial" w:hAnsi="Arial" w:cs="Arial"/>
          <w:sz w:val="20"/>
          <w:szCs w:val="20"/>
        </w:rPr>
      </w:pPr>
      <w:r w:rsidRPr="005D597F">
        <w:rPr>
          <w:rFonts w:ascii="Arial" w:hAnsi="Arial" w:cs="Arial"/>
          <w:sz w:val="20"/>
          <w:szCs w:val="20"/>
        </w:rPr>
        <w:t xml:space="preserve">Tato smlouva je uzavírána s vítězným účastníkem výběrového řízení na veřejnou zakázku malého rozsahu s názvem „Provozní a konfigurační podpora perimetru – </w:t>
      </w:r>
      <w:proofErr w:type="spellStart"/>
      <w:r w:rsidRPr="005D597F">
        <w:rPr>
          <w:rFonts w:ascii="Arial" w:hAnsi="Arial" w:cs="Arial"/>
          <w:sz w:val="20"/>
          <w:szCs w:val="20"/>
        </w:rPr>
        <w:t>loadbalancery</w:t>
      </w:r>
      <w:proofErr w:type="spellEnd"/>
      <w:r w:rsidRPr="005D597F">
        <w:rPr>
          <w:rFonts w:ascii="Arial" w:hAnsi="Arial" w:cs="Arial"/>
          <w:sz w:val="20"/>
          <w:szCs w:val="20"/>
        </w:rPr>
        <w:t xml:space="preserve"> a firewall“, konaného objednatelem pod interním evidenčním číslem zakázky VZ 055/2016 (dále jen „veřejná zakázka“).</w:t>
      </w:r>
    </w:p>
    <w:p w:rsidR="00C6685F" w:rsidRPr="004F2C9E" w:rsidRDefault="00C6685F" w:rsidP="00AC5452">
      <w:pPr>
        <w:pStyle w:val="Bezmezer"/>
        <w:spacing w:line="276" w:lineRule="auto"/>
        <w:jc w:val="both"/>
        <w:rPr>
          <w:rFonts w:ascii="Arial" w:hAnsi="Arial" w:cs="Arial"/>
          <w:sz w:val="20"/>
          <w:szCs w:val="20"/>
        </w:rPr>
      </w:pPr>
    </w:p>
    <w:p w:rsidR="00AC5452" w:rsidRPr="004F2C9E" w:rsidRDefault="005D597F" w:rsidP="00AC5452">
      <w:pPr>
        <w:pStyle w:val="Bezmezer"/>
        <w:numPr>
          <w:ilvl w:val="0"/>
          <w:numId w:val="25"/>
        </w:numPr>
        <w:spacing w:line="276" w:lineRule="auto"/>
        <w:ind w:left="360"/>
        <w:jc w:val="both"/>
        <w:rPr>
          <w:rFonts w:ascii="Arial" w:hAnsi="Arial" w:cs="Arial"/>
          <w:sz w:val="20"/>
          <w:szCs w:val="20"/>
        </w:rPr>
      </w:pPr>
      <w:r w:rsidRPr="005D597F">
        <w:rPr>
          <w:rFonts w:ascii="Arial" w:hAnsi="Arial" w:cs="Arial"/>
          <w:sz w:val="20"/>
          <w:szCs w:val="20"/>
        </w:rPr>
        <w:t xml:space="preserve">Účelem této smlouvy je zajištění provozní a konfigurační podpory perimetru – </w:t>
      </w:r>
      <w:proofErr w:type="spellStart"/>
      <w:r w:rsidRPr="005D597F">
        <w:rPr>
          <w:rFonts w:ascii="Arial" w:hAnsi="Arial" w:cs="Arial"/>
          <w:sz w:val="20"/>
          <w:szCs w:val="20"/>
        </w:rPr>
        <w:t>loadbalancerů</w:t>
      </w:r>
      <w:proofErr w:type="spellEnd"/>
      <w:r w:rsidRPr="005D597F">
        <w:rPr>
          <w:rFonts w:ascii="Arial" w:hAnsi="Arial" w:cs="Arial"/>
          <w:sz w:val="20"/>
          <w:szCs w:val="20"/>
        </w:rPr>
        <w:t xml:space="preserve"> a firewallů a vymezení práv a povinností smluvních stran při poskytování této podpory dodavatelem objednateli.</w:t>
      </w:r>
    </w:p>
    <w:p w:rsidR="00AC5452" w:rsidRPr="004F2C9E" w:rsidRDefault="00AC5452" w:rsidP="00AC5452">
      <w:pPr>
        <w:pStyle w:val="Bezmezer"/>
        <w:spacing w:line="276" w:lineRule="auto"/>
        <w:jc w:val="both"/>
        <w:rPr>
          <w:rFonts w:ascii="Arial" w:hAnsi="Arial" w:cs="Arial"/>
          <w:sz w:val="20"/>
          <w:szCs w:val="20"/>
        </w:rPr>
      </w:pPr>
    </w:p>
    <w:p w:rsidR="00AC5452" w:rsidRPr="004F2C9E" w:rsidRDefault="005D597F" w:rsidP="00AC5452">
      <w:pPr>
        <w:pStyle w:val="Bezmezer"/>
        <w:numPr>
          <w:ilvl w:val="0"/>
          <w:numId w:val="25"/>
        </w:numPr>
        <w:spacing w:line="276" w:lineRule="auto"/>
        <w:ind w:left="360"/>
        <w:jc w:val="both"/>
        <w:rPr>
          <w:rFonts w:ascii="Arial" w:hAnsi="Arial" w:cs="Arial"/>
          <w:sz w:val="20"/>
          <w:szCs w:val="20"/>
        </w:rPr>
      </w:pPr>
      <w:r w:rsidRPr="005D597F">
        <w:rPr>
          <w:rFonts w:ascii="Arial" w:hAnsi="Arial" w:cs="Arial"/>
          <w:sz w:val="20"/>
          <w:szCs w:val="20"/>
        </w:rPr>
        <w:t>Dodavatel výslovně prohlašuje, že je odborně způsobilý ke splnění všech závazků podle této smlouvy, že se detailně seznámil se zadávací dokumentací veřejné zakázky, že jsou mu známy veškeré technické a kvalitativní podmínky nezbytné k realizaci předmětu této smlouvy, a že disponuje takovými kapacitami a odbornými znalostmi, které jsou nezbytné pro realizaci předmětu této smlouvy za dohodnutou cenu.</w:t>
      </w:r>
    </w:p>
    <w:p w:rsidR="00AC5452" w:rsidRPr="004F2C9E" w:rsidRDefault="00AC5452" w:rsidP="00AC5452">
      <w:pPr>
        <w:pStyle w:val="Bezmezer"/>
        <w:spacing w:line="276" w:lineRule="auto"/>
        <w:jc w:val="both"/>
        <w:rPr>
          <w:rFonts w:ascii="Arial" w:hAnsi="Arial" w:cs="Arial"/>
          <w:sz w:val="20"/>
          <w:szCs w:val="20"/>
        </w:rPr>
      </w:pPr>
    </w:p>
    <w:p w:rsidR="00AC5452" w:rsidRPr="004F2C9E" w:rsidRDefault="005D597F" w:rsidP="00AC5452">
      <w:pPr>
        <w:pStyle w:val="Bezmezer"/>
        <w:numPr>
          <w:ilvl w:val="0"/>
          <w:numId w:val="25"/>
        </w:numPr>
        <w:spacing w:line="276" w:lineRule="auto"/>
        <w:ind w:left="360"/>
        <w:jc w:val="both"/>
        <w:rPr>
          <w:rFonts w:ascii="Arial" w:hAnsi="Arial" w:cs="Arial"/>
          <w:sz w:val="20"/>
          <w:szCs w:val="20"/>
        </w:rPr>
      </w:pPr>
      <w:r w:rsidRPr="005D597F">
        <w:rPr>
          <w:rFonts w:ascii="Arial" w:hAnsi="Arial" w:cs="Arial"/>
          <w:sz w:val="20"/>
          <w:szCs w:val="20"/>
        </w:rPr>
        <w:t>Dodavatel se zavazuje plnit své závazky plynoucí z této smlouvy v souladu s platnými právními předpisy, jakož i v souladu se všemi normami obsahujícími technické specifikace a technická řešení, technické a technologické postupy nebo jiná určující kriteria k zajištění, že materiály, výrobky, postupy a služby vyhovují předmětu smlouvy a veškerým zadávacím podmínkám veřejné zakázky.</w:t>
      </w:r>
    </w:p>
    <w:p w:rsidR="00AC5452" w:rsidRPr="004F2C9E" w:rsidRDefault="00AC5452" w:rsidP="00AC5452">
      <w:pPr>
        <w:pStyle w:val="Bezmezer"/>
        <w:spacing w:line="276" w:lineRule="auto"/>
        <w:jc w:val="both"/>
        <w:rPr>
          <w:rFonts w:ascii="Arial" w:hAnsi="Arial" w:cs="Arial"/>
          <w:sz w:val="20"/>
          <w:szCs w:val="20"/>
        </w:rPr>
      </w:pPr>
    </w:p>
    <w:p w:rsidR="00AC5452" w:rsidRPr="004F2C9E" w:rsidRDefault="005D597F" w:rsidP="00AC5452">
      <w:pPr>
        <w:pStyle w:val="Bezmezer"/>
        <w:numPr>
          <w:ilvl w:val="0"/>
          <w:numId w:val="25"/>
        </w:numPr>
        <w:spacing w:line="276" w:lineRule="auto"/>
        <w:ind w:left="360"/>
        <w:jc w:val="both"/>
        <w:rPr>
          <w:rFonts w:ascii="Arial" w:hAnsi="Arial" w:cs="Arial"/>
          <w:sz w:val="20"/>
          <w:szCs w:val="20"/>
        </w:rPr>
      </w:pPr>
      <w:r w:rsidRPr="005D597F">
        <w:rPr>
          <w:rFonts w:ascii="Arial" w:hAnsi="Arial" w:cs="Arial"/>
          <w:sz w:val="20"/>
          <w:szCs w:val="20"/>
        </w:rPr>
        <w:t>Dodavatel prohlašuje, že jím poskytované plnění odpovídá všem požadavkům vyplývajícím z platných právních předpisů, které se na plnění vztahují. Dodavatel zejména prohlašuje, že jím poskytované plnění je prosto práv třetích osob a zejména neporušuje autorská nebo průmyslová práva třetích osob. Pokud by toto prohlášení dodavatele neodpovídalo skutečnosti, je objednatel oprávněn požadovat po dodavateli náhradu škody, která mu vznikne porušením práv třetích osob a uplatňováním jejich nároků s tím spojených, v plné výši.</w:t>
      </w:r>
    </w:p>
    <w:p w:rsidR="006D3063" w:rsidRPr="004F2C9E" w:rsidRDefault="006D3063" w:rsidP="006D3063">
      <w:pPr>
        <w:pStyle w:val="Bezmezer"/>
        <w:spacing w:line="276" w:lineRule="auto"/>
        <w:jc w:val="center"/>
        <w:rPr>
          <w:rFonts w:ascii="Arial" w:hAnsi="Arial" w:cs="Arial"/>
          <w:b/>
          <w:sz w:val="20"/>
          <w:szCs w:val="20"/>
        </w:rPr>
      </w:pPr>
    </w:p>
    <w:p w:rsidR="003A7CAF" w:rsidRPr="004F2C9E" w:rsidRDefault="005D597F" w:rsidP="006D3063">
      <w:pPr>
        <w:pStyle w:val="Bezmezer"/>
        <w:spacing w:line="276" w:lineRule="auto"/>
        <w:jc w:val="center"/>
        <w:rPr>
          <w:rFonts w:ascii="Arial" w:hAnsi="Arial" w:cs="Arial"/>
          <w:b/>
          <w:sz w:val="20"/>
          <w:szCs w:val="20"/>
        </w:rPr>
      </w:pPr>
      <w:r w:rsidRPr="005D597F">
        <w:rPr>
          <w:rFonts w:ascii="Arial" w:hAnsi="Arial" w:cs="Arial"/>
          <w:b/>
          <w:sz w:val="20"/>
          <w:szCs w:val="20"/>
        </w:rPr>
        <w:t>II.</w:t>
      </w:r>
    </w:p>
    <w:p w:rsidR="003A7CAF" w:rsidRPr="004F2C9E" w:rsidRDefault="005D597F" w:rsidP="006D3063">
      <w:pPr>
        <w:pStyle w:val="Bezmezer"/>
        <w:spacing w:line="276" w:lineRule="auto"/>
        <w:jc w:val="center"/>
        <w:rPr>
          <w:rFonts w:ascii="Arial" w:hAnsi="Arial" w:cs="Arial"/>
          <w:b/>
          <w:sz w:val="20"/>
          <w:szCs w:val="20"/>
        </w:rPr>
      </w:pPr>
      <w:r w:rsidRPr="005D597F">
        <w:rPr>
          <w:rFonts w:ascii="Arial" w:hAnsi="Arial" w:cs="Arial"/>
          <w:b/>
          <w:sz w:val="20"/>
          <w:szCs w:val="20"/>
        </w:rPr>
        <w:t>Předmět smlouvy</w:t>
      </w:r>
    </w:p>
    <w:p w:rsidR="00ED1313" w:rsidRPr="004F2C9E" w:rsidRDefault="00ED1313" w:rsidP="006D3063">
      <w:pPr>
        <w:pStyle w:val="Bezmezer"/>
        <w:spacing w:line="276" w:lineRule="auto"/>
        <w:jc w:val="center"/>
        <w:rPr>
          <w:rFonts w:ascii="Arial" w:hAnsi="Arial" w:cs="Arial"/>
          <w:b/>
          <w:sz w:val="20"/>
          <w:szCs w:val="20"/>
        </w:rPr>
      </w:pPr>
    </w:p>
    <w:p w:rsidR="00AA5DF7" w:rsidRPr="004F2C9E" w:rsidRDefault="005D597F" w:rsidP="00EB65E0">
      <w:pPr>
        <w:pStyle w:val="Bezmezer"/>
        <w:numPr>
          <w:ilvl w:val="0"/>
          <w:numId w:val="11"/>
        </w:numPr>
        <w:spacing w:after="120" w:line="276" w:lineRule="auto"/>
        <w:ind w:left="357" w:hanging="357"/>
        <w:jc w:val="both"/>
        <w:rPr>
          <w:rFonts w:ascii="Arial" w:hAnsi="Arial" w:cs="Arial"/>
          <w:sz w:val="20"/>
          <w:szCs w:val="20"/>
        </w:rPr>
      </w:pPr>
      <w:r w:rsidRPr="005D597F">
        <w:rPr>
          <w:rFonts w:ascii="Arial" w:hAnsi="Arial" w:cs="Arial"/>
          <w:sz w:val="20"/>
          <w:szCs w:val="20"/>
        </w:rPr>
        <w:t xml:space="preserve">Dodavatel se zavazuje poskytovat objednateli po sjednanou dobu provozní a konfigurační podporu perimetru – </w:t>
      </w:r>
      <w:proofErr w:type="spellStart"/>
      <w:r w:rsidRPr="005D597F">
        <w:rPr>
          <w:rFonts w:ascii="Arial" w:hAnsi="Arial" w:cs="Arial"/>
          <w:sz w:val="20"/>
          <w:szCs w:val="20"/>
        </w:rPr>
        <w:t>loadbalancerů</w:t>
      </w:r>
      <w:proofErr w:type="spellEnd"/>
      <w:r w:rsidRPr="005D597F">
        <w:rPr>
          <w:rFonts w:ascii="Arial" w:hAnsi="Arial" w:cs="Arial"/>
          <w:sz w:val="20"/>
          <w:szCs w:val="20"/>
        </w:rPr>
        <w:t xml:space="preserve"> a firewallů (dále jen „služby“),</w:t>
      </w:r>
      <w:r w:rsidR="008C05DA">
        <w:rPr>
          <w:rFonts w:ascii="Arial" w:hAnsi="Arial" w:cs="Arial"/>
          <w:sz w:val="20"/>
          <w:szCs w:val="20"/>
        </w:rPr>
        <w:t xml:space="preserve"> </w:t>
      </w:r>
      <w:r w:rsidR="008C05DA" w:rsidRPr="008C05DA">
        <w:rPr>
          <w:rFonts w:ascii="Arial" w:hAnsi="Arial" w:cs="Arial"/>
          <w:sz w:val="20"/>
          <w:szCs w:val="20"/>
        </w:rPr>
        <w:t>která zajistí odběratelem požadovanou funkcionalitu produktů dodavatele pro ochranu interní sítě objednatele a pro bezpečné poskytování síťových služeb odběratele třetím stranám</w:t>
      </w:r>
      <w:r w:rsidRPr="005D597F">
        <w:rPr>
          <w:rFonts w:ascii="Arial" w:hAnsi="Arial" w:cs="Arial"/>
          <w:sz w:val="20"/>
          <w:szCs w:val="20"/>
        </w:rPr>
        <w:t>. Podrobné vymezení služeb je specifikováno v příloze č. 1 této smlouvy, přičemž služby specifikované v:</w:t>
      </w:r>
    </w:p>
    <w:p w:rsidR="00AA5DF7" w:rsidRPr="004F2C9E" w:rsidRDefault="005D597F" w:rsidP="00AA5DF7">
      <w:pPr>
        <w:pStyle w:val="Bezmezer"/>
        <w:numPr>
          <w:ilvl w:val="0"/>
          <w:numId w:val="46"/>
        </w:numPr>
        <w:spacing w:after="120" w:line="276" w:lineRule="auto"/>
        <w:jc w:val="both"/>
        <w:rPr>
          <w:rFonts w:ascii="Arial" w:hAnsi="Arial" w:cs="Arial"/>
          <w:sz w:val="20"/>
          <w:szCs w:val="20"/>
        </w:rPr>
      </w:pPr>
      <w:r w:rsidRPr="005D597F">
        <w:rPr>
          <w:rFonts w:ascii="Arial" w:hAnsi="Arial" w:cs="Arial"/>
          <w:sz w:val="20"/>
          <w:szCs w:val="20"/>
        </w:rPr>
        <w:t>článku I. odst. 1</w:t>
      </w:r>
      <w:r w:rsidR="00D77145">
        <w:rPr>
          <w:rFonts w:ascii="Arial" w:hAnsi="Arial" w:cs="Arial"/>
          <w:sz w:val="20"/>
          <w:szCs w:val="20"/>
        </w:rPr>
        <w:t>)</w:t>
      </w:r>
      <w:r w:rsidRPr="005D597F">
        <w:rPr>
          <w:rFonts w:ascii="Arial" w:hAnsi="Arial" w:cs="Arial"/>
          <w:sz w:val="20"/>
          <w:szCs w:val="20"/>
        </w:rPr>
        <w:t xml:space="preserve"> a 3</w:t>
      </w:r>
      <w:r w:rsidR="00D77145">
        <w:rPr>
          <w:rFonts w:ascii="Arial" w:hAnsi="Arial" w:cs="Arial"/>
          <w:sz w:val="20"/>
          <w:szCs w:val="20"/>
        </w:rPr>
        <w:t>)</w:t>
      </w:r>
      <w:r w:rsidRPr="005D597F">
        <w:rPr>
          <w:rFonts w:ascii="Arial" w:hAnsi="Arial" w:cs="Arial"/>
          <w:sz w:val="20"/>
          <w:szCs w:val="20"/>
        </w:rPr>
        <w:t xml:space="preserve"> přílohy č. 1 této smlouvy budou poskytovány formou služeb na objednávku v rozsahu a termínech dle jednotlivých objednávek objednatele zasílaných dodavateli e-mailem na adresu kontaktní osoby dodavatele uvedenou v článku XI. smlouvy;</w:t>
      </w:r>
    </w:p>
    <w:p w:rsidR="00EB65E0" w:rsidRPr="004F2C9E" w:rsidRDefault="005D597F" w:rsidP="00AA5DF7">
      <w:pPr>
        <w:pStyle w:val="Bezmezer"/>
        <w:numPr>
          <w:ilvl w:val="0"/>
          <w:numId w:val="46"/>
        </w:numPr>
        <w:spacing w:after="120" w:line="276" w:lineRule="auto"/>
        <w:jc w:val="both"/>
        <w:rPr>
          <w:rFonts w:ascii="Arial" w:hAnsi="Arial" w:cs="Arial"/>
          <w:sz w:val="20"/>
          <w:szCs w:val="20"/>
        </w:rPr>
      </w:pPr>
      <w:r w:rsidRPr="005D597F">
        <w:rPr>
          <w:rFonts w:ascii="Arial" w:hAnsi="Arial" w:cs="Arial"/>
          <w:sz w:val="20"/>
          <w:szCs w:val="20"/>
        </w:rPr>
        <w:t>článku I. odst. 2</w:t>
      </w:r>
      <w:r w:rsidR="00D77145">
        <w:rPr>
          <w:rFonts w:ascii="Arial" w:hAnsi="Arial" w:cs="Arial"/>
          <w:sz w:val="20"/>
          <w:szCs w:val="20"/>
        </w:rPr>
        <w:t>)</w:t>
      </w:r>
      <w:r w:rsidRPr="005D597F">
        <w:rPr>
          <w:rFonts w:ascii="Arial" w:hAnsi="Arial" w:cs="Arial"/>
          <w:sz w:val="20"/>
          <w:szCs w:val="20"/>
        </w:rPr>
        <w:t xml:space="preserve"> přílohy č. 1 této smlouvy budou poskytovány automaticky po zjištění nedostupnosti systémů v dohodnuté úrovni dohledovým systémem dodavatele.</w:t>
      </w:r>
    </w:p>
    <w:p w:rsidR="00877DDA" w:rsidRPr="004F2C9E" w:rsidRDefault="005D597F" w:rsidP="00EB65E0">
      <w:pPr>
        <w:pStyle w:val="Bezmezer"/>
        <w:numPr>
          <w:ilvl w:val="0"/>
          <w:numId w:val="11"/>
        </w:numPr>
        <w:spacing w:after="120" w:line="276" w:lineRule="auto"/>
        <w:ind w:left="357" w:hanging="357"/>
        <w:jc w:val="both"/>
        <w:rPr>
          <w:rFonts w:ascii="Arial" w:hAnsi="Arial" w:cs="Arial"/>
          <w:sz w:val="20"/>
          <w:szCs w:val="20"/>
        </w:rPr>
      </w:pPr>
      <w:r w:rsidRPr="005D597F">
        <w:rPr>
          <w:rFonts w:ascii="Arial" w:hAnsi="Arial" w:cs="Arial"/>
          <w:sz w:val="20"/>
          <w:szCs w:val="20"/>
        </w:rPr>
        <w:t>Dodavatel se zavazuje zajistit, že systémy a aplikace specifikované v článku I. odst. 2</w:t>
      </w:r>
      <w:r w:rsidR="001D2724">
        <w:rPr>
          <w:rFonts w:ascii="Arial" w:hAnsi="Arial" w:cs="Arial"/>
          <w:sz w:val="20"/>
          <w:szCs w:val="20"/>
        </w:rPr>
        <w:t>)</w:t>
      </w:r>
      <w:r w:rsidRPr="005D597F">
        <w:rPr>
          <w:rFonts w:ascii="Arial" w:hAnsi="Arial" w:cs="Arial"/>
          <w:sz w:val="20"/>
          <w:szCs w:val="20"/>
        </w:rPr>
        <w:t xml:space="preserve"> a 3</w:t>
      </w:r>
      <w:r w:rsidR="001D2724">
        <w:rPr>
          <w:rFonts w:ascii="Arial" w:hAnsi="Arial" w:cs="Arial"/>
          <w:sz w:val="20"/>
          <w:szCs w:val="20"/>
        </w:rPr>
        <w:t>)</w:t>
      </w:r>
      <w:r w:rsidRPr="005D597F">
        <w:rPr>
          <w:rFonts w:ascii="Arial" w:hAnsi="Arial" w:cs="Arial"/>
          <w:sz w:val="20"/>
          <w:szCs w:val="20"/>
        </w:rPr>
        <w:t xml:space="preserve"> přílohy č. 1 této smlouvy budou dostupné v úrovni stanovené v článku II. odst. 2</w:t>
      </w:r>
      <w:r w:rsidR="00D77145">
        <w:rPr>
          <w:rFonts w:ascii="Arial" w:hAnsi="Arial" w:cs="Arial"/>
          <w:sz w:val="20"/>
          <w:szCs w:val="20"/>
        </w:rPr>
        <w:t>)</w:t>
      </w:r>
      <w:r w:rsidRPr="005D597F">
        <w:rPr>
          <w:rFonts w:ascii="Arial" w:hAnsi="Arial" w:cs="Arial"/>
          <w:sz w:val="20"/>
          <w:szCs w:val="20"/>
        </w:rPr>
        <w:t xml:space="preserve"> písm. a) přílohy č. 1 této smlouvy.</w:t>
      </w:r>
    </w:p>
    <w:p w:rsidR="00877DDA" w:rsidRPr="004F2C9E" w:rsidRDefault="005D597F" w:rsidP="00877DDA">
      <w:pPr>
        <w:pStyle w:val="Bezmezer"/>
        <w:numPr>
          <w:ilvl w:val="0"/>
          <w:numId w:val="11"/>
        </w:numPr>
        <w:spacing w:after="120" w:line="276" w:lineRule="auto"/>
        <w:ind w:left="357" w:hanging="357"/>
        <w:jc w:val="both"/>
        <w:rPr>
          <w:rFonts w:ascii="Arial" w:hAnsi="Arial" w:cs="Arial"/>
          <w:sz w:val="20"/>
          <w:szCs w:val="20"/>
        </w:rPr>
      </w:pPr>
      <w:r w:rsidRPr="005D597F">
        <w:rPr>
          <w:rFonts w:ascii="Arial" w:hAnsi="Arial" w:cs="Arial"/>
          <w:sz w:val="20"/>
          <w:szCs w:val="20"/>
        </w:rPr>
        <w:t>Smluvní strany se dohodly, že objednávky služeb podle článku I. odst. 1</w:t>
      </w:r>
      <w:r w:rsidR="00D77145">
        <w:rPr>
          <w:rFonts w:ascii="Arial" w:hAnsi="Arial" w:cs="Arial"/>
          <w:sz w:val="20"/>
          <w:szCs w:val="20"/>
        </w:rPr>
        <w:t>)</w:t>
      </w:r>
      <w:r w:rsidRPr="005D597F">
        <w:rPr>
          <w:rFonts w:ascii="Arial" w:hAnsi="Arial" w:cs="Arial"/>
          <w:sz w:val="20"/>
          <w:szCs w:val="20"/>
        </w:rPr>
        <w:t xml:space="preserve"> a </w:t>
      </w:r>
      <w:r w:rsidR="001D2724">
        <w:rPr>
          <w:rFonts w:ascii="Arial" w:hAnsi="Arial" w:cs="Arial"/>
          <w:sz w:val="20"/>
          <w:szCs w:val="20"/>
        </w:rPr>
        <w:t>3</w:t>
      </w:r>
      <w:r w:rsidR="00D77145">
        <w:rPr>
          <w:rFonts w:ascii="Arial" w:hAnsi="Arial" w:cs="Arial"/>
          <w:sz w:val="20"/>
          <w:szCs w:val="20"/>
        </w:rPr>
        <w:t>)</w:t>
      </w:r>
      <w:r w:rsidR="001D2724" w:rsidRPr="005D597F">
        <w:rPr>
          <w:rFonts w:ascii="Arial" w:hAnsi="Arial" w:cs="Arial"/>
          <w:sz w:val="20"/>
          <w:szCs w:val="20"/>
        </w:rPr>
        <w:t xml:space="preserve"> </w:t>
      </w:r>
      <w:r w:rsidRPr="005D597F">
        <w:rPr>
          <w:rFonts w:ascii="Arial" w:hAnsi="Arial" w:cs="Arial"/>
          <w:sz w:val="20"/>
          <w:szCs w:val="20"/>
        </w:rPr>
        <w:t xml:space="preserve">přílohy č. 1 této smlouvy musí obsahovat: identifikační údaje objednatele, </w:t>
      </w:r>
      <w:proofErr w:type="spellStart"/>
      <w:r w:rsidRPr="005D597F">
        <w:rPr>
          <w:rFonts w:ascii="Arial" w:hAnsi="Arial" w:cs="Arial"/>
          <w:sz w:val="20"/>
          <w:szCs w:val="20"/>
        </w:rPr>
        <w:t>evid</w:t>
      </w:r>
      <w:proofErr w:type="spellEnd"/>
      <w:r w:rsidRPr="005D597F">
        <w:rPr>
          <w:rFonts w:ascii="Arial" w:hAnsi="Arial" w:cs="Arial"/>
          <w:sz w:val="20"/>
          <w:szCs w:val="20"/>
        </w:rPr>
        <w:t>. č. této smlouvy, pořadové číslo objednávky, požadovaný rozsah a specifikaci objednávaných služeb, termín do kterého mají být objednávané služby poskytnuty, dohodnutý počet člověkohodin a podpis oprávněné osoby. Dodavatel se zavazuje nejpozději do 24 (slovy: dvaceti čtyř) hodin od doručení objednávky ji objednateli potvrdit.</w:t>
      </w:r>
    </w:p>
    <w:p w:rsidR="00877DDA" w:rsidRPr="004F2C9E" w:rsidRDefault="005D597F" w:rsidP="00877DDA">
      <w:pPr>
        <w:pStyle w:val="Bezmezer"/>
        <w:numPr>
          <w:ilvl w:val="0"/>
          <w:numId w:val="11"/>
        </w:numPr>
        <w:spacing w:after="120" w:line="276" w:lineRule="auto"/>
        <w:ind w:left="357" w:hanging="357"/>
        <w:jc w:val="both"/>
        <w:rPr>
          <w:rFonts w:ascii="Arial" w:hAnsi="Arial" w:cs="Arial"/>
          <w:sz w:val="20"/>
          <w:szCs w:val="20"/>
        </w:rPr>
      </w:pPr>
      <w:r w:rsidRPr="005D597F">
        <w:rPr>
          <w:rFonts w:ascii="Arial" w:hAnsi="Arial" w:cs="Arial"/>
          <w:sz w:val="20"/>
          <w:szCs w:val="20"/>
        </w:rPr>
        <w:t>Dodavatel se zavazuje poskytovat objednateli služby podle článku I. odst. 1</w:t>
      </w:r>
      <w:r w:rsidR="00D77145">
        <w:rPr>
          <w:rFonts w:ascii="Arial" w:hAnsi="Arial" w:cs="Arial"/>
          <w:sz w:val="20"/>
          <w:szCs w:val="20"/>
        </w:rPr>
        <w:t>)</w:t>
      </w:r>
      <w:r w:rsidRPr="005D597F">
        <w:rPr>
          <w:rFonts w:ascii="Arial" w:hAnsi="Arial" w:cs="Arial"/>
          <w:sz w:val="20"/>
          <w:szCs w:val="20"/>
        </w:rPr>
        <w:t xml:space="preserve"> a 3</w:t>
      </w:r>
      <w:r w:rsidR="00D77145">
        <w:rPr>
          <w:rFonts w:ascii="Arial" w:hAnsi="Arial" w:cs="Arial"/>
          <w:sz w:val="20"/>
          <w:szCs w:val="20"/>
        </w:rPr>
        <w:t>)</w:t>
      </w:r>
      <w:r w:rsidRPr="005D597F">
        <w:rPr>
          <w:rFonts w:ascii="Arial" w:hAnsi="Arial" w:cs="Arial"/>
          <w:sz w:val="20"/>
          <w:szCs w:val="20"/>
        </w:rPr>
        <w:t xml:space="preserve"> přílohy č. 1 této smlouvy v požadovaném rozsahu vždy v termínu uvedeném v příslušné objednávce, není-li mezi smluvními stranami písemně sjednán jiný termín.</w:t>
      </w:r>
    </w:p>
    <w:p w:rsidR="00B00224" w:rsidRPr="004F2C9E" w:rsidRDefault="005D597F" w:rsidP="00FF256D">
      <w:pPr>
        <w:pStyle w:val="Bezmezer"/>
        <w:numPr>
          <w:ilvl w:val="0"/>
          <w:numId w:val="11"/>
        </w:numPr>
        <w:spacing w:after="240" w:line="276" w:lineRule="auto"/>
        <w:ind w:left="357" w:hanging="357"/>
        <w:jc w:val="both"/>
        <w:rPr>
          <w:rFonts w:ascii="Arial" w:hAnsi="Arial" w:cs="Arial"/>
          <w:sz w:val="20"/>
          <w:szCs w:val="20"/>
        </w:rPr>
      </w:pPr>
      <w:r w:rsidRPr="005D597F">
        <w:rPr>
          <w:rFonts w:ascii="Arial" w:hAnsi="Arial" w:cs="Arial"/>
          <w:sz w:val="20"/>
          <w:szCs w:val="20"/>
        </w:rPr>
        <w:t>Objednatel se touto smlouvou zavazuje dodavateli za poskytované služby zaplatit cenu ve výši a způsobem podle článku IV. a V. této smlouvy.</w:t>
      </w:r>
    </w:p>
    <w:p w:rsidR="005173CA" w:rsidRDefault="005173CA" w:rsidP="00102029">
      <w:pPr>
        <w:pStyle w:val="Bezmezer"/>
        <w:spacing w:line="276" w:lineRule="auto"/>
        <w:jc w:val="center"/>
        <w:rPr>
          <w:rFonts w:ascii="Arial" w:hAnsi="Arial" w:cs="Arial"/>
          <w:b/>
          <w:sz w:val="20"/>
          <w:szCs w:val="20"/>
        </w:rPr>
      </w:pPr>
    </w:p>
    <w:p w:rsidR="00B13EC7" w:rsidRPr="004F2C9E" w:rsidRDefault="005D597F" w:rsidP="00102029">
      <w:pPr>
        <w:pStyle w:val="Bezmezer"/>
        <w:spacing w:line="276" w:lineRule="auto"/>
        <w:jc w:val="center"/>
        <w:rPr>
          <w:rFonts w:ascii="Arial" w:hAnsi="Arial" w:cs="Arial"/>
          <w:b/>
          <w:sz w:val="20"/>
          <w:szCs w:val="20"/>
        </w:rPr>
      </w:pPr>
      <w:r w:rsidRPr="005D597F">
        <w:rPr>
          <w:rFonts w:ascii="Arial" w:hAnsi="Arial" w:cs="Arial"/>
          <w:b/>
          <w:sz w:val="20"/>
          <w:szCs w:val="20"/>
        </w:rPr>
        <w:t>III.</w:t>
      </w:r>
    </w:p>
    <w:p w:rsidR="00B13EC7" w:rsidRPr="004F2C9E" w:rsidRDefault="005D597F" w:rsidP="0031700F">
      <w:pPr>
        <w:pStyle w:val="Bezmezer"/>
        <w:spacing w:after="120" w:line="276" w:lineRule="auto"/>
        <w:jc w:val="center"/>
        <w:rPr>
          <w:rFonts w:ascii="Arial" w:hAnsi="Arial" w:cs="Arial"/>
          <w:b/>
          <w:sz w:val="20"/>
          <w:szCs w:val="20"/>
        </w:rPr>
      </w:pPr>
      <w:r w:rsidRPr="005D597F">
        <w:rPr>
          <w:rFonts w:ascii="Arial" w:hAnsi="Arial" w:cs="Arial"/>
          <w:b/>
          <w:sz w:val="20"/>
          <w:szCs w:val="20"/>
        </w:rPr>
        <w:t>Doba a místo poskytování služeb</w:t>
      </w:r>
    </w:p>
    <w:p w:rsidR="00833AD5" w:rsidRPr="004F2C9E" w:rsidRDefault="005D597F" w:rsidP="0051192B">
      <w:pPr>
        <w:pStyle w:val="Bezmezer"/>
        <w:numPr>
          <w:ilvl w:val="0"/>
          <w:numId w:val="26"/>
        </w:numPr>
        <w:spacing w:after="240" w:line="276" w:lineRule="auto"/>
        <w:jc w:val="both"/>
        <w:rPr>
          <w:rFonts w:ascii="Arial" w:hAnsi="Arial" w:cs="Arial"/>
          <w:sz w:val="20"/>
          <w:szCs w:val="20"/>
        </w:rPr>
      </w:pPr>
      <w:r w:rsidRPr="005D597F">
        <w:rPr>
          <w:rFonts w:ascii="Arial" w:hAnsi="Arial" w:cs="Arial"/>
          <w:sz w:val="20"/>
          <w:szCs w:val="20"/>
        </w:rPr>
        <w:t xml:space="preserve">Dodavatel se zavazuje poskytovat objednateli služby podle této smlouvy od 1. ledna 2017 do 31. prosince 2020. </w:t>
      </w:r>
    </w:p>
    <w:p w:rsidR="0051192B" w:rsidRPr="004F2C9E" w:rsidRDefault="005D597F" w:rsidP="0051192B">
      <w:pPr>
        <w:pStyle w:val="Bezmezer"/>
        <w:numPr>
          <w:ilvl w:val="0"/>
          <w:numId w:val="26"/>
        </w:numPr>
        <w:spacing w:after="240" w:line="276" w:lineRule="auto"/>
        <w:jc w:val="both"/>
        <w:rPr>
          <w:rFonts w:ascii="Arial" w:hAnsi="Arial" w:cs="Arial"/>
          <w:sz w:val="20"/>
          <w:szCs w:val="20"/>
        </w:rPr>
      </w:pPr>
      <w:r w:rsidRPr="005D597F">
        <w:rPr>
          <w:rFonts w:ascii="Arial" w:hAnsi="Arial" w:cs="Arial"/>
          <w:sz w:val="20"/>
          <w:szCs w:val="20"/>
        </w:rPr>
        <w:t>Místem poskytování služeb podle této smlouvy je sídlo objednatele.</w:t>
      </w:r>
    </w:p>
    <w:p w:rsidR="00B13EC7" w:rsidRPr="004F2C9E" w:rsidRDefault="005D597F" w:rsidP="00B13EC7">
      <w:pPr>
        <w:pStyle w:val="Bezmezer"/>
        <w:spacing w:line="276" w:lineRule="auto"/>
        <w:jc w:val="center"/>
        <w:rPr>
          <w:rFonts w:ascii="Arial" w:hAnsi="Arial" w:cs="Arial"/>
          <w:b/>
          <w:sz w:val="20"/>
          <w:szCs w:val="20"/>
        </w:rPr>
      </w:pPr>
      <w:r w:rsidRPr="005D597F">
        <w:rPr>
          <w:rFonts w:ascii="Arial" w:hAnsi="Arial" w:cs="Arial"/>
          <w:b/>
          <w:sz w:val="20"/>
          <w:szCs w:val="20"/>
        </w:rPr>
        <w:t>IV.</w:t>
      </w:r>
    </w:p>
    <w:p w:rsidR="00B13EC7" w:rsidRPr="004F2C9E" w:rsidRDefault="005D597F" w:rsidP="00A429DD">
      <w:pPr>
        <w:pStyle w:val="Bezmezer"/>
        <w:spacing w:after="120" w:line="276" w:lineRule="auto"/>
        <w:jc w:val="center"/>
        <w:rPr>
          <w:rFonts w:ascii="Arial" w:hAnsi="Arial" w:cs="Arial"/>
          <w:b/>
          <w:sz w:val="20"/>
          <w:szCs w:val="20"/>
        </w:rPr>
      </w:pPr>
      <w:r w:rsidRPr="005D597F">
        <w:rPr>
          <w:rFonts w:ascii="Arial" w:hAnsi="Arial" w:cs="Arial"/>
          <w:b/>
          <w:sz w:val="20"/>
          <w:szCs w:val="20"/>
        </w:rPr>
        <w:t>Cena služeb</w:t>
      </w:r>
    </w:p>
    <w:p w:rsidR="00616B47" w:rsidRPr="004F2C9E" w:rsidRDefault="005D597F" w:rsidP="00CB3B75">
      <w:pPr>
        <w:pStyle w:val="Bezmezer"/>
        <w:numPr>
          <w:ilvl w:val="0"/>
          <w:numId w:val="13"/>
        </w:numPr>
        <w:spacing w:after="120" w:line="276" w:lineRule="auto"/>
        <w:ind w:left="357" w:hanging="357"/>
        <w:jc w:val="both"/>
        <w:rPr>
          <w:rFonts w:ascii="Arial" w:hAnsi="Arial" w:cs="Arial"/>
          <w:sz w:val="20"/>
          <w:szCs w:val="20"/>
        </w:rPr>
      </w:pPr>
      <w:r w:rsidRPr="005D597F">
        <w:rPr>
          <w:rFonts w:ascii="Arial" w:hAnsi="Arial" w:cs="Arial"/>
          <w:sz w:val="20"/>
          <w:szCs w:val="20"/>
        </w:rPr>
        <w:t xml:space="preserve">Za služby poskytované podle této smlouvy se objednatel zavazuje zaplatit dodavateli cenu ve výši specifikované v příloze č. 2 </w:t>
      </w:r>
      <w:proofErr w:type="gramStart"/>
      <w:r w:rsidRPr="005D597F">
        <w:rPr>
          <w:rFonts w:ascii="Arial" w:hAnsi="Arial" w:cs="Arial"/>
          <w:sz w:val="20"/>
          <w:szCs w:val="20"/>
        </w:rPr>
        <w:t>této</w:t>
      </w:r>
      <w:proofErr w:type="gramEnd"/>
      <w:r w:rsidRPr="005D597F">
        <w:rPr>
          <w:rFonts w:ascii="Arial" w:hAnsi="Arial" w:cs="Arial"/>
          <w:sz w:val="20"/>
          <w:szCs w:val="20"/>
        </w:rPr>
        <w:t xml:space="preserve"> smlouvy (dále jen „cena služeb“). Cena služeb, která bude kalkulována podle skutečně odpracovaných hodin v jednom kalendářním čtvrtletí nebo jeho části a přepočtena podle sazby za jeden člověkoden, resp. za jednu člověkohodinu, plnění (s tím, že za jeden odpracovaný člověkoden se považuje poskytování služeb jedním pracovníkem dodavatele v příslušném dni v rozsahu 8 hodin) uvedené v příloze č. 2 </w:t>
      </w:r>
      <w:proofErr w:type="gramStart"/>
      <w:r w:rsidRPr="005D597F">
        <w:rPr>
          <w:rFonts w:ascii="Arial" w:hAnsi="Arial" w:cs="Arial"/>
          <w:sz w:val="20"/>
          <w:szCs w:val="20"/>
        </w:rPr>
        <w:t>této</w:t>
      </w:r>
      <w:proofErr w:type="gramEnd"/>
      <w:r w:rsidRPr="005D597F">
        <w:rPr>
          <w:rFonts w:ascii="Arial" w:hAnsi="Arial" w:cs="Arial"/>
          <w:sz w:val="20"/>
          <w:szCs w:val="20"/>
        </w:rPr>
        <w:t xml:space="preserve"> smlouvy</w:t>
      </w:r>
    </w:p>
    <w:p w:rsidR="00A26EB5" w:rsidRPr="004F2C9E" w:rsidRDefault="005D597F" w:rsidP="00CB3B75">
      <w:pPr>
        <w:pStyle w:val="Bezmezer"/>
        <w:numPr>
          <w:ilvl w:val="0"/>
          <w:numId w:val="13"/>
        </w:numPr>
        <w:spacing w:after="120" w:line="276" w:lineRule="auto"/>
        <w:ind w:left="357" w:hanging="357"/>
        <w:jc w:val="both"/>
        <w:rPr>
          <w:rFonts w:ascii="Arial" w:hAnsi="Arial" w:cs="Arial"/>
          <w:sz w:val="20"/>
          <w:szCs w:val="20"/>
        </w:rPr>
      </w:pPr>
      <w:r w:rsidRPr="005D597F">
        <w:rPr>
          <w:rFonts w:ascii="Arial" w:hAnsi="Arial" w:cs="Arial"/>
          <w:sz w:val="20"/>
          <w:szCs w:val="20"/>
        </w:rPr>
        <w:t>K ceně služeb podle předchozího odstavce bude připočtena DPH v sazbě podle platných právních předpisů ke dni uskutečnění zdanitelného plnění.</w:t>
      </w:r>
    </w:p>
    <w:p w:rsidR="00A26EB5" w:rsidRPr="004F2C9E" w:rsidRDefault="005D597F" w:rsidP="00CB3B75">
      <w:pPr>
        <w:pStyle w:val="Bezmezer"/>
        <w:numPr>
          <w:ilvl w:val="0"/>
          <w:numId w:val="13"/>
        </w:numPr>
        <w:spacing w:after="120" w:line="276" w:lineRule="auto"/>
        <w:ind w:left="357" w:hanging="357"/>
        <w:jc w:val="both"/>
        <w:rPr>
          <w:rFonts w:ascii="Arial" w:hAnsi="Arial" w:cs="Arial"/>
          <w:sz w:val="20"/>
          <w:szCs w:val="20"/>
        </w:rPr>
      </w:pPr>
      <w:r w:rsidRPr="005D597F">
        <w:rPr>
          <w:rFonts w:ascii="Arial" w:hAnsi="Arial" w:cs="Arial"/>
          <w:sz w:val="20"/>
          <w:szCs w:val="20"/>
        </w:rPr>
        <w:t xml:space="preserve">Cena služeb zahrnuje veškeré náklady dodavatele spojené s plněním závazků podle této smlouvy a je sjednána jako cena služeb maximální a nepřekročitelná. </w:t>
      </w:r>
    </w:p>
    <w:p w:rsidR="00A26EB5" w:rsidRPr="004F2C9E" w:rsidRDefault="005D597F" w:rsidP="0031700F">
      <w:pPr>
        <w:pStyle w:val="Bezmezer"/>
        <w:numPr>
          <w:ilvl w:val="0"/>
          <w:numId w:val="13"/>
        </w:numPr>
        <w:spacing w:after="240" w:line="276" w:lineRule="auto"/>
        <w:ind w:left="357" w:hanging="357"/>
        <w:jc w:val="both"/>
        <w:rPr>
          <w:rFonts w:ascii="Arial" w:hAnsi="Arial" w:cs="Arial"/>
          <w:sz w:val="20"/>
          <w:szCs w:val="20"/>
        </w:rPr>
      </w:pPr>
      <w:r w:rsidRPr="005D597F">
        <w:rPr>
          <w:rFonts w:ascii="Arial" w:hAnsi="Arial" w:cs="Arial"/>
          <w:sz w:val="20"/>
          <w:szCs w:val="20"/>
        </w:rPr>
        <w:t>Součástí ceny služeb je cena za služby a dodávky, které v zadávací dokumentaci veřejné zakázky nebo v této smlouvě nejsou výslovně uvedeny, ale dodavatel jako odborník o nich ví nebo má vědět, že jsou nezbytné pro řádné poskytování služeb.</w:t>
      </w:r>
    </w:p>
    <w:p w:rsidR="00081CA7" w:rsidRPr="004F2C9E" w:rsidRDefault="005D597F" w:rsidP="00065C33">
      <w:pPr>
        <w:pStyle w:val="Bezmezer"/>
        <w:keepNext/>
        <w:spacing w:line="276" w:lineRule="auto"/>
        <w:jc w:val="center"/>
        <w:rPr>
          <w:rFonts w:ascii="Arial" w:hAnsi="Arial" w:cs="Arial"/>
          <w:b/>
          <w:sz w:val="20"/>
          <w:szCs w:val="20"/>
        </w:rPr>
      </w:pPr>
      <w:r w:rsidRPr="005D597F">
        <w:rPr>
          <w:rFonts w:ascii="Arial" w:hAnsi="Arial" w:cs="Arial"/>
          <w:b/>
          <w:sz w:val="20"/>
          <w:szCs w:val="20"/>
        </w:rPr>
        <w:t>V.</w:t>
      </w:r>
    </w:p>
    <w:p w:rsidR="00081CA7" w:rsidRPr="004F2C9E" w:rsidRDefault="005D597F" w:rsidP="00206AF1">
      <w:pPr>
        <w:pStyle w:val="Bezmezer"/>
        <w:keepNext/>
        <w:spacing w:after="120" w:line="276" w:lineRule="auto"/>
        <w:jc w:val="center"/>
        <w:rPr>
          <w:rFonts w:ascii="Arial" w:hAnsi="Arial" w:cs="Arial"/>
          <w:b/>
          <w:sz w:val="20"/>
          <w:szCs w:val="20"/>
        </w:rPr>
      </w:pPr>
      <w:r w:rsidRPr="005D597F">
        <w:rPr>
          <w:rFonts w:ascii="Arial" w:hAnsi="Arial" w:cs="Arial"/>
          <w:b/>
          <w:sz w:val="20"/>
          <w:szCs w:val="20"/>
        </w:rPr>
        <w:t>Platební podmínky</w:t>
      </w:r>
    </w:p>
    <w:p w:rsidR="00A26EB5" w:rsidRPr="004F2C9E" w:rsidRDefault="005D597F" w:rsidP="00CB3B75">
      <w:pPr>
        <w:pStyle w:val="Bezmezer"/>
        <w:numPr>
          <w:ilvl w:val="0"/>
          <w:numId w:val="14"/>
        </w:numPr>
        <w:spacing w:after="120" w:line="276" w:lineRule="auto"/>
        <w:ind w:left="357" w:hanging="357"/>
        <w:jc w:val="both"/>
        <w:rPr>
          <w:rFonts w:ascii="Arial" w:hAnsi="Arial" w:cs="Arial"/>
          <w:sz w:val="20"/>
          <w:szCs w:val="20"/>
        </w:rPr>
      </w:pPr>
      <w:r w:rsidRPr="005D597F">
        <w:rPr>
          <w:rFonts w:ascii="Arial" w:hAnsi="Arial" w:cs="Arial"/>
          <w:sz w:val="20"/>
          <w:szCs w:val="20"/>
        </w:rPr>
        <w:t>Dodavatel je oprávněn fakturovat objednateli cenu služeb na základě oboustranně odsouhlasených akceptačních protokolů a výkazů práce (podle článku VI. této smlouvy), a to vždy jednorázově za všechny služby poskytované v předchozím kalendářním čtvrtletí nebo jeho části. V případě, že fakturační termín připadne na druhou polovinu prosince, vystaví z důvodu interních účetních předpisů objednatele dodavatel příslušnou fakturu v lednu následujícího kalendářního roku. Přílohou faktur budou kopie akceptačních protokolů. Akceptace služeb dodavatelem bez výhrad anebo s výhradami (článek VI. odst. 2 písm. a), b) této smlouvy) je podmínkou oprávněnosti fakturace ceny služeb.</w:t>
      </w:r>
    </w:p>
    <w:p w:rsidR="00A26EB5" w:rsidRPr="004F2C9E" w:rsidRDefault="005D597F" w:rsidP="00CB3B75">
      <w:pPr>
        <w:pStyle w:val="Bezmezer"/>
        <w:numPr>
          <w:ilvl w:val="0"/>
          <w:numId w:val="14"/>
        </w:numPr>
        <w:spacing w:after="120" w:line="276" w:lineRule="auto"/>
        <w:ind w:left="357" w:hanging="357"/>
        <w:jc w:val="both"/>
        <w:rPr>
          <w:rFonts w:ascii="Arial" w:hAnsi="Arial" w:cs="Arial"/>
          <w:sz w:val="20"/>
          <w:szCs w:val="20"/>
        </w:rPr>
      </w:pPr>
      <w:r w:rsidRPr="005D597F">
        <w:rPr>
          <w:rFonts w:ascii="Arial" w:hAnsi="Arial" w:cs="Arial"/>
          <w:sz w:val="20"/>
          <w:szCs w:val="20"/>
        </w:rPr>
        <w:t>Daňové doklady – faktury dodavatele musí obsahovat veškeré podstatné náležitosti podle zvláštních právních předpisů, zejména podle zákona č. 235/2004 Sb., o dani z přidané hodnoty v platném znění a zákona č. 563/1991 Sb., o účetnictví v platném znění. Daňový doklad – faktura dodavatele musí kromě těchto podstatných náležitostí obsahovat evidenční číslo smlouvy objednatele, akceptační protokol (viz čl. VI. této smlouvy), číslo účtu dodavatele a všechny údaje uvedené v </w:t>
      </w:r>
      <w:proofErr w:type="spellStart"/>
      <w:r w:rsidRPr="005D597F">
        <w:rPr>
          <w:rFonts w:ascii="Arial" w:hAnsi="Arial" w:cs="Arial"/>
          <w:sz w:val="20"/>
          <w:szCs w:val="20"/>
        </w:rPr>
        <w:t>ust</w:t>
      </w:r>
      <w:proofErr w:type="spellEnd"/>
      <w:r w:rsidRPr="005D597F">
        <w:rPr>
          <w:rFonts w:ascii="Arial" w:hAnsi="Arial" w:cs="Arial"/>
          <w:sz w:val="20"/>
          <w:szCs w:val="20"/>
        </w:rPr>
        <w:t>. § 435 odst. 1 občanského zákoníku.</w:t>
      </w:r>
    </w:p>
    <w:p w:rsidR="00A26EB5" w:rsidRPr="004F2C9E" w:rsidRDefault="005D597F" w:rsidP="00CB3B75">
      <w:pPr>
        <w:pStyle w:val="Bezmezer"/>
        <w:numPr>
          <w:ilvl w:val="0"/>
          <w:numId w:val="14"/>
        </w:numPr>
        <w:spacing w:after="120" w:line="276" w:lineRule="auto"/>
        <w:ind w:left="357" w:hanging="357"/>
        <w:jc w:val="both"/>
        <w:rPr>
          <w:rFonts w:ascii="Arial" w:hAnsi="Arial" w:cs="Arial"/>
          <w:sz w:val="20"/>
          <w:szCs w:val="20"/>
        </w:rPr>
      </w:pPr>
      <w:r w:rsidRPr="005D597F">
        <w:rPr>
          <w:rFonts w:ascii="Arial" w:hAnsi="Arial" w:cs="Arial"/>
          <w:sz w:val="20"/>
          <w:szCs w:val="20"/>
        </w:rPr>
        <w:t>Lhůta splatnosti ceny služeb vyúčtované fakturami dodavatele činí 21 (slovy: dvacet jedna) kalendářních dnů ode dne doručení faktury se sjednanými náležitostmi objednateli do datové schránky, doporučenou listovní zásilkou nebo osobně do podatelny v sídle objednatele. Není-li v této smlouvě výslovně stanoveno jinak, totožnou lhůtu splatnosti sjednávají smluvní strany i pro placení jiných plateb podle této smlouvy (úroky z prodlení, náhrada škody apod.).</w:t>
      </w:r>
    </w:p>
    <w:p w:rsidR="00A26EB5" w:rsidRPr="004F2C9E" w:rsidRDefault="005D597F" w:rsidP="00CB3B75">
      <w:pPr>
        <w:pStyle w:val="Bezmezer"/>
        <w:numPr>
          <w:ilvl w:val="0"/>
          <w:numId w:val="14"/>
        </w:numPr>
        <w:spacing w:after="120" w:line="276" w:lineRule="auto"/>
        <w:ind w:left="357" w:hanging="357"/>
        <w:jc w:val="both"/>
        <w:rPr>
          <w:rFonts w:ascii="Arial" w:hAnsi="Arial" w:cs="Arial"/>
          <w:sz w:val="20"/>
          <w:szCs w:val="20"/>
        </w:rPr>
      </w:pPr>
      <w:r w:rsidRPr="005D597F">
        <w:rPr>
          <w:rFonts w:ascii="Arial" w:hAnsi="Arial" w:cs="Arial"/>
          <w:sz w:val="20"/>
          <w:szCs w:val="20"/>
        </w:rPr>
        <w:t xml:space="preserve">Objednatel je oprávněn před uplynutím lhůty splatnosti vrátit dodavateli fakturu, která neobsahuje požadované náležitosti, která obsahuje cenu vyúčtovanou v rozporu se smlouvou nebo chybně </w:t>
      </w:r>
      <w:r w:rsidRPr="005D597F">
        <w:rPr>
          <w:rFonts w:ascii="Arial" w:hAnsi="Arial" w:cs="Arial"/>
          <w:sz w:val="20"/>
          <w:szCs w:val="20"/>
        </w:rPr>
        <w:lastRenderedPageBreak/>
        <w:t>vyúčtovanou DPH. Lhůta splatnosti ceny služeb začíná v takovém případě znovu běžet ode dne doručení opravené faktury objednateli způsobem uvedeným v předchozím odstavci.</w:t>
      </w:r>
    </w:p>
    <w:p w:rsidR="00A26EB5" w:rsidRPr="004F2C9E" w:rsidRDefault="005D597F" w:rsidP="00FF256D">
      <w:pPr>
        <w:pStyle w:val="Bezmezer"/>
        <w:numPr>
          <w:ilvl w:val="0"/>
          <w:numId w:val="14"/>
        </w:numPr>
        <w:spacing w:after="240" w:line="276" w:lineRule="auto"/>
        <w:ind w:left="357" w:hanging="357"/>
        <w:jc w:val="both"/>
        <w:rPr>
          <w:rFonts w:ascii="Arial" w:hAnsi="Arial" w:cs="Arial"/>
          <w:sz w:val="20"/>
          <w:szCs w:val="20"/>
        </w:rPr>
      </w:pPr>
      <w:r w:rsidRPr="005D597F">
        <w:rPr>
          <w:rFonts w:ascii="Arial" w:hAnsi="Arial" w:cs="Arial"/>
          <w:sz w:val="20"/>
          <w:szCs w:val="20"/>
        </w:rPr>
        <w:t>Cena služeb se pokládá za uhrazenou okamžikem odepsání příslušné částky z účtu objednatele ve prospěch účtu dodavatele.</w:t>
      </w:r>
    </w:p>
    <w:p w:rsidR="001F1554" w:rsidRPr="004F2C9E" w:rsidRDefault="005D597F" w:rsidP="00E852E9">
      <w:pPr>
        <w:pStyle w:val="Bezmezer"/>
        <w:keepNext/>
        <w:spacing w:line="276" w:lineRule="auto"/>
        <w:jc w:val="center"/>
        <w:rPr>
          <w:rFonts w:ascii="Arial" w:hAnsi="Arial" w:cs="Arial"/>
          <w:b/>
          <w:sz w:val="20"/>
          <w:szCs w:val="20"/>
        </w:rPr>
      </w:pPr>
      <w:r w:rsidRPr="005D597F">
        <w:rPr>
          <w:rFonts w:ascii="Arial" w:hAnsi="Arial" w:cs="Arial"/>
          <w:b/>
          <w:sz w:val="20"/>
          <w:szCs w:val="20"/>
        </w:rPr>
        <w:t>VI.</w:t>
      </w:r>
    </w:p>
    <w:p w:rsidR="00B00224" w:rsidRPr="004F2C9E" w:rsidRDefault="005D597F" w:rsidP="00E852E9">
      <w:pPr>
        <w:pStyle w:val="Bezmezer"/>
        <w:keepNext/>
        <w:spacing w:after="120" w:line="276" w:lineRule="auto"/>
        <w:jc w:val="center"/>
        <w:rPr>
          <w:rFonts w:ascii="Arial" w:hAnsi="Arial" w:cs="Arial"/>
          <w:b/>
          <w:sz w:val="20"/>
          <w:szCs w:val="20"/>
        </w:rPr>
      </w:pPr>
      <w:r w:rsidRPr="005D597F">
        <w:rPr>
          <w:rFonts w:ascii="Arial" w:hAnsi="Arial" w:cs="Arial"/>
          <w:b/>
          <w:sz w:val="20"/>
          <w:szCs w:val="20"/>
        </w:rPr>
        <w:t>Akceptace</w:t>
      </w:r>
    </w:p>
    <w:p w:rsidR="00333E13" w:rsidRPr="004F2C9E" w:rsidRDefault="005D597F" w:rsidP="00333E13">
      <w:pPr>
        <w:pStyle w:val="Bezmezer"/>
        <w:numPr>
          <w:ilvl w:val="0"/>
          <w:numId w:val="34"/>
        </w:numPr>
        <w:spacing w:line="276" w:lineRule="auto"/>
        <w:jc w:val="both"/>
        <w:rPr>
          <w:rFonts w:ascii="Arial" w:hAnsi="Arial" w:cs="Arial"/>
          <w:sz w:val="20"/>
          <w:szCs w:val="20"/>
        </w:rPr>
      </w:pPr>
      <w:r w:rsidRPr="005D597F">
        <w:rPr>
          <w:rFonts w:ascii="Arial" w:hAnsi="Arial" w:cs="Arial"/>
          <w:sz w:val="20"/>
          <w:szCs w:val="20"/>
        </w:rPr>
        <w:t xml:space="preserve">Služby poskytované podle této smlouvy se považují za poskytnuté a akceptované objednatelem vždy potvrzením akceptačního protokolu, jehož součástí je výkaz práce dle předmětu smlouvy a analytická, programátorská a administrátorská dokumentace (dále jen „akceptační protokol“), podpisem oprávněné osoby objednatele. Dodavatel je povinen předložit objednateli akceptační protokol a veškeré další případně potřebné podklady k doložení rozsahu a kvality poskytnutých služeb vždy nejpozději do 10 (slovy: deseti) dnů po uplynutí příslušného kalendářního čtvrtletí.  Objednatel je povinen do 7 (slovy: sedmi) pracovních dnů od jejich předložení dodavatelem prověřit předložený akceptační protokol s výkazem práce a veškeré další případně předložené podklady a informovat dodavatele s nejméně třídenním předstihem o termínu jednání k projednání akceptace služeb (dále jen „akceptační jednání“). </w:t>
      </w:r>
    </w:p>
    <w:p w:rsidR="00333E13" w:rsidRPr="004F2C9E" w:rsidRDefault="00333E13" w:rsidP="00333E13">
      <w:pPr>
        <w:pStyle w:val="Bezmezer"/>
        <w:spacing w:line="276" w:lineRule="auto"/>
        <w:jc w:val="both"/>
        <w:rPr>
          <w:rFonts w:ascii="Arial" w:hAnsi="Arial" w:cs="Arial"/>
          <w:sz w:val="20"/>
          <w:szCs w:val="20"/>
        </w:rPr>
      </w:pPr>
    </w:p>
    <w:p w:rsidR="00333E13" w:rsidRPr="004F2C9E" w:rsidRDefault="005D597F" w:rsidP="00333E13">
      <w:pPr>
        <w:pStyle w:val="Bezmezer"/>
        <w:numPr>
          <w:ilvl w:val="0"/>
          <w:numId w:val="34"/>
        </w:numPr>
        <w:spacing w:line="276" w:lineRule="auto"/>
        <w:jc w:val="both"/>
        <w:rPr>
          <w:rFonts w:ascii="Arial" w:hAnsi="Arial" w:cs="Arial"/>
          <w:sz w:val="20"/>
          <w:szCs w:val="20"/>
        </w:rPr>
      </w:pPr>
      <w:r w:rsidRPr="005D597F">
        <w:rPr>
          <w:rFonts w:ascii="Arial" w:hAnsi="Arial" w:cs="Arial"/>
          <w:sz w:val="20"/>
          <w:szCs w:val="20"/>
        </w:rPr>
        <w:t>Akceptační řízení je zahájeno dnem předložení akceptačního protokolu objednateli a jeho výsledkem mohou být tyto 3 stavy:</w:t>
      </w:r>
    </w:p>
    <w:p w:rsidR="00333E13" w:rsidRPr="004F2C9E" w:rsidRDefault="005D597F" w:rsidP="00333E13">
      <w:pPr>
        <w:pStyle w:val="Bezmezer"/>
        <w:numPr>
          <w:ilvl w:val="0"/>
          <w:numId w:val="33"/>
        </w:numPr>
        <w:spacing w:line="276" w:lineRule="auto"/>
        <w:jc w:val="both"/>
        <w:rPr>
          <w:rFonts w:ascii="Arial" w:hAnsi="Arial" w:cs="Arial"/>
          <w:sz w:val="20"/>
          <w:szCs w:val="20"/>
        </w:rPr>
      </w:pPr>
      <w:r w:rsidRPr="005D597F">
        <w:rPr>
          <w:rFonts w:ascii="Arial" w:hAnsi="Arial" w:cs="Arial"/>
          <w:sz w:val="20"/>
          <w:szCs w:val="20"/>
          <w:u w:val="single"/>
        </w:rPr>
        <w:t>Akceptováno bez výhrad</w:t>
      </w:r>
      <w:r w:rsidRPr="005D597F">
        <w:rPr>
          <w:rFonts w:ascii="Arial" w:hAnsi="Arial" w:cs="Arial"/>
          <w:sz w:val="20"/>
          <w:szCs w:val="20"/>
        </w:rPr>
        <w:t>: V případě, že objednatel neshledá v poskytnutých službách žádné vady ani nedodělky, uvede do akceptačního protokolu, že služby byly akceptovány bez výhrad a akceptační protokol svými podpisy potvrdí oprávnění zástupci obou smluvních stran.</w:t>
      </w:r>
    </w:p>
    <w:p w:rsidR="00333E13" w:rsidRPr="004F2C9E" w:rsidRDefault="005D597F" w:rsidP="00333E13">
      <w:pPr>
        <w:pStyle w:val="Bezmezer"/>
        <w:numPr>
          <w:ilvl w:val="0"/>
          <w:numId w:val="33"/>
        </w:numPr>
        <w:spacing w:line="276" w:lineRule="auto"/>
        <w:jc w:val="both"/>
        <w:rPr>
          <w:rFonts w:ascii="Arial" w:hAnsi="Arial" w:cs="Arial"/>
          <w:sz w:val="20"/>
          <w:szCs w:val="20"/>
        </w:rPr>
      </w:pPr>
      <w:r w:rsidRPr="005D597F">
        <w:rPr>
          <w:rFonts w:ascii="Arial" w:hAnsi="Arial" w:cs="Arial"/>
          <w:sz w:val="20"/>
          <w:szCs w:val="20"/>
          <w:u w:val="single"/>
        </w:rPr>
        <w:t>Akceptováno s výhradami</w:t>
      </w:r>
      <w:r w:rsidRPr="005D597F">
        <w:rPr>
          <w:rFonts w:ascii="Arial" w:hAnsi="Arial" w:cs="Arial"/>
          <w:sz w:val="20"/>
          <w:szCs w:val="20"/>
        </w:rPr>
        <w:t xml:space="preserve">: V případě, že objednatel shledá v poskytnutých službách odstranitelné vady anebo nedodělky, které nebrání dalšímu užití a řádnému provozu aplikací nebo jejich částí anebo informačních systémů ČSÚ, stanoví objednatel po konzultaci s dodavatelem závazný termín jejich odstranění. Objednatel do akceptačního protokolu uvede, že služby byly akceptovány s výhradami. Oprávnění zástupci obou smluvních stran potvrdí akceptační protokol svými podpisy. </w:t>
      </w:r>
    </w:p>
    <w:p w:rsidR="00333E13" w:rsidRPr="004F2C9E" w:rsidRDefault="005D597F" w:rsidP="00333E13">
      <w:pPr>
        <w:pStyle w:val="Bezmezer"/>
        <w:numPr>
          <w:ilvl w:val="0"/>
          <w:numId w:val="33"/>
        </w:numPr>
        <w:spacing w:line="276" w:lineRule="auto"/>
        <w:jc w:val="both"/>
        <w:rPr>
          <w:rFonts w:ascii="Arial" w:hAnsi="Arial" w:cs="Arial"/>
          <w:sz w:val="20"/>
          <w:szCs w:val="20"/>
        </w:rPr>
      </w:pPr>
      <w:r w:rsidRPr="005D597F">
        <w:rPr>
          <w:rFonts w:ascii="Arial" w:hAnsi="Arial" w:cs="Arial"/>
          <w:sz w:val="20"/>
          <w:szCs w:val="20"/>
          <w:u w:val="single"/>
        </w:rPr>
        <w:t>Neakceptováno</w:t>
      </w:r>
      <w:r w:rsidRPr="005D597F">
        <w:rPr>
          <w:rFonts w:ascii="Arial" w:hAnsi="Arial" w:cs="Arial"/>
          <w:sz w:val="20"/>
          <w:szCs w:val="20"/>
        </w:rPr>
        <w:t>: Shledá-li objednatel v poskytnutých službách závažné vady anebo nedodělky, které brání dalšímu užití a řádnému provozu aplikací nebo jejich částí anebo informačních systémů ČSÚ, stanoví po konzultaci s dodavatelem závazný termín jejich odstranění. Objednatel do akceptačního protokolu uvede, že služby nebyly akceptovány a uvede seznam výhrad. Oprávnění zástupci obou smluvních stran potvrdí akceptační protokol svými podpisy.</w:t>
      </w:r>
    </w:p>
    <w:p w:rsidR="00333E13" w:rsidRPr="004F2C9E" w:rsidRDefault="00333E13" w:rsidP="00333E13">
      <w:pPr>
        <w:pStyle w:val="Bezmezer"/>
        <w:spacing w:line="276" w:lineRule="auto"/>
        <w:ind w:left="720"/>
        <w:jc w:val="both"/>
        <w:rPr>
          <w:rFonts w:ascii="Arial" w:hAnsi="Arial" w:cs="Arial"/>
          <w:sz w:val="20"/>
          <w:szCs w:val="20"/>
        </w:rPr>
      </w:pPr>
    </w:p>
    <w:p w:rsidR="00333E13" w:rsidRPr="004F2C9E" w:rsidRDefault="005D597F" w:rsidP="00333E13">
      <w:pPr>
        <w:pStyle w:val="Bezmezer"/>
        <w:numPr>
          <w:ilvl w:val="0"/>
          <w:numId w:val="34"/>
        </w:numPr>
        <w:spacing w:line="276" w:lineRule="auto"/>
        <w:jc w:val="both"/>
        <w:rPr>
          <w:rFonts w:ascii="Arial" w:hAnsi="Arial" w:cs="Arial"/>
          <w:sz w:val="20"/>
          <w:szCs w:val="20"/>
        </w:rPr>
      </w:pPr>
      <w:r w:rsidRPr="005D597F">
        <w:rPr>
          <w:rFonts w:ascii="Arial" w:hAnsi="Arial" w:cs="Arial"/>
          <w:sz w:val="20"/>
          <w:szCs w:val="20"/>
        </w:rPr>
        <w:t>Pro účely akceptačního řízení podle odstavce 2. tohoto článku smlouvy definují smluvní strany vady služeb takto:</w:t>
      </w:r>
    </w:p>
    <w:p w:rsidR="00333E13" w:rsidRPr="004F2C9E" w:rsidRDefault="005D597F" w:rsidP="00333E13">
      <w:pPr>
        <w:pStyle w:val="Bezmezer"/>
        <w:numPr>
          <w:ilvl w:val="0"/>
          <w:numId w:val="35"/>
        </w:numPr>
        <w:spacing w:line="276" w:lineRule="auto"/>
        <w:ind w:left="709" w:hanging="283"/>
        <w:jc w:val="both"/>
        <w:rPr>
          <w:rFonts w:ascii="Arial" w:hAnsi="Arial" w:cs="Arial"/>
          <w:sz w:val="20"/>
          <w:szCs w:val="20"/>
          <w:u w:val="single"/>
        </w:rPr>
      </w:pPr>
      <w:r w:rsidRPr="005D597F">
        <w:rPr>
          <w:rFonts w:ascii="Arial" w:hAnsi="Arial" w:cs="Arial"/>
          <w:sz w:val="20"/>
          <w:szCs w:val="20"/>
          <w:u w:val="single"/>
        </w:rPr>
        <w:t>Vady kategorie A:</w:t>
      </w:r>
      <w:r w:rsidRPr="005D597F">
        <w:rPr>
          <w:rFonts w:ascii="Arial" w:hAnsi="Arial" w:cs="Arial"/>
          <w:sz w:val="20"/>
          <w:szCs w:val="20"/>
        </w:rPr>
        <w:t xml:space="preserve"> kritické vady anebo nedodělky služeb, které ohrožují anebo mohou ohrozit řádný provoz a užití aplikací nebo jejich částí anebo informačních systémů ČSÚ. Výskyt alespoň jedné vady kategorie A je důvodem pro neakceptaci služeb;</w:t>
      </w:r>
    </w:p>
    <w:p w:rsidR="00333E13" w:rsidRPr="004F2C9E" w:rsidRDefault="005D597F" w:rsidP="00333E13">
      <w:pPr>
        <w:pStyle w:val="Bezmezer"/>
        <w:numPr>
          <w:ilvl w:val="0"/>
          <w:numId w:val="35"/>
        </w:numPr>
        <w:spacing w:line="276" w:lineRule="auto"/>
        <w:ind w:left="709" w:hanging="283"/>
        <w:jc w:val="both"/>
        <w:rPr>
          <w:rFonts w:ascii="Arial" w:hAnsi="Arial" w:cs="Arial"/>
          <w:sz w:val="20"/>
          <w:szCs w:val="20"/>
          <w:u w:val="single"/>
        </w:rPr>
      </w:pPr>
      <w:r w:rsidRPr="005D597F">
        <w:rPr>
          <w:rFonts w:ascii="Arial" w:hAnsi="Arial" w:cs="Arial"/>
          <w:sz w:val="20"/>
          <w:szCs w:val="20"/>
          <w:u w:val="single"/>
        </w:rPr>
        <w:t>Vady kategorie B:</w:t>
      </w:r>
      <w:r w:rsidRPr="005D597F">
        <w:rPr>
          <w:rFonts w:ascii="Arial" w:hAnsi="Arial" w:cs="Arial"/>
          <w:sz w:val="20"/>
          <w:szCs w:val="20"/>
        </w:rPr>
        <w:t xml:space="preserve"> závažné vady anebo nedodělky služeb, zejména chyby funkcionality, které způsobují vážné potíže anebo vícepráce při užití aplikací nebo jejich částí anebo informačních systémů ČSÚ, ale je možné je na úrovni poskytovaných služeb nebo technologického řešení aplikací obejít. Výskyt více než dvou vad kategorie B je důvodem pro neakceptaci služeb;</w:t>
      </w:r>
    </w:p>
    <w:p w:rsidR="00333E13" w:rsidRPr="004F2C9E" w:rsidRDefault="005D597F" w:rsidP="00333E13">
      <w:pPr>
        <w:pStyle w:val="Bezmezer"/>
        <w:numPr>
          <w:ilvl w:val="0"/>
          <w:numId w:val="35"/>
        </w:numPr>
        <w:spacing w:line="276" w:lineRule="auto"/>
        <w:ind w:left="709" w:hanging="283"/>
        <w:jc w:val="both"/>
        <w:rPr>
          <w:rFonts w:ascii="Arial" w:hAnsi="Arial" w:cs="Arial"/>
          <w:sz w:val="20"/>
          <w:szCs w:val="20"/>
          <w:u w:val="single"/>
        </w:rPr>
      </w:pPr>
      <w:r w:rsidRPr="005D597F">
        <w:rPr>
          <w:rFonts w:ascii="Arial" w:hAnsi="Arial" w:cs="Arial"/>
          <w:sz w:val="20"/>
          <w:szCs w:val="20"/>
          <w:u w:val="single"/>
        </w:rPr>
        <w:t>Vady kategorie C:</w:t>
      </w:r>
      <w:r w:rsidRPr="005D597F">
        <w:rPr>
          <w:rFonts w:ascii="Arial" w:hAnsi="Arial" w:cs="Arial"/>
          <w:sz w:val="20"/>
          <w:szCs w:val="20"/>
        </w:rPr>
        <w:t xml:space="preserve"> ostatní vady nebo nedodělky poskytovaných služeb, které nespadají do kategorií A anebo B.</w:t>
      </w:r>
    </w:p>
    <w:p w:rsidR="00333E13" w:rsidRPr="004F2C9E" w:rsidRDefault="00333E13" w:rsidP="00333E13">
      <w:pPr>
        <w:pStyle w:val="Bezmezer"/>
        <w:spacing w:line="276" w:lineRule="auto"/>
        <w:ind w:left="709"/>
        <w:jc w:val="both"/>
        <w:rPr>
          <w:rFonts w:ascii="Arial" w:hAnsi="Arial" w:cs="Arial"/>
          <w:sz w:val="20"/>
          <w:szCs w:val="20"/>
          <w:u w:val="single"/>
        </w:rPr>
      </w:pPr>
    </w:p>
    <w:p w:rsidR="00333E13" w:rsidRPr="004F2C9E" w:rsidRDefault="005D597F" w:rsidP="00333E13">
      <w:pPr>
        <w:pStyle w:val="Bezmezer"/>
        <w:numPr>
          <w:ilvl w:val="0"/>
          <w:numId w:val="34"/>
        </w:numPr>
        <w:spacing w:line="276" w:lineRule="auto"/>
        <w:jc w:val="both"/>
        <w:rPr>
          <w:rFonts w:ascii="Arial" w:hAnsi="Arial" w:cs="Arial"/>
          <w:sz w:val="20"/>
          <w:szCs w:val="20"/>
        </w:rPr>
      </w:pPr>
      <w:r w:rsidRPr="005D597F">
        <w:rPr>
          <w:rFonts w:ascii="Arial" w:hAnsi="Arial" w:cs="Arial"/>
          <w:sz w:val="20"/>
          <w:szCs w:val="20"/>
        </w:rPr>
        <w:t>Pro vyloučení všech pochybností smluvní strany sjednávají, že za přiměřený termín pro odstranění vad služeb se pokládá:</w:t>
      </w:r>
    </w:p>
    <w:p w:rsidR="00333E13" w:rsidRPr="004F2C9E" w:rsidRDefault="005D597F" w:rsidP="00333E13">
      <w:pPr>
        <w:pStyle w:val="Bezmezer"/>
        <w:numPr>
          <w:ilvl w:val="0"/>
          <w:numId w:val="36"/>
        </w:numPr>
        <w:spacing w:line="276" w:lineRule="auto"/>
        <w:ind w:left="426" w:firstLine="0"/>
        <w:jc w:val="both"/>
        <w:rPr>
          <w:rFonts w:ascii="Arial" w:hAnsi="Arial" w:cs="Arial"/>
          <w:sz w:val="20"/>
          <w:szCs w:val="20"/>
        </w:rPr>
      </w:pPr>
      <w:r w:rsidRPr="005D597F">
        <w:rPr>
          <w:rFonts w:ascii="Arial" w:hAnsi="Arial" w:cs="Arial"/>
          <w:sz w:val="20"/>
          <w:szCs w:val="20"/>
        </w:rPr>
        <w:t>jeden týden u vad kategorie A;</w:t>
      </w:r>
    </w:p>
    <w:p w:rsidR="00333E13" w:rsidRPr="004F2C9E" w:rsidRDefault="005D597F" w:rsidP="00333E13">
      <w:pPr>
        <w:pStyle w:val="Bezmezer"/>
        <w:numPr>
          <w:ilvl w:val="0"/>
          <w:numId w:val="36"/>
        </w:numPr>
        <w:spacing w:line="276" w:lineRule="auto"/>
        <w:ind w:left="426" w:firstLine="0"/>
        <w:jc w:val="both"/>
        <w:rPr>
          <w:rFonts w:ascii="Arial" w:hAnsi="Arial" w:cs="Arial"/>
          <w:sz w:val="20"/>
          <w:szCs w:val="20"/>
        </w:rPr>
      </w:pPr>
      <w:r w:rsidRPr="005D597F">
        <w:rPr>
          <w:rFonts w:ascii="Arial" w:hAnsi="Arial" w:cs="Arial"/>
          <w:sz w:val="20"/>
          <w:szCs w:val="20"/>
        </w:rPr>
        <w:lastRenderedPageBreak/>
        <w:t>deset dnů u vad kategorie B;</w:t>
      </w:r>
    </w:p>
    <w:p w:rsidR="00333E13" w:rsidRPr="004F2C9E" w:rsidRDefault="005D597F" w:rsidP="00333E13">
      <w:pPr>
        <w:pStyle w:val="Bezmezer"/>
        <w:numPr>
          <w:ilvl w:val="0"/>
          <w:numId w:val="36"/>
        </w:numPr>
        <w:spacing w:line="276" w:lineRule="auto"/>
        <w:ind w:left="426" w:firstLine="0"/>
        <w:jc w:val="both"/>
        <w:rPr>
          <w:rFonts w:ascii="Arial" w:hAnsi="Arial" w:cs="Arial"/>
          <w:sz w:val="20"/>
          <w:szCs w:val="20"/>
        </w:rPr>
      </w:pPr>
      <w:r w:rsidRPr="005D597F">
        <w:rPr>
          <w:rFonts w:ascii="Arial" w:hAnsi="Arial" w:cs="Arial"/>
          <w:sz w:val="20"/>
          <w:szCs w:val="20"/>
        </w:rPr>
        <w:t>čtrnáct dní u vad kategorie C.</w:t>
      </w:r>
    </w:p>
    <w:p w:rsidR="00E31738" w:rsidRPr="004F2C9E" w:rsidRDefault="00E31738">
      <w:pPr>
        <w:pStyle w:val="Bezmezer"/>
        <w:spacing w:line="276" w:lineRule="auto"/>
        <w:ind w:left="360"/>
        <w:jc w:val="both"/>
        <w:rPr>
          <w:rFonts w:ascii="Arial" w:hAnsi="Arial" w:cs="Arial"/>
          <w:sz w:val="20"/>
          <w:szCs w:val="20"/>
        </w:rPr>
      </w:pPr>
    </w:p>
    <w:p w:rsidR="00A729D5" w:rsidRPr="004F2C9E" w:rsidRDefault="005D597F" w:rsidP="00A729D5">
      <w:pPr>
        <w:pStyle w:val="Bezmezer"/>
        <w:spacing w:line="276" w:lineRule="auto"/>
        <w:jc w:val="center"/>
        <w:rPr>
          <w:rFonts w:ascii="Arial" w:hAnsi="Arial" w:cs="Arial"/>
          <w:b/>
          <w:sz w:val="20"/>
          <w:szCs w:val="20"/>
        </w:rPr>
      </w:pPr>
      <w:r w:rsidRPr="005D597F">
        <w:rPr>
          <w:rFonts w:ascii="Arial" w:hAnsi="Arial" w:cs="Arial"/>
          <w:b/>
          <w:sz w:val="20"/>
          <w:szCs w:val="20"/>
        </w:rPr>
        <w:t>VII.</w:t>
      </w:r>
    </w:p>
    <w:p w:rsidR="00A729D5" w:rsidRPr="004F2C9E" w:rsidRDefault="005D597F" w:rsidP="00206AF1">
      <w:pPr>
        <w:pStyle w:val="Bezmezer"/>
        <w:spacing w:after="120" w:line="276" w:lineRule="auto"/>
        <w:jc w:val="center"/>
        <w:rPr>
          <w:rFonts w:ascii="Arial" w:hAnsi="Arial" w:cs="Arial"/>
          <w:b/>
          <w:sz w:val="20"/>
          <w:szCs w:val="20"/>
        </w:rPr>
      </w:pPr>
      <w:r w:rsidRPr="005D597F">
        <w:rPr>
          <w:rFonts w:ascii="Arial" w:hAnsi="Arial" w:cs="Arial"/>
          <w:b/>
          <w:sz w:val="20"/>
          <w:szCs w:val="20"/>
        </w:rPr>
        <w:t>Závazky dodavatele a objednatele</w:t>
      </w:r>
    </w:p>
    <w:p w:rsidR="00A729D5" w:rsidRPr="004F2C9E" w:rsidRDefault="005D597F" w:rsidP="00CB3B75">
      <w:pPr>
        <w:pStyle w:val="Bezmezer"/>
        <w:numPr>
          <w:ilvl w:val="0"/>
          <w:numId w:val="16"/>
        </w:numPr>
        <w:spacing w:after="120" w:line="276" w:lineRule="auto"/>
        <w:ind w:left="357" w:hanging="357"/>
        <w:jc w:val="both"/>
        <w:rPr>
          <w:rFonts w:ascii="Arial" w:hAnsi="Arial" w:cs="Arial"/>
          <w:sz w:val="20"/>
          <w:szCs w:val="20"/>
        </w:rPr>
      </w:pPr>
      <w:r w:rsidRPr="005D597F">
        <w:rPr>
          <w:rFonts w:ascii="Arial" w:hAnsi="Arial" w:cs="Arial"/>
          <w:sz w:val="20"/>
          <w:szCs w:val="20"/>
        </w:rPr>
        <w:t xml:space="preserve">Dodavatel se zavazuje poskytovat objednateli služby podle této smlouvy ve sjednaném rozsahu řádně, v profesionální kvalitě a s odbornou péčí. </w:t>
      </w:r>
    </w:p>
    <w:p w:rsidR="00A729D5" w:rsidRPr="004F2C9E" w:rsidRDefault="005D597F" w:rsidP="00CB3B75">
      <w:pPr>
        <w:pStyle w:val="Bezmezer"/>
        <w:numPr>
          <w:ilvl w:val="0"/>
          <w:numId w:val="16"/>
        </w:numPr>
        <w:spacing w:after="120" w:line="276" w:lineRule="auto"/>
        <w:ind w:left="357" w:hanging="357"/>
        <w:jc w:val="both"/>
        <w:rPr>
          <w:rFonts w:ascii="Arial" w:hAnsi="Arial" w:cs="Arial"/>
          <w:sz w:val="20"/>
          <w:szCs w:val="20"/>
        </w:rPr>
      </w:pPr>
      <w:r w:rsidRPr="005D597F">
        <w:rPr>
          <w:rFonts w:ascii="Arial" w:hAnsi="Arial" w:cs="Arial"/>
          <w:sz w:val="20"/>
          <w:szCs w:val="20"/>
        </w:rPr>
        <w:t>Dodavatel se zavazuje řídit se při poskytování služeb pokyny objednatele a jeho interními předpisy souvisejícími s předmětem plnění smlouvy.</w:t>
      </w:r>
    </w:p>
    <w:p w:rsidR="00A729D5" w:rsidRPr="004F2C9E" w:rsidRDefault="005D597F" w:rsidP="00CB3B75">
      <w:pPr>
        <w:pStyle w:val="Odstavecseseznamem"/>
        <w:numPr>
          <w:ilvl w:val="0"/>
          <w:numId w:val="16"/>
        </w:numPr>
        <w:spacing w:after="120" w:line="276" w:lineRule="auto"/>
        <w:ind w:left="357" w:hanging="357"/>
        <w:jc w:val="both"/>
        <w:rPr>
          <w:rFonts w:cs="Arial"/>
          <w:sz w:val="20"/>
          <w:szCs w:val="20"/>
        </w:rPr>
      </w:pPr>
      <w:r w:rsidRPr="005D597F">
        <w:rPr>
          <w:rFonts w:cs="Arial"/>
          <w:sz w:val="20"/>
          <w:szCs w:val="20"/>
        </w:rPr>
        <w:t>Dodavatel se zavazuje, že bude mít po celou dobu trvání této smlouvy sjednánu platnou a účinnou pojistnou smlouvu, jejímž předmětem je pojištění odpovědnosti za škodu způsobenou dodavatelem třetí osobě, s limitem pojistného plnění na jednu škodní událost ve výši minimálně 5.000.000 Kč (slovy: pět miliónů korun českých). Na vyžádání je dodavatel povinen tuto pojistnou smlouvu objednateli doložit kdykoli v průběhu trvání této smlouvy.</w:t>
      </w:r>
    </w:p>
    <w:p w:rsidR="00A729D5" w:rsidRPr="004F2C9E" w:rsidRDefault="005D597F" w:rsidP="006D217E">
      <w:pPr>
        <w:numPr>
          <w:ilvl w:val="0"/>
          <w:numId w:val="16"/>
        </w:numPr>
        <w:spacing w:after="120" w:line="276" w:lineRule="auto"/>
        <w:ind w:left="357" w:hanging="357"/>
        <w:jc w:val="both"/>
        <w:rPr>
          <w:rFonts w:ascii="Arial" w:hAnsi="Arial" w:cs="Arial"/>
          <w:sz w:val="20"/>
          <w:szCs w:val="20"/>
        </w:rPr>
      </w:pPr>
      <w:r w:rsidRPr="005D597F">
        <w:rPr>
          <w:rFonts w:ascii="Arial" w:hAnsi="Arial" w:cs="Arial"/>
          <w:sz w:val="20"/>
          <w:szCs w:val="20"/>
        </w:rPr>
        <w:t xml:space="preserve">Dodavatel souhlasí s tím, aby subjekty oprávněné dle zákona č. 320/2001 Sb., o finanční kontrole ve veřejné správě a o změně některých zákonů v platném znění provedly finanční kontrolu závazkového vztahu vyplývajícího ze smlouvy s tím, že se dodavatel podrobí této kontrole a bude působit jako osoba povinná ve smyslu </w:t>
      </w:r>
      <w:proofErr w:type="spellStart"/>
      <w:r w:rsidRPr="005D597F">
        <w:rPr>
          <w:rFonts w:ascii="Arial" w:hAnsi="Arial" w:cs="Arial"/>
          <w:sz w:val="20"/>
          <w:szCs w:val="20"/>
        </w:rPr>
        <w:t>ust</w:t>
      </w:r>
      <w:proofErr w:type="spellEnd"/>
      <w:r w:rsidRPr="005D597F">
        <w:rPr>
          <w:rFonts w:ascii="Arial" w:hAnsi="Arial" w:cs="Arial"/>
          <w:sz w:val="20"/>
          <w:szCs w:val="20"/>
        </w:rPr>
        <w:t>. § 2 písm. e) uvedeného zákona.</w:t>
      </w:r>
    </w:p>
    <w:p w:rsidR="00A729D5" w:rsidRPr="004F2C9E" w:rsidRDefault="005D597F" w:rsidP="006D217E">
      <w:pPr>
        <w:numPr>
          <w:ilvl w:val="0"/>
          <w:numId w:val="16"/>
        </w:numPr>
        <w:spacing w:after="120" w:line="276" w:lineRule="auto"/>
        <w:ind w:left="357" w:hanging="357"/>
        <w:jc w:val="both"/>
        <w:rPr>
          <w:rFonts w:ascii="Arial" w:hAnsi="Arial" w:cs="Arial"/>
          <w:sz w:val="20"/>
          <w:szCs w:val="20"/>
        </w:rPr>
      </w:pPr>
      <w:r w:rsidRPr="005D597F">
        <w:rPr>
          <w:rFonts w:ascii="Arial" w:hAnsi="Arial" w:cs="Arial"/>
          <w:sz w:val="20"/>
          <w:szCs w:val="20"/>
        </w:rPr>
        <w:t xml:space="preserve">Dodavatel se zavazuje zachovávat mlčenlivost ohledně skutečností, které jsou obsahem této smlouvy, které se v souvislosti s plněním předmětu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rsidR="00FF256D" w:rsidRPr="004F2C9E" w:rsidRDefault="005D597F" w:rsidP="00CB3B75">
      <w:pPr>
        <w:numPr>
          <w:ilvl w:val="0"/>
          <w:numId w:val="16"/>
        </w:numPr>
        <w:spacing w:after="120" w:line="276" w:lineRule="auto"/>
        <w:ind w:left="357" w:hanging="357"/>
        <w:jc w:val="both"/>
        <w:rPr>
          <w:rFonts w:ascii="Arial" w:hAnsi="Arial" w:cs="Arial"/>
          <w:sz w:val="20"/>
          <w:szCs w:val="20"/>
        </w:rPr>
      </w:pPr>
      <w:r w:rsidRPr="005D597F">
        <w:rPr>
          <w:rFonts w:ascii="Arial" w:hAnsi="Arial" w:cs="Arial"/>
          <w:sz w:val="20"/>
          <w:szCs w:val="20"/>
        </w:rPr>
        <w:t>Dodavatel tímto ve smyslu ustanovení § 1765 odst. 2 občanského zákoníku přebírá nebezpečí změny okolností po uzavření smlouvy.</w:t>
      </w:r>
    </w:p>
    <w:p w:rsidR="00A729D5" w:rsidRPr="004F2C9E" w:rsidRDefault="005D597F" w:rsidP="006D217E">
      <w:pPr>
        <w:numPr>
          <w:ilvl w:val="0"/>
          <w:numId w:val="16"/>
        </w:numPr>
        <w:spacing w:after="120" w:line="276" w:lineRule="auto"/>
        <w:ind w:left="357" w:hanging="357"/>
        <w:jc w:val="both"/>
        <w:rPr>
          <w:rFonts w:ascii="Arial" w:hAnsi="Arial" w:cs="Arial"/>
          <w:sz w:val="20"/>
          <w:szCs w:val="20"/>
        </w:rPr>
      </w:pPr>
      <w:r w:rsidRPr="005D597F">
        <w:rPr>
          <w:rFonts w:ascii="Arial" w:hAnsi="Arial" w:cs="Arial"/>
          <w:sz w:val="20"/>
          <w:szCs w:val="20"/>
        </w:rPr>
        <w:t>Objednatel se zavazuje poskytovat po celou dobu trvání této smlouvy dodavateli veškerou potřebnou součinnost.</w:t>
      </w:r>
    </w:p>
    <w:p w:rsidR="00395887" w:rsidRPr="004F2C9E" w:rsidRDefault="005D597F" w:rsidP="006D217E">
      <w:pPr>
        <w:numPr>
          <w:ilvl w:val="0"/>
          <w:numId w:val="16"/>
        </w:numPr>
        <w:spacing w:after="120" w:line="276" w:lineRule="auto"/>
        <w:ind w:left="357" w:hanging="357"/>
        <w:jc w:val="both"/>
        <w:rPr>
          <w:rFonts w:ascii="Arial" w:hAnsi="Arial" w:cs="Arial"/>
          <w:sz w:val="20"/>
          <w:szCs w:val="20"/>
        </w:rPr>
      </w:pPr>
      <w:r w:rsidRPr="005D597F">
        <w:rPr>
          <w:rFonts w:ascii="Arial" w:hAnsi="Arial" w:cs="Arial"/>
          <w:sz w:val="20"/>
          <w:szCs w:val="20"/>
        </w:rPr>
        <w:t>S ohledem na povahu předmětu plnění není dodavatel oprávněn plnit závazky plynoucí z této smlouvy, nebo jejich část, prostřednictvím poddodavatelů.</w:t>
      </w:r>
    </w:p>
    <w:p w:rsidR="00334F25" w:rsidRPr="004F2C9E" w:rsidRDefault="00334F25" w:rsidP="00A729D5">
      <w:pPr>
        <w:spacing w:line="276" w:lineRule="auto"/>
        <w:jc w:val="center"/>
        <w:rPr>
          <w:rFonts w:ascii="Arial" w:hAnsi="Arial" w:cs="Arial"/>
          <w:b/>
          <w:sz w:val="20"/>
          <w:szCs w:val="20"/>
        </w:rPr>
      </w:pPr>
    </w:p>
    <w:p w:rsidR="00A729D5" w:rsidRPr="004F2C9E" w:rsidRDefault="005D597F" w:rsidP="00A729D5">
      <w:pPr>
        <w:spacing w:line="276" w:lineRule="auto"/>
        <w:jc w:val="center"/>
        <w:rPr>
          <w:rFonts w:ascii="Arial" w:hAnsi="Arial" w:cs="Arial"/>
          <w:b/>
          <w:sz w:val="20"/>
          <w:szCs w:val="20"/>
        </w:rPr>
      </w:pPr>
      <w:r w:rsidRPr="005D597F">
        <w:rPr>
          <w:rFonts w:ascii="Arial" w:hAnsi="Arial" w:cs="Arial"/>
          <w:b/>
          <w:sz w:val="20"/>
          <w:szCs w:val="20"/>
        </w:rPr>
        <w:t>VIII.</w:t>
      </w:r>
    </w:p>
    <w:p w:rsidR="00A729D5" w:rsidRPr="004F2C9E" w:rsidRDefault="005D597F" w:rsidP="00A429DD">
      <w:pPr>
        <w:spacing w:after="120" w:line="276" w:lineRule="auto"/>
        <w:jc w:val="center"/>
        <w:rPr>
          <w:rFonts w:ascii="Arial" w:hAnsi="Arial" w:cs="Arial"/>
          <w:b/>
          <w:sz w:val="20"/>
          <w:szCs w:val="20"/>
        </w:rPr>
      </w:pPr>
      <w:r w:rsidRPr="005D597F">
        <w:rPr>
          <w:rFonts w:ascii="Arial" w:hAnsi="Arial" w:cs="Arial"/>
          <w:b/>
          <w:sz w:val="20"/>
          <w:szCs w:val="20"/>
        </w:rPr>
        <w:t>Sankce</w:t>
      </w:r>
    </w:p>
    <w:p w:rsidR="001B4E56" w:rsidRPr="004F2C9E" w:rsidRDefault="005D597F" w:rsidP="00CB3B75">
      <w:pPr>
        <w:pStyle w:val="Odstavecseseznamem"/>
        <w:numPr>
          <w:ilvl w:val="0"/>
          <w:numId w:val="17"/>
        </w:numPr>
        <w:spacing w:after="120" w:line="276" w:lineRule="auto"/>
        <w:ind w:left="357" w:hanging="357"/>
        <w:contextualSpacing w:val="0"/>
        <w:jc w:val="both"/>
        <w:rPr>
          <w:rFonts w:cs="Arial"/>
          <w:sz w:val="20"/>
          <w:szCs w:val="20"/>
        </w:rPr>
      </w:pPr>
      <w:r w:rsidRPr="005D597F">
        <w:rPr>
          <w:rFonts w:cs="Arial"/>
          <w:sz w:val="20"/>
          <w:szCs w:val="20"/>
        </w:rPr>
        <w:t>V případě, že dodavatel nedodrží SLA specifikovan</w:t>
      </w:r>
      <w:r w:rsidR="005173CA">
        <w:rPr>
          <w:rFonts w:cs="Arial"/>
          <w:sz w:val="20"/>
          <w:szCs w:val="20"/>
        </w:rPr>
        <w:t>ý</w:t>
      </w:r>
      <w:r w:rsidRPr="005D597F">
        <w:rPr>
          <w:rFonts w:cs="Arial"/>
          <w:sz w:val="20"/>
          <w:szCs w:val="20"/>
        </w:rPr>
        <w:t xml:space="preserve"> v příloze č. 1 této smlouvy je objednatel oprávněn požadovat po dodavateli zaplacení a dodavatel povinen objednateli zaplatit smluvní pokutu ve výši:</w:t>
      </w:r>
    </w:p>
    <w:p w:rsidR="00E31738" w:rsidRPr="004F2C9E" w:rsidRDefault="005D597F">
      <w:pPr>
        <w:numPr>
          <w:ilvl w:val="0"/>
          <w:numId w:val="38"/>
        </w:numPr>
        <w:suppressAutoHyphens/>
        <w:spacing w:after="120" w:line="280" w:lineRule="atLeast"/>
        <w:ind w:right="108"/>
        <w:jc w:val="both"/>
        <w:rPr>
          <w:rFonts w:ascii="Arial" w:hAnsi="Arial" w:cs="Arial"/>
          <w:bCs/>
          <w:sz w:val="20"/>
          <w:szCs w:val="20"/>
        </w:rPr>
      </w:pPr>
      <w:r w:rsidRPr="005D597F">
        <w:rPr>
          <w:rFonts w:ascii="Arial" w:hAnsi="Arial" w:cs="Arial"/>
          <w:bCs/>
          <w:sz w:val="20"/>
          <w:szCs w:val="20"/>
        </w:rPr>
        <w:t xml:space="preserve">2000 Kč </w:t>
      </w:r>
      <w:r w:rsidRPr="005D597F">
        <w:rPr>
          <w:rFonts w:ascii="Arial" w:hAnsi="Arial" w:cs="Arial"/>
          <w:sz w:val="20"/>
          <w:szCs w:val="20"/>
        </w:rPr>
        <w:t>(slovy: dva tisíce korun českých)</w:t>
      </w:r>
      <w:r w:rsidRPr="005D597F">
        <w:rPr>
          <w:rFonts w:ascii="Arial" w:hAnsi="Arial" w:cs="Arial"/>
          <w:bCs/>
          <w:sz w:val="20"/>
          <w:szCs w:val="20"/>
        </w:rPr>
        <w:t xml:space="preserve"> za každý započatý den zpoždění pro kritické systémy;</w:t>
      </w:r>
    </w:p>
    <w:p w:rsidR="00E31738" w:rsidRPr="004F2C9E" w:rsidRDefault="005D597F">
      <w:pPr>
        <w:numPr>
          <w:ilvl w:val="0"/>
          <w:numId w:val="38"/>
        </w:numPr>
        <w:suppressAutoHyphens/>
        <w:spacing w:after="120" w:line="280" w:lineRule="atLeast"/>
        <w:ind w:right="108"/>
        <w:jc w:val="both"/>
        <w:rPr>
          <w:rFonts w:ascii="Arial" w:hAnsi="Arial" w:cs="Arial"/>
          <w:bCs/>
          <w:sz w:val="20"/>
          <w:szCs w:val="20"/>
        </w:rPr>
      </w:pPr>
      <w:r w:rsidRPr="005D597F">
        <w:rPr>
          <w:rFonts w:ascii="Arial" w:hAnsi="Arial" w:cs="Arial"/>
          <w:bCs/>
          <w:sz w:val="20"/>
          <w:szCs w:val="20"/>
        </w:rPr>
        <w:t xml:space="preserve">1000 Kč </w:t>
      </w:r>
      <w:r w:rsidRPr="005D597F">
        <w:rPr>
          <w:rFonts w:ascii="Arial" w:hAnsi="Arial" w:cs="Arial"/>
          <w:sz w:val="20"/>
          <w:szCs w:val="20"/>
        </w:rPr>
        <w:t>(slovy: jeden tisíc korun českých)</w:t>
      </w:r>
      <w:r w:rsidRPr="005D597F">
        <w:rPr>
          <w:rFonts w:ascii="Arial" w:hAnsi="Arial" w:cs="Arial"/>
          <w:bCs/>
          <w:sz w:val="20"/>
          <w:szCs w:val="20"/>
        </w:rPr>
        <w:t>za každý započatý den zpoždění pro nekritické systémy;</w:t>
      </w:r>
    </w:p>
    <w:p w:rsidR="00E31738" w:rsidRPr="004F2C9E" w:rsidRDefault="005D597F">
      <w:pPr>
        <w:numPr>
          <w:ilvl w:val="0"/>
          <w:numId w:val="38"/>
        </w:numPr>
        <w:suppressAutoHyphens/>
        <w:spacing w:after="120" w:line="280" w:lineRule="atLeast"/>
        <w:ind w:right="108"/>
        <w:jc w:val="both"/>
        <w:rPr>
          <w:rFonts w:ascii="Arial" w:hAnsi="Arial" w:cs="Arial"/>
          <w:bCs/>
          <w:sz w:val="20"/>
          <w:szCs w:val="20"/>
        </w:rPr>
      </w:pPr>
      <w:r w:rsidRPr="005D597F">
        <w:rPr>
          <w:rFonts w:ascii="Arial" w:hAnsi="Arial" w:cs="Arial"/>
          <w:bCs/>
          <w:sz w:val="20"/>
          <w:szCs w:val="20"/>
        </w:rPr>
        <w:t xml:space="preserve">300 Kč </w:t>
      </w:r>
      <w:r w:rsidRPr="005D597F">
        <w:rPr>
          <w:rFonts w:ascii="Arial" w:hAnsi="Arial" w:cs="Arial"/>
          <w:sz w:val="20"/>
          <w:szCs w:val="20"/>
        </w:rPr>
        <w:t xml:space="preserve">(slovy: tři sta korun českých) </w:t>
      </w:r>
      <w:r w:rsidRPr="005D597F">
        <w:rPr>
          <w:rFonts w:ascii="Arial" w:hAnsi="Arial" w:cs="Arial"/>
          <w:bCs/>
          <w:sz w:val="20"/>
          <w:szCs w:val="20"/>
        </w:rPr>
        <w:t>za každé započaté procento nedodržení dostupnosti služeb za každý případ.</w:t>
      </w:r>
    </w:p>
    <w:p w:rsidR="00FB6857" w:rsidRPr="004F2C9E" w:rsidRDefault="005D597F" w:rsidP="005173CA">
      <w:pPr>
        <w:pStyle w:val="Odstavecseseznamem"/>
        <w:numPr>
          <w:ilvl w:val="0"/>
          <w:numId w:val="17"/>
        </w:numPr>
        <w:spacing w:after="120" w:line="276" w:lineRule="auto"/>
        <w:ind w:left="357" w:hanging="357"/>
        <w:contextualSpacing w:val="0"/>
        <w:jc w:val="both"/>
        <w:rPr>
          <w:rFonts w:cs="Arial"/>
          <w:sz w:val="20"/>
          <w:szCs w:val="20"/>
        </w:rPr>
      </w:pPr>
      <w:r w:rsidRPr="005D597F">
        <w:rPr>
          <w:rFonts w:cs="Arial"/>
          <w:sz w:val="20"/>
          <w:szCs w:val="20"/>
        </w:rPr>
        <w:t xml:space="preserve">V případě porušení kterékoli z povinností dle článku VII. odst. 3, 5 této smlouvy je objednatel oprávněn požadovat po dodavateli a dodavatel povinen objednateli zaplatit smluvní pokutu ve výši 100.000 Kč (slovy: sto tisíc korun českých) za každý započatý měsíc, v němž nebude mít </w:t>
      </w:r>
      <w:r w:rsidRPr="005D597F">
        <w:rPr>
          <w:rFonts w:cs="Arial"/>
          <w:sz w:val="20"/>
          <w:szCs w:val="20"/>
        </w:rPr>
        <w:lastRenderedPageBreak/>
        <w:t>dodavatel uzavřenou platnou a účinnou pojistnou smlouvu se stanovenými parametry, resp. za každý jednotlivý případ porušení povinnosti mlčenlivosti.</w:t>
      </w:r>
    </w:p>
    <w:p w:rsidR="00696106" w:rsidRPr="004F2C9E" w:rsidRDefault="005D597F" w:rsidP="00CB3B75">
      <w:pPr>
        <w:pStyle w:val="Odstavecseseznamem"/>
        <w:numPr>
          <w:ilvl w:val="0"/>
          <w:numId w:val="17"/>
        </w:numPr>
        <w:spacing w:after="120" w:line="276" w:lineRule="auto"/>
        <w:ind w:left="357" w:hanging="357"/>
        <w:contextualSpacing w:val="0"/>
        <w:jc w:val="both"/>
        <w:rPr>
          <w:rFonts w:cs="Arial"/>
          <w:sz w:val="20"/>
          <w:szCs w:val="20"/>
        </w:rPr>
      </w:pPr>
      <w:r w:rsidRPr="005D597F">
        <w:rPr>
          <w:rFonts w:cs="Arial"/>
          <w:sz w:val="20"/>
          <w:szCs w:val="20"/>
        </w:rPr>
        <w:t>V případě porušení kterékoli jiné smluvní povinnosti je objednatel oprávněn požadovat po dodavateli a dodavatel povinen objednateli zaplatit smluvní pokutu ve výši 1.000 Kč (slovy: jeden tisíc korun českých) za každý jednotlivý případ porušení a každý den prodlení se splněním smluvní povinnosti.</w:t>
      </w:r>
    </w:p>
    <w:p w:rsidR="00FB6857" w:rsidRPr="004F2C9E" w:rsidRDefault="005D597F" w:rsidP="00CB3B75">
      <w:pPr>
        <w:pStyle w:val="Odstavecseseznamem"/>
        <w:numPr>
          <w:ilvl w:val="0"/>
          <w:numId w:val="17"/>
        </w:numPr>
        <w:spacing w:after="120" w:line="276" w:lineRule="auto"/>
        <w:ind w:left="357" w:hanging="357"/>
        <w:contextualSpacing w:val="0"/>
        <w:jc w:val="both"/>
        <w:rPr>
          <w:rFonts w:cs="Arial"/>
          <w:sz w:val="20"/>
          <w:szCs w:val="20"/>
        </w:rPr>
      </w:pPr>
      <w:r w:rsidRPr="005D597F">
        <w:rPr>
          <w:rFonts w:cs="Arial"/>
          <w:sz w:val="20"/>
          <w:szCs w:val="20"/>
        </w:rPr>
        <w:t>Splatnost smluvních pokut nastává dnem porušení smluvní povinnosti.</w:t>
      </w:r>
    </w:p>
    <w:p w:rsidR="00A26EB5" w:rsidRPr="004F2C9E" w:rsidRDefault="005D597F" w:rsidP="00CB3B75">
      <w:pPr>
        <w:pStyle w:val="Odstavecseseznamem"/>
        <w:numPr>
          <w:ilvl w:val="0"/>
          <w:numId w:val="17"/>
        </w:numPr>
        <w:spacing w:after="120" w:line="276" w:lineRule="auto"/>
        <w:ind w:left="357" w:hanging="357"/>
        <w:contextualSpacing w:val="0"/>
        <w:jc w:val="both"/>
        <w:rPr>
          <w:rFonts w:cs="Arial"/>
          <w:sz w:val="20"/>
          <w:szCs w:val="20"/>
        </w:rPr>
      </w:pPr>
      <w:r w:rsidRPr="005D597F">
        <w:rPr>
          <w:rFonts w:cs="Arial"/>
          <w:sz w:val="20"/>
          <w:szCs w:val="20"/>
        </w:rPr>
        <w:t>Ujednáními o smluvních pokutách není dotčen nárok objednatele na náhradu případně způsobené škody, kterou je objednatel oprávněn požadovat vedle smluvní pokuty v plné výši.</w:t>
      </w:r>
    </w:p>
    <w:p w:rsidR="00A26EB5" w:rsidRPr="004F2C9E" w:rsidRDefault="005D597F" w:rsidP="00CB3B75">
      <w:pPr>
        <w:pStyle w:val="Odstavecseseznamem"/>
        <w:numPr>
          <w:ilvl w:val="0"/>
          <w:numId w:val="17"/>
        </w:numPr>
        <w:spacing w:after="120" w:line="276" w:lineRule="auto"/>
        <w:ind w:left="357" w:hanging="357"/>
        <w:contextualSpacing w:val="0"/>
        <w:jc w:val="both"/>
        <w:rPr>
          <w:rFonts w:cs="Arial"/>
          <w:sz w:val="20"/>
          <w:szCs w:val="20"/>
        </w:rPr>
      </w:pPr>
      <w:r w:rsidRPr="005D597F">
        <w:rPr>
          <w:rFonts w:cs="Arial"/>
          <w:sz w:val="20"/>
          <w:szCs w:val="20"/>
        </w:rPr>
        <w:t>Objednatel je oprávněn jednostranně započíst svou pohledávku za dodavatelem z titulu smluvní pokuty vůči jakékoli splatné pohledávce dodavatele za objednatelem.</w:t>
      </w:r>
    </w:p>
    <w:p w:rsidR="00A26EB5" w:rsidRPr="004F2C9E" w:rsidRDefault="005D597F" w:rsidP="00FF256D">
      <w:pPr>
        <w:pStyle w:val="Odstavecseseznamem"/>
        <w:numPr>
          <w:ilvl w:val="0"/>
          <w:numId w:val="17"/>
        </w:numPr>
        <w:spacing w:after="240" w:line="276" w:lineRule="auto"/>
        <w:ind w:left="357" w:hanging="357"/>
        <w:jc w:val="both"/>
        <w:rPr>
          <w:rFonts w:cs="Arial"/>
          <w:sz w:val="20"/>
          <w:szCs w:val="20"/>
        </w:rPr>
      </w:pPr>
      <w:r w:rsidRPr="005D597F">
        <w:rPr>
          <w:rFonts w:cs="Arial"/>
          <w:sz w:val="20"/>
          <w:szCs w:val="20"/>
        </w:rPr>
        <w:t>V případě prodlení objednatele s uhrazením ceny služeb je dodavatel oprávněn požadovat zaplacení úroku z prodlení v zákonné výši.</w:t>
      </w:r>
    </w:p>
    <w:p w:rsidR="00822210" w:rsidRPr="004F2C9E" w:rsidRDefault="005D597F" w:rsidP="00822210">
      <w:pPr>
        <w:spacing w:line="276" w:lineRule="auto"/>
        <w:jc w:val="center"/>
        <w:rPr>
          <w:rFonts w:ascii="Arial" w:hAnsi="Arial" w:cs="Arial"/>
          <w:b/>
          <w:sz w:val="20"/>
          <w:szCs w:val="20"/>
        </w:rPr>
      </w:pPr>
      <w:r w:rsidRPr="005D597F">
        <w:rPr>
          <w:rFonts w:ascii="Arial" w:hAnsi="Arial" w:cs="Arial"/>
          <w:b/>
          <w:sz w:val="20"/>
          <w:szCs w:val="20"/>
        </w:rPr>
        <w:t>IX.</w:t>
      </w:r>
    </w:p>
    <w:p w:rsidR="00822210" w:rsidRPr="004F2C9E" w:rsidRDefault="005D597F" w:rsidP="00A429DD">
      <w:pPr>
        <w:spacing w:after="120" w:line="276" w:lineRule="auto"/>
        <w:jc w:val="center"/>
        <w:rPr>
          <w:rFonts w:ascii="Arial" w:hAnsi="Arial" w:cs="Arial"/>
          <w:b/>
          <w:sz w:val="20"/>
          <w:szCs w:val="20"/>
        </w:rPr>
      </w:pPr>
      <w:r w:rsidRPr="005D597F">
        <w:rPr>
          <w:rFonts w:ascii="Arial" w:hAnsi="Arial" w:cs="Arial"/>
          <w:b/>
          <w:sz w:val="20"/>
          <w:szCs w:val="20"/>
        </w:rPr>
        <w:t>Ukončení smlouvy</w:t>
      </w:r>
    </w:p>
    <w:p w:rsidR="00822210" w:rsidRPr="004F2C9E" w:rsidRDefault="005D597F" w:rsidP="00CB3B75">
      <w:pPr>
        <w:pStyle w:val="Odstavecseseznamem"/>
        <w:numPr>
          <w:ilvl w:val="0"/>
          <w:numId w:val="18"/>
        </w:numPr>
        <w:spacing w:after="120" w:line="276" w:lineRule="auto"/>
        <w:ind w:left="357" w:hanging="357"/>
        <w:contextualSpacing w:val="0"/>
        <w:jc w:val="both"/>
        <w:rPr>
          <w:rFonts w:cs="Arial"/>
          <w:sz w:val="20"/>
          <w:szCs w:val="20"/>
        </w:rPr>
      </w:pPr>
      <w:r w:rsidRPr="005D597F">
        <w:rPr>
          <w:rFonts w:cs="Arial"/>
          <w:sz w:val="20"/>
          <w:szCs w:val="20"/>
        </w:rPr>
        <w:t>Tato smlouva může být kdykoli ukončena na základě písemné dohody obou smluvních stran.</w:t>
      </w:r>
    </w:p>
    <w:p w:rsidR="00A26EB5" w:rsidRPr="004F2C9E" w:rsidRDefault="005D597F" w:rsidP="00CB3B75">
      <w:pPr>
        <w:pStyle w:val="Odstavecseseznamem"/>
        <w:numPr>
          <w:ilvl w:val="0"/>
          <w:numId w:val="18"/>
        </w:numPr>
        <w:spacing w:after="120" w:line="276" w:lineRule="auto"/>
        <w:ind w:left="357" w:hanging="357"/>
        <w:contextualSpacing w:val="0"/>
        <w:jc w:val="both"/>
        <w:rPr>
          <w:rFonts w:cs="Arial"/>
          <w:sz w:val="20"/>
          <w:szCs w:val="20"/>
        </w:rPr>
      </w:pPr>
      <w:r w:rsidRPr="005D597F">
        <w:rPr>
          <w:rFonts w:cs="Arial"/>
          <w:sz w:val="20"/>
          <w:szCs w:val="20"/>
        </w:rPr>
        <w:t>Objednatel je oprávněn od této smlouvy bez jakékoli sankce odstoupit s účinky do budoucna v případě neschválení finančních prostředků ze státního rozpočtu na služby poskytované v příslušném ročním období.</w:t>
      </w:r>
    </w:p>
    <w:p w:rsidR="00ED1313" w:rsidRPr="004F2C9E" w:rsidRDefault="005D597F" w:rsidP="00CB3B75">
      <w:pPr>
        <w:pStyle w:val="Odstavecseseznamem"/>
        <w:numPr>
          <w:ilvl w:val="0"/>
          <w:numId w:val="18"/>
        </w:numPr>
        <w:spacing w:after="120" w:line="276" w:lineRule="auto"/>
        <w:ind w:left="357" w:hanging="357"/>
        <w:contextualSpacing w:val="0"/>
        <w:jc w:val="both"/>
        <w:rPr>
          <w:rFonts w:cs="Arial"/>
          <w:sz w:val="20"/>
          <w:szCs w:val="20"/>
        </w:rPr>
      </w:pPr>
      <w:r w:rsidRPr="005D597F">
        <w:rPr>
          <w:rFonts w:cs="Arial"/>
          <w:sz w:val="20"/>
          <w:szCs w:val="20"/>
        </w:rPr>
        <w:t>Objednatel je oprávněn tuto smlouvu bez udání důvodu vypovědět s tříměsíční výpověďní lhůtou, která počne běžet prvého dne kalendářního měsíce následujícího po doručení písemné výpovědi dodavateli.</w:t>
      </w:r>
    </w:p>
    <w:p w:rsidR="00A26EB5" w:rsidRPr="004F2C9E" w:rsidRDefault="005D597F" w:rsidP="00CB3B75">
      <w:pPr>
        <w:pStyle w:val="Odstavecseseznamem"/>
        <w:numPr>
          <w:ilvl w:val="0"/>
          <w:numId w:val="18"/>
        </w:numPr>
        <w:spacing w:after="120" w:line="276" w:lineRule="auto"/>
        <w:ind w:left="357" w:hanging="357"/>
        <w:contextualSpacing w:val="0"/>
        <w:jc w:val="both"/>
        <w:rPr>
          <w:rFonts w:cs="Arial"/>
          <w:sz w:val="20"/>
          <w:szCs w:val="20"/>
        </w:rPr>
      </w:pPr>
      <w:r w:rsidRPr="005D597F">
        <w:rPr>
          <w:rFonts w:cs="Arial"/>
          <w:sz w:val="20"/>
          <w:szCs w:val="20"/>
        </w:rPr>
        <w:t xml:space="preserve">Objednatel je oprávněn od této smlouvy odstoupit s účinky do budoucna v případě jejího podstatného porušení dodavatelem, zejména v případě opakovaného </w:t>
      </w:r>
      <w:r w:rsidR="002B4F4D" w:rsidRPr="004F2C9E">
        <w:rPr>
          <w:rFonts w:cs="Arial"/>
          <w:sz w:val="20"/>
          <w:szCs w:val="20"/>
        </w:rPr>
        <w:t>(nejméně 3x) nedodržení sjednané dostupnosti SLA za dobu jednoho měsíce</w:t>
      </w:r>
      <w:r w:rsidR="00687E32">
        <w:rPr>
          <w:rFonts w:cs="Arial"/>
          <w:sz w:val="20"/>
          <w:szCs w:val="20"/>
        </w:rPr>
        <w:t xml:space="preserve"> anebo porušení zákazu poddodavatelů podle článku VII odst. 8 této smlouvy</w:t>
      </w:r>
      <w:r w:rsidRPr="005D597F">
        <w:rPr>
          <w:rFonts w:cs="Arial"/>
          <w:sz w:val="20"/>
          <w:szCs w:val="20"/>
        </w:rPr>
        <w:t>.</w:t>
      </w:r>
    </w:p>
    <w:p w:rsidR="00A26EB5" w:rsidRPr="004F2C9E" w:rsidRDefault="005D597F" w:rsidP="00CB3B75">
      <w:pPr>
        <w:pStyle w:val="Odstavecseseznamem"/>
        <w:numPr>
          <w:ilvl w:val="0"/>
          <w:numId w:val="18"/>
        </w:numPr>
        <w:spacing w:after="120" w:line="276" w:lineRule="auto"/>
        <w:ind w:left="357" w:hanging="357"/>
        <w:contextualSpacing w:val="0"/>
        <w:jc w:val="both"/>
        <w:rPr>
          <w:rFonts w:cs="Arial"/>
          <w:sz w:val="20"/>
          <w:szCs w:val="20"/>
        </w:rPr>
      </w:pPr>
      <w:r w:rsidRPr="005D597F">
        <w:rPr>
          <w:rFonts w:cs="Arial"/>
          <w:sz w:val="20"/>
          <w:szCs w:val="20"/>
        </w:rPr>
        <w:t>Dodavatel je oprávněn od této smlouvy odstoupit s účinky do budoucna v případě prodlení objednatele s úhradou ceny služeb delším než 30 (slovy: třicet) kalendářních dnů.</w:t>
      </w:r>
    </w:p>
    <w:p w:rsidR="00A26EB5" w:rsidRPr="004F2C9E" w:rsidRDefault="005D597F" w:rsidP="00CB3B75">
      <w:pPr>
        <w:pStyle w:val="Odstavecseseznamem"/>
        <w:numPr>
          <w:ilvl w:val="0"/>
          <w:numId w:val="18"/>
        </w:numPr>
        <w:spacing w:after="120" w:line="276" w:lineRule="auto"/>
        <w:ind w:left="357" w:hanging="357"/>
        <w:contextualSpacing w:val="0"/>
        <w:jc w:val="both"/>
        <w:rPr>
          <w:rFonts w:cs="Arial"/>
          <w:sz w:val="20"/>
          <w:szCs w:val="20"/>
        </w:rPr>
      </w:pPr>
      <w:r w:rsidRPr="005D597F">
        <w:rPr>
          <w:rFonts w:cs="Arial"/>
          <w:sz w:val="20"/>
          <w:szCs w:val="20"/>
        </w:rPr>
        <w:t>Odstoupení od smlouvy se nedotýká práva na zaplacení smluvních pokut, úroku z prodlení, práva na náhradu škody vzniklé z porušení smluvní povinnosti ani ujednání, které má vzhledem ke své povaze zavazovat strany i po odstoupení od smlouvy.</w:t>
      </w:r>
    </w:p>
    <w:p w:rsidR="00A26EB5" w:rsidRPr="004F2C9E" w:rsidRDefault="005D597F" w:rsidP="00FF256D">
      <w:pPr>
        <w:pStyle w:val="Odstavecseseznamem"/>
        <w:numPr>
          <w:ilvl w:val="0"/>
          <w:numId w:val="18"/>
        </w:numPr>
        <w:spacing w:after="240" w:line="276" w:lineRule="auto"/>
        <w:ind w:left="357" w:hanging="357"/>
        <w:jc w:val="both"/>
        <w:rPr>
          <w:rFonts w:cs="Arial"/>
          <w:sz w:val="20"/>
          <w:szCs w:val="20"/>
        </w:rPr>
      </w:pPr>
      <w:r w:rsidRPr="005D597F">
        <w:rPr>
          <w:rFonts w:cs="Arial"/>
          <w:sz w:val="20"/>
          <w:szCs w:val="20"/>
        </w:rPr>
        <w:t>V případě předčasného ukončení smlouvy se smluvní strany zavazují poskytnout si vzájemně veškerou potřebnou součinnost k zamezení vzniku škody.</w:t>
      </w:r>
    </w:p>
    <w:p w:rsidR="00E7378C" w:rsidRPr="004F2C9E" w:rsidRDefault="005D597F" w:rsidP="00E709FC">
      <w:pPr>
        <w:keepNext/>
        <w:spacing w:line="276" w:lineRule="auto"/>
        <w:jc w:val="center"/>
        <w:rPr>
          <w:rFonts w:ascii="Arial" w:hAnsi="Arial" w:cs="Arial"/>
          <w:b/>
          <w:sz w:val="20"/>
          <w:szCs w:val="20"/>
        </w:rPr>
      </w:pPr>
      <w:r w:rsidRPr="005D597F">
        <w:rPr>
          <w:rFonts w:ascii="Arial" w:hAnsi="Arial" w:cs="Arial"/>
          <w:b/>
          <w:sz w:val="20"/>
          <w:szCs w:val="20"/>
        </w:rPr>
        <w:t>X.</w:t>
      </w:r>
    </w:p>
    <w:p w:rsidR="00E7378C" w:rsidRPr="004F2C9E" w:rsidRDefault="005D597F" w:rsidP="00E709FC">
      <w:pPr>
        <w:keepNext/>
        <w:spacing w:after="120" w:line="276" w:lineRule="auto"/>
        <w:jc w:val="center"/>
        <w:rPr>
          <w:rFonts w:ascii="Arial" w:hAnsi="Arial" w:cs="Arial"/>
          <w:b/>
          <w:sz w:val="20"/>
          <w:szCs w:val="20"/>
        </w:rPr>
      </w:pPr>
      <w:r w:rsidRPr="005D597F">
        <w:rPr>
          <w:rFonts w:ascii="Arial" w:hAnsi="Arial" w:cs="Arial"/>
          <w:b/>
          <w:sz w:val="20"/>
          <w:szCs w:val="20"/>
        </w:rPr>
        <w:t>Platnost a účinnost smlouvy</w:t>
      </w:r>
    </w:p>
    <w:p w:rsidR="00E7378C" w:rsidRPr="004F2C9E" w:rsidRDefault="005D597F" w:rsidP="00FF256D">
      <w:pPr>
        <w:spacing w:after="240" w:line="276" w:lineRule="auto"/>
        <w:jc w:val="both"/>
        <w:rPr>
          <w:rFonts w:ascii="Arial" w:hAnsi="Arial" w:cs="Arial"/>
          <w:sz w:val="20"/>
          <w:szCs w:val="20"/>
        </w:rPr>
      </w:pPr>
      <w:r w:rsidRPr="005D597F">
        <w:rPr>
          <w:rFonts w:ascii="Arial" w:hAnsi="Arial" w:cs="Arial"/>
          <w:sz w:val="20"/>
          <w:szCs w:val="20"/>
        </w:rPr>
        <w:t xml:space="preserve">Tato smlouva nabývá platnosti a účinnosti dnem jejího podpisu oprávněnými zástupci obou smluvních stran. </w:t>
      </w:r>
    </w:p>
    <w:p w:rsidR="00E7378C" w:rsidRPr="004F2C9E" w:rsidRDefault="005D597F" w:rsidP="00E7378C">
      <w:pPr>
        <w:spacing w:line="276" w:lineRule="auto"/>
        <w:jc w:val="center"/>
        <w:rPr>
          <w:rFonts w:ascii="Arial" w:hAnsi="Arial" w:cs="Arial"/>
          <w:b/>
          <w:sz w:val="20"/>
          <w:szCs w:val="20"/>
        </w:rPr>
      </w:pPr>
      <w:r w:rsidRPr="005D597F">
        <w:rPr>
          <w:rFonts w:ascii="Arial" w:hAnsi="Arial" w:cs="Arial"/>
          <w:b/>
          <w:sz w:val="20"/>
          <w:szCs w:val="20"/>
        </w:rPr>
        <w:t>XI.</w:t>
      </w:r>
    </w:p>
    <w:p w:rsidR="00E7378C" w:rsidRPr="004F2C9E" w:rsidRDefault="005D597F" w:rsidP="00FF256D">
      <w:pPr>
        <w:spacing w:after="120" w:line="276" w:lineRule="auto"/>
        <w:jc w:val="center"/>
        <w:rPr>
          <w:rFonts w:ascii="Arial" w:hAnsi="Arial" w:cs="Arial"/>
          <w:b/>
          <w:sz w:val="20"/>
          <w:szCs w:val="20"/>
        </w:rPr>
      </w:pPr>
      <w:r w:rsidRPr="005D597F">
        <w:rPr>
          <w:rFonts w:ascii="Arial" w:hAnsi="Arial" w:cs="Arial"/>
          <w:b/>
          <w:sz w:val="20"/>
          <w:szCs w:val="20"/>
        </w:rPr>
        <w:t>Kontaktní osoby</w:t>
      </w:r>
    </w:p>
    <w:p w:rsidR="00E7378C" w:rsidRPr="004F2C9E" w:rsidRDefault="005D597F" w:rsidP="00CB3B75">
      <w:pPr>
        <w:pStyle w:val="Bezmezer"/>
        <w:spacing w:after="60" w:line="276" w:lineRule="auto"/>
        <w:jc w:val="both"/>
        <w:rPr>
          <w:rFonts w:ascii="Arial" w:hAnsi="Arial" w:cs="Arial"/>
          <w:sz w:val="20"/>
          <w:szCs w:val="20"/>
        </w:rPr>
      </w:pPr>
      <w:r w:rsidRPr="005D597F">
        <w:rPr>
          <w:rFonts w:ascii="Arial" w:hAnsi="Arial" w:cs="Arial"/>
          <w:sz w:val="20"/>
          <w:szCs w:val="20"/>
        </w:rPr>
        <w:t>Smluvní strany jmenují tyto kontaktní osoby, tj. oprávněné osoby ve věcech technických a administrativních, které jsou odpovědné za řádnou koordinaci činností souvisejících s plněním předmětu této smlouvy:</w:t>
      </w:r>
    </w:p>
    <w:p w:rsidR="00265F51" w:rsidRPr="004F2C9E" w:rsidRDefault="005D597F" w:rsidP="00265F51">
      <w:pPr>
        <w:keepNext/>
        <w:spacing w:line="276" w:lineRule="auto"/>
        <w:jc w:val="both"/>
        <w:rPr>
          <w:rFonts w:ascii="Arial" w:hAnsi="Arial" w:cs="Arial"/>
          <w:sz w:val="20"/>
          <w:szCs w:val="20"/>
          <w:u w:val="single"/>
        </w:rPr>
      </w:pPr>
      <w:r w:rsidRPr="005D597F">
        <w:rPr>
          <w:rFonts w:ascii="Arial" w:hAnsi="Arial" w:cs="Arial"/>
          <w:sz w:val="20"/>
          <w:szCs w:val="20"/>
          <w:u w:val="single"/>
        </w:rPr>
        <w:lastRenderedPageBreak/>
        <w:t>Za objednatele:</w:t>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p>
    <w:p w:rsidR="00265F51" w:rsidRPr="004F2C9E" w:rsidRDefault="005D597F" w:rsidP="00265F51">
      <w:pPr>
        <w:spacing w:line="276" w:lineRule="auto"/>
        <w:jc w:val="both"/>
        <w:rPr>
          <w:rFonts w:ascii="Arial" w:hAnsi="Arial" w:cs="Arial"/>
          <w:sz w:val="20"/>
          <w:szCs w:val="20"/>
          <w:highlight w:val="yellow"/>
        </w:rPr>
      </w:pPr>
      <w:r w:rsidRPr="005D597F">
        <w:rPr>
          <w:rFonts w:ascii="Arial" w:hAnsi="Arial" w:cs="Arial"/>
          <w:sz w:val="20"/>
          <w:szCs w:val="20"/>
        </w:rPr>
        <w:t>jméno:</w:t>
      </w:r>
      <w:r w:rsidRPr="005D597F">
        <w:rPr>
          <w:rFonts w:ascii="Arial" w:hAnsi="Arial" w:cs="Arial"/>
          <w:sz w:val="20"/>
          <w:szCs w:val="20"/>
        </w:rPr>
        <w:tab/>
      </w:r>
      <w:r w:rsidRPr="005D597F">
        <w:rPr>
          <w:rFonts w:ascii="Arial" w:hAnsi="Arial" w:cs="Arial"/>
          <w:sz w:val="20"/>
          <w:szCs w:val="20"/>
        </w:rPr>
        <w:tab/>
      </w:r>
      <w:r w:rsidRPr="005D597F">
        <w:rPr>
          <w:rFonts w:ascii="Arial" w:hAnsi="Arial" w:cs="Arial"/>
          <w:b/>
          <w:sz w:val="20"/>
          <w:szCs w:val="20"/>
        </w:rPr>
        <w:t xml:space="preserve">Ing. Jiří </w:t>
      </w:r>
      <w:proofErr w:type="spellStart"/>
      <w:r w:rsidRPr="005D597F">
        <w:rPr>
          <w:rFonts w:ascii="Arial" w:hAnsi="Arial" w:cs="Arial"/>
          <w:b/>
          <w:sz w:val="20"/>
          <w:szCs w:val="20"/>
        </w:rPr>
        <w:t>Lejnar</w:t>
      </w:r>
      <w:proofErr w:type="spellEnd"/>
      <w:r w:rsidRPr="005D597F">
        <w:rPr>
          <w:rFonts w:ascii="Arial" w:hAnsi="Arial" w:cs="Arial"/>
          <w:sz w:val="20"/>
          <w:szCs w:val="20"/>
        </w:rPr>
        <w:t xml:space="preserve"> </w:t>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p>
    <w:p w:rsidR="00265F51" w:rsidRPr="004F2C9E" w:rsidRDefault="005D597F" w:rsidP="00265F51">
      <w:pPr>
        <w:spacing w:line="276" w:lineRule="auto"/>
        <w:jc w:val="both"/>
        <w:rPr>
          <w:rFonts w:ascii="Arial" w:hAnsi="Arial" w:cs="Arial"/>
          <w:sz w:val="20"/>
          <w:szCs w:val="20"/>
          <w:highlight w:val="yellow"/>
        </w:rPr>
      </w:pPr>
      <w:r w:rsidRPr="005D597F">
        <w:rPr>
          <w:rFonts w:ascii="Arial" w:hAnsi="Arial" w:cs="Arial"/>
          <w:sz w:val="20"/>
          <w:szCs w:val="20"/>
        </w:rPr>
        <w:t xml:space="preserve">e-mail: </w:t>
      </w:r>
      <w:r w:rsidRPr="005D597F">
        <w:rPr>
          <w:rFonts w:ascii="Arial" w:hAnsi="Arial" w:cs="Arial"/>
          <w:sz w:val="20"/>
          <w:szCs w:val="20"/>
        </w:rPr>
        <w:tab/>
      </w:r>
      <w:r w:rsidR="008775CF">
        <w:tab/>
      </w:r>
      <w:proofErr w:type="spellStart"/>
      <w:r w:rsidR="008775CF">
        <w:rPr>
          <w:rFonts w:ascii="Arial" w:hAnsi="Arial" w:cs="Arial"/>
          <w:sz w:val="20"/>
          <w:szCs w:val="20"/>
        </w:rPr>
        <w:t>xxxxxxxxxxx</w:t>
      </w:r>
      <w:proofErr w:type="spellEnd"/>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p>
    <w:p w:rsidR="00265F51" w:rsidRPr="004F2C9E" w:rsidRDefault="005D597F" w:rsidP="00265F51">
      <w:pPr>
        <w:spacing w:line="276" w:lineRule="auto"/>
        <w:jc w:val="both"/>
        <w:rPr>
          <w:rFonts w:ascii="Arial" w:hAnsi="Arial" w:cs="Arial"/>
          <w:sz w:val="20"/>
          <w:szCs w:val="20"/>
          <w:highlight w:val="yellow"/>
        </w:rPr>
      </w:pPr>
      <w:r w:rsidRPr="005D597F">
        <w:rPr>
          <w:rFonts w:ascii="Arial" w:hAnsi="Arial" w:cs="Arial"/>
          <w:sz w:val="20"/>
          <w:szCs w:val="20"/>
        </w:rPr>
        <w:t xml:space="preserve">tel.: </w:t>
      </w:r>
      <w:r w:rsidRPr="005D597F">
        <w:rPr>
          <w:rFonts w:ascii="Arial" w:hAnsi="Arial" w:cs="Arial"/>
          <w:sz w:val="20"/>
          <w:szCs w:val="20"/>
        </w:rPr>
        <w:tab/>
      </w:r>
      <w:r w:rsidRPr="005D597F">
        <w:rPr>
          <w:rFonts w:ascii="Arial" w:hAnsi="Arial" w:cs="Arial"/>
          <w:sz w:val="20"/>
          <w:szCs w:val="20"/>
        </w:rPr>
        <w:tab/>
      </w:r>
      <w:proofErr w:type="spellStart"/>
      <w:r w:rsidR="008775CF">
        <w:rPr>
          <w:rFonts w:ascii="Arial" w:hAnsi="Arial" w:cs="Arial"/>
          <w:sz w:val="20"/>
          <w:szCs w:val="20"/>
        </w:rPr>
        <w:t>xxxxxxxxxxx</w:t>
      </w:r>
      <w:proofErr w:type="spellEnd"/>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p>
    <w:p w:rsidR="00265F51" w:rsidRPr="004F2C9E" w:rsidRDefault="005D597F" w:rsidP="00265F51">
      <w:pPr>
        <w:spacing w:after="60" w:line="276" w:lineRule="auto"/>
        <w:jc w:val="both"/>
        <w:rPr>
          <w:rFonts w:ascii="Arial" w:hAnsi="Arial" w:cs="Arial"/>
          <w:i/>
          <w:sz w:val="20"/>
          <w:szCs w:val="20"/>
          <w:vertAlign w:val="superscript"/>
        </w:rPr>
      </w:pPr>
      <w:r w:rsidRPr="005D597F">
        <w:rPr>
          <w:rFonts w:ascii="Arial" w:hAnsi="Arial" w:cs="Arial"/>
          <w:sz w:val="20"/>
          <w:szCs w:val="20"/>
        </w:rPr>
        <w:t xml:space="preserve">mob.: </w:t>
      </w:r>
      <w:r w:rsidRPr="005D597F">
        <w:rPr>
          <w:rFonts w:ascii="Arial" w:hAnsi="Arial" w:cs="Arial"/>
          <w:sz w:val="20"/>
          <w:szCs w:val="20"/>
        </w:rPr>
        <w:tab/>
      </w:r>
      <w:r w:rsidRPr="005D597F">
        <w:rPr>
          <w:rFonts w:ascii="Arial" w:hAnsi="Arial" w:cs="Arial"/>
          <w:sz w:val="20"/>
          <w:szCs w:val="20"/>
        </w:rPr>
        <w:tab/>
      </w:r>
      <w:proofErr w:type="spellStart"/>
      <w:r w:rsidR="008775CF">
        <w:rPr>
          <w:rFonts w:ascii="Arial" w:hAnsi="Arial" w:cs="Arial"/>
          <w:sz w:val="20"/>
          <w:szCs w:val="20"/>
        </w:rPr>
        <w:t>xxxxxxxxxxx</w:t>
      </w:r>
      <w:proofErr w:type="spellEnd"/>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r>
    </w:p>
    <w:p w:rsidR="00E7378C" w:rsidRPr="004F2C9E" w:rsidRDefault="00E7378C" w:rsidP="00E7378C">
      <w:pPr>
        <w:pStyle w:val="Bezmezer"/>
        <w:spacing w:line="276" w:lineRule="auto"/>
        <w:jc w:val="both"/>
        <w:rPr>
          <w:rFonts w:ascii="Arial" w:hAnsi="Arial" w:cs="Arial"/>
          <w:sz w:val="20"/>
          <w:szCs w:val="20"/>
        </w:rPr>
      </w:pPr>
    </w:p>
    <w:p w:rsidR="00B3700B" w:rsidRPr="004F2C9E" w:rsidRDefault="005D597F" w:rsidP="00B3700B">
      <w:pPr>
        <w:pStyle w:val="Bezmezer"/>
        <w:spacing w:line="276" w:lineRule="auto"/>
        <w:jc w:val="both"/>
        <w:rPr>
          <w:rFonts w:ascii="Arial" w:hAnsi="Arial" w:cs="Arial"/>
          <w:sz w:val="20"/>
          <w:szCs w:val="20"/>
        </w:rPr>
      </w:pPr>
      <w:r w:rsidRPr="005D597F">
        <w:rPr>
          <w:rFonts w:ascii="Arial" w:hAnsi="Arial" w:cs="Arial"/>
          <w:sz w:val="20"/>
          <w:szCs w:val="20"/>
        </w:rPr>
        <w:t>jméno:</w:t>
      </w:r>
      <w:r w:rsidRPr="005D597F">
        <w:rPr>
          <w:rFonts w:ascii="Arial" w:hAnsi="Arial" w:cs="Arial"/>
          <w:sz w:val="20"/>
          <w:szCs w:val="20"/>
        </w:rPr>
        <w:tab/>
      </w:r>
      <w:r w:rsidRPr="005D597F">
        <w:rPr>
          <w:rFonts w:ascii="Arial" w:hAnsi="Arial" w:cs="Arial"/>
          <w:sz w:val="20"/>
          <w:szCs w:val="20"/>
        </w:rPr>
        <w:tab/>
      </w:r>
      <w:r w:rsidRPr="005D597F">
        <w:rPr>
          <w:rFonts w:ascii="Arial" w:hAnsi="Arial" w:cs="Arial"/>
          <w:b/>
          <w:sz w:val="20"/>
          <w:szCs w:val="20"/>
        </w:rPr>
        <w:t xml:space="preserve">Ing. Iva </w:t>
      </w:r>
      <w:proofErr w:type="spellStart"/>
      <w:r w:rsidRPr="005D597F">
        <w:rPr>
          <w:rFonts w:ascii="Arial" w:hAnsi="Arial" w:cs="Arial"/>
          <w:b/>
          <w:sz w:val="20"/>
          <w:szCs w:val="20"/>
        </w:rPr>
        <w:t>Auingerová</w:t>
      </w:r>
      <w:proofErr w:type="spellEnd"/>
    </w:p>
    <w:p w:rsidR="00B3700B" w:rsidRPr="004F2C9E" w:rsidRDefault="005D597F" w:rsidP="00B3700B">
      <w:pPr>
        <w:pStyle w:val="Bezmezer"/>
        <w:spacing w:line="276" w:lineRule="auto"/>
        <w:jc w:val="both"/>
        <w:rPr>
          <w:rFonts w:ascii="Arial" w:hAnsi="Arial" w:cs="Arial"/>
          <w:sz w:val="20"/>
          <w:szCs w:val="20"/>
        </w:rPr>
      </w:pPr>
      <w:r w:rsidRPr="005D597F">
        <w:rPr>
          <w:rFonts w:ascii="Arial" w:hAnsi="Arial" w:cs="Arial"/>
          <w:sz w:val="20"/>
          <w:szCs w:val="20"/>
        </w:rPr>
        <w:t xml:space="preserve">e-mail: </w:t>
      </w:r>
      <w:r w:rsidRPr="005D597F">
        <w:rPr>
          <w:rFonts w:ascii="Arial" w:hAnsi="Arial" w:cs="Arial"/>
          <w:sz w:val="20"/>
          <w:szCs w:val="20"/>
        </w:rPr>
        <w:tab/>
      </w:r>
      <w:r w:rsidR="008775CF">
        <w:rPr>
          <w:rFonts w:ascii="Arial" w:hAnsi="Arial" w:cs="Arial"/>
          <w:sz w:val="20"/>
          <w:szCs w:val="20"/>
        </w:rPr>
        <w:tab/>
      </w:r>
      <w:proofErr w:type="spellStart"/>
      <w:r w:rsidR="008775CF">
        <w:rPr>
          <w:rFonts w:ascii="Arial" w:hAnsi="Arial" w:cs="Arial"/>
          <w:sz w:val="20"/>
          <w:szCs w:val="20"/>
        </w:rPr>
        <w:t>xxxxxxxxxxx</w:t>
      </w:r>
      <w:proofErr w:type="spellEnd"/>
    </w:p>
    <w:p w:rsidR="00B3700B" w:rsidRPr="004F2C9E" w:rsidRDefault="005D597F" w:rsidP="00B3700B">
      <w:pPr>
        <w:pStyle w:val="Bezmezer"/>
        <w:spacing w:line="276" w:lineRule="auto"/>
        <w:jc w:val="both"/>
        <w:rPr>
          <w:rFonts w:ascii="Arial" w:hAnsi="Arial" w:cs="Arial"/>
          <w:sz w:val="20"/>
          <w:szCs w:val="20"/>
        </w:rPr>
      </w:pPr>
      <w:r w:rsidRPr="005D597F">
        <w:rPr>
          <w:rFonts w:ascii="Arial" w:hAnsi="Arial" w:cs="Arial"/>
          <w:sz w:val="20"/>
          <w:szCs w:val="20"/>
        </w:rPr>
        <w:t xml:space="preserve">tel.: </w:t>
      </w:r>
      <w:r w:rsidRPr="005D597F">
        <w:rPr>
          <w:rFonts w:ascii="Arial" w:hAnsi="Arial" w:cs="Arial"/>
          <w:sz w:val="20"/>
          <w:szCs w:val="20"/>
        </w:rPr>
        <w:tab/>
      </w:r>
      <w:r w:rsidRPr="005D597F">
        <w:rPr>
          <w:rFonts w:ascii="Arial" w:hAnsi="Arial" w:cs="Arial"/>
          <w:sz w:val="20"/>
          <w:szCs w:val="20"/>
        </w:rPr>
        <w:tab/>
      </w:r>
      <w:proofErr w:type="spellStart"/>
      <w:r w:rsidR="008775CF">
        <w:rPr>
          <w:rFonts w:ascii="Arial" w:hAnsi="Arial" w:cs="Arial"/>
          <w:sz w:val="20"/>
          <w:szCs w:val="20"/>
        </w:rPr>
        <w:t>xxxxxxxxxxx</w:t>
      </w:r>
      <w:proofErr w:type="spellEnd"/>
    </w:p>
    <w:p w:rsidR="00B3700B" w:rsidRPr="004F2C9E" w:rsidRDefault="005D597F" w:rsidP="00B3700B">
      <w:pPr>
        <w:pStyle w:val="Bezmezer"/>
        <w:spacing w:line="276" w:lineRule="auto"/>
        <w:jc w:val="both"/>
        <w:rPr>
          <w:rFonts w:ascii="Arial" w:hAnsi="Arial" w:cs="Arial"/>
          <w:sz w:val="20"/>
          <w:szCs w:val="20"/>
        </w:rPr>
      </w:pPr>
      <w:r w:rsidRPr="005D597F">
        <w:rPr>
          <w:rFonts w:ascii="Arial" w:hAnsi="Arial" w:cs="Arial"/>
          <w:sz w:val="20"/>
          <w:szCs w:val="20"/>
        </w:rPr>
        <w:t xml:space="preserve">mob.: </w:t>
      </w:r>
      <w:r w:rsidRPr="005D597F">
        <w:rPr>
          <w:rFonts w:ascii="Arial" w:hAnsi="Arial" w:cs="Arial"/>
          <w:sz w:val="20"/>
          <w:szCs w:val="20"/>
        </w:rPr>
        <w:tab/>
      </w:r>
      <w:r w:rsidRPr="005D597F">
        <w:rPr>
          <w:rFonts w:ascii="Arial" w:hAnsi="Arial" w:cs="Arial"/>
          <w:sz w:val="20"/>
          <w:szCs w:val="20"/>
        </w:rPr>
        <w:tab/>
      </w:r>
      <w:proofErr w:type="spellStart"/>
      <w:r w:rsidR="008775CF">
        <w:rPr>
          <w:rFonts w:ascii="Arial" w:hAnsi="Arial" w:cs="Arial"/>
          <w:sz w:val="20"/>
          <w:szCs w:val="20"/>
        </w:rPr>
        <w:t>xxxxxxxxxxx</w:t>
      </w:r>
      <w:proofErr w:type="spellEnd"/>
    </w:p>
    <w:p w:rsidR="00B3700B" w:rsidRPr="004F2C9E" w:rsidRDefault="00B3700B" w:rsidP="00B3700B">
      <w:pPr>
        <w:pStyle w:val="Bezmezer"/>
        <w:spacing w:line="276" w:lineRule="auto"/>
        <w:jc w:val="both"/>
        <w:rPr>
          <w:rFonts w:ascii="Arial" w:hAnsi="Arial" w:cs="Arial"/>
          <w:sz w:val="20"/>
          <w:szCs w:val="20"/>
        </w:rPr>
      </w:pPr>
    </w:p>
    <w:p w:rsidR="00B3700B" w:rsidRPr="004F2C9E" w:rsidRDefault="005D597F" w:rsidP="00B3700B">
      <w:pPr>
        <w:pStyle w:val="Bezmezer"/>
        <w:spacing w:line="276" w:lineRule="auto"/>
        <w:jc w:val="both"/>
        <w:rPr>
          <w:rFonts w:ascii="Arial" w:hAnsi="Arial" w:cs="Arial"/>
          <w:sz w:val="20"/>
          <w:szCs w:val="20"/>
          <w:u w:val="single"/>
        </w:rPr>
      </w:pPr>
      <w:r w:rsidRPr="005D597F">
        <w:rPr>
          <w:rFonts w:ascii="Arial" w:hAnsi="Arial" w:cs="Arial"/>
          <w:sz w:val="20"/>
          <w:szCs w:val="20"/>
          <w:u w:val="single"/>
        </w:rPr>
        <w:t>Za dodavatele:</w:t>
      </w:r>
    </w:p>
    <w:p w:rsidR="00B3700B" w:rsidRPr="008775CF" w:rsidRDefault="005D597F" w:rsidP="00B3700B">
      <w:pPr>
        <w:pStyle w:val="Bezmezer"/>
        <w:spacing w:line="276" w:lineRule="auto"/>
        <w:jc w:val="both"/>
        <w:rPr>
          <w:rFonts w:ascii="Arial" w:hAnsi="Arial" w:cs="Arial"/>
          <w:sz w:val="20"/>
          <w:szCs w:val="20"/>
        </w:rPr>
      </w:pPr>
      <w:r w:rsidRPr="008775CF">
        <w:rPr>
          <w:rFonts w:ascii="Arial" w:hAnsi="Arial" w:cs="Arial"/>
          <w:sz w:val="20"/>
          <w:szCs w:val="20"/>
        </w:rPr>
        <w:t>jméno:</w:t>
      </w:r>
      <w:r w:rsidRPr="008775CF">
        <w:rPr>
          <w:rFonts w:ascii="Arial" w:hAnsi="Arial" w:cs="Arial"/>
          <w:sz w:val="20"/>
          <w:szCs w:val="20"/>
        </w:rPr>
        <w:tab/>
      </w:r>
      <w:r w:rsidRPr="008775CF">
        <w:rPr>
          <w:rFonts w:ascii="Arial" w:hAnsi="Arial" w:cs="Arial"/>
          <w:sz w:val="20"/>
          <w:szCs w:val="20"/>
        </w:rPr>
        <w:tab/>
      </w:r>
      <w:r w:rsidR="008775CF">
        <w:rPr>
          <w:rFonts w:ascii="Arial" w:hAnsi="Arial" w:cs="Arial"/>
          <w:b/>
          <w:sz w:val="20"/>
          <w:szCs w:val="20"/>
        </w:rPr>
        <w:t xml:space="preserve">Zuzana </w:t>
      </w:r>
      <w:proofErr w:type="spellStart"/>
      <w:r w:rsidR="008775CF">
        <w:rPr>
          <w:rFonts w:ascii="Arial" w:hAnsi="Arial" w:cs="Arial"/>
          <w:b/>
          <w:sz w:val="20"/>
          <w:szCs w:val="20"/>
        </w:rPr>
        <w:t>Dančáková</w:t>
      </w:r>
      <w:proofErr w:type="spellEnd"/>
    </w:p>
    <w:p w:rsidR="00B3700B" w:rsidRPr="008775CF" w:rsidRDefault="005D597F" w:rsidP="00B3700B">
      <w:pPr>
        <w:pStyle w:val="Bezmezer"/>
        <w:spacing w:line="276" w:lineRule="auto"/>
        <w:jc w:val="both"/>
        <w:rPr>
          <w:rFonts w:ascii="Arial" w:hAnsi="Arial" w:cs="Arial"/>
          <w:sz w:val="20"/>
          <w:szCs w:val="20"/>
        </w:rPr>
      </w:pPr>
      <w:r w:rsidRPr="008775CF">
        <w:rPr>
          <w:rFonts w:ascii="Arial" w:hAnsi="Arial" w:cs="Arial"/>
          <w:sz w:val="20"/>
          <w:szCs w:val="20"/>
        </w:rPr>
        <w:t>e-mail:</w:t>
      </w:r>
      <w:r w:rsidRPr="008775CF">
        <w:rPr>
          <w:rFonts w:ascii="Arial" w:hAnsi="Arial" w:cs="Arial"/>
          <w:sz w:val="20"/>
          <w:szCs w:val="20"/>
        </w:rPr>
        <w:tab/>
      </w:r>
      <w:r w:rsidRPr="008775CF">
        <w:rPr>
          <w:rFonts w:ascii="Arial" w:hAnsi="Arial" w:cs="Arial"/>
          <w:sz w:val="20"/>
          <w:szCs w:val="20"/>
        </w:rPr>
        <w:tab/>
      </w:r>
      <w:proofErr w:type="spellStart"/>
      <w:r w:rsidR="008775CF">
        <w:rPr>
          <w:rFonts w:ascii="Arial" w:hAnsi="Arial" w:cs="Arial"/>
          <w:sz w:val="20"/>
          <w:szCs w:val="20"/>
        </w:rPr>
        <w:t>xxxxxxxxxxx</w:t>
      </w:r>
      <w:proofErr w:type="spellEnd"/>
    </w:p>
    <w:p w:rsidR="00B3700B" w:rsidRPr="008775CF" w:rsidRDefault="005D597F" w:rsidP="00B3700B">
      <w:pPr>
        <w:pStyle w:val="Bezmezer"/>
        <w:spacing w:line="276" w:lineRule="auto"/>
        <w:jc w:val="both"/>
        <w:rPr>
          <w:rFonts w:ascii="Arial" w:hAnsi="Arial" w:cs="Arial"/>
          <w:sz w:val="20"/>
          <w:szCs w:val="20"/>
        </w:rPr>
      </w:pPr>
      <w:r w:rsidRPr="008775CF">
        <w:rPr>
          <w:rFonts w:ascii="Arial" w:hAnsi="Arial" w:cs="Arial"/>
          <w:sz w:val="20"/>
          <w:szCs w:val="20"/>
        </w:rPr>
        <w:t>tel.:</w:t>
      </w:r>
      <w:r w:rsidRPr="008775CF">
        <w:rPr>
          <w:rFonts w:ascii="Arial" w:hAnsi="Arial" w:cs="Arial"/>
          <w:sz w:val="20"/>
          <w:szCs w:val="20"/>
        </w:rPr>
        <w:tab/>
      </w:r>
      <w:r w:rsidRPr="008775CF">
        <w:rPr>
          <w:rFonts w:ascii="Arial" w:hAnsi="Arial" w:cs="Arial"/>
          <w:sz w:val="20"/>
          <w:szCs w:val="20"/>
        </w:rPr>
        <w:tab/>
      </w:r>
      <w:proofErr w:type="spellStart"/>
      <w:r w:rsidR="008775CF">
        <w:rPr>
          <w:rFonts w:ascii="Arial" w:hAnsi="Arial" w:cs="Arial"/>
          <w:sz w:val="20"/>
          <w:szCs w:val="20"/>
        </w:rPr>
        <w:t>xxxxxxxxxxx</w:t>
      </w:r>
      <w:proofErr w:type="spellEnd"/>
    </w:p>
    <w:p w:rsidR="008775CF" w:rsidRDefault="005D597F" w:rsidP="00B3700B">
      <w:pPr>
        <w:pStyle w:val="Bezmezer"/>
        <w:spacing w:line="276" w:lineRule="auto"/>
        <w:jc w:val="both"/>
        <w:rPr>
          <w:rFonts w:ascii="Arial" w:hAnsi="Arial" w:cs="Arial"/>
          <w:sz w:val="20"/>
          <w:szCs w:val="20"/>
        </w:rPr>
      </w:pPr>
      <w:r w:rsidRPr="008775CF">
        <w:rPr>
          <w:rFonts w:ascii="Arial" w:hAnsi="Arial" w:cs="Arial"/>
          <w:sz w:val="20"/>
          <w:szCs w:val="20"/>
        </w:rPr>
        <w:t>mob.:</w:t>
      </w:r>
      <w:r w:rsidRPr="008775CF">
        <w:rPr>
          <w:rFonts w:ascii="Arial" w:hAnsi="Arial" w:cs="Arial"/>
          <w:sz w:val="20"/>
          <w:szCs w:val="20"/>
        </w:rPr>
        <w:tab/>
      </w:r>
      <w:r w:rsidRPr="008775CF">
        <w:rPr>
          <w:rFonts w:ascii="Arial" w:hAnsi="Arial" w:cs="Arial"/>
          <w:sz w:val="20"/>
          <w:szCs w:val="20"/>
        </w:rPr>
        <w:tab/>
      </w:r>
      <w:proofErr w:type="spellStart"/>
      <w:r w:rsidR="008775CF">
        <w:rPr>
          <w:rFonts w:ascii="Arial" w:hAnsi="Arial" w:cs="Arial"/>
          <w:sz w:val="20"/>
          <w:szCs w:val="20"/>
        </w:rPr>
        <w:t>xxxxxxxxxxx</w:t>
      </w:r>
      <w:proofErr w:type="spellEnd"/>
    </w:p>
    <w:p w:rsidR="008775CF" w:rsidRDefault="008775CF" w:rsidP="00B3700B">
      <w:pPr>
        <w:pStyle w:val="Bezmezer"/>
        <w:spacing w:line="276" w:lineRule="auto"/>
        <w:jc w:val="both"/>
        <w:rPr>
          <w:rFonts w:ascii="Arial" w:hAnsi="Arial" w:cs="Arial"/>
          <w:sz w:val="20"/>
          <w:szCs w:val="20"/>
        </w:rPr>
      </w:pPr>
    </w:p>
    <w:p w:rsidR="008775CF" w:rsidRPr="004F2C9E" w:rsidRDefault="008775CF" w:rsidP="008775CF">
      <w:pPr>
        <w:pStyle w:val="Bezmezer"/>
        <w:spacing w:line="276" w:lineRule="auto"/>
        <w:jc w:val="both"/>
        <w:rPr>
          <w:rFonts w:ascii="Arial" w:hAnsi="Arial" w:cs="Arial"/>
          <w:sz w:val="20"/>
          <w:szCs w:val="20"/>
          <w:u w:val="single"/>
        </w:rPr>
      </w:pPr>
      <w:r w:rsidRPr="005D597F">
        <w:rPr>
          <w:rFonts w:ascii="Arial" w:hAnsi="Arial" w:cs="Arial"/>
          <w:sz w:val="20"/>
          <w:szCs w:val="20"/>
          <w:u w:val="single"/>
        </w:rPr>
        <w:t>Za dodavatele:</w:t>
      </w:r>
    </w:p>
    <w:p w:rsidR="008775CF" w:rsidRPr="008775CF" w:rsidRDefault="008775CF" w:rsidP="008775CF">
      <w:pPr>
        <w:pStyle w:val="Bezmezer"/>
        <w:spacing w:line="276" w:lineRule="auto"/>
        <w:jc w:val="both"/>
        <w:rPr>
          <w:rFonts w:ascii="Arial" w:hAnsi="Arial" w:cs="Arial"/>
          <w:sz w:val="20"/>
          <w:szCs w:val="20"/>
        </w:rPr>
      </w:pPr>
      <w:r w:rsidRPr="008775CF">
        <w:rPr>
          <w:rFonts w:ascii="Arial" w:hAnsi="Arial" w:cs="Arial"/>
          <w:sz w:val="20"/>
          <w:szCs w:val="20"/>
        </w:rPr>
        <w:t>jméno:</w:t>
      </w:r>
      <w:r w:rsidRPr="008775CF">
        <w:rPr>
          <w:rFonts w:ascii="Arial" w:hAnsi="Arial" w:cs="Arial"/>
          <w:sz w:val="20"/>
          <w:szCs w:val="20"/>
        </w:rPr>
        <w:tab/>
      </w:r>
      <w:r w:rsidRPr="008775CF">
        <w:rPr>
          <w:rFonts w:ascii="Arial" w:hAnsi="Arial" w:cs="Arial"/>
          <w:sz w:val="20"/>
          <w:szCs w:val="20"/>
        </w:rPr>
        <w:tab/>
      </w:r>
      <w:r>
        <w:rPr>
          <w:rFonts w:ascii="Arial" w:hAnsi="Arial" w:cs="Arial"/>
          <w:b/>
          <w:sz w:val="20"/>
          <w:szCs w:val="20"/>
        </w:rPr>
        <w:t>Vítězslav Hrabal</w:t>
      </w:r>
    </w:p>
    <w:p w:rsidR="008775CF" w:rsidRPr="008775CF" w:rsidRDefault="008775CF" w:rsidP="008775CF">
      <w:pPr>
        <w:pStyle w:val="Bezmezer"/>
        <w:spacing w:line="276" w:lineRule="auto"/>
        <w:jc w:val="both"/>
        <w:rPr>
          <w:rFonts w:ascii="Arial" w:hAnsi="Arial" w:cs="Arial"/>
          <w:sz w:val="20"/>
          <w:szCs w:val="20"/>
        </w:rPr>
      </w:pPr>
      <w:r w:rsidRPr="008775CF">
        <w:rPr>
          <w:rFonts w:ascii="Arial" w:hAnsi="Arial" w:cs="Arial"/>
          <w:sz w:val="20"/>
          <w:szCs w:val="20"/>
        </w:rPr>
        <w:t>e-mail:</w:t>
      </w:r>
      <w:r w:rsidRPr="008775CF">
        <w:rPr>
          <w:rFonts w:ascii="Arial" w:hAnsi="Arial" w:cs="Arial"/>
          <w:sz w:val="20"/>
          <w:szCs w:val="20"/>
        </w:rPr>
        <w:tab/>
      </w:r>
      <w:r w:rsidRPr="008775CF">
        <w:rPr>
          <w:rFonts w:ascii="Arial" w:hAnsi="Arial" w:cs="Arial"/>
          <w:sz w:val="20"/>
          <w:szCs w:val="20"/>
        </w:rPr>
        <w:tab/>
      </w:r>
      <w:proofErr w:type="spellStart"/>
      <w:r>
        <w:rPr>
          <w:rFonts w:ascii="Arial" w:hAnsi="Arial" w:cs="Arial"/>
          <w:sz w:val="20"/>
          <w:szCs w:val="20"/>
        </w:rPr>
        <w:t>xxxxxxxxxxx</w:t>
      </w:r>
      <w:proofErr w:type="spellEnd"/>
    </w:p>
    <w:p w:rsidR="008775CF" w:rsidRPr="008775CF" w:rsidRDefault="008775CF" w:rsidP="008775CF">
      <w:pPr>
        <w:pStyle w:val="Bezmezer"/>
        <w:spacing w:line="276" w:lineRule="auto"/>
        <w:jc w:val="both"/>
        <w:rPr>
          <w:rFonts w:ascii="Arial" w:hAnsi="Arial" w:cs="Arial"/>
          <w:sz w:val="20"/>
          <w:szCs w:val="20"/>
        </w:rPr>
      </w:pPr>
      <w:r w:rsidRPr="008775CF">
        <w:rPr>
          <w:rFonts w:ascii="Arial" w:hAnsi="Arial" w:cs="Arial"/>
          <w:sz w:val="20"/>
          <w:szCs w:val="20"/>
        </w:rPr>
        <w:t>tel.:</w:t>
      </w:r>
      <w:r w:rsidRPr="008775CF">
        <w:rPr>
          <w:rFonts w:ascii="Arial" w:hAnsi="Arial" w:cs="Arial"/>
          <w:sz w:val="20"/>
          <w:szCs w:val="20"/>
        </w:rPr>
        <w:tab/>
      </w:r>
      <w:r w:rsidRPr="008775CF">
        <w:rPr>
          <w:rFonts w:ascii="Arial" w:hAnsi="Arial" w:cs="Arial"/>
          <w:sz w:val="20"/>
          <w:szCs w:val="20"/>
        </w:rPr>
        <w:tab/>
      </w:r>
      <w:proofErr w:type="spellStart"/>
      <w:r>
        <w:rPr>
          <w:rFonts w:ascii="Arial" w:hAnsi="Arial" w:cs="Arial"/>
          <w:sz w:val="20"/>
          <w:szCs w:val="20"/>
        </w:rPr>
        <w:t>xxxxxxxxxxx</w:t>
      </w:r>
      <w:proofErr w:type="spellEnd"/>
    </w:p>
    <w:p w:rsidR="008775CF" w:rsidRPr="004F2C9E" w:rsidRDefault="008775CF" w:rsidP="008775CF">
      <w:pPr>
        <w:pStyle w:val="Bezmezer"/>
        <w:spacing w:line="276" w:lineRule="auto"/>
        <w:jc w:val="both"/>
        <w:rPr>
          <w:rFonts w:ascii="Arial" w:hAnsi="Arial" w:cs="Arial"/>
          <w:sz w:val="20"/>
          <w:szCs w:val="20"/>
        </w:rPr>
      </w:pPr>
      <w:r w:rsidRPr="008775CF">
        <w:rPr>
          <w:rFonts w:ascii="Arial" w:hAnsi="Arial" w:cs="Arial"/>
          <w:sz w:val="20"/>
          <w:szCs w:val="20"/>
        </w:rPr>
        <w:t>mob.:</w:t>
      </w:r>
      <w:r w:rsidRPr="008775CF">
        <w:rPr>
          <w:rFonts w:ascii="Arial" w:hAnsi="Arial" w:cs="Arial"/>
          <w:sz w:val="20"/>
          <w:szCs w:val="20"/>
        </w:rPr>
        <w:tab/>
      </w:r>
      <w:r w:rsidRPr="008775CF">
        <w:rPr>
          <w:rFonts w:ascii="Arial" w:hAnsi="Arial" w:cs="Arial"/>
          <w:sz w:val="20"/>
          <w:szCs w:val="20"/>
        </w:rPr>
        <w:tab/>
      </w:r>
      <w:proofErr w:type="spellStart"/>
      <w:r>
        <w:rPr>
          <w:rFonts w:ascii="Arial" w:hAnsi="Arial" w:cs="Arial"/>
          <w:sz w:val="20"/>
          <w:szCs w:val="20"/>
        </w:rPr>
        <w:t>xxxxxxxxxxx</w:t>
      </w:r>
      <w:proofErr w:type="spellEnd"/>
    </w:p>
    <w:p w:rsidR="00B3700B" w:rsidRPr="004F2C9E" w:rsidRDefault="00B3700B" w:rsidP="00B3700B">
      <w:pPr>
        <w:pStyle w:val="Bezmezer"/>
        <w:spacing w:line="276" w:lineRule="auto"/>
        <w:jc w:val="both"/>
        <w:rPr>
          <w:rFonts w:ascii="Arial" w:hAnsi="Arial" w:cs="Arial"/>
          <w:sz w:val="20"/>
          <w:szCs w:val="20"/>
        </w:rPr>
      </w:pPr>
    </w:p>
    <w:p w:rsidR="00B3700B" w:rsidRPr="004F2C9E" w:rsidRDefault="00B3700B" w:rsidP="00B3700B">
      <w:pPr>
        <w:pStyle w:val="Bezmezer"/>
        <w:spacing w:line="276" w:lineRule="auto"/>
        <w:jc w:val="both"/>
        <w:rPr>
          <w:rFonts w:ascii="Arial" w:hAnsi="Arial" w:cs="Arial"/>
          <w:sz w:val="20"/>
          <w:szCs w:val="20"/>
        </w:rPr>
      </w:pPr>
    </w:p>
    <w:p w:rsidR="005173CA" w:rsidRDefault="005173CA" w:rsidP="00C443F3">
      <w:pPr>
        <w:keepNext/>
        <w:spacing w:line="276" w:lineRule="auto"/>
        <w:jc w:val="center"/>
        <w:rPr>
          <w:rFonts w:ascii="Arial" w:hAnsi="Arial" w:cs="Arial"/>
          <w:b/>
          <w:sz w:val="20"/>
          <w:szCs w:val="20"/>
        </w:rPr>
      </w:pPr>
    </w:p>
    <w:p w:rsidR="00E7378C" w:rsidRPr="004F2C9E" w:rsidRDefault="005D597F" w:rsidP="00C443F3">
      <w:pPr>
        <w:keepNext/>
        <w:spacing w:line="276" w:lineRule="auto"/>
        <w:jc w:val="center"/>
        <w:rPr>
          <w:rFonts w:ascii="Arial" w:hAnsi="Arial" w:cs="Arial"/>
          <w:b/>
          <w:sz w:val="20"/>
          <w:szCs w:val="20"/>
        </w:rPr>
      </w:pPr>
      <w:r w:rsidRPr="005D597F">
        <w:rPr>
          <w:rFonts w:ascii="Arial" w:hAnsi="Arial" w:cs="Arial"/>
          <w:b/>
          <w:sz w:val="20"/>
          <w:szCs w:val="20"/>
        </w:rPr>
        <w:t>XII.</w:t>
      </w:r>
    </w:p>
    <w:p w:rsidR="00E7378C" w:rsidRPr="004F2C9E" w:rsidRDefault="005D597F" w:rsidP="00C443F3">
      <w:pPr>
        <w:keepNext/>
        <w:spacing w:after="120" w:line="276" w:lineRule="auto"/>
        <w:jc w:val="center"/>
        <w:rPr>
          <w:rFonts w:ascii="Arial" w:hAnsi="Arial" w:cs="Arial"/>
          <w:b/>
          <w:sz w:val="20"/>
          <w:szCs w:val="20"/>
        </w:rPr>
      </w:pPr>
      <w:r w:rsidRPr="005D597F">
        <w:rPr>
          <w:rFonts w:ascii="Arial" w:hAnsi="Arial" w:cs="Arial"/>
          <w:b/>
          <w:sz w:val="20"/>
          <w:szCs w:val="20"/>
        </w:rPr>
        <w:t>Závěrečná ustanovení</w:t>
      </w:r>
    </w:p>
    <w:p w:rsidR="00C53F86" w:rsidRPr="004F2C9E" w:rsidRDefault="005D597F" w:rsidP="00C53F86">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Právní vztahy výslovně neupravené touto smlouvou se řídí právním řádem České republiky, zejména občanským zákoníkem.</w:t>
      </w:r>
    </w:p>
    <w:p w:rsidR="00A26EB5" w:rsidRPr="004F2C9E" w:rsidRDefault="005D597F" w:rsidP="00CB3B75">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Tuto smlouvu lze měnit a doplňovat pouze vzestupně číslovanými písemnými dodatky podepsanými oprávněnými zástupci obou smluvních stran.</w:t>
      </w:r>
    </w:p>
    <w:p w:rsidR="00C53F86" w:rsidRPr="004F2C9E" w:rsidRDefault="005D597F" w:rsidP="00A143D4">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Dodavatel uděluje bezvýhradní souhlas se zveřejněním plného znění této smlouvy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rsidR="00A26EB5" w:rsidRPr="004F2C9E" w:rsidRDefault="005D597F" w:rsidP="00C53F86">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Smluvní strany se dohodly, že uveřejnění této smlouvy v registru smluv podle zákona o registru smluv zajistí objednatel.</w:t>
      </w:r>
    </w:p>
    <w:p w:rsidR="00A26EB5" w:rsidRPr="004F2C9E" w:rsidRDefault="005D597F" w:rsidP="00CB3B75">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Smluvní strany se dohodly, že veškeré sporné záležitosti, které se vyskytnou a budou se týkat závazků vyplývajících z této smlouvy, budou prioritně řešit dohodou. Případnému soudnímu sporu z této smlouvy bude vždy předcházet snaha smluvních stran o řešení sporu smírem.</w:t>
      </w:r>
    </w:p>
    <w:p w:rsidR="00A26EB5" w:rsidRPr="004F2C9E" w:rsidRDefault="005D597F" w:rsidP="00CB3B75">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A26EB5" w:rsidRPr="004F2C9E" w:rsidRDefault="005D597F" w:rsidP="00CB3B75">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Veškerá oznámení podle této smlouvy musí být učiněna písemně a zaslána všem kontaktním osobám druhé smluvní strany prostřednictvím datové schránky, doporučenou poštou, případně předána osobně do podatelny v sídle objednatele.</w:t>
      </w:r>
    </w:p>
    <w:p w:rsidR="00A26EB5" w:rsidRPr="004F2C9E" w:rsidRDefault="005D597F" w:rsidP="00CB3B75">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Smluvní strany se dohodly, že smluvním jazykem je jazyk český a že v českém jazyce bude probíhat veškerá komunikace ve všech věcech týkajících se této smlouvy.</w:t>
      </w:r>
    </w:p>
    <w:p w:rsidR="00A26EB5" w:rsidRPr="004F2C9E" w:rsidRDefault="005D597F" w:rsidP="00CB3B75">
      <w:pPr>
        <w:pStyle w:val="Odstavecseseznamem"/>
        <w:numPr>
          <w:ilvl w:val="0"/>
          <w:numId w:val="10"/>
        </w:numPr>
        <w:spacing w:after="120" w:line="276" w:lineRule="auto"/>
        <w:ind w:left="360" w:hanging="357"/>
        <w:contextualSpacing w:val="0"/>
        <w:jc w:val="both"/>
        <w:rPr>
          <w:rFonts w:cs="Arial"/>
          <w:sz w:val="20"/>
          <w:szCs w:val="20"/>
        </w:rPr>
      </w:pPr>
      <w:r w:rsidRPr="005D597F">
        <w:rPr>
          <w:rFonts w:cs="Arial"/>
          <w:sz w:val="20"/>
          <w:szCs w:val="20"/>
        </w:rPr>
        <w:t xml:space="preserve">Tato smlouva byla sepsána ve 4 (slovy: </w:t>
      </w:r>
      <w:proofErr w:type="gramStart"/>
      <w:r w:rsidRPr="005D597F">
        <w:rPr>
          <w:rFonts w:cs="Arial"/>
          <w:sz w:val="20"/>
          <w:szCs w:val="20"/>
        </w:rPr>
        <w:t>čtyřech</w:t>
      </w:r>
      <w:proofErr w:type="gramEnd"/>
      <w:r w:rsidRPr="005D597F">
        <w:rPr>
          <w:rFonts w:cs="Arial"/>
          <w:sz w:val="20"/>
          <w:szCs w:val="20"/>
        </w:rPr>
        <w:t>) stejnopisech, z nichž každá ze smluvních stran obdrží 2 (slovy: dva) stejnopisy.</w:t>
      </w:r>
    </w:p>
    <w:p w:rsidR="00A143D4" w:rsidRPr="004F2C9E" w:rsidRDefault="005D597F" w:rsidP="00A143D4">
      <w:pPr>
        <w:pStyle w:val="Odstavecseseznamem"/>
        <w:numPr>
          <w:ilvl w:val="0"/>
          <w:numId w:val="10"/>
        </w:numPr>
        <w:spacing w:line="276" w:lineRule="auto"/>
        <w:ind w:left="360"/>
        <w:jc w:val="both"/>
        <w:rPr>
          <w:rFonts w:cs="Arial"/>
          <w:sz w:val="20"/>
          <w:szCs w:val="20"/>
        </w:rPr>
      </w:pPr>
      <w:r w:rsidRPr="005D597F">
        <w:rPr>
          <w:rFonts w:cs="Arial"/>
          <w:sz w:val="20"/>
          <w:szCs w:val="20"/>
        </w:rPr>
        <w:t>Smluvní strany prohlašují, že tato smlouva byla uzavřena podle jejich pravé a svobodné vůle, vážně, určitě a srozumitelně, že si ji přečetly a s jejím obsahem souhlasí.</w:t>
      </w:r>
    </w:p>
    <w:p w:rsidR="005D597F" w:rsidRPr="005D597F" w:rsidRDefault="005D597F" w:rsidP="005D597F">
      <w:pPr>
        <w:pStyle w:val="Odstavecseseznamem"/>
        <w:spacing w:line="276" w:lineRule="auto"/>
        <w:ind w:left="360"/>
        <w:jc w:val="both"/>
        <w:rPr>
          <w:rFonts w:cs="Arial"/>
          <w:sz w:val="20"/>
          <w:szCs w:val="20"/>
        </w:rPr>
      </w:pPr>
    </w:p>
    <w:p w:rsidR="00B3700B" w:rsidRPr="004F2C9E" w:rsidRDefault="005D597F" w:rsidP="00A143D4">
      <w:pPr>
        <w:pStyle w:val="Odstavecseseznamem"/>
        <w:numPr>
          <w:ilvl w:val="0"/>
          <w:numId w:val="10"/>
        </w:numPr>
        <w:spacing w:line="276" w:lineRule="auto"/>
        <w:ind w:left="360"/>
        <w:jc w:val="both"/>
        <w:rPr>
          <w:rFonts w:cs="Arial"/>
          <w:sz w:val="20"/>
          <w:szCs w:val="20"/>
        </w:rPr>
      </w:pPr>
      <w:r w:rsidRPr="005D597F">
        <w:rPr>
          <w:rFonts w:cs="Arial"/>
          <w:sz w:val="20"/>
          <w:szCs w:val="20"/>
        </w:rPr>
        <w:t>Nedílnou součástí této smlouvy jsou tyto přílohy:</w:t>
      </w:r>
    </w:p>
    <w:p w:rsidR="00E31738" w:rsidRPr="004F2C9E" w:rsidRDefault="005D597F">
      <w:pPr>
        <w:pStyle w:val="Odstavecseseznamem"/>
        <w:spacing w:line="276" w:lineRule="auto"/>
        <w:ind w:left="360"/>
        <w:jc w:val="both"/>
        <w:rPr>
          <w:rFonts w:cs="Arial"/>
          <w:sz w:val="20"/>
          <w:szCs w:val="20"/>
        </w:rPr>
      </w:pPr>
      <w:r w:rsidRPr="005D597F">
        <w:rPr>
          <w:rFonts w:cs="Arial"/>
          <w:sz w:val="20"/>
          <w:szCs w:val="20"/>
        </w:rPr>
        <w:t>Příloha č. 1 – Podrobná specifikace předmětu smlouvy,</w:t>
      </w:r>
    </w:p>
    <w:p w:rsidR="00E31738" w:rsidRPr="004F2C9E" w:rsidRDefault="005D597F">
      <w:pPr>
        <w:pStyle w:val="Odstavecseseznamem"/>
        <w:spacing w:line="276" w:lineRule="auto"/>
        <w:ind w:left="360"/>
        <w:jc w:val="both"/>
        <w:rPr>
          <w:rFonts w:cs="Arial"/>
          <w:sz w:val="20"/>
          <w:szCs w:val="20"/>
        </w:rPr>
      </w:pPr>
      <w:r w:rsidRPr="005D597F">
        <w:rPr>
          <w:rFonts w:cs="Arial"/>
          <w:sz w:val="20"/>
          <w:szCs w:val="20"/>
        </w:rPr>
        <w:t>Příloha č. 2 – Cena služeb.</w:t>
      </w:r>
    </w:p>
    <w:p w:rsidR="00ED1313" w:rsidRPr="004F2C9E" w:rsidRDefault="00ED1313" w:rsidP="00ED1313">
      <w:pPr>
        <w:pStyle w:val="Odstavecseseznamem"/>
        <w:spacing w:line="276" w:lineRule="auto"/>
        <w:ind w:left="360"/>
        <w:jc w:val="both"/>
        <w:rPr>
          <w:rFonts w:cs="Arial"/>
          <w:sz w:val="20"/>
          <w:szCs w:val="20"/>
        </w:rPr>
      </w:pPr>
    </w:p>
    <w:p w:rsidR="00E7378C" w:rsidRPr="004F2C9E" w:rsidRDefault="00E7378C" w:rsidP="009823BF">
      <w:pPr>
        <w:spacing w:line="276" w:lineRule="auto"/>
        <w:jc w:val="both"/>
        <w:rPr>
          <w:rFonts w:ascii="Arial" w:hAnsi="Arial" w:cs="Arial"/>
          <w:sz w:val="20"/>
          <w:szCs w:val="20"/>
        </w:rPr>
      </w:pPr>
    </w:p>
    <w:p w:rsidR="00E7378C" w:rsidRPr="004F2C9E" w:rsidRDefault="00E7378C" w:rsidP="00E7378C">
      <w:pPr>
        <w:spacing w:line="276" w:lineRule="auto"/>
        <w:jc w:val="both"/>
        <w:rPr>
          <w:rFonts w:ascii="Arial" w:hAnsi="Arial" w:cs="Arial"/>
          <w:sz w:val="20"/>
          <w:szCs w:val="20"/>
        </w:rPr>
      </w:pPr>
    </w:p>
    <w:p w:rsidR="00E7378C" w:rsidRPr="004F2C9E" w:rsidRDefault="00E7378C" w:rsidP="00E7378C">
      <w:pPr>
        <w:spacing w:line="276" w:lineRule="auto"/>
        <w:jc w:val="both"/>
        <w:rPr>
          <w:rFonts w:ascii="Arial" w:hAnsi="Arial" w:cs="Arial"/>
          <w:sz w:val="20"/>
          <w:szCs w:val="20"/>
        </w:rPr>
      </w:pPr>
    </w:p>
    <w:p w:rsidR="00E7378C" w:rsidRPr="004F2C9E" w:rsidRDefault="005D597F" w:rsidP="00DA3AB6">
      <w:pPr>
        <w:keepNext/>
        <w:spacing w:line="276" w:lineRule="auto"/>
        <w:jc w:val="both"/>
        <w:rPr>
          <w:rFonts w:ascii="Arial" w:hAnsi="Arial" w:cs="Arial"/>
          <w:sz w:val="20"/>
          <w:szCs w:val="20"/>
          <w:vertAlign w:val="superscript"/>
        </w:rPr>
      </w:pPr>
      <w:r w:rsidRPr="005D597F">
        <w:rPr>
          <w:rFonts w:ascii="Arial" w:hAnsi="Arial" w:cs="Arial"/>
          <w:sz w:val="20"/>
          <w:szCs w:val="20"/>
        </w:rPr>
        <w:t xml:space="preserve">V Praze dne </w:t>
      </w:r>
      <w:r w:rsidR="008775CF">
        <w:rPr>
          <w:rFonts w:ascii="Arial" w:hAnsi="Arial" w:cs="Arial"/>
          <w:sz w:val="20"/>
          <w:szCs w:val="20"/>
        </w:rPr>
        <w:t>30. 12. 2016</w:t>
      </w:r>
      <w:r w:rsidRPr="005D597F">
        <w:rPr>
          <w:rFonts w:ascii="Arial" w:hAnsi="Arial" w:cs="Arial"/>
          <w:sz w:val="20"/>
          <w:szCs w:val="20"/>
        </w:rPr>
        <w:tab/>
      </w:r>
      <w:r w:rsidRPr="005D597F">
        <w:rPr>
          <w:rFonts w:ascii="Arial" w:hAnsi="Arial" w:cs="Arial"/>
          <w:sz w:val="20"/>
          <w:szCs w:val="20"/>
        </w:rPr>
        <w:tab/>
      </w:r>
      <w:r w:rsidRPr="005D597F">
        <w:rPr>
          <w:rFonts w:ascii="Arial" w:hAnsi="Arial" w:cs="Arial"/>
          <w:sz w:val="20"/>
          <w:szCs w:val="20"/>
        </w:rPr>
        <w:tab/>
        <w:t>V Praze dne</w:t>
      </w:r>
      <w:r w:rsidR="008775CF">
        <w:rPr>
          <w:rFonts w:ascii="Arial" w:hAnsi="Arial" w:cs="Arial"/>
          <w:sz w:val="20"/>
          <w:szCs w:val="20"/>
        </w:rPr>
        <w:t xml:space="preserve"> 30. 12. 2016</w:t>
      </w:r>
    </w:p>
    <w:p w:rsidR="00E7378C" w:rsidRPr="004F2C9E" w:rsidRDefault="00E7378C" w:rsidP="00DA3AB6">
      <w:pPr>
        <w:keepNext/>
        <w:spacing w:line="276" w:lineRule="auto"/>
        <w:jc w:val="both"/>
        <w:rPr>
          <w:rFonts w:ascii="Arial" w:hAnsi="Arial" w:cs="Arial"/>
          <w:sz w:val="20"/>
          <w:szCs w:val="20"/>
        </w:rPr>
      </w:pPr>
    </w:p>
    <w:p w:rsidR="00E7378C" w:rsidRPr="004F2C9E" w:rsidRDefault="00E7378C" w:rsidP="00DA3AB6">
      <w:pPr>
        <w:keepNext/>
        <w:spacing w:line="276" w:lineRule="auto"/>
        <w:jc w:val="both"/>
        <w:rPr>
          <w:rFonts w:ascii="Arial" w:hAnsi="Arial" w:cs="Arial"/>
          <w:sz w:val="20"/>
          <w:szCs w:val="20"/>
        </w:rPr>
      </w:pPr>
    </w:p>
    <w:p w:rsidR="00E7378C" w:rsidRPr="004F2C9E" w:rsidRDefault="00E7378C" w:rsidP="00DA3AB6">
      <w:pPr>
        <w:keepNext/>
        <w:spacing w:line="276" w:lineRule="auto"/>
        <w:jc w:val="both"/>
        <w:rPr>
          <w:rFonts w:ascii="Arial" w:hAnsi="Arial" w:cs="Arial"/>
          <w:sz w:val="20"/>
          <w:szCs w:val="20"/>
        </w:rPr>
      </w:pPr>
    </w:p>
    <w:p w:rsidR="00E7378C" w:rsidRPr="004F2C9E" w:rsidRDefault="005D597F" w:rsidP="00E7378C">
      <w:pPr>
        <w:spacing w:line="276" w:lineRule="auto"/>
        <w:jc w:val="both"/>
        <w:rPr>
          <w:rFonts w:ascii="Arial" w:hAnsi="Arial" w:cs="Arial"/>
          <w:sz w:val="20"/>
          <w:szCs w:val="20"/>
        </w:rPr>
      </w:pPr>
      <w:r w:rsidRPr="005D597F">
        <w:rPr>
          <w:rFonts w:ascii="Arial" w:hAnsi="Arial" w:cs="Arial"/>
          <w:sz w:val="20"/>
          <w:szCs w:val="20"/>
        </w:rPr>
        <w:t>…………………………………………………</w:t>
      </w:r>
      <w:r w:rsidRPr="005D597F">
        <w:rPr>
          <w:rFonts w:ascii="Arial" w:hAnsi="Arial" w:cs="Arial"/>
          <w:sz w:val="20"/>
          <w:szCs w:val="20"/>
        </w:rPr>
        <w:tab/>
      </w:r>
      <w:r w:rsidRPr="005D597F">
        <w:rPr>
          <w:rFonts w:ascii="Arial" w:hAnsi="Arial" w:cs="Arial"/>
          <w:sz w:val="20"/>
          <w:szCs w:val="20"/>
        </w:rPr>
        <w:tab/>
        <w:t>………………………………………………</w:t>
      </w:r>
    </w:p>
    <w:p w:rsidR="00E7378C" w:rsidRPr="008775CF" w:rsidRDefault="005D597F" w:rsidP="0094515E">
      <w:pPr>
        <w:spacing w:line="276" w:lineRule="auto"/>
        <w:jc w:val="both"/>
        <w:rPr>
          <w:rFonts w:ascii="Arial" w:hAnsi="Arial" w:cs="Arial"/>
          <w:sz w:val="20"/>
          <w:szCs w:val="20"/>
          <w:vertAlign w:val="superscript"/>
        </w:rPr>
      </w:pPr>
      <w:r w:rsidRPr="005D597F">
        <w:rPr>
          <w:rFonts w:ascii="Arial" w:hAnsi="Arial" w:cs="Arial"/>
          <w:sz w:val="20"/>
          <w:szCs w:val="20"/>
        </w:rPr>
        <w:t>Česká republika – Český statistický úřad</w:t>
      </w:r>
      <w:r w:rsidRPr="005D597F">
        <w:rPr>
          <w:rFonts w:ascii="Arial" w:hAnsi="Arial" w:cs="Arial"/>
          <w:sz w:val="20"/>
          <w:szCs w:val="20"/>
        </w:rPr>
        <w:tab/>
      </w:r>
      <w:r w:rsidRPr="005D597F">
        <w:rPr>
          <w:rFonts w:ascii="Arial" w:hAnsi="Arial" w:cs="Arial"/>
          <w:sz w:val="20"/>
          <w:szCs w:val="20"/>
        </w:rPr>
        <w:tab/>
      </w:r>
      <w:r w:rsidR="008775CF">
        <w:rPr>
          <w:rFonts w:ascii="Arial" w:hAnsi="Arial" w:cs="Arial"/>
          <w:sz w:val="20"/>
          <w:szCs w:val="20"/>
        </w:rPr>
        <w:t>HEWLETT-PACKARD s.r.o.</w:t>
      </w:r>
    </w:p>
    <w:p w:rsidR="008775CF" w:rsidRDefault="005D597F" w:rsidP="0094515E">
      <w:pPr>
        <w:spacing w:line="276" w:lineRule="auto"/>
        <w:jc w:val="both"/>
        <w:rPr>
          <w:rFonts w:ascii="Arial" w:hAnsi="Arial" w:cs="Arial"/>
          <w:sz w:val="20"/>
          <w:szCs w:val="20"/>
        </w:rPr>
      </w:pPr>
      <w:r w:rsidRPr="008775CF">
        <w:rPr>
          <w:rFonts w:ascii="Arial" w:hAnsi="Arial" w:cs="Arial"/>
          <w:sz w:val="20"/>
          <w:szCs w:val="20"/>
        </w:rPr>
        <w:t xml:space="preserve">Mgr. Radoslav </w:t>
      </w:r>
      <w:proofErr w:type="spellStart"/>
      <w:r w:rsidRPr="008775CF">
        <w:rPr>
          <w:rFonts w:ascii="Arial" w:hAnsi="Arial" w:cs="Arial"/>
          <w:sz w:val="20"/>
          <w:szCs w:val="20"/>
        </w:rPr>
        <w:t>Bulíř</w:t>
      </w:r>
      <w:proofErr w:type="spellEnd"/>
      <w:r w:rsidRPr="008775CF">
        <w:rPr>
          <w:rFonts w:ascii="Arial" w:hAnsi="Arial" w:cs="Arial"/>
          <w:sz w:val="20"/>
          <w:szCs w:val="20"/>
        </w:rPr>
        <w:t xml:space="preserve">, </w:t>
      </w:r>
      <w:r w:rsidR="008775CF">
        <w:rPr>
          <w:rFonts w:ascii="Arial" w:hAnsi="Arial" w:cs="Arial"/>
          <w:sz w:val="20"/>
          <w:szCs w:val="20"/>
        </w:rPr>
        <w:tab/>
      </w:r>
      <w:r w:rsidR="008775CF">
        <w:rPr>
          <w:rFonts w:ascii="Arial" w:hAnsi="Arial" w:cs="Arial"/>
          <w:sz w:val="20"/>
          <w:szCs w:val="20"/>
        </w:rPr>
        <w:tab/>
      </w:r>
      <w:r w:rsidR="008775CF">
        <w:rPr>
          <w:rFonts w:ascii="Arial" w:hAnsi="Arial" w:cs="Arial"/>
          <w:sz w:val="20"/>
          <w:szCs w:val="20"/>
        </w:rPr>
        <w:tab/>
      </w:r>
      <w:r w:rsidR="008775CF">
        <w:rPr>
          <w:rFonts w:ascii="Arial" w:hAnsi="Arial" w:cs="Arial"/>
          <w:sz w:val="20"/>
          <w:szCs w:val="20"/>
        </w:rPr>
        <w:tab/>
      </w:r>
      <w:r w:rsidR="008775CF">
        <w:rPr>
          <w:rFonts w:ascii="Arial" w:hAnsi="Arial" w:cs="Arial"/>
          <w:sz w:val="20"/>
          <w:szCs w:val="20"/>
        </w:rPr>
        <w:tab/>
        <w:t>Ing. Lukáš Najman,</w:t>
      </w:r>
    </w:p>
    <w:p w:rsidR="00D60A8F" w:rsidRPr="008775CF" w:rsidRDefault="005D597F" w:rsidP="008775CF">
      <w:pPr>
        <w:spacing w:line="276" w:lineRule="auto"/>
        <w:jc w:val="both"/>
        <w:rPr>
          <w:rFonts w:ascii="Arial" w:hAnsi="Arial" w:cs="Arial"/>
          <w:i/>
          <w:sz w:val="20"/>
          <w:szCs w:val="20"/>
          <w:vertAlign w:val="superscript"/>
        </w:rPr>
      </w:pPr>
      <w:r w:rsidRPr="008775CF">
        <w:rPr>
          <w:rFonts w:ascii="Arial" w:hAnsi="Arial" w:cs="Arial"/>
          <w:i/>
          <w:sz w:val="20"/>
          <w:szCs w:val="20"/>
        </w:rPr>
        <w:t>ředitel</w:t>
      </w:r>
      <w:r w:rsidR="008775CF" w:rsidRPr="008775CF">
        <w:rPr>
          <w:rFonts w:ascii="Arial" w:hAnsi="Arial" w:cs="Arial"/>
          <w:sz w:val="20"/>
          <w:szCs w:val="20"/>
        </w:rPr>
        <w:t xml:space="preserve"> </w:t>
      </w:r>
      <w:r w:rsidR="008775CF" w:rsidRPr="008775CF">
        <w:rPr>
          <w:rFonts w:ascii="Arial" w:hAnsi="Arial" w:cs="Arial"/>
          <w:i/>
          <w:sz w:val="20"/>
          <w:szCs w:val="20"/>
        </w:rPr>
        <w:t>Sekce ekonomické a správní</w:t>
      </w:r>
      <w:r w:rsidR="008775CF" w:rsidRPr="008775CF">
        <w:rPr>
          <w:rFonts w:ascii="Arial" w:hAnsi="Arial" w:cs="Arial"/>
          <w:i/>
          <w:sz w:val="20"/>
          <w:szCs w:val="20"/>
        </w:rPr>
        <w:tab/>
      </w:r>
      <w:r w:rsidRPr="008775CF">
        <w:rPr>
          <w:rFonts w:ascii="Arial" w:hAnsi="Arial" w:cs="Arial"/>
          <w:sz w:val="20"/>
          <w:szCs w:val="20"/>
        </w:rPr>
        <w:tab/>
      </w:r>
      <w:r w:rsidRPr="008775CF">
        <w:rPr>
          <w:rFonts w:ascii="Arial" w:hAnsi="Arial" w:cs="Arial"/>
          <w:sz w:val="20"/>
          <w:szCs w:val="20"/>
        </w:rPr>
        <w:tab/>
      </w:r>
      <w:r w:rsidR="008775CF" w:rsidRPr="008775CF">
        <w:rPr>
          <w:rFonts w:ascii="Arial" w:hAnsi="Arial" w:cs="Arial"/>
          <w:i/>
          <w:sz w:val="20"/>
          <w:szCs w:val="20"/>
        </w:rPr>
        <w:t>jednatel</w:t>
      </w:r>
    </w:p>
    <w:p w:rsidR="00E7378C" w:rsidRPr="004F2C9E" w:rsidRDefault="00E7378C" w:rsidP="00E7378C">
      <w:pPr>
        <w:spacing w:line="276" w:lineRule="auto"/>
        <w:jc w:val="center"/>
        <w:rPr>
          <w:rFonts w:ascii="Arial" w:hAnsi="Arial" w:cs="Arial"/>
          <w:b/>
          <w:sz w:val="20"/>
          <w:szCs w:val="20"/>
        </w:rPr>
      </w:pPr>
    </w:p>
    <w:p w:rsidR="00BB3753" w:rsidRPr="004F2C9E" w:rsidRDefault="005D597F">
      <w:pPr>
        <w:spacing w:after="200" w:line="276" w:lineRule="auto"/>
        <w:rPr>
          <w:rFonts w:ascii="Arial" w:hAnsi="Arial" w:cs="Arial"/>
          <w:i/>
          <w:sz w:val="20"/>
          <w:szCs w:val="20"/>
        </w:rPr>
      </w:pPr>
      <w:r w:rsidRPr="005D597F">
        <w:rPr>
          <w:rFonts w:ascii="Arial" w:hAnsi="Arial" w:cs="Arial"/>
          <w:i/>
          <w:sz w:val="20"/>
          <w:szCs w:val="20"/>
        </w:rPr>
        <w:br w:type="page"/>
      </w:r>
    </w:p>
    <w:p w:rsidR="00BB3753" w:rsidRPr="004F2C9E" w:rsidRDefault="00BB3753" w:rsidP="00BB3753">
      <w:pPr>
        <w:spacing w:line="276" w:lineRule="auto"/>
        <w:jc w:val="center"/>
        <w:rPr>
          <w:rFonts w:ascii="Arial" w:hAnsi="Arial" w:cs="Arial"/>
          <w:b/>
          <w:sz w:val="20"/>
          <w:szCs w:val="20"/>
        </w:rPr>
      </w:pPr>
    </w:p>
    <w:p w:rsidR="00BB3753" w:rsidRPr="004F2C9E" w:rsidRDefault="00BB3753" w:rsidP="00BB375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4F2C9E">
        <w:rPr>
          <w:rFonts w:ascii="Arial" w:hAnsi="Arial" w:cs="Arial"/>
          <w:b/>
          <w:sz w:val="20"/>
          <w:szCs w:val="20"/>
        </w:rPr>
        <w:t>Příloha č. 1</w:t>
      </w:r>
    </w:p>
    <w:p w:rsidR="00BB3753" w:rsidRPr="004F2C9E" w:rsidRDefault="005D597F" w:rsidP="00BB375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D597F">
        <w:rPr>
          <w:rFonts w:ascii="Arial" w:hAnsi="Arial" w:cs="Arial"/>
          <w:sz w:val="20"/>
          <w:szCs w:val="20"/>
        </w:rPr>
        <w:t xml:space="preserve">Smlouvy o poskytování provozní a konfigurační podpora perimetru – </w:t>
      </w:r>
      <w:proofErr w:type="spellStart"/>
      <w:r w:rsidRPr="005D597F">
        <w:rPr>
          <w:rFonts w:ascii="Arial" w:hAnsi="Arial" w:cs="Arial"/>
          <w:sz w:val="20"/>
          <w:szCs w:val="20"/>
        </w:rPr>
        <w:t>loadbalancery</w:t>
      </w:r>
      <w:proofErr w:type="spellEnd"/>
      <w:r w:rsidRPr="005D597F">
        <w:rPr>
          <w:rFonts w:ascii="Arial" w:hAnsi="Arial" w:cs="Arial"/>
          <w:sz w:val="20"/>
          <w:szCs w:val="20"/>
        </w:rPr>
        <w:t xml:space="preserve"> a firewall</w:t>
      </w:r>
    </w:p>
    <w:p w:rsidR="00BB3753" w:rsidRPr="004F2C9E" w:rsidRDefault="00BB3753" w:rsidP="00BB3753">
      <w:pPr>
        <w:pStyle w:val="Bezmezer"/>
        <w:spacing w:line="276" w:lineRule="auto"/>
        <w:jc w:val="both"/>
        <w:rPr>
          <w:rFonts w:ascii="Arial" w:hAnsi="Arial" w:cs="Arial"/>
          <w:b/>
          <w:sz w:val="20"/>
          <w:szCs w:val="20"/>
        </w:rPr>
      </w:pPr>
    </w:p>
    <w:p w:rsidR="00D30F82" w:rsidRPr="004F2C9E" w:rsidRDefault="00D30F82" w:rsidP="00BB3753">
      <w:pPr>
        <w:jc w:val="center"/>
        <w:rPr>
          <w:rFonts w:ascii="Arial" w:hAnsi="Arial" w:cs="Arial"/>
          <w:b/>
          <w:sz w:val="20"/>
          <w:szCs w:val="20"/>
        </w:rPr>
      </w:pPr>
    </w:p>
    <w:p w:rsidR="00BB3753" w:rsidRPr="004F2C9E" w:rsidRDefault="005D597F" w:rsidP="00BB3753">
      <w:pPr>
        <w:jc w:val="center"/>
        <w:rPr>
          <w:rFonts w:ascii="Arial" w:hAnsi="Arial" w:cs="Arial"/>
          <w:b/>
          <w:sz w:val="20"/>
          <w:szCs w:val="20"/>
        </w:rPr>
      </w:pPr>
      <w:r w:rsidRPr="005D597F">
        <w:rPr>
          <w:rFonts w:ascii="Arial" w:hAnsi="Arial" w:cs="Arial"/>
          <w:b/>
          <w:sz w:val="20"/>
          <w:szCs w:val="20"/>
        </w:rPr>
        <w:t>Podrobná specifikace předmětu smlouvy</w:t>
      </w:r>
    </w:p>
    <w:p w:rsidR="00BB3753" w:rsidRPr="004F2C9E" w:rsidRDefault="00BB3753" w:rsidP="00BB3753">
      <w:pPr>
        <w:rPr>
          <w:rFonts w:ascii="Arial" w:hAnsi="Arial" w:cs="Arial"/>
          <w:b/>
          <w:sz w:val="20"/>
          <w:szCs w:val="20"/>
        </w:rPr>
      </w:pPr>
    </w:p>
    <w:p w:rsidR="00BB3753" w:rsidRPr="004F2C9E" w:rsidRDefault="00BB3753" w:rsidP="00BB3753">
      <w:pPr>
        <w:pStyle w:val="Odstavecseseznamem"/>
        <w:rPr>
          <w:rFonts w:cs="Arial"/>
          <w:sz w:val="20"/>
          <w:szCs w:val="20"/>
        </w:rPr>
      </w:pPr>
    </w:p>
    <w:p w:rsidR="00BB3753" w:rsidRPr="004F2C9E" w:rsidRDefault="005D597F" w:rsidP="000E6D9C">
      <w:pPr>
        <w:pStyle w:val="Odstavecseseznamem"/>
        <w:numPr>
          <w:ilvl w:val="0"/>
          <w:numId w:val="39"/>
        </w:numPr>
        <w:rPr>
          <w:rFonts w:cs="Arial"/>
          <w:b/>
          <w:sz w:val="20"/>
          <w:szCs w:val="20"/>
          <w:u w:val="single"/>
        </w:rPr>
      </w:pPr>
      <w:r w:rsidRPr="005D597F">
        <w:rPr>
          <w:rFonts w:cs="Arial"/>
          <w:b/>
          <w:sz w:val="20"/>
          <w:szCs w:val="20"/>
          <w:u w:val="single"/>
        </w:rPr>
        <w:t>Popis předmětu plnění:</w:t>
      </w:r>
    </w:p>
    <w:p w:rsidR="00BB3753" w:rsidRPr="004F2C9E" w:rsidRDefault="00BB3753" w:rsidP="00BB3753">
      <w:pPr>
        <w:pStyle w:val="Odstavecseseznamem"/>
        <w:ind w:left="0"/>
        <w:rPr>
          <w:rFonts w:cs="Arial"/>
          <w:b/>
          <w:sz w:val="20"/>
          <w:szCs w:val="20"/>
          <w:u w:val="single"/>
        </w:rPr>
      </w:pPr>
    </w:p>
    <w:p w:rsidR="00BB3753" w:rsidRPr="004F2C9E" w:rsidRDefault="00BB3753" w:rsidP="000E6D9C">
      <w:pPr>
        <w:numPr>
          <w:ilvl w:val="0"/>
          <w:numId w:val="40"/>
        </w:numPr>
        <w:textAlignment w:val="center"/>
        <w:rPr>
          <w:rFonts w:ascii="Arial" w:hAnsi="Arial" w:cs="Arial"/>
          <w:color w:val="000000"/>
          <w:sz w:val="20"/>
          <w:szCs w:val="20"/>
        </w:rPr>
      </w:pPr>
      <w:r w:rsidRPr="004F2C9E">
        <w:rPr>
          <w:rFonts w:ascii="Arial" w:hAnsi="Arial" w:cs="Arial"/>
          <w:color w:val="000000"/>
          <w:sz w:val="20"/>
          <w:szCs w:val="20"/>
        </w:rPr>
        <w:t>Poskytování</w:t>
      </w:r>
      <w:r w:rsidR="005D597F" w:rsidRPr="005D597F">
        <w:rPr>
          <w:rFonts w:ascii="Arial" w:hAnsi="Arial" w:cs="Arial"/>
          <w:color w:val="000000"/>
          <w:sz w:val="20"/>
          <w:szCs w:val="20"/>
        </w:rPr>
        <w:t xml:space="preserve"> konzultací objednateli v oblasti síťových služeb v rozsahu:</w:t>
      </w:r>
    </w:p>
    <w:p w:rsidR="00BB3753" w:rsidRPr="004F2C9E" w:rsidRDefault="005D597F" w:rsidP="000E6D9C">
      <w:pPr>
        <w:numPr>
          <w:ilvl w:val="1"/>
          <w:numId w:val="41"/>
        </w:numPr>
        <w:textAlignment w:val="center"/>
        <w:rPr>
          <w:rFonts w:ascii="Arial" w:hAnsi="Arial" w:cs="Arial"/>
          <w:color w:val="000000"/>
          <w:sz w:val="20"/>
          <w:szCs w:val="20"/>
        </w:rPr>
      </w:pPr>
      <w:r w:rsidRPr="005D597F">
        <w:rPr>
          <w:rFonts w:ascii="Arial" w:hAnsi="Arial" w:cs="Arial"/>
          <w:color w:val="000000"/>
          <w:sz w:val="20"/>
          <w:szCs w:val="20"/>
        </w:rPr>
        <w:t>architektura a návrh změn členění sítě datového centra;</w:t>
      </w:r>
    </w:p>
    <w:p w:rsidR="00BB3753" w:rsidRPr="004F2C9E" w:rsidRDefault="005D597F" w:rsidP="000E6D9C">
      <w:pPr>
        <w:numPr>
          <w:ilvl w:val="1"/>
          <w:numId w:val="41"/>
        </w:numPr>
        <w:textAlignment w:val="center"/>
        <w:rPr>
          <w:rFonts w:ascii="Arial" w:hAnsi="Arial" w:cs="Arial"/>
          <w:color w:val="000000"/>
          <w:sz w:val="20"/>
          <w:szCs w:val="20"/>
        </w:rPr>
      </w:pPr>
      <w:r w:rsidRPr="005D597F">
        <w:rPr>
          <w:rFonts w:ascii="Arial" w:hAnsi="Arial" w:cs="Arial"/>
          <w:color w:val="000000"/>
          <w:sz w:val="20"/>
          <w:szCs w:val="20"/>
        </w:rPr>
        <w:t>spolupráce na migraci síťových služeb dle požadavků objednatele;</w:t>
      </w:r>
    </w:p>
    <w:p w:rsidR="00BB3753" w:rsidRPr="004F2C9E" w:rsidRDefault="005D597F" w:rsidP="000E6D9C">
      <w:pPr>
        <w:numPr>
          <w:ilvl w:val="1"/>
          <w:numId w:val="41"/>
        </w:numPr>
        <w:textAlignment w:val="center"/>
        <w:rPr>
          <w:rFonts w:ascii="Arial" w:hAnsi="Arial" w:cs="Arial"/>
          <w:color w:val="000000"/>
          <w:sz w:val="20"/>
          <w:szCs w:val="20"/>
        </w:rPr>
      </w:pPr>
      <w:r w:rsidRPr="005D597F">
        <w:rPr>
          <w:rFonts w:ascii="Arial" w:hAnsi="Arial" w:cs="Arial"/>
          <w:color w:val="000000"/>
          <w:sz w:val="20"/>
          <w:szCs w:val="20"/>
        </w:rPr>
        <w:t>konzultace v oblasti síťové bezpečnosti;</w:t>
      </w:r>
    </w:p>
    <w:p w:rsidR="00BB3753" w:rsidRPr="004F2C9E" w:rsidRDefault="005D597F" w:rsidP="000E6D9C">
      <w:pPr>
        <w:numPr>
          <w:ilvl w:val="1"/>
          <w:numId w:val="41"/>
        </w:numPr>
        <w:textAlignment w:val="center"/>
        <w:rPr>
          <w:rFonts w:ascii="Arial" w:hAnsi="Arial" w:cs="Arial"/>
          <w:color w:val="000000"/>
          <w:sz w:val="20"/>
          <w:szCs w:val="20"/>
        </w:rPr>
      </w:pPr>
      <w:r w:rsidRPr="005D597F">
        <w:rPr>
          <w:rFonts w:ascii="Arial" w:hAnsi="Arial" w:cs="Arial"/>
          <w:color w:val="000000"/>
          <w:sz w:val="20"/>
          <w:szCs w:val="20"/>
        </w:rPr>
        <w:t>optimalizace provozu.</w:t>
      </w:r>
    </w:p>
    <w:p w:rsidR="00BB3753" w:rsidRPr="004F2C9E" w:rsidRDefault="00BB3753" w:rsidP="00BB3753">
      <w:pPr>
        <w:ind w:left="1440"/>
        <w:textAlignment w:val="center"/>
        <w:rPr>
          <w:rFonts w:ascii="Arial" w:hAnsi="Arial" w:cs="Arial"/>
          <w:color w:val="000000"/>
          <w:sz w:val="20"/>
          <w:szCs w:val="20"/>
        </w:rPr>
      </w:pPr>
    </w:p>
    <w:p w:rsidR="00BB3753" w:rsidRPr="004F2C9E" w:rsidRDefault="005D597F" w:rsidP="000E6D9C">
      <w:pPr>
        <w:numPr>
          <w:ilvl w:val="0"/>
          <w:numId w:val="40"/>
        </w:numPr>
        <w:jc w:val="both"/>
        <w:textAlignment w:val="center"/>
        <w:rPr>
          <w:rFonts w:ascii="Arial" w:hAnsi="Arial" w:cs="Arial"/>
          <w:color w:val="000000"/>
          <w:sz w:val="20"/>
          <w:szCs w:val="20"/>
        </w:rPr>
      </w:pPr>
      <w:r w:rsidRPr="005D597F">
        <w:rPr>
          <w:rFonts w:ascii="Arial" w:hAnsi="Arial" w:cs="Arial"/>
          <w:color w:val="000000"/>
          <w:sz w:val="20"/>
          <w:szCs w:val="20"/>
        </w:rPr>
        <w:t>Služby údržby a správy, které obsahují práce na konfiguraci zařízení či programového vybavení, optimalizaci provozu, monitoring, analýzu problémů a jejich následné řešení, další provozní požadavky ČSÚ vyvolané související práce na technologiích:</w:t>
      </w:r>
    </w:p>
    <w:p w:rsidR="00BB3753" w:rsidRPr="004F2C9E" w:rsidRDefault="005D597F" w:rsidP="000E6D9C">
      <w:pPr>
        <w:numPr>
          <w:ilvl w:val="1"/>
          <w:numId w:val="42"/>
        </w:numPr>
        <w:textAlignment w:val="center"/>
        <w:rPr>
          <w:rFonts w:ascii="Arial" w:hAnsi="Arial" w:cs="Arial"/>
          <w:color w:val="000000"/>
          <w:sz w:val="20"/>
          <w:szCs w:val="20"/>
        </w:rPr>
      </w:pPr>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load</w:t>
      </w:r>
      <w:proofErr w:type="spellEnd"/>
      <w:r w:rsidRPr="005D597F">
        <w:rPr>
          <w:rFonts w:ascii="Arial" w:hAnsi="Arial" w:cs="Arial"/>
          <w:color w:val="000000"/>
          <w:sz w:val="20"/>
          <w:szCs w:val="20"/>
        </w:rPr>
        <w:t>-</w:t>
      </w:r>
      <w:proofErr w:type="spellStart"/>
      <w:r w:rsidRPr="005D597F">
        <w:rPr>
          <w:rFonts w:ascii="Arial" w:hAnsi="Arial" w:cs="Arial"/>
          <w:color w:val="000000"/>
          <w:sz w:val="20"/>
          <w:szCs w:val="20"/>
        </w:rPr>
        <w:t>balalancerů</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Citrix</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NetScaler</w:t>
      </w:r>
      <w:proofErr w:type="spellEnd"/>
      <w:r w:rsidRPr="005D597F">
        <w:rPr>
          <w:rFonts w:ascii="Arial" w:hAnsi="Arial" w:cs="Arial"/>
          <w:color w:val="000000"/>
          <w:sz w:val="20"/>
          <w:szCs w:val="20"/>
        </w:rPr>
        <w:t xml:space="preserve"> SDX 11515, </w:t>
      </w:r>
      <w:proofErr w:type="spellStart"/>
      <w:r w:rsidRPr="005D597F">
        <w:rPr>
          <w:rFonts w:ascii="Arial" w:hAnsi="Arial" w:cs="Arial"/>
          <w:color w:val="000000"/>
          <w:sz w:val="20"/>
          <w:szCs w:val="20"/>
        </w:rPr>
        <w:t>Cisco</w:t>
      </w:r>
      <w:proofErr w:type="spellEnd"/>
      <w:r w:rsidRPr="005D597F">
        <w:rPr>
          <w:rFonts w:ascii="Arial" w:hAnsi="Arial" w:cs="Arial"/>
          <w:color w:val="000000"/>
          <w:sz w:val="20"/>
          <w:szCs w:val="20"/>
        </w:rPr>
        <w:t xml:space="preserve"> Module ACE-20;</w:t>
      </w:r>
    </w:p>
    <w:p w:rsidR="00BB3753" w:rsidRPr="004F2C9E" w:rsidRDefault="005D597F" w:rsidP="000E6D9C">
      <w:pPr>
        <w:numPr>
          <w:ilvl w:val="1"/>
          <w:numId w:val="42"/>
        </w:numPr>
        <w:textAlignment w:val="center"/>
        <w:rPr>
          <w:rFonts w:ascii="Arial" w:hAnsi="Arial" w:cs="Arial"/>
          <w:color w:val="000000"/>
          <w:sz w:val="20"/>
          <w:szCs w:val="20"/>
        </w:rPr>
      </w:pPr>
      <w:r w:rsidRPr="005D597F">
        <w:rPr>
          <w:rFonts w:ascii="Arial" w:hAnsi="Arial" w:cs="Arial"/>
          <w:color w:val="000000"/>
          <w:sz w:val="20"/>
          <w:szCs w:val="20"/>
        </w:rPr>
        <w:t xml:space="preserve">LAN přepínačů a směrovačů </w:t>
      </w:r>
      <w:proofErr w:type="spellStart"/>
      <w:r w:rsidRPr="005D597F">
        <w:rPr>
          <w:rFonts w:ascii="Arial" w:hAnsi="Arial" w:cs="Arial"/>
          <w:color w:val="000000"/>
          <w:sz w:val="20"/>
          <w:szCs w:val="20"/>
        </w:rPr>
        <w:t>Cisco</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Catalyst</w:t>
      </w:r>
      <w:proofErr w:type="spellEnd"/>
      <w:r w:rsidRPr="005D597F">
        <w:rPr>
          <w:rFonts w:ascii="Arial" w:hAnsi="Arial" w:cs="Arial"/>
          <w:color w:val="000000"/>
          <w:sz w:val="20"/>
          <w:szCs w:val="20"/>
        </w:rPr>
        <w:t xml:space="preserve"> 6500, 3650, 2960-X a HP 5900;</w:t>
      </w:r>
    </w:p>
    <w:p w:rsidR="00BB3753" w:rsidRPr="004F2C9E" w:rsidRDefault="005D597F" w:rsidP="000E6D9C">
      <w:pPr>
        <w:numPr>
          <w:ilvl w:val="1"/>
          <w:numId w:val="42"/>
        </w:numPr>
        <w:textAlignment w:val="center"/>
        <w:rPr>
          <w:rFonts w:ascii="Arial" w:hAnsi="Arial" w:cs="Arial"/>
          <w:color w:val="000000"/>
          <w:sz w:val="20"/>
          <w:szCs w:val="20"/>
        </w:rPr>
      </w:pPr>
      <w:r w:rsidRPr="005D597F">
        <w:rPr>
          <w:rFonts w:ascii="Arial" w:hAnsi="Arial" w:cs="Arial"/>
          <w:color w:val="000000"/>
          <w:sz w:val="20"/>
          <w:szCs w:val="20"/>
        </w:rPr>
        <w:t xml:space="preserve">Firewallů </w:t>
      </w:r>
      <w:proofErr w:type="spellStart"/>
      <w:r w:rsidRPr="005D597F">
        <w:rPr>
          <w:rFonts w:ascii="Arial" w:hAnsi="Arial" w:cs="Arial"/>
          <w:color w:val="000000"/>
          <w:sz w:val="20"/>
          <w:szCs w:val="20"/>
        </w:rPr>
        <w:t>Fortinet</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FortiGate</w:t>
      </w:r>
      <w:proofErr w:type="spellEnd"/>
      <w:r w:rsidRPr="005D597F">
        <w:rPr>
          <w:rFonts w:ascii="Arial" w:hAnsi="Arial" w:cs="Arial"/>
          <w:color w:val="000000"/>
          <w:sz w:val="20"/>
          <w:szCs w:val="20"/>
        </w:rPr>
        <w:t xml:space="preserve"> 1500D;</w:t>
      </w:r>
    </w:p>
    <w:p w:rsidR="00BB3753" w:rsidRPr="004F2C9E" w:rsidRDefault="005D597F" w:rsidP="000E6D9C">
      <w:pPr>
        <w:numPr>
          <w:ilvl w:val="1"/>
          <w:numId w:val="42"/>
        </w:numPr>
        <w:textAlignment w:val="center"/>
        <w:rPr>
          <w:rFonts w:ascii="Arial" w:hAnsi="Arial" w:cs="Arial"/>
          <w:color w:val="000000"/>
          <w:sz w:val="20"/>
          <w:szCs w:val="20"/>
        </w:rPr>
      </w:pPr>
      <w:r w:rsidRPr="005D597F">
        <w:rPr>
          <w:rFonts w:ascii="Arial" w:hAnsi="Arial" w:cs="Arial"/>
          <w:color w:val="000000"/>
          <w:sz w:val="20"/>
          <w:szCs w:val="20"/>
        </w:rPr>
        <w:t xml:space="preserve">systém centrální správy zařízení síťové a bezpečnostní infrastruktury (HP </w:t>
      </w:r>
      <w:proofErr w:type="spellStart"/>
      <w:r w:rsidRPr="005D597F">
        <w:rPr>
          <w:rFonts w:ascii="Arial" w:hAnsi="Arial" w:cs="Arial"/>
          <w:color w:val="000000"/>
          <w:sz w:val="20"/>
          <w:szCs w:val="20"/>
        </w:rPr>
        <w:t>iMC</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Citrix</w:t>
      </w:r>
      <w:proofErr w:type="spellEnd"/>
      <w:r w:rsidRPr="005D597F">
        <w:rPr>
          <w:rFonts w:ascii="Arial" w:hAnsi="Arial" w:cs="Arial"/>
          <w:color w:val="000000"/>
          <w:sz w:val="20"/>
          <w:szCs w:val="20"/>
        </w:rPr>
        <w:t xml:space="preserve"> Web </w:t>
      </w:r>
      <w:proofErr w:type="spellStart"/>
      <w:r w:rsidRPr="005D597F">
        <w:rPr>
          <w:rFonts w:ascii="Arial" w:hAnsi="Arial" w:cs="Arial"/>
          <w:color w:val="000000"/>
          <w:sz w:val="20"/>
          <w:szCs w:val="20"/>
        </w:rPr>
        <w:t>Insight</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Citrix</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Command</w:t>
      </w:r>
      <w:proofErr w:type="spellEnd"/>
      <w:r w:rsidRPr="005D597F">
        <w:rPr>
          <w:rFonts w:ascii="Arial" w:hAnsi="Arial" w:cs="Arial"/>
          <w:color w:val="000000"/>
          <w:sz w:val="20"/>
          <w:szCs w:val="20"/>
        </w:rPr>
        <w:t xml:space="preserve"> Center);</w:t>
      </w:r>
    </w:p>
    <w:p w:rsidR="00BB3753" w:rsidRPr="004F2C9E" w:rsidRDefault="005D597F" w:rsidP="000E6D9C">
      <w:pPr>
        <w:numPr>
          <w:ilvl w:val="1"/>
          <w:numId w:val="42"/>
        </w:numPr>
        <w:textAlignment w:val="center"/>
        <w:rPr>
          <w:rFonts w:ascii="Arial" w:hAnsi="Arial" w:cs="Arial"/>
          <w:color w:val="000000"/>
          <w:sz w:val="20"/>
          <w:szCs w:val="20"/>
        </w:rPr>
      </w:pPr>
      <w:r w:rsidRPr="005D597F">
        <w:rPr>
          <w:rFonts w:ascii="Arial" w:hAnsi="Arial" w:cs="Arial"/>
          <w:color w:val="000000"/>
          <w:sz w:val="20"/>
          <w:szCs w:val="20"/>
        </w:rPr>
        <w:t xml:space="preserve">ochrany před </w:t>
      </w:r>
      <w:proofErr w:type="spellStart"/>
      <w:r w:rsidRPr="005D597F">
        <w:rPr>
          <w:rFonts w:ascii="Arial" w:hAnsi="Arial" w:cs="Arial"/>
          <w:color w:val="000000"/>
          <w:sz w:val="20"/>
          <w:szCs w:val="20"/>
        </w:rPr>
        <w:t>DDoS</w:t>
      </w:r>
      <w:proofErr w:type="spellEnd"/>
      <w:r w:rsidRPr="005D597F">
        <w:rPr>
          <w:rFonts w:ascii="Arial" w:hAnsi="Arial" w:cs="Arial"/>
          <w:color w:val="000000"/>
          <w:sz w:val="20"/>
          <w:szCs w:val="20"/>
        </w:rPr>
        <w:t xml:space="preserve"> útoky </w:t>
      </w:r>
      <w:proofErr w:type="spellStart"/>
      <w:r w:rsidRPr="005D597F">
        <w:rPr>
          <w:rFonts w:ascii="Arial" w:hAnsi="Arial" w:cs="Arial"/>
          <w:color w:val="000000"/>
          <w:sz w:val="20"/>
          <w:szCs w:val="20"/>
        </w:rPr>
        <w:t>Fortinet</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Forti</w:t>
      </w:r>
      <w:proofErr w:type="spellEnd"/>
      <w:r w:rsidRPr="005D597F">
        <w:rPr>
          <w:rFonts w:ascii="Arial" w:hAnsi="Arial" w:cs="Arial"/>
          <w:color w:val="000000"/>
          <w:sz w:val="20"/>
          <w:szCs w:val="20"/>
        </w:rPr>
        <w:t xml:space="preserve"> </w:t>
      </w:r>
      <w:proofErr w:type="spellStart"/>
      <w:r w:rsidRPr="005D597F">
        <w:rPr>
          <w:rFonts w:ascii="Arial" w:hAnsi="Arial" w:cs="Arial"/>
          <w:color w:val="000000"/>
          <w:sz w:val="20"/>
          <w:szCs w:val="20"/>
        </w:rPr>
        <w:t>DDoS</w:t>
      </w:r>
      <w:proofErr w:type="spellEnd"/>
      <w:r w:rsidRPr="005D597F">
        <w:rPr>
          <w:rFonts w:ascii="Arial" w:hAnsi="Arial" w:cs="Arial"/>
          <w:color w:val="000000"/>
          <w:sz w:val="20"/>
          <w:szCs w:val="20"/>
        </w:rPr>
        <w:t xml:space="preserve"> 200B;</w:t>
      </w:r>
    </w:p>
    <w:p w:rsidR="00BB3753" w:rsidRPr="004F2C9E" w:rsidRDefault="005D597F" w:rsidP="000E6D9C">
      <w:pPr>
        <w:numPr>
          <w:ilvl w:val="1"/>
          <w:numId w:val="42"/>
        </w:numPr>
        <w:spacing w:after="200"/>
        <w:textAlignment w:val="center"/>
        <w:rPr>
          <w:rFonts w:ascii="Arial" w:hAnsi="Arial" w:cs="Arial"/>
          <w:color w:val="000000"/>
          <w:sz w:val="20"/>
          <w:szCs w:val="20"/>
        </w:rPr>
      </w:pPr>
      <w:r w:rsidRPr="005D597F">
        <w:rPr>
          <w:rFonts w:ascii="Arial" w:hAnsi="Arial" w:cs="Arial"/>
          <w:color w:val="000000"/>
          <w:sz w:val="20"/>
          <w:szCs w:val="20"/>
        </w:rPr>
        <w:t xml:space="preserve">systém pro ověřování uživatelských přístupových práv (AAA) - HP </w:t>
      </w:r>
      <w:proofErr w:type="spellStart"/>
      <w:r w:rsidRPr="005D597F">
        <w:rPr>
          <w:rFonts w:ascii="Arial" w:hAnsi="Arial" w:cs="Arial"/>
          <w:color w:val="000000"/>
          <w:sz w:val="20"/>
          <w:szCs w:val="20"/>
        </w:rPr>
        <w:t>iMC</w:t>
      </w:r>
      <w:proofErr w:type="spellEnd"/>
      <w:r w:rsidRPr="005D597F">
        <w:rPr>
          <w:rFonts w:ascii="Arial" w:hAnsi="Arial" w:cs="Arial"/>
          <w:color w:val="000000"/>
          <w:sz w:val="20"/>
          <w:szCs w:val="20"/>
        </w:rPr>
        <w:t xml:space="preserve"> TAM a UAM.</w:t>
      </w:r>
    </w:p>
    <w:p w:rsidR="00BB3753" w:rsidRPr="004F2C9E" w:rsidRDefault="005D597F" w:rsidP="000E6D9C">
      <w:pPr>
        <w:numPr>
          <w:ilvl w:val="0"/>
          <w:numId w:val="40"/>
        </w:numPr>
        <w:jc w:val="both"/>
        <w:textAlignment w:val="center"/>
        <w:rPr>
          <w:rFonts w:ascii="Arial" w:hAnsi="Arial" w:cs="Arial"/>
          <w:color w:val="000000"/>
          <w:sz w:val="20"/>
          <w:szCs w:val="20"/>
        </w:rPr>
      </w:pPr>
      <w:r w:rsidRPr="005D597F">
        <w:rPr>
          <w:rFonts w:ascii="Arial" w:hAnsi="Arial" w:cs="Arial"/>
          <w:color w:val="000000"/>
          <w:sz w:val="20"/>
          <w:szCs w:val="20"/>
        </w:rPr>
        <w:t xml:space="preserve">Spolupráce s dodavateli služeb podpory bezpečnostního systému </w:t>
      </w:r>
      <w:proofErr w:type="spellStart"/>
      <w:r w:rsidRPr="005D597F">
        <w:rPr>
          <w:rFonts w:ascii="Arial" w:hAnsi="Arial" w:cs="Arial"/>
          <w:color w:val="000000"/>
          <w:sz w:val="20"/>
          <w:szCs w:val="20"/>
        </w:rPr>
        <w:t>CheckPoint</w:t>
      </w:r>
      <w:proofErr w:type="spellEnd"/>
      <w:r w:rsidRPr="005D597F">
        <w:rPr>
          <w:rFonts w:ascii="Arial" w:hAnsi="Arial" w:cs="Arial"/>
          <w:color w:val="000000"/>
          <w:sz w:val="20"/>
          <w:szCs w:val="20"/>
        </w:rPr>
        <w:t>.</w:t>
      </w:r>
    </w:p>
    <w:p w:rsidR="00BB3753" w:rsidRPr="004F2C9E" w:rsidRDefault="00BB3753" w:rsidP="00BB3753">
      <w:pPr>
        <w:pStyle w:val="Odstavecseseznamem"/>
        <w:ind w:left="0"/>
        <w:rPr>
          <w:rFonts w:cs="Arial"/>
          <w:sz w:val="20"/>
          <w:szCs w:val="20"/>
        </w:rPr>
      </w:pPr>
    </w:p>
    <w:p w:rsidR="00BB3753" w:rsidRPr="004F2C9E" w:rsidRDefault="005D597F" w:rsidP="000E6D9C">
      <w:pPr>
        <w:pStyle w:val="Odstavecseseznamem"/>
        <w:numPr>
          <w:ilvl w:val="0"/>
          <w:numId w:val="39"/>
        </w:numPr>
        <w:rPr>
          <w:rFonts w:cs="Arial"/>
          <w:b/>
          <w:sz w:val="20"/>
          <w:szCs w:val="20"/>
          <w:u w:val="single"/>
        </w:rPr>
      </w:pPr>
      <w:r w:rsidRPr="005D597F">
        <w:rPr>
          <w:rFonts w:cs="Arial"/>
          <w:b/>
          <w:sz w:val="20"/>
          <w:szCs w:val="20"/>
          <w:u w:val="single"/>
        </w:rPr>
        <w:t>SLA:</w:t>
      </w:r>
    </w:p>
    <w:p w:rsidR="00BB3753" w:rsidRPr="004F2C9E" w:rsidRDefault="00BB3753" w:rsidP="00BB3753">
      <w:pPr>
        <w:pStyle w:val="Odstavecseseznamem"/>
        <w:ind w:left="0"/>
        <w:rPr>
          <w:rFonts w:cs="Arial"/>
          <w:b/>
          <w:sz w:val="20"/>
          <w:szCs w:val="20"/>
          <w:u w:val="single"/>
        </w:rPr>
      </w:pPr>
    </w:p>
    <w:p w:rsidR="000E6D9C" w:rsidRPr="004F2C9E" w:rsidRDefault="005D597F" w:rsidP="00364C38">
      <w:pPr>
        <w:pStyle w:val="Odstavecseseznamem"/>
        <w:numPr>
          <w:ilvl w:val="0"/>
          <w:numId w:val="44"/>
        </w:numPr>
        <w:rPr>
          <w:rFonts w:cs="Arial"/>
          <w:sz w:val="20"/>
          <w:szCs w:val="20"/>
        </w:rPr>
      </w:pPr>
      <w:r w:rsidRPr="005D597F">
        <w:rPr>
          <w:rFonts w:cs="Arial"/>
          <w:sz w:val="20"/>
          <w:szCs w:val="20"/>
        </w:rPr>
        <w:t>Dodavatel se zavazuje, že při poklesu dostupnosti služeb systémů pod úroveň specifikovanou s odst. 2 tohoto článku, zahájí práce směřující k obnovení požadované úrovně dostupnosti</w:t>
      </w:r>
    </w:p>
    <w:p w:rsidR="00364C38" w:rsidRPr="004F2C9E" w:rsidRDefault="00364C38" w:rsidP="00BB3753">
      <w:pPr>
        <w:pStyle w:val="Odstavecseseznamem"/>
        <w:ind w:left="0"/>
        <w:rPr>
          <w:rFonts w:cs="Arial"/>
          <w:b/>
          <w:sz w:val="20"/>
          <w:szCs w:val="20"/>
          <w:u w:val="single"/>
        </w:rPr>
      </w:pPr>
    </w:p>
    <w:tbl>
      <w:tblPr>
        <w:tblStyle w:val="Mkatabulky"/>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3071"/>
        <w:gridCol w:w="3071"/>
      </w:tblGrid>
      <w:tr w:rsidR="00BB3753" w:rsidRPr="004F2C9E" w:rsidTr="007961AD">
        <w:tc>
          <w:tcPr>
            <w:tcW w:w="3071" w:type="dxa"/>
            <w:tcBorders>
              <w:top w:val="single" w:sz="12" w:space="0" w:color="000000" w:themeColor="text1"/>
              <w:bottom w:val="double" w:sz="4" w:space="0" w:color="auto"/>
            </w:tcBorders>
            <w:shd w:val="clear" w:color="auto" w:fill="D9D9D9" w:themeFill="background1" w:themeFillShade="D9"/>
          </w:tcPr>
          <w:p w:rsidR="00BB3753" w:rsidRPr="004F2C9E" w:rsidRDefault="005D597F" w:rsidP="007961AD">
            <w:pPr>
              <w:jc w:val="center"/>
              <w:rPr>
                <w:rFonts w:ascii="Arial" w:hAnsi="Arial" w:cs="Arial"/>
                <w:b/>
                <w:sz w:val="20"/>
                <w:szCs w:val="20"/>
              </w:rPr>
            </w:pPr>
            <w:proofErr w:type="spellStart"/>
            <w:r w:rsidRPr="005D597F">
              <w:rPr>
                <w:rFonts w:ascii="Arial" w:hAnsi="Arial" w:cs="Arial"/>
                <w:b/>
                <w:sz w:val="20"/>
                <w:szCs w:val="20"/>
              </w:rPr>
              <w:t>Druh</w:t>
            </w:r>
            <w:proofErr w:type="spellEnd"/>
          </w:p>
        </w:tc>
        <w:tc>
          <w:tcPr>
            <w:tcW w:w="3071" w:type="dxa"/>
            <w:tcBorders>
              <w:top w:val="single" w:sz="12" w:space="0" w:color="000000" w:themeColor="text1"/>
              <w:bottom w:val="double" w:sz="4" w:space="0" w:color="auto"/>
            </w:tcBorders>
            <w:shd w:val="clear" w:color="auto" w:fill="D9D9D9" w:themeFill="background1" w:themeFillShade="D9"/>
          </w:tcPr>
          <w:p w:rsidR="00BB3753" w:rsidRPr="004F2C9E" w:rsidRDefault="005D597F" w:rsidP="007961AD">
            <w:pPr>
              <w:jc w:val="center"/>
              <w:rPr>
                <w:rFonts w:ascii="Arial" w:hAnsi="Arial" w:cs="Arial"/>
                <w:b/>
                <w:sz w:val="20"/>
                <w:szCs w:val="20"/>
              </w:rPr>
            </w:pPr>
            <w:proofErr w:type="spellStart"/>
            <w:r w:rsidRPr="005D597F">
              <w:rPr>
                <w:rFonts w:ascii="Arial" w:hAnsi="Arial" w:cs="Arial"/>
                <w:b/>
                <w:sz w:val="20"/>
                <w:szCs w:val="20"/>
              </w:rPr>
              <w:t>Úroveň</w:t>
            </w:r>
            <w:proofErr w:type="spellEnd"/>
            <w:r w:rsidRPr="005D597F">
              <w:rPr>
                <w:rFonts w:ascii="Arial" w:hAnsi="Arial" w:cs="Arial"/>
                <w:b/>
                <w:sz w:val="20"/>
                <w:szCs w:val="20"/>
              </w:rPr>
              <w:t xml:space="preserve"> SLA</w:t>
            </w:r>
          </w:p>
        </w:tc>
      </w:tr>
      <w:tr w:rsidR="00BB3753" w:rsidRPr="004F2C9E" w:rsidTr="007961AD">
        <w:tc>
          <w:tcPr>
            <w:tcW w:w="3071" w:type="dxa"/>
          </w:tcPr>
          <w:p w:rsidR="00BB3753" w:rsidRPr="004F2C9E" w:rsidRDefault="005D597F" w:rsidP="007961AD">
            <w:pPr>
              <w:rPr>
                <w:rFonts w:ascii="Arial" w:hAnsi="Arial" w:cs="Arial"/>
                <w:sz w:val="20"/>
                <w:szCs w:val="20"/>
              </w:rPr>
            </w:pPr>
            <w:proofErr w:type="spellStart"/>
            <w:r w:rsidRPr="005D597F">
              <w:rPr>
                <w:rFonts w:ascii="Arial" w:hAnsi="Arial" w:cs="Arial"/>
                <w:sz w:val="20"/>
                <w:szCs w:val="20"/>
              </w:rPr>
              <w:t>Kritické</w:t>
            </w:r>
            <w:proofErr w:type="spellEnd"/>
            <w:r w:rsidRPr="005D597F">
              <w:rPr>
                <w:rFonts w:ascii="Arial" w:hAnsi="Arial" w:cs="Arial"/>
                <w:sz w:val="20"/>
                <w:szCs w:val="20"/>
              </w:rPr>
              <w:t xml:space="preserve"> </w:t>
            </w:r>
            <w:proofErr w:type="spellStart"/>
            <w:r w:rsidRPr="005D597F">
              <w:rPr>
                <w:rFonts w:ascii="Arial" w:hAnsi="Arial" w:cs="Arial"/>
                <w:sz w:val="20"/>
                <w:szCs w:val="20"/>
              </w:rPr>
              <w:t>systémy</w:t>
            </w:r>
            <w:proofErr w:type="spellEnd"/>
          </w:p>
        </w:tc>
        <w:tc>
          <w:tcPr>
            <w:tcW w:w="3071" w:type="dxa"/>
          </w:tcPr>
          <w:p w:rsidR="00BB3753" w:rsidRPr="004F2C9E" w:rsidRDefault="005D597F" w:rsidP="007961AD">
            <w:pPr>
              <w:rPr>
                <w:rFonts w:ascii="Arial" w:hAnsi="Arial" w:cs="Arial"/>
                <w:sz w:val="20"/>
                <w:szCs w:val="20"/>
              </w:rPr>
            </w:pPr>
            <w:r w:rsidRPr="005D597F">
              <w:rPr>
                <w:rFonts w:ascii="Arial" w:hAnsi="Arial" w:cs="Arial"/>
                <w:sz w:val="20"/>
                <w:szCs w:val="20"/>
              </w:rPr>
              <w:t>Response Time - 4 hod.*</w:t>
            </w:r>
          </w:p>
        </w:tc>
      </w:tr>
      <w:tr w:rsidR="00BB3753" w:rsidRPr="004F2C9E" w:rsidTr="007961AD">
        <w:tc>
          <w:tcPr>
            <w:tcW w:w="3071" w:type="dxa"/>
          </w:tcPr>
          <w:p w:rsidR="00BB3753" w:rsidRPr="004F2C9E" w:rsidRDefault="005D597F" w:rsidP="007961AD">
            <w:pPr>
              <w:rPr>
                <w:rFonts w:ascii="Arial" w:hAnsi="Arial" w:cs="Arial"/>
                <w:sz w:val="20"/>
                <w:szCs w:val="20"/>
              </w:rPr>
            </w:pPr>
            <w:proofErr w:type="spellStart"/>
            <w:r w:rsidRPr="005D597F">
              <w:rPr>
                <w:rFonts w:ascii="Arial" w:hAnsi="Arial" w:cs="Arial"/>
                <w:sz w:val="20"/>
                <w:szCs w:val="20"/>
              </w:rPr>
              <w:t>Nekritické</w:t>
            </w:r>
            <w:proofErr w:type="spellEnd"/>
            <w:r w:rsidRPr="005D597F">
              <w:rPr>
                <w:rFonts w:ascii="Arial" w:hAnsi="Arial" w:cs="Arial"/>
                <w:sz w:val="20"/>
                <w:szCs w:val="20"/>
              </w:rPr>
              <w:t xml:space="preserve"> </w:t>
            </w:r>
            <w:proofErr w:type="spellStart"/>
            <w:r w:rsidRPr="005D597F">
              <w:rPr>
                <w:rFonts w:ascii="Arial" w:hAnsi="Arial" w:cs="Arial"/>
                <w:sz w:val="20"/>
                <w:szCs w:val="20"/>
              </w:rPr>
              <w:t>systémy</w:t>
            </w:r>
            <w:proofErr w:type="spellEnd"/>
          </w:p>
        </w:tc>
        <w:tc>
          <w:tcPr>
            <w:tcW w:w="3071" w:type="dxa"/>
          </w:tcPr>
          <w:p w:rsidR="00BB3753" w:rsidRPr="004F2C9E" w:rsidRDefault="005D597F" w:rsidP="007961AD">
            <w:pPr>
              <w:rPr>
                <w:rFonts w:ascii="Arial" w:hAnsi="Arial" w:cs="Arial"/>
                <w:sz w:val="20"/>
                <w:szCs w:val="20"/>
              </w:rPr>
            </w:pPr>
            <w:r w:rsidRPr="005D597F">
              <w:rPr>
                <w:rFonts w:ascii="Arial" w:hAnsi="Arial" w:cs="Arial"/>
                <w:sz w:val="20"/>
                <w:szCs w:val="20"/>
              </w:rPr>
              <w:t>Response Time - NBD*</w:t>
            </w:r>
          </w:p>
        </w:tc>
      </w:tr>
    </w:tbl>
    <w:p w:rsidR="00BB3753" w:rsidRPr="004F2C9E" w:rsidRDefault="00BB3753" w:rsidP="00BB3753">
      <w:pPr>
        <w:rPr>
          <w:rFonts w:ascii="Arial" w:hAnsi="Arial" w:cs="Arial"/>
          <w:sz w:val="20"/>
          <w:szCs w:val="20"/>
        </w:rPr>
      </w:pPr>
      <w:r w:rsidRPr="004F2C9E">
        <w:rPr>
          <w:rFonts w:ascii="Arial" w:hAnsi="Arial" w:cs="Arial"/>
          <w:sz w:val="20"/>
          <w:szCs w:val="20"/>
        </w:rPr>
        <w:t>* od nahlášení nebo zjištění dohledovým systémem</w:t>
      </w:r>
    </w:p>
    <w:p w:rsidR="00BB3753" w:rsidRPr="004F2C9E" w:rsidRDefault="00BB3753" w:rsidP="00BB3753">
      <w:pPr>
        <w:spacing w:after="120" w:line="280" w:lineRule="atLeast"/>
        <w:ind w:right="108"/>
        <w:jc w:val="both"/>
        <w:rPr>
          <w:rFonts w:ascii="Arial" w:hAnsi="Arial" w:cs="Arial"/>
          <w:sz w:val="20"/>
          <w:szCs w:val="20"/>
        </w:rPr>
      </w:pPr>
    </w:p>
    <w:p w:rsidR="00364C38" w:rsidRPr="004F2C9E" w:rsidRDefault="005D597F" w:rsidP="00364C38">
      <w:pPr>
        <w:pStyle w:val="Odstavecseseznamem"/>
        <w:numPr>
          <w:ilvl w:val="0"/>
          <w:numId w:val="44"/>
        </w:numPr>
        <w:rPr>
          <w:rFonts w:cs="Arial"/>
          <w:sz w:val="20"/>
          <w:szCs w:val="20"/>
        </w:rPr>
      </w:pPr>
      <w:r w:rsidRPr="005D597F">
        <w:rPr>
          <w:rFonts w:cs="Arial"/>
          <w:sz w:val="20"/>
          <w:szCs w:val="20"/>
        </w:rPr>
        <w:t>Kritická zařízení, úroveň dostupnosti služeb, plánované odstávky</w:t>
      </w:r>
    </w:p>
    <w:p w:rsidR="00CA56AC" w:rsidRPr="004F2C9E" w:rsidRDefault="00CA56AC" w:rsidP="00CA56AC">
      <w:pPr>
        <w:pStyle w:val="Odstavecseseznamem"/>
        <w:rPr>
          <w:rFonts w:cs="Arial"/>
          <w:sz w:val="20"/>
          <w:szCs w:val="20"/>
          <w:u w:val="single"/>
        </w:rPr>
      </w:pPr>
    </w:p>
    <w:p w:rsidR="00BB3753" w:rsidRPr="004F2C9E" w:rsidRDefault="00BB3753" w:rsidP="00CA56AC">
      <w:pPr>
        <w:pStyle w:val="Odstavecseseznamem"/>
        <w:numPr>
          <w:ilvl w:val="0"/>
          <w:numId w:val="45"/>
        </w:numPr>
        <w:spacing w:after="120" w:line="280" w:lineRule="atLeast"/>
        <w:ind w:right="108"/>
        <w:jc w:val="both"/>
        <w:rPr>
          <w:rFonts w:cs="Arial"/>
          <w:bCs/>
          <w:sz w:val="20"/>
          <w:szCs w:val="20"/>
        </w:rPr>
      </w:pPr>
      <w:r w:rsidRPr="004F2C9E">
        <w:rPr>
          <w:rFonts w:cs="Arial"/>
          <w:sz w:val="20"/>
          <w:szCs w:val="20"/>
        </w:rPr>
        <w:t xml:space="preserve">Kritickým zařízením se rozumí takové zařízení, které v daném okamžiku nemá provozní zálohu. </w:t>
      </w:r>
      <w:r w:rsidRPr="004F2C9E">
        <w:rPr>
          <w:rFonts w:cs="Arial"/>
          <w:bCs/>
          <w:sz w:val="20"/>
          <w:szCs w:val="20"/>
        </w:rPr>
        <w:t>Úroveň dostupnosti služeb je stanov</w:t>
      </w:r>
      <w:r w:rsidR="005D597F" w:rsidRPr="005D597F">
        <w:rPr>
          <w:rFonts w:cs="Arial"/>
          <w:bCs/>
          <w:sz w:val="20"/>
          <w:szCs w:val="20"/>
        </w:rPr>
        <w:t>ena na 99,95% v pracovní dny v době od 7:00 do 17:00, mimo tuto dobu pak na 99%.</w:t>
      </w:r>
    </w:p>
    <w:p w:rsidR="00BB3753" w:rsidRPr="004F2C9E" w:rsidRDefault="005D597F" w:rsidP="00CA56AC">
      <w:pPr>
        <w:pStyle w:val="Odstavecseseznamem"/>
        <w:numPr>
          <w:ilvl w:val="0"/>
          <w:numId w:val="45"/>
        </w:numPr>
        <w:spacing w:after="120" w:line="280" w:lineRule="atLeast"/>
        <w:ind w:right="108"/>
        <w:jc w:val="both"/>
        <w:rPr>
          <w:rFonts w:cs="Arial"/>
          <w:bCs/>
          <w:sz w:val="20"/>
          <w:szCs w:val="20"/>
        </w:rPr>
      </w:pPr>
      <w:r w:rsidRPr="005D597F">
        <w:rPr>
          <w:rFonts w:cs="Arial"/>
          <w:bCs/>
          <w:sz w:val="20"/>
          <w:szCs w:val="20"/>
        </w:rPr>
        <w:t xml:space="preserve">Plánované konfigurační odstávky budou prováděny na návrh dodavatele, po odsouhlasení objednatelem, v rozsahu maximálně 2 hodin měsíčně v pracovních dnech od 7:00 do 17:00, mimo tuto dobu pak 8 hodin měsíčně. </w:t>
      </w:r>
    </w:p>
    <w:p w:rsidR="00BB3753" w:rsidRPr="004F2C9E" w:rsidRDefault="00BB3753" w:rsidP="00BB3753">
      <w:pPr>
        <w:pStyle w:val="Odstavecseseznamem"/>
        <w:ind w:left="0"/>
        <w:rPr>
          <w:rFonts w:cs="Arial"/>
          <w:b/>
          <w:sz w:val="20"/>
          <w:szCs w:val="20"/>
          <w:u w:val="single"/>
        </w:rPr>
      </w:pPr>
    </w:p>
    <w:p w:rsidR="00BB3753" w:rsidRPr="004F2C9E" w:rsidRDefault="00BB3753" w:rsidP="00BB3753">
      <w:pPr>
        <w:rPr>
          <w:rFonts w:ascii="Arial" w:hAnsi="Arial" w:cs="Arial"/>
          <w:sz w:val="20"/>
          <w:szCs w:val="20"/>
        </w:rPr>
      </w:pPr>
    </w:p>
    <w:p w:rsidR="00D30F82" w:rsidRPr="004F2C9E" w:rsidRDefault="005D597F">
      <w:pPr>
        <w:spacing w:after="200" w:line="276" w:lineRule="auto"/>
        <w:rPr>
          <w:rFonts w:ascii="Arial" w:hAnsi="Arial" w:cs="Arial"/>
          <w:sz w:val="20"/>
          <w:szCs w:val="20"/>
        </w:rPr>
      </w:pPr>
      <w:r w:rsidRPr="005D597F">
        <w:rPr>
          <w:rFonts w:ascii="Arial" w:hAnsi="Arial" w:cs="Arial"/>
          <w:sz w:val="20"/>
          <w:szCs w:val="20"/>
        </w:rPr>
        <w:br w:type="page"/>
      </w:r>
    </w:p>
    <w:p w:rsidR="0013272B" w:rsidRPr="004F2C9E" w:rsidRDefault="0013272B" w:rsidP="0013272B">
      <w:pPr>
        <w:spacing w:line="276" w:lineRule="auto"/>
        <w:jc w:val="center"/>
        <w:rPr>
          <w:rFonts w:ascii="Arial" w:hAnsi="Arial" w:cs="Arial"/>
          <w:b/>
          <w:sz w:val="20"/>
          <w:szCs w:val="20"/>
        </w:rPr>
      </w:pPr>
    </w:p>
    <w:p w:rsidR="0013272B" w:rsidRPr="004F2C9E" w:rsidRDefault="0013272B" w:rsidP="0013272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4F2C9E">
        <w:rPr>
          <w:rFonts w:ascii="Arial" w:hAnsi="Arial" w:cs="Arial"/>
          <w:b/>
          <w:sz w:val="20"/>
          <w:szCs w:val="20"/>
        </w:rPr>
        <w:t>Příloha č. 2</w:t>
      </w:r>
    </w:p>
    <w:p w:rsidR="0013272B" w:rsidRPr="004F2C9E" w:rsidRDefault="005D597F" w:rsidP="0013272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D597F">
        <w:rPr>
          <w:rFonts w:ascii="Arial" w:hAnsi="Arial" w:cs="Arial"/>
          <w:sz w:val="20"/>
          <w:szCs w:val="20"/>
        </w:rPr>
        <w:t xml:space="preserve">Smlouvy o poskytování provozní a konfigurační podpory perimetru – </w:t>
      </w:r>
      <w:proofErr w:type="spellStart"/>
      <w:r w:rsidRPr="005D597F">
        <w:rPr>
          <w:rFonts w:ascii="Arial" w:hAnsi="Arial" w:cs="Arial"/>
          <w:sz w:val="20"/>
          <w:szCs w:val="20"/>
        </w:rPr>
        <w:t>loadbalancery</w:t>
      </w:r>
      <w:proofErr w:type="spellEnd"/>
      <w:r w:rsidRPr="005D597F">
        <w:rPr>
          <w:rFonts w:ascii="Arial" w:hAnsi="Arial" w:cs="Arial"/>
          <w:sz w:val="20"/>
          <w:szCs w:val="20"/>
        </w:rPr>
        <w:t xml:space="preserve"> a firewall</w:t>
      </w:r>
    </w:p>
    <w:p w:rsidR="0013272B" w:rsidRPr="004F2C9E" w:rsidRDefault="0013272B" w:rsidP="0013272B">
      <w:pPr>
        <w:pStyle w:val="Bezmezer"/>
        <w:spacing w:line="276" w:lineRule="auto"/>
        <w:jc w:val="both"/>
        <w:rPr>
          <w:rFonts w:ascii="Arial" w:hAnsi="Arial" w:cs="Arial"/>
          <w:b/>
          <w:sz w:val="20"/>
          <w:szCs w:val="20"/>
        </w:rPr>
      </w:pPr>
    </w:p>
    <w:p w:rsidR="0013272B" w:rsidRPr="004F2C9E" w:rsidRDefault="005D597F" w:rsidP="0013272B">
      <w:pPr>
        <w:pStyle w:val="Bezmezer"/>
        <w:spacing w:line="276" w:lineRule="auto"/>
        <w:jc w:val="center"/>
        <w:rPr>
          <w:rFonts w:ascii="Arial" w:hAnsi="Arial" w:cs="Arial"/>
          <w:b/>
          <w:sz w:val="20"/>
          <w:szCs w:val="20"/>
        </w:rPr>
      </w:pPr>
      <w:r w:rsidRPr="005D597F">
        <w:rPr>
          <w:rFonts w:ascii="Arial" w:hAnsi="Arial" w:cs="Arial"/>
          <w:b/>
          <w:sz w:val="20"/>
          <w:szCs w:val="20"/>
        </w:rPr>
        <w:t>Cena služeb</w:t>
      </w:r>
    </w:p>
    <w:p w:rsidR="00B044A8" w:rsidRPr="004F2C9E" w:rsidRDefault="00B044A8" w:rsidP="0013272B">
      <w:pPr>
        <w:spacing w:line="276" w:lineRule="auto"/>
        <w:jc w:val="center"/>
        <w:rPr>
          <w:rFonts w:ascii="Arial" w:hAnsi="Arial" w:cs="Arial"/>
          <w:b/>
          <w:sz w:val="20"/>
          <w:szCs w:val="20"/>
        </w:rPr>
      </w:pPr>
    </w:p>
    <w:p w:rsidR="00B044A8" w:rsidRPr="00B044A8" w:rsidRDefault="00B044A8" w:rsidP="00B044A8">
      <w:pPr>
        <w:shd w:val="clear" w:color="auto" w:fill="FFFFFF"/>
        <w:spacing w:before="557"/>
        <w:rPr>
          <w:rFonts w:ascii="Arial" w:hAnsi="Arial" w:cs="Arial"/>
          <w:sz w:val="16"/>
          <w:szCs w:val="16"/>
        </w:rPr>
      </w:pPr>
      <w:r w:rsidRPr="00B044A8">
        <w:rPr>
          <w:rFonts w:ascii="Arial" w:hAnsi="Arial" w:cs="Arial"/>
          <w:b/>
          <w:bCs/>
          <w:color w:val="000000"/>
          <w:sz w:val="16"/>
          <w:szCs w:val="16"/>
          <w:u w:val="single"/>
        </w:rPr>
        <w:t>Příloha č. 3 k výzvě - Závazný formulář pro zpracování nabídkové ceny</w:t>
      </w:r>
    </w:p>
    <w:p w:rsidR="00B044A8" w:rsidRPr="00B044A8" w:rsidRDefault="00B044A8" w:rsidP="00BB3753">
      <w:pPr>
        <w:spacing w:line="276" w:lineRule="auto"/>
        <w:jc w:val="both"/>
        <w:rPr>
          <w:rFonts w:ascii="Arial" w:hAnsi="Arial" w:cs="Arial"/>
          <w:sz w:val="20"/>
          <w:szCs w:val="20"/>
          <w:highlight w:val="yellow"/>
        </w:rPr>
      </w:pPr>
    </w:p>
    <w:p w:rsidR="00BB3753" w:rsidRDefault="00BB3753" w:rsidP="00BB3753">
      <w:pPr>
        <w:spacing w:line="276" w:lineRule="auto"/>
        <w:jc w:val="both"/>
        <w:rPr>
          <w:rFonts w:ascii="Arial" w:hAnsi="Arial" w:cs="Arial"/>
          <w:sz w:val="20"/>
          <w:szCs w:val="20"/>
        </w:rPr>
      </w:pPr>
    </w:p>
    <w:tbl>
      <w:tblPr>
        <w:tblW w:w="9356" w:type="dxa"/>
        <w:tblInd w:w="-102" w:type="dxa"/>
        <w:tblLayout w:type="fixed"/>
        <w:tblCellMar>
          <w:left w:w="40" w:type="dxa"/>
          <w:right w:w="40" w:type="dxa"/>
        </w:tblCellMar>
        <w:tblLook w:val="0000"/>
      </w:tblPr>
      <w:tblGrid>
        <w:gridCol w:w="2694"/>
        <w:gridCol w:w="1614"/>
        <w:gridCol w:w="1504"/>
        <w:gridCol w:w="1134"/>
        <w:gridCol w:w="1134"/>
        <w:gridCol w:w="1276"/>
      </w:tblGrid>
      <w:tr w:rsidR="00EF0682" w:rsidTr="00EF0682">
        <w:tblPrEx>
          <w:tblCellMar>
            <w:top w:w="0" w:type="dxa"/>
            <w:bottom w:w="0" w:type="dxa"/>
          </w:tblCellMar>
        </w:tblPrEx>
        <w:trPr>
          <w:trHeight w:hRule="exact" w:val="1652"/>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z w:val="16"/>
                <w:szCs w:val="16"/>
              </w:rPr>
              <w:t>Popis</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1"/>
                <w:sz w:val="16"/>
                <w:szCs w:val="16"/>
              </w:rPr>
              <w:t>Jednotková cena</w:t>
            </w:r>
          </w:p>
          <w:p w:rsidR="00EF0682" w:rsidRDefault="00EF0682" w:rsidP="00EF0682">
            <w:pPr>
              <w:shd w:val="clear" w:color="auto" w:fill="FFFFFF"/>
              <w:jc w:val="center"/>
              <w:rPr>
                <w:rFonts w:ascii="Arial" w:hAnsi="Arial" w:cs="Arial"/>
                <w:b/>
                <w:bCs/>
                <w:color w:val="000000"/>
                <w:spacing w:val="-3"/>
                <w:sz w:val="16"/>
                <w:szCs w:val="16"/>
              </w:rPr>
            </w:pPr>
            <w:r w:rsidRPr="00EF0682">
              <w:rPr>
                <w:rFonts w:ascii="Arial" w:hAnsi="Arial" w:cs="Arial"/>
                <w:b/>
                <w:bCs/>
                <w:color w:val="000000"/>
                <w:spacing w:val="-3"/>
                <w:sz w:val="16"/>
                <w:szCs w:val="16"/>
              </w:rPr>
              <w:t xml:space="preserve">služby </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3"/>
                <w:sz w:val="16"/>
                <w:szCs w:val="16"/>
              </w:rPr>
              <w:t>v Kč bez DPH</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3"/>
                <w:sz w:val="16"/>
                <w:szCs w:val="16"/>
              </w:rPr>
              <w:t>za j</w:t>
            </w:r>
            <w:r>
              <w:rPr>
                <w:rFonts w:ascii="Arial" w:hAnsi="Arial" w:cs="Arial"/>
                <w:b/>
                <w:bCs/>
                <w:color w:val="000000"/>
                <w:spacing w:val="-3"/>
                <w:sz w:val="16"/>
                <w:szCs w:val="16"/>
              </w:rPr>
              <w:t xml:space="preserve">eden </w:t>
            </w:r>
            <w:r w:rsidRPr="00EF0682">
              <w:rPr>
                <w:rFonts w:ascii="Arial" w:hAnsi="Arial" w:cs="Arial"/>
                <w:b/>
                <w:bCs/>
                <w:color w:val="000000"/>
                <w:spacing w:val="-3"/>
                <w:sz w:val="16"/>
                <w:szCs w:val="16"/>
              </w:rPr>
              <w:t>člověkoden</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z w:val="16"/>
                <w:szCs w:val="16"/>
              </w:rPr>
              <w:t>(8 hodin)</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Default="00EF0682" w:rsidP="00EF0682">
            <w:pPr>
              <w:shd w:val="clear" w:color="auto" w:fill="FFFFFF"/>
              <w:jc w:val="center"/>
              <w:rPr>
                <w:rFonts w:ascii="Arial" w:hAnsi="Arial" w:cs="Arial"/>
                <w:b/>
                <w:bCs/>
                <w:color w:val="000000"/>
                <w:spacing w:val="-1"/>
                <w:sz w:val="16"/>
                <w:szCs w:val="16"/>
              </w:rPr>
            </w:pPr>
            <w:r w:rsidRPr="00EF0682">
              <w:rPr>
                <w:rFonts w:ascii="Arial" w:hAnsi="Arial" w:cs="Arial"/>
                <w:b/>
                <w:bCs/>
                <w:color w:val="000000"/>
                <w:spacing w:val="-1"/>
                <w:sz w:val="16"/>
                <w:szCs w:val="16"/>
              </w:rPr>
              <w:t xml:space="preserve">Jednotková cena služby </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1"/>
                <w:sz w:val="16"/>
                <w:szCs w:val="16"/>
              </w:rPr>
              <w:t>v</w:t>
            </w:r>
          </w:p>
          <w:p w:rsidR="00EF0682" w:rsidRDefault="00EF0682" w:rsidP="00EF0682">
            <w:pPr>
              <w:shd w:val="clear" w:color="auto" w:fill="FFFFFF"/>
              <w:jc w:val="center"/>
              <w:rPr>
                <w:rFonts w:ascii="Arial" w:hAnsi="Arial" w:cs="Arial"/>
                <w:b/>
                <w:bCs/>
                <w:i/>
                <w:iCs/>
                <w:color w:val="000000"/>
                <w:spacing w:val="-1"/>
                <w:sz w:val="16"/>
                <w:szCs w:val="16"/>
              </w:rPr>
            </w:pPr>
            <w:r w:rsidRPr="00EF0682">
              <w:rPr>
                <w:rFonts w:ascii="Arial" w:hAnsi="Arial" w:cs="Arial"/>
                <w:b/>
                <w:bCs/>
                <w:color w:val="000000"/>
                <w:spacing w:val="-2"/>
                <w:sz w:val="16"/>
                <w:szCs w:val="16"/>
              </w:rPr>
              <w:t xml:space="preserve">Kč včetně DPH </w:t>
            </w:r>
            <w:r>
              <w:rPr>
                <w:rFonts w:ascii="Arial" w:hAnsi="Arial" w:cs="Arial"/>
                <w:b/>
                <w:bCs/>
                <w:color w:val="000000"/>
                <w:spacing w:val="-2"/>
                <w:sz w:val="16"/>
                <w:szCs w:val="16"/>
              </w:rPr>
              <w:t>(</w:t>
            </w:r>
            <w:r w:rsidRPr="00EF0682">
              <w:rPr>
                <w:rFonts w:ascii="Arial" w:hAnsi="Arial" w:cs="Arial"/>
                <w:b/>
                <w:bCs/>
                <w:color w:val="000000"/>
                <w:spacing w:val="-2"/>
                <w:sz w:val="16"/>
                <w:szCs w:val="16"/>
              </w:rPr>
              <w:t>sazba 21</w:t>
            </w:r>
            <w:r w:rsidRPr="00EF0682">
              <w:rPr>
                <w:rFonts w:ascii="Arial" w:hAnsi="Arial" w:cs="Arial"/>
                <w:b/>
                <w:bCs/>
                <w:i/>
                <w:iCs/>
                <w:color w:val="000000"/>
                <w:spacing w:val="-1"/>
                <w:sz w:val="16"/>
                <w:szCs w:val="16"/>
              </w:rPr>
              <w:t xml:space="preserve">%) </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1"/>
                <w:sz w:val="16"/>
                <w:szCs w:val="16"/>
              </w:rPr>
              <w:t>za jeden člověkoden (8</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z w:val="16"/>
                <w:szCs w:val="16"/>
              </w:rPr>
              <w:t>hodin)</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z w:val="16"/>
                <w:szCs w:val="16"/>
              </w:rPr>
              <w:t xml:space="preserve">Předpokládaný </w:t>
            </w:r>
            <w:r w:rsidRPr="00EF0682">
              <w:rPr>
                <w:rFonts w:ascii="Arial" w:hAnsi="Arial" w:cs="Arial"/>
                <w:b/>
                <w:bCs/>
                <w:color w:val="000000"/>
                <w:spacing w:val="-2"/>
                <w:sz w:val="16"/>
                <w:szCs w:val="16"/>
              </w:rPr>
              <w:t xml:space="preserve">počet </w:t>
            </w:r>
            <w:r>
              <w:rPr>
                <w:rFonts w:ascii="Arial" w:hAnsi="Arial" w:cs="Arial"/>
                <w:b/>
                <w:bCs/>
                <w:color w:val="000000"/>
                <w:spacing w:val="-2"/>
                <w:sz w:val="16"/>
                <w:szCs w:val="16"/>
              </w:rPr>
              <w:t>č</w:t>
            </w:r>
            <w:r w:rsidRPr="00EF0682">
              <w:rPr>
                <w:rFonts w:ascii="Arial" w:hAnsi="Arial" w:cs="Arial"/>
                <w:b/>
                <w:bCs/>
                <w:color w:val="000000"/>
                <w:spacing w:val="-2"/>
                <w:sz w:val="16"/>
                <w:szCs w:val="16"/>
              </w:rPr>
              <w:t>lověkodnů</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Default="00EF0682" w:rsidP="00EF0682">
            <w:pPr>
              <w:shd w:val="clear" w:color="auto" w:fill="FFFFFF"/>
              <w:jc w:val="center"/>
              <w:rPr>
                <w:rFonts w:ascii="Arial" w:hAnsi="Arial" w:cs="Arial"/>
                <w:b/>
                <w:bCs/>
                <w:color w:val="000000"/>
                <w:spacing w:val="-2"/>
                <w:sz w:val="16"/>
                <w:szCs w:val="16"/>
              </w:rPr>
            </w:pPr>
            <w:r w:rsidRPr="00EF0682">
              <w:rPr>
                <w:rFonts w:ascii="Arial" w:hAnsi="Arial" w:cs="Arial"/>
                <w:b/>
                <w:bCs/>
                <w:color w:val="000000"/>
                <w:spacing w:val="-2"/>
                <w:sz w:val="16"/>
                <w:szCs w:val="16"/>
              </w:rPr>
              <w:t xml:space="preserve">Nabídková cena </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2"/>
                <w:sz w:val="16"/>
                <w:szCs w:val="16"/>
              </w:rPr>
              <w:t xml:space="preserve">v </w:t>
            </w:r>
            <w:r w:rsidRPr="00EF0682">
              <w:rPr>
                <w:rFonts w:ascii="Arial" w:hAnsi="Arial" w:cs="Arial"/>
                <w:b/>
                <w:bCs/>
                <w:color w:val="000000"/>
                <w:sz w:val="16"/>
                <w:szCs w:val="16"/>
              </w:rPr>
              <w:t>Kč bez DPH</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2"/>
                <w:sz w:val="16"/>
                <w:szCs w:val="16"/>
              </w:rPr>
              <w:t>Nabídková cena v Kč</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pacing w:val="-1"/>
                <w:sz w:val="16"/>
                <w:szCs w:val="16"/>
              </w:rPr>
              <w:t>včetně DPH (sazba</w:t>
            </w:r>
          </w:p>
          <w:p w:rsidR="00EF0682" w:rsidRPr="00EF0682" w:rsidRDefault="00EF0682" w:rsidP="00EF0682">
            <w:pPr>
              <w:shd w:val="clear" w:color="auto" w:fill="FFFFFF"/>
              <w:jc w:val="center"/>
              <w:rPr>
                <w:rFonts w:ascii="Arial" w:hAnsi="Arial" w:cs="Arial"/>
                <w:b/>
                <w:sz w:val="16"/>
                <w:szCs w:val="16"/>
              </w:rPr>
            </w:pPr>
            <w:r w:rsidRPr="00EF0682">
              <w:rPr>
                <w:rFonts w:ascii="Arial" w:hAnsi="Arial" w:cs="Arial"/>
                <w:b/>
                <w:bCs/>
                <w:color w:val="000000"/>
                <w:sz w:val="16"/>
                <w:szCs w:val="16"/>
              </w:rPr>
              <w:t>21%)</w:t>
            </w:r>
          </w:p>
        </w:tc>
      </w:tr>
      <w:tr w:rsidR="00EF0682" w:rsidTr="00EF0682">
        <w:tblPrEx>
          <w:tblCellMar>
            <w:top w:w="0" w:type="dxa"/>
            <w:bottom w:w="0" w:type="dxa"/>
          </w:tblCellMar>
        </w:tblPrEx>
        <w:trPr>
          <w:trHeight w:hRule="exact" w:val="756"/>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Pr="00EF0682" w:rsidRDefault="00EF0682" w:rsidP="00EF0682">
            <w:pPr>
              <w:shd w:val="clear" w:color="auto" w:fill="FFFFFF"/>
              <w:jc w:val="center"/>
              <w:rPr>
                <w:rFonts w:ascii="Arial" w:hAnsi="Arial" w:cs="Arial"/>
                <w:sz w:val="18"/>
                <w:szCs w:val="18"/>
              </w:rPr>
            </w:pPr>
            <w:r w:rsidRPr="00EF0682">
              <w:rPr>
                <w:rFonts w:ascii="Arial" w:hAnsi="Arial" w:cs="Arial"/>
                <w:bCs/>
                <w:color w:val="000000"/>
                <w:spacing w:val="-1"/>
                <w:sz w:val="18"/>
                <w:szCs w:val="18"/>
              </w:rPr>
              <w:t xml:space="preserve">Provozní a konfigurační podpora perimetru - </w:t>
            </w:r>
            <w:proofErr w:type="spellStart"/>
            <w:r w:rsidRPr="00EF0682">
              <w:rPr>
                <w:rFonts w:ascii="Arial" w:hAnsi="Arial" w:cs="Arial"/>
                <w:bCs/>
                <w:color w:val="000000"/>
                <w:spacing w:val="-1"/>
                <w:sz w:val="18"/>
                <w:szCs w:val="18"/>
              </w:rPr>
              <w:t>loadbalancery</w:t>
            </w:r>
            <w:proofErr w:type="spellEnd"/>
            <w:r w:rsidRPr="00EF0682">
              <w:rPr>
                <w:rFonts w:ascii="Arial" w:hAnsi="Arial" w:cs="Arial"/>
                <w:bCs/>
                <w:color w:val="000000"/>
                <w:spacing w:val="-1"/>
                <w:sz w:val="18"/>
                <w:szCs w:val="18"/>
              </w:rPr>
              <w:t xml:space="preserve"> a</w:t>
            </w:r>
          </w:p>
          <w:p w:rsidR="00EF0682" w:rsidRPr="00EF0682" w:rsidRDefault="00EF0682" w:rsidP="00EF0682">
            <w:pPr>
              <w:shd w:val="clear" w:color="auto" w:fill="FFFFFF"/>
              <w:jc w:val="center"/>
              <w:rPr>
                <w:rFonts w:ascii="Arial" w:hAnsi="Arial" w:cs="Arial"/>
                <w:sz w:val="18"/>
                <w:szCs w:val="18"/>
              </w:rPr>
            </w:pPr>
            <w:r w:rsidRPr="00EF0682">
              <w:rPr>
                <w:rFonts w:ascii="Arial" w:hAnsi="Arial" w:cs="Arial"/>
                <w:bCs/>
                <w:color w:val="000000"/>
                <w:sz w:val="18"/>
                <w:szCs w:val="18"/>
                <w:lang w:val="en-US" w:eastAsia="en-US"/>
              </w:rPr>
              <w:t>firewall</w:t>
            </w:r>
          </w:p>
        </w:tc>
        <w:tc>
          <w:tcPr>
            <w:tcW w:w="1614" w:type="dxa"/>
            <w:tcBorders>
              <w:top w:val="single" w:sz="6" w:space="0" w:color="auto"/>
              <w:left w:val="single" w:sz="6" w:space="0" w:color="auto"/>
              <w:bottom w:val="single" w:sz="6" w:space="0" w:color="auto"/>
              <w:right w:val="single" w:sz="6" w:space="0" w:color="auto"/>
            </w:tcBorders>
            <w:shd w:val="clear" w:color="auto" w:fill="FFFF00"/>
            <w:vAlign w:val="center"/>
          </w:tcPr>
          <w:p w:rsidR="00EF0682" w:rsidRPr="00EF0682" w:rsidRDefault="00EF0682" w:rsidP="00EF0682">
            <w:pPr>
              <w:shd w:val="clear" w:color="auto" w:fill="FFFFFF"/>
              <w:jc w:val="center"/>
              <w:rPr>
                <w:rFonts w:ascii="Arial" w:hAnsi="Arial" w:cs="Arial"/>
                <w:sz w:val="18"/>
                <w:szCs w:val="18"/>
              </w:rPr>
            </w:pPr>
            <w:r w:rsidRPr="00EF0682">
              <w:rPr>
                <w:rFonts w:ascii="Arial" w:hAnsi="Arial" w:cs="Arial"/>
                <w:bCs/>
                <w:color w:val="000000"/>
                <w:sz w:val="18"/>
                <w:szCs w:val="18"/>
              </w:rPr>
              <w:t>15 840,00</w:t>
            </w:r>
          </w:p>
        </w:tc>
        <w:tc>
          <w:tcPr>
            <w:tcW w:w="150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EF0682" w:rsidRPr="00EF0682" w:rsidRDefault="00EF0682" w:rsidP="00EF0682">
            <w:pPr>
              <w:shd w:val="clear" w:color="auto" w:fill="FFFFFF"/>
              <w:jc w:val="center"/>
              <w:rPr>
                <w:rFonts w:ascii="Arial" w:hAnsi="Arial" w:cs="Arial"/>
                <w:sz w:val="18"/>
                <w:szCs w:val="18"/>
              </w:rPr>
            </w:pPr>
            <w:r w:rsidRPr="00EF0682">
              <w:rPr>
                <w:rFonts w:ascii="Arial" w:hAnsi="Arial" w:cs="Arial"/>
                <w:bCs/>
                <w:color w:val="000000"/>
                <w:sz w:val="18"/>
                <w:szCs w:val="18"/>
              </w:rPr>
              <w:t>19 166,40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F0682" w:rsidRPr="00EF0682" w:rsidRDefault="00EF0682" w:rsidP="00EF0682">
            <w:pPr>
              <w:shd w:val="clear" w:color="auto" w:fill="FFFFFF"/>
              <w:jc w:val="center"/>
              <w:rPr>
                <w:rFonts w:ascii="Arial" w:hAnsi="Arial" w:cs="Arial"/>
                <w:sz w:val="18"/>
                <w:szCs w:val="18"/>
              </w:rPr>
            </w:pPr>
            <w:r w:rsidRPr="00EF0682">
              <w:rPr>
                <w:rFonts w:ascii="Arial" w:hAnsi="Arial" w:cs="Arial"/>
                <w:bCs/>
                <w:color w:val="000000"/>
                <w:sz w:val="18"/>
                <w:szCs w:val="18"/>
              </w:rPr>
              <w:t>50</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EF0682" w:rsidRPr="00EF0682" w:rsidRDefault="00EF0682" w:rsidP="00EF0682">
            <w:pPr>
              <w:shd w:val="clear" w:color="auto" w:fill="FFFFFF"/>
              <w:jc w:val="center"/>
              <w:rPr>
                <w:rFonts w:ascii="Arial" w:hAnsi="Arial" w:cs="Arial"/>
                <w:sz w:val="18"/>
                <w:szCs w:val="18"/>
              </w:rPr>
            </w:pPr>
            <w:r w:rsidRPr="00EF0682">
              <w:rPr>
                <w:rFonts w:ascii="Arial" w:hAnsi="Arial" w:cs="Arial"/>
                <w:bCs/>
                <w:color w:val="000000"/>
                <w:sz w:val="18"/>
                <w:szCs w:val="18"/>
              </w:rPr>
              <w:t>792</w:t>
            </w:r>
            <w:r>
              <w:rPr>
                <w:rFonts w:ascii="Arial" w:hAnsi="Arial" w:cs="Arial"/>
                <w:bCs/>
                <w:color w:val="000000"/>
                <w:sz w:val="18"/>
                <w:szCs w:val="18"/>
              </w:rPr>
              <w:t xml:space="preserve"> </w:t>
            </w:r>
            <w:r w:rsidRPr="00EF0682">
              <w:rPr>
                <w:rFonts w:ascii="Arial" w:hAnsi="Arial" w:cs="Arial"/>
                <w:bCs/>
                <w:color w:val="000000"/>
                <w:sz w:val="18"/>
                <w:szCs w:val="18"/>
              </w:rPr>
              <w:t>000,00</w:t>
            </w:r>
          </w:p>
        </w:tc>
        <w:tc>
          <w:tcPr>
            <w:tcW w:w="1276"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EF0682" w:rsidRPr="00EF0682" w:rsidRDefault="00EF0682" w:rsidP="00EF0682">
            <w:pPr>
              <w:shd w:val="clear" w:color="auto" w:fill="FFFFFF"/>
              <w:jc w:val="center"/>
              <w:rPr>
                <w:rFonts w:ascii="Arial" w:hAnsi="Arial" w:cs="Arial"/>
                <w:sz w:val="18"/>
                <w:szCs w:val="18"/>
              </w:rPr>
            </w:pPr>
            <w:r w:rsidRPr="00EF0682">
              <w:rPr>
                <w:rFonts w:ascii="Arial" w:hAnsi="Arial" w:cs="Arial"/>
                <w:bCs/>
                <w:color w:val="000000"/>
                <w:sz w:val="18"/>
                <w:szCs w:val="18"/>
              </w:rPr>
              <w:t>958 320,00</w:t>
            </w:r>
          </w:p>
        </w:tc>
      </w:tr>
    </w:tbl>
    <w:p w:rsidR="00EF0682" w:rsidRDefault="00EF0682" w:rsidP="00BB3753">
      <w:pPr>
        <w:spacing w:line="276" w:lineRule="auto"/>
        <w:jc w:val="both"/>
        <w:rPr>
          <w:rFonts w:ascii="Arial" w:hAnsi="Arial" w:cs="Arial"/>
          <w:sz w:val="20"/>
          <w:szCs w:val="20"/>
        </w:rPr>
      </w:pPr>
    </w:p>
    <w:p w:rsidR="00EF0682" w:rsidRDefault="00EF0682" w:rsidP="00BB3753">
      <w:pPr>
        <w:spacing w:line="276" w:lineRule="auto"/>
        <w:jc w:val="both"/>
        <w:rPr>
          <w:rFonts w:ascii="Arial" w:hAnsi="Arial" w:cs="Arial"/>
          <w:sz w:val="20"/>
          <w:szCs w:val="20"/>
        </w:rPr>
      </w:pPr>
    </w:p>
    <w:p w:rsidR="00EF0682" w:rsidRDefault="00EF0682" w:rsidP="00BB3753">
      <w:pPr>
        <w:spacing w:line="276" w:lineRule="auto"/>
        <w:jc w:val="both"/>
        <w:rPr>
          <w:rFonts w:ascii="Arial" w:hAnsi="Arial" w:cs="Arial"/>
          <w:sz w:val="20"/>
          <w:szCs w:val="20"/>
        </w:rPr>
      </w:pPr>
    </w:p>
    <w:p w:rsidR="00EF0682" w:rsidRPr="00EF0682" w:rsidRDefault="00EF0682" w:rsidP="00EF0682">
      <w:pPr>
        <w:shd w:val="clear" w:color="auto" w:fill="FFFFFF"/>
        <w:spacing w:before="163"/>
        <w:rPr>
          <w:rFonts w:ascii="Arial" w:hAnsi="Arial" w:cs="Arial"/>
          <w:b/>
          <w:sz w:val="16"/>
          <w:szCs w:val="16"/>
        </w:rPr>
      </w:pPr>
      <w:r w:rsidRPr="00EF0682">
        <w:rPr>
          <w:rFonts w:ascii="Arial" w:hAnsi="Arial" w:cs="Arial"/>
          <w:b/>
          <w:color w:val="000000"/>
          <w:spacing w:val="-2"/>
          <w:sz w:val="16"/>
          <w:szCs w:val="16"/>
          <w:u w:val="single"/>
        </w:rPr>
        <w:t>Vysvětlení podbarvení:</w:t>
      </w:r>
    </w:p>
    <w:p w:rsidR="00EF0682" w:rsidRPr="00EF0682" w:rsidRDefault="00EF0682" w:rsidP="00EF0682">
      <w:pPr>
        <w:shd w:val="clear" w:color="auto" w:fill="FFFFFF"/>
        <w:tabs>
          <w:tab w:val="left" w:pos="3120"/>
        </w:tabs>
        <w:spacing w:before="365"/>
        <w:rPr>
          <w:rFonts w:ascii="Arial" w:hAnsi="Arial" w:cs="Arial"/>
          <w:color w:val="000000"/>
          <w:sz w:val="16"/>
          <w:szCs w:val="16"/>
        </w:rPr>
      </w:pPr>
      <w:r w:rsidRPr="00EF0682">
        <w:rPr>
          <w:rFonts w:ascii="Arial" w:hAnsi="Arial" w:cs="Arial"/>
          <w:color w:val="000000"/>
          <w:sz w:val="16"/>
          <w:szCs w:val="16"/>
        </w:rPr>
        <w:t>Vyplní uchazeč.</w:t>
      </w:r>
      <w:r w:rsidRPr="00EF0682">
        <w:rPr>
          <w:rFonts w:ascii="Arial" w:hAnsi="Arial" w:cs="Arial"/>
          <w:color w:val="000000"/>
          <w:sz w:val="16"/>
          <w:szCs w:val="16"/>
        </w:rPr>
        <w:tab/>
      </w:r>
    </w:p>
    <w:tbl>
      <w:tblPr>
        <w:tblStyle w:val="Mkatabulky"/>
        <w:tblW w:w="0" w:type="auto"/>
        <w:tblInd w:w="101" w:type="dxa"/>
        <w:tblLook w:val="04A0"/>
      </w:tblPr>
      <w:tblGrid>
        <w:gridCol w:w="1838"/>
      </w:tblGrid>
      <w:tr w:rsidR="00EF0682" w:rsidTr="00EF0682">
        <w:trPr>
          <w:trHeight w:val="408"/>
        </w:trPr>
        <w:tc>
          <w:tcPr>
            <w:tcW w:w="1838" w:type="dxa"/>
            <w:shd w:val="clear" w:color="auto" w:fill="FFFF00"/>
          </w:tcPr>
          <w:p w:rsidR="00EF0682" w:rsidRDefault="00EF0682" w:rsidP="00EF0682">
            <w:pPr>
              <w:tabs>
                <w:tab w:val="left" w:pos="3120"/>
              </w:tabs>
              <w:spacing w:before="365"/>
              <w:rPr>
                <w:rFonts w:ascii="Arial" w:hAnsi="Arial" w:cs="Arial"/>
                <w:color w:val="000000"/>
                <w:sz w:val="16"/>
                <w:szCs w:val="16"/>
              </w:rPr>
            </w:pPr>
          </w:p>
        </w:tc>
      </w:tr>
    </w:tbl>
    <w:p w:rsidR="00EF0682" w:rsidRDefault="00EF0682" w:rsidP="00EF0682">
      <w:pPr>
        <w:shd w:val="clear" w:color="auto" w:fill="FFFFFF"/>
        <w:tabs>
          <w:tab w:val="left" w:pos="3120"/>
        </w:tabs>
        <w:spacing w:before="365"/>
        <w:rPr>
          <w:rFonts w:ascii="Arial" w:hAnsi="Arial" w:cs="Arial"/>
          <w:color w:val="000000"/>
          <w:sz w:val="16"/>
          <w:szCs w:val="16"/>
        </w:rPr>
      </w:pPr>
      <w:r w:rsidRPr="00EF0682">
        <w:rPr>
          <w:rFonts w:ascii="Arial" w:hAnsi="Arial" w:cs="Arial"/>
          <w:color w:val="000000"/>
          <w:sz w:val="16"/>
          <w:szCs w:val="16"/>
        </w:rPr>
        <w:t>Automaticky se dopočítá.</w:t>
      </w:r>
    </w:p>
    <w:tbl>
      <w:tblPr>
        <w:tblStyle w:val="Mkatabulky"/>
        <w:tblW w:w="0" w:type="auto"/>
        <w:tblInd w:w="101" w:type="dxa"/>
        <w:tblBorders>
          <w:insideH w:val="none" w:sz="0" w:space="0" w:color="auto"/>
          <w:insideV w:val="none" w:sz="0" w:space="0" w:color="auto"/>
        </w:tblBorders>
        <w:tblLook w:val="04A0"/>
      </w:tblPr>
      <w:tblGrid>
        <w:gridCol w:w="1850"/>
      </w:tblGrid>
      <w:tr w:rsidR="00EF0682" w:rsidTr="00EF0682">
        <w:trPr>
          <w:trHeight w:val="512"/>
        </w:trPr>
        <w:tc>
          <w:tcPr>
            <w:tcW w:w="1850" w:type="dxa"/>
            <w:shd w:val="clear" w:color="auto" w:fill="D6E3BC" w:themeFill="accent3" w:themeFillTint="66"/>
          </w:tcPr>
          <w:p w:rsidR="00EF0682" w:rsidRDefault="00EF0682" w:rsidP="00EF0682">
            <w:pPr>
              <w:tabs>
                <w:tab w:val="left" w:pos="3120"/>
              </w:tabs>
              <w:spacing w:before="365"/>
              <w:rPr>
                <w:rFonts w:ascii="Arial" w:hAnsi="Arial" w:cs="Arial"/>
                <w:sz w:val="16"/>
                <w:szCs w:val="16"/>
              </w:rPr>
            </w:pPr>
          </w:p>
        </w:tc>
      </w:tr>
    </w:tbl>
    <w:p w:rsidR="00EF0682" w:rsidRDefault="00EF0682" w:rsidP="00EF0682">
      <w:pPr>
        <w:shd w:val="clear" w:color="auto" w:fill="FFFFFF"/>
        <w:spacing w:before="533"/>
        <w:rPr>
          <w:rFonts w:ascii="Arial" w:hAnsi="Arial" w:cs="Arial"/>
          <w:color w:val="000000"/>
          <w:spacing w:val="-3"/>
          <w:sz w:val="16"/>
          <w:szCs w:val="16"/>
        </w:rPr>
      </w:pPr>
      <w:r w:rsidRPr="00EF0682">
        <w:rPr>
          <w:rFonts w:ascii="Arial" w:hAnsi="Arial" w:cs="Arial"/>
          <w:color w:val="000000"/>
          <w:spacing w:val="-3"/>
          <w:sz w:val="16"/>
          <w:szCs w:val="16"/>
        </w:rPr>
        <w:t>Nabídková cena, která je předmětem hodnocení.</w:t>
      </w:r>
    </w:p>
    <w:tbl>
      <w:tblPr>
        <w:tblStyle w:val="Mkatabulky"/>
        <w:tblW w:w="0" w:type="auto"/>
        <w:tblInd w:w="101" w:type="dxa"/>
        <w:tblLook w:val="04A0"/>
      </w:tblPr>
      <w:tblGrid>
        <w:gridCol w:w="1850"/>
      </w:tblGrid>
      <w:tr w:rsidR="00EF0682" w:rsidTr="00EF0682">
        <w:trPr>
          <w:trHeight w:val="263"/>
        </w:trPr>
        <w:tc>
          <w:tcPr>
            <w:tcW w:w="1850" w:type="dxa"/>
            <w:shd w:val="clear" w:color="auto" w:fill="DBE5F1" w:themeFill="accent1" w:themeFillTint="33"/>
          </w:tcPr>
          <w:p w:rsidR="00EF0682" w:rsidRPr="00EF0682" w:rsidRDefault="00EF0682" w:rsidP="00EF0682">
            <w:pPr>
              <w:spacing w:before="533"/>
              <w:rPr>
                <w:rFonts w:ascii="Arial" w:hAnsi="Arial" w:cs="Arial"/>
                <w:sz w:val="16"/>
                <w:szCs w:val="16"/>
                <w:lang w:val="cs-CZ"/>
              </w:rPr>
            </w:pPr>
          </w:p>
        </w:tc>
      </w:tr>
    </w:tbl>
    <w:p w:rsidR="00EF0682" w:rsidRPr="00EF0682" w:rsidRDefault="00EF0682" w:rsidP="00EF0682">
      <w:pPr>
        <w:shd w:val="clear" w:color="auto" w:fill="FFFFFF"/>
        <w:spacing w:before="533"/>
        <w:ind w:left="101"/>
        <w:rPr>
          <w:rFonts w:ascii="Arial" w:hAnsi="Arial" w:cs="Arial"/>
          <w:sz w:val="16"/>
          <w:szCs w:val="16"/>
        </w:rPr>
      </w:pPr>
    </w:p>
    <w:p w:rsidR="00EF0682" w:rsidRPr="00EF0682" w:rsidRDefault="00EF0682" w:rsidP="00BB3753">
      <w:pPr>
        <w:spacing w:line="276" w:lineRule="auto"/>
        <w:jc w:val="both"/>
        <w:rPr>
          <w:rFonts w:ascii="Arial" w:hAnsi="Arial" w:cs="Arial"/>
          <w:sz w:val="16"/>
          <w:szCs w:val="16"/>
        </w:rPr>
      </w:pPr>
    </w:p>
    <w:sectPr w:rsidR="00EF0682" w:rsidRPr="00EF0682" w:rsidSect="00EF06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82" w:rsidRDefault="00EF0682" w:rsidP="007409D9">
      <w:r>
        <w:separator/>
      </w:r>
    </w:p>
  </w:endnote>
  <w:endnote w:type="continuationSeparator" w:id="0">
    <w:p w:rsidR="00EF0682" w:rsidRDefault="00EF0682" w:rsidP="00740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EE" w:rsidRDefault="000E3CE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537"/>
      <w:docPartObj>
        <w:docPartGallery w:val="Page Numbers (Bottom of Page)"/>
        <w:docPartUnique/>
      </w:docPartObj>
    </w:sdtPr>
    <w:sdtContent>
      <w:sdt>
        <w:sdtPr>
          <w:id w:val="37899341"/>
          <w:docPartObj>
            <w:docPartGallery w:val="Page Numbers (Top of Page)"/>
            <w:docPartUnique/>
          </w:docPartObj>
        </w:sdtPr>
        <w:sdtContent>
          <w:p w:rsidR="00EF0682" w:rsidRDefault="00EF0682">
            <w:pPr>
              <w:pStyle w:val="Zpat"/>
              <w:jc w:val="right"/>
            </w:pPr>
            <w:r w:rsidRPr="00491FB5">
              <w:rPr>
                <w:rFonts w:ascii="Arial" w:hAnsi="Arial" w:cs="Arial"/>
                <w:sz w:val="22"/>
                <w:szCs w:val="22"/>
              </w:rPr>
              <w:t xml:space="preserve">Stránka </w:t>
            </w:r>
            <w:r w:rsidRPr="00491FB5">
              <w:rPr>
                <w:rFonts w:ascii="Arial" w:hAnsi="Arial" w:cs="Arial"/>
                <w:b/>
                <w:sz w:val="22"/>
                <w:szCs w:val="22"/>
              </w:rPr>
              <w:fldChar w:fldCharType="begin"/>
            </w:r>
            <w:r w:rsidRPr="00491FB5">
              <w:rPr>
                <w:rFonts w:ascii="Arial" w:hAnsi="Arial" w:cs="Arial"/>
                <w:b/>
                <w:sz w:val="22"/>
                <w:szCs w:val="22"/>
              </w:rPr>
              <w:instrText>PAGE</w:instrText>
            </w:r>
            <w:r w:rsidRPr="00491FB5">
              <w:rPr>
                <w:rFonts w:ascii="Arial" w:hAnsi="Arial" w:cs="Arial"/>
                <w:b/>
                <w:sz w:val="22"/>
                <w:szCs w:val="22"/>
              </w:rPr>
              <w:fldChar w:fldCharType="separate"/>
            </w:r>
            <w:r w:rsidR="000E3CEE">
              <w:rPr>
                <w:rFonts w:ascii="Arial" w:hAnsi="Arial" w:cs="Arial"/>
                <w:b/>
                <w:noProof/>
                <w:sz w:val="22"/>
                <w:szCs w:val="22"/>
              </w:rPr>
              <w:t>1</w:t>
            </w:r>
            <w:r w:rsidRPr="00491FB5">
              <w:rPr>
                <w:rFonts w:ascii="Arial" w:hAnsi="Arial" w:cs="Arial"/>
                <w:b/>
                <w:sz w:val="22"/>
                <w:szCs w:val="22"/>
              </w:rPr>
              <w:fldChar w:fldCharType="end"/>
            </w:r>
            <w:r w:rsidRPr="00491FB5">
              <w:rPr>
                <w:rFonts w:ascii="Arial" w:hAnsi="Arial" w:cs="Arial"/>
                <w:sz w:val="22"/>
                <w:szCs w:val="22"/>
              </w:rPr>
              <w:t xml:space="preserve"> z </w:t>
            </w:r>
            <w:r w:rsidRPr="00491FB5">
              <w:rPr>
                <w:rFonts w:ascii="Arial" w:hAnsi="Arial" w:cs="Arial"/>
                <w:b/>
                <w:sz w:val="22"/>
                <w:szCs w:val="22"/>
              </w:rPr>
              <w:fldChar w:fldCharType="begin"/>
            </w:r>
            <w:r w:rsidRPr="00491FB5">
              <w:rPr>
                <w:rFonts w:ascii="Arial" w:hAnsi="Arial" w:cs="Arial"/>
                <w:b/>
                <w:sz w:val="22"/>
                <w:szCs w:val="22"/>
              </w:rPr>
              <w:instrText>NUMPAGES</w:instrText>
            </w:r>
            <w:r w:rsidRPr="00491FB5">
              <w:rPr>
                <w:rFonts w:ascii="Arial" w:hAnsi="Arial" w:cs="Arial"/>
                <w:b/>
                <w:sz w:val="22"/>
                <w:szCs w:val="22"/>
              </w:rPr>
              <w:fldChar w:fldCharType="separate"/>
            </w:r>
            <w:r w:rsidR="000E3CEE">
              <w:rPr>
                <w:rFonts w:ascii="Arial" w:hAnsi="Arial" w:cs="Arial"/>
                <w:b/>
                <w:noProof/>
                <w:sz w:val="22"/>
                <w:szCs w:val="22"/>
              </w:rPr>
              <w:t>10</w:t>
            </w:r>
            <w:r w:rsidRPr="00491FB5">
              <w:rPr>
                <w:rFonts w:ascii="Arial" w:hAnsi="Arial" w:cs="Arial"/>
                <w:b/>
                <w:sz w:val="22"/>
                <w:szCs w:val="22"/>
              </w:rPr>
              <w:fldChar w:fldCharType="end"/>
            </w:r>
          </w:p>
        </w:sdtContent>
      </w:sdt>
    </w:sdtContent>
  </w:sdt>
  <w:p w:rsidR="00EF0682" w:rsidRPr="001C0935" w:rsidRDefault="00EF0682">
    <w:pPr>
      <w:pStyle w:val="Zpat"/>
      <w:rPr>
        <w:rFonts w:ascii="Arial" w:hAnsi="Arial" w:cs="Arial"/>
        <w:i/>
        <w:sz w:val="20"/>
        <w:szCs w:val="20"/>
      </w:rPr>
    </w:pPr>
    <w:r>
      <w:rPr>
        <w:rFonts w:ascii="Arial" w:hAnsi="Arial" w:cs="Arial"/>
        <w:sz w:val="20"/>
        <w:szCs w:val="20"/>
        <w:vertAlign w:val="superscript"/>
      </w:rPr>
      <w:t>1</w:t>
    </w:r>
    <w:r>
      <w:rPr>
        <w:rFonts w:ascii="Arial" w:hAnsi="Arial" w:cs="Arial"/>
        <w:i/>
        <w:sz w:val="20"/>
        <w:szCs w:val="20"/>
      </w:rPr>
      <w:t>Účastník výběrového řízení vyplní žlutě podbarvená pole a text uvedený kurzívou vymaže.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EE" w:rsidRDefault="000E3C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82" w:rsidRDefault="00EF0682" w:rsidP="007409D9">
      <w:r>
        <w:separator/>
      </w:r>
    </w:p>
  </w:footnote>
  <w:footnote w:type="continuationSeparator" w:id="0">
    <w:p w:rsidR="00EF0682" w:rsidRDefault="00EF0682" w:rsidP="00740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EE" w:rsidRDefault="000E3CE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82" w:rsidRPr="00036A9E" w:rsidRDefault="00EF0682" w:rsidP="007F2EEA">
    <w:pPr>
      <w:pStyle w:val="Zhlav"/>
      <w:jc w:val="both"/>
      <w:rPr>
        <w:rFonts w:ascii="Arial" w:hAnsi="Arial" w:cs="Arial"/>
        <w:sz w:val="20"/>
        <w:szCs w:val="20"/>
      </w:rPr>
    </w:pPr>
    <w:r>
      <w:rPr>
        <w:rFonts w:ascii="Arial" w:hAnsi="Arial" w:cs="Arial"/>
        <w:sz w:val="20"/>
        <w:szCs w:val="20"/>
      </w:rPr>
      <w:t>Příloha č. 2</w:t>
    </w:r>
    <w:r w:rsidRPr="007F2EEA">
      <w:rPr>
        <w:rFonts w:ascii="Arial" w:hAnsi="Arial" w:cs="Arial"/>
        <w:sz w:val="20"/>
        <w:szCs w:val="20"/>
      </w:rPr>
      <w:t xml:space="preserve"> Výzvy k podání nabídky a zadávacích podmínek k veřejné zakázce malého rozsahu </w:t>
    </w:r>
    <w:r w:rsidRPr="00036A9E">
      <w:rPr>
        <w:rFonts w:ascii="Arial" w:hAnsi="Arial" w:cs="Arial"/>
        <w:b/>
        <w:sz w:val="20"/>
        <w:szCs w:val="20"/>
      </w:rPr>
      <w:t xml:space="preserve">„Provozní a konfigurační podpora perimetru – </w:t>
    </w:r>
    <w:proofErr w:type="spellStart"/>
    <w:r w:rsidRPr="00036A9E">
      <w:rPr>
        <w:rFonts w:ascii="Arial" w:hAnsi="Arial" w:cs="Arial"/>
        <w:b/>
        <w:sz w:val="20"/>
        <w:szCs w:val="20"/>
      </w:rPr>
      <w:t>loadbalancery</w:t>
    </w:r>
    <w:proofErr w:type="spellEnd"/>
    <w:r w:rsidRPr="00036A9E">
      <w:rPr>
        <w:rFonts w:ascii="Arial" w:hAnsi="Arial" w:cs="Arial"/>
        <w:b/>
        <w:sz w:val="20"/>
        <w:szCs w:val="20"/>
      </w:rPr>
      <w:t xml:space="preserve"> a firewall“</w:t>
    </w:r>
  </w:p>
  <w:p w:rsidR="00EF0682" w:rsidRPr="007F2EEA" w:rsidRDefault="00EF0682" w:rsidP="007F2EEA">
    <w:pPr>
      <w:pStyle w:val="Zhlav"/>
      <w:tabs>
        <w:tab w:val="clear" w:pos="4536"/>
      </w:tabs>
      <w:jc w:val="both"/>
      <w:rPr>
        <w:rFonts w:ascii="Arial" w:hAnsi="Arial" w:cs="Arial"/>
        <w:sz w:val="20"/>
        <w:szCs w:val="20"/>
        <w:u w:val="single"/>
      </w:rPr>
    </w:pPr>
    <w:r w:rsidRPr="007F2EEA">
      <w:rPr>
        <w:rFonts w:ascii="Arial" w:hAnsi="Arial" w:cs="Arial"/>
        <w:sz w:val="20"/>
        <w:szCs w:val="20"/>
        <w:u w:val="single"/>
      </w:rPr>
      <w:t>Závazný návrh smlouvy</w:t>
    </w:r>
  </w:p>
  <w:p w:rsidR="00EF0682" w:rsidRPr="007F2EEA" w:rsidRDefault="00EF0682" w:rsidP="007F2EEA">
    <w:pPr>
      <w:pStyle w:val="Zhlav"/>
      <w:tabs>
        <w:tab w:val="clear" w:pos="4536"/>
      </w:tabs>
      <w:jc w:val="both"/>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EE" w:rsidRDefault="000E3CE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372"/>
    <w:multiLevelType w:val="hybridMultilevel"/>
    <w:tmpl w:val="1236F3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0C47B58"/>
    <w:multiLevelType w:val="multilevel"/>
    <w:tmpl w:val="6052BFB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445DB"/>
    <w:multiLevelType w:val="hybridMultilevel"/>
    <w:tmpl w:val="4ADAE934"/>
    <w:lvl w:ilvl="0" w:tplc="04050013">
      <w:start w:val="1"/>
      <w:numFmt w:val="upperRoman"/>
      <w:lvlText w:val="%1."/>
      <w:lvlJc w:val="righ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
    <w:nsid w:val="05C3435E"/>
    <w:multiLevelType w:val="hybridMultilevel"/>
    <w:tmpl w:val="4BB26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682796"/>
    <w:multiLevelType w:val="multilevel"/>
    <w:tmpl w:val="439E8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DA50E9"/>
    <w:multiLevelType w:val="hybridMultilevel"/>
    <w:tmpl w:val="84C4D59E"/>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nsid w:val="0A38347F"/>
    <w:multiLevelType w:val="hybridMultilevel"/>
    <w:tmpl w:val="6E3C61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A4F3747"/>
    <w:multiLevelType w:val="hybridMultilevel"/>
    <w:tmpl w:val="23F49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0866D3"/>
    <w:multiLevelType w:val="hybridMultilevel"/>
    <w:tmpl w:val="07D0F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7F7F2A"/>
    <w:multiLevelType w:val="hybridMultilevel"/>
    <w:tmpl w:val="787A6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1D62E8"/>
    <w:multiLevelType w:val="hybridMultilevel"/>
    <w:tmpl w:val="2A6CF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930E90"/>
    <w:multiLevelType w:val="hybridMultilevel"/>
    <w:tmpl w:val="27F8D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C200E6"/>
    <w:multiLevelType w:val="hybridMultilevel"/>
    <w:tmpl w:val="F376AC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4616F6"/>
    <w:multiLevelType w:val="hybridMultilevel"/>
    <w:tmpl w:val="E1449F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B313310"/>
    <w:multiLevelType w:val="hybridMultilevel"/>
    <w:tmpl w:val="E3B2AE3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2ED67C7A"/>
    <w:multiLevelType w:val="multilevel"/>
    <w:tmpl w:val="4EAC7C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6A5DD6"/>
    <w:multiLevelType w:val="hybridMultilevel"/>
    <w:tmpl w:val="396EC1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9816B8"/>
    <w:multiLevelType w:val="hybridMultilevel"/>
    <w:tmpl w:val="22903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ED5F24"/>
    <w:multiLevelType w:val="hybridMultilevel"/>
    <w:tmpl w:val="8158AB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F40F92"/>
    <w:multiLevelType w:val="hybridMultilevel"/>
    <w:tmpl w:val="5FC81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3A5337"/>
    <w:multiLevelType w:val="hybridMultilevel"/>
    <w:tmpl w:val="3B0C9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551397"/>
    <w:multiLevelType w:val="hybridMultilevel"/>
    <w:tmpl w:val="81F88A2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2D51FBC"/>
    <w:multiLevelType w:val="hybridMultilevel"/>
    <w:tmpl w:val="A9C6A8E0"/>
    <w:lvl w:ilvl="0" w:tplc="906616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0C6818"/>
    <w:multiLevelType w:val="hybridMultilevel"/>
    <w:tmpl w:val="47D8BC6A"/>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48B21830"/>
    <w:multiLevelType w:val="hybridMultilevel"/>
    <w:tmpl w:val="17AC6A5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9312DD9"/>
    <w:multiLevelType w:val="hybridMultilevel"/>
    <w:tmpl w:val="3B6CFC6C"/>
    <w:lvl w:ilvl="0" w:tplc="1D9AF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4C64CA"/>
    <w:multiLevelType w:val="hybridMultilevel"/>
    <w:tmpl w:val="C5200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854B03"/>
    <w:multiLevelType w:val="hybridMultilevel"/>
    <w:tmpl w:val="C2A491E0"/>
    <w:lvl w:ilvl="0" w:tplc="A1C800A6">
      <w:start w:val="1"/>
      <w:numFmt w:val="decimal"/>
      <w:lvlText w:val="5.%1"/>
      <w:lvlJc w:val="left"/>
      <w:pPr>
        <w:ind w:left="786"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0DE0F54"/>
    <w:multiLevelType w:val="multilevel"/>
    <w:tmpl w:val="B36E2C84"/>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34542A4"/>
    <w:multiLevelType w:val="hybridMultilevel"/>
    <w:tmpl w:val="A18E4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36769BE"/>
    <w:multiLevelType w:val="hybridMultilevel"/>
    <w:tmpl w:val="D3E0E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2015B7"/>
    <w:multiLevelType w:val="multilevel"/>
    <w:tmpl w:val="89E0B8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663A9C"/>
    <w:multiLevelType w:val="hybridMultilevel"/>
    <w:tmpl w:val="899A3B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B0B76E0"/>
    <w:multiLevelType w:val="hybridMultilevel"/>
    <w:tmpl w:val="25881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496B89"/>
    <w:multiLevelType w:val="multilevel"/>
    <w:tmpl w:val="453675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925D85"/>
    <w:multiLevelType w:val="hybridMultilevel"/>
    <w:tmpl w:val="1D1E9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5F91173F"/>
    <w:multiLevelType w:val="hybridMultilevel"/>
    <w:tmpl w:val="970AE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2250BA"/>
    <w:multiLevelType w:val="hybridMultilevel"/>
    <w:tmpl w:val="834E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2663530"/>
    <w:multiLevelType w:val="hybridMultilevel"/>
    <w:tmpl w:val="6AACCFE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0">
    <w:nsid w:val="67724D2E"/>
    <w:multiLevelType w:val="multilevel"/>
    <w:tmpl w:val="5D2E06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D9133FB"/>
    <w:multiLevelType w:val="multilevel"/>
    <w:tmpl w:val="B5480AD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4C3B68"/>
    <w:multiLevelType w:val="hybridMultilevel"/>
    <w:tmpl w:val="B004401A"/>
    <w:lvl w:ilvl="0" w:tplc="ED6A890A">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3">
    <w:nsid w:val="772E0417"/>
    <w:multiLevelType w:val="hybridMultilevel"/>
    <w:tmpl w:val="4770E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3559F5"/>
    <w:multiLevelType w:val="hybridMultilevel"/>
    <w:tmpl w:val="AE6ABA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CC071E"/>
    <w:multiLevelType w:val="hybridMultilevel"/>
    <w:tmpl w:val="6F904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20"/>
  </w:num>
  <w:num w:numId="3">
    <w:abstractNumId w:val="38"/>
  </w:num>
  <w:num w:numId="4">
    <w:abstractNumId w:val="8"/>
  </w:num>
  <w:num w:numId="5">
    <w:abstractNumId w:val="16"/>
  </w:num>
  <w:num w:numId="6">
    <w:abstractNumId w:val="26"/>
  </w:num>
  <w:num w:numId="7">
    <w:abstractNumId w:val="33"/>
  </w:num>
  <w:num w:numId="8">
    <w:abstractNumId w:val="17"/>
  </w:num>
  <w:num w:numId="9">
    <w:abstractNumId w:val="45"/>
  </w:num>
  <w:num w:numId="10">
    <w:abstractNumId w:val="30"/>
  </w:num>
  <w:num w:numId="11">
    <w:abstractNumId w:val="0"/>
  </w:num>
  <w:num w:numId="12">
    <w:abstractNumId w:val="37"/>
  </w:num>
  <w:num w:numId="13">
    <w:abstractNumId w:val="10"/>
  </w:num>
  <w:num w:numId="14">
    <w:abstractNumId w:val="34"/>
  </w:num>
  <w:num w:numId="15">
    <w:abstractNumId w:val="11"/>
  </w:num>
  <w:num w:numId="16">
    <w:abstractNumId w:val="6"/>
  </w:num>
  <w:num w:numId="17">
    <w:abstractNumId w:val="12"/>
  </w:num>
  <w:num w:numId="18">
    <w:abstractNumId w:val="19"/>
  </w:num>
  <w:num w:numId="19">
    <w:abstractNumId w:val="28"/>
  </w:num>
  <w:num w:numId="20">
    <w:abstractNumId w:val="25"/>
  </w:num>
  <w:num w:numId="21">
    <w:abstractNumId w:val="23"/>
  </w:num>
  <w:num w:numId="22">
    <w:abstractNumId w:val="27"/>
  </w:num>
  <w:num w:numId="23">
    <w:abstractNumId w:val="21"/>
  </w:num>
  <w:num w:numId="24">
    <w:abstractNumId w:val="22"/>
  </w:num>
  <w:num w:numId="25">
    <w:abstractNumId w:val="43"/>
  </w:num>
  <w:num w:numId="26">
    <w:abstractNumId w:val="36"/>
  </w:num>
  <w:num w:numId="27">
    <w:abstractNumId w:val="42"/>
  </w:num>
  <w:num w:numId="28">
    <w:abstractNumId w:val="5"/>
  </w:num>
  <w:num w:numId="29">
    <w:abstractNumId w:val="4"/>
  </w:num>
  <w:num w:numId="30">
    <w:abstractNumId w:val="35"/>
  </w:num>
  <w:num w:numId="31">
    <w:abstractNumId w:val="31"/>
  </w:num>
  <w:num w:numId="32">
    <w:abstractNumId w:val="40"/>
  </w:num>
  <w:num w:numId="33">
    <w:abstractNumId w:val="7"/>
  </w:num>
  <w:num w:numId="34">
    <w:abstractNumId w:val="13"/>
  </w:num>
  <w:num w:numId="35">
    <w:abstractNumId w:val="3"/>
  </w:num>
  <w:num w:numId="36">
    <w:abstractNumId w:val="29"/>
  </w:num>
  <w:num w:numId="37">
    <w:abstractNumId w:val="9"/>
  </w:num>
  <w:num w:numId="38">
    <w:abstractNumId w:val="24"/>
  </w:num>
  <w:num w:numId="39">
    <w:abstractNumId w:val="2"/>
  </w:num>
  <w:num w:numId="40">
    <w:abstractNumId w:val="15"/>
  </w:num>
  <w:num w:numId="41">
    <w:abstractNumId w:val="41"/>
  </w:num>
  <w:num w:numId="42">
    <w:abstractNumId w:val="1"/>
  </w:num>
  <w:num w:numId="43">
    <w:abstractNumId w:val="18"/>
  </w:num>
  <w:num w:numId="44">
    <w:abstractNumId w:val="32"/>
  </w:num>
  <w:num w:numId="45">
    <w:abstractNumId w:val="44"/>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revisionView w:markup="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rsids>
    <w:rsidRoot w:val="00727230"/>
    <w:rsid w:val="000050BD"/>
    <w:rsid w:val="000162B6"/>
    <w:rsid w:val="0002504F"/>
    <w:rsid w:val="00025987"/>
    <w:rsid w:val="00027D29"/>
    <w:rsid w:val="00030DCA"/>
    <w:rsid w:val="00030F41"/>
    <w:rsid w:val="0003548F"/>
    <w:rsid w:val="00036A9E"/>
    <w:rsid w:val="000529A5"/>
    <w:rsid w:val="000544AE"/>
    <w:rsid w:val="00065C33"/>
    <w:rsid w:val="00075EFB"/>
    <w:rsid w:val="00081CA7"/>
    <w:rsid w:val="00082DBD"/>
    <w:rsid w:val="0008490F"/>
    <w:rsid w:val="00093B17"/>
    <w:rsid w:val="00096ACB"/>
    <w:rsid w:val="000A2E61"/>
    <w:rsid w:val="000A6F23"/>
    <w:rsid w:val="000B7E61"/>
    <w:rsid w:val="000C5F44"/>
    <w:rsid w:val="000C650B"/>
    <w:rsid w:val="000C676F"/>
    <w:rsid w:val="000D4A82"/>
    <w:rsid w:val="000D4AF7"/>
    <w:rsid w:val="000D613D"/>
    <w:rsid w:val="000E3CEE"/>
    <w:rsid w:val="000E43F0"/>
    <w:rsid w:val="000E6D9C"/>
    <w:rsid w:val="000F71A0"/>
    <w:rsid w:val="00102029"/>
    <w:rsid w:val="0010751B"/>
    <w:rsid w:val="00111806"/>
    <w:rsid w:val="0012406A"/>
    <w:rsid w:val="00127919"/>
    <w:rsid w:val="001317C2"/>
    <w:rsid w:val="0013272B"/>
    <w:rsid w:val="00135CCB"/>
    <w:rsid w:val="001453BD"/>
    <w:rsid w:val="00146D2A"/>
    <w:rsid w:val="0014708A"/>
    <w:rsid w:val="00151EAB"/>
    <w:rsid w:val="00153B45"/>
    <w:rsid w:val="00164639"/>
    <w:rsid w:val="001677E3"/>
    <w:rsid w:val="00170A55"/>
    <w:rsid w:val="00183620"/>
    <w:rsid w:val="00192396"/>
    <w:rsid w:val="001A6EFF"/>
    <w:rsid w:val="001B49F9"/>
    <w:rsid w:val="001B4E56"/>
    <w:rsid w:val="001B611E"/>
    <w:rsid w:val="001C0935"/>
    <w:rsid w:val="001D2724"/>
    <w:rsid w:val="001E160C"/>
    <w:rsid w:val="001E18B2"/>
    <w:rsid w:val="001E27C4"/>
    <w:rsid w:val="001E6D87"/>
    <w:rsid w:val="001F0C0C"/>
    <w:rsid w:val="001F1554"/>
    <w:rsid w:val="001F78D9"/>
    <w:rsid w:val="00206AF1"/>
    <w:rsid w:val="00216D40"/>
    <w:rsid w:val="00217AAE"/>
    <w:rsid w:val="002348B1"/>
    <w:rsid w:val="00236113"/>
    <w:rsid w:val="00265F51"/>
    <w:rsid w:val="00277FE5"/>
    <w:rsid w:val="002944B6"/>
    <w:rsid w:val="002B2FD2"/>
    <w:rsid w:val="002B4129"/>
    <w:rsid w:val="002B4F4D"/>
    <w:rsid w:val="002C3887"/>
    <w:rsid w:val="002C5999"/>
    <w:rsid w:val="002D4367"/>
    <w:rsid w:val="002E7969"/>
    <w:rsid w:val="002F605D"/>
    <w:rsid w:val="003026D2"/>
    <w:rsid w:val="00302D24"/>
    <w:rsid w:val="0031700F"/>
    <w:rsid w:val="00317FA4"/>
    <w:rsid w:val="00323FF7"/>
    <w:rsid w:val="0032661B"/>
    <w:rsid w:val="00332D7D"/>
    <w:rsid w:val="00333E13"/>
    <w:rsid w:val="00334387"/>
    <w:rsid w:val="00334A8A"/>
    <w:rsid w:val="00334F25"/>
    <w:rsid w:val="00342239"/>
    <w:rsid w:val="003477D0"/>
    <w:rsid w:val="003521BA"/>
    <w:rsid w:val="003614A7"/>
    <w:rsid w:val="0036357A"/>
    <w:rsid w:val="00364C38"/>
    <w:rsid w:val="00367265"/>
    <w:rsid w:val="00374547"/>
    <w:rsid w:val="00375FB4"/>
    <w:rsid w:val="00377E15"/>
    <w:rsid w:val="0038205B"/>
    <w:rsid w:val="00382154"/>
    <w:rsid w:val="00386BA1"/>
    <w:rsid w:val="00395887"/>
    <w:rsid w:val="00395D0F"/>
    <w:rsid w:val="003A24E8"/>
    <w:rsid w:val="003A7CAF"/>
    <w:rsid w:val="003C00E5"/>
    <w:rsid w:val="003C26A8"/>
    <w:rsid w:val="003C4130"/>
    <w:rsid w:val="003C7230"/>
    <w:rsid w:val="003D1172"/>
    <w:rsid w:val="003E34DD"/>
    <w:rsid w:val="003E6C56"/>
    <w:rsid w:val="003E7F58"/>
    <w:rsid w:val="003F3CF5"/>
    <w:rsid w:val="003F528B"/>
    <w:rsid w:val="0040401E"/>
    <w:rsid w:val="00404542"/>
    <w:rsid w:val="00405AAD"/>
    <w:rsid w:val="00406292"/>
    <w:rsid w:val="004202AE"/>
    <w:rsid w:val="00430731"/>
    <w:rsid w:val="00446743"/>
    <w:rsid w:val="0045073C"/>
    <w:rsid w:val="00450DCC"/>
    <w:rsid w:val="004533EE"/>
    <w:rsid w:val="00461B11"/>
    <w:rsid w:val="00463192"/>
    <w:rsid w:val="0046611C"/>
    <w:rsid w:val="00475C32"/>
    <w:rsid w:val="0048302B"/>
    <w:rsid w:val="00483D2A"/>
    <w:rsid w:val="0048470E"/>
    <w:rsid w:val="00491DE5"/>
    <w:rsid w:val="00491FB5"/>
    <w:rsid w:val="004974CB"/>
    <w:rsid w:val="004A550A"/>
    <w:rsid w:val="004C0BA6"/>
    <w:rsid w:val="004C1192"/>
    <w:rsid w:val="004C7183"/>
    <w:rsid w:val="004D04BC"/>
    <w:rsid w:val="004D0E8C"/>
    <w:rsid w:val="004F2C9E"/>
    <w:rsid w:val="004F356B"/>
    <w:rsid w:val="00500F7C"/>
    <w:rsid w:val="00503DF3"/>
    <w:rsid w:val="0051192B"/>
    <w:rsid w:val="00512661"/>
    <w:rsid w:val="005173CA"/>
    <w:rsid w:val="0052073B"/>
    <w:rsid w:val="005217DE"/>
    <w:rsid w:val="00522202"/>
    <w:rsid w:val="00524985"/>
    <w:rsid w:val="005523EC"/>
    <w:rsid w:val="00580E19"/>
    <w:rsid w:val="005867DA"/>
    <w:rsid w:val="0058797B"/>
    <w:rsid w:val="005C2CE7"/>
    <w:rsid w:val="005C3EC6"/>
    <w:rsid w:val="005C76A6"/>
    <w:rsid w:val="005D597F"/>
    <w:rsid w:val="005F02ED"/>
    <w:rsid w:val="005F4A20"/>
    <w:rsid w:val="00610127"/>
    <w:rsid w:val="00610C4B"/>
    <w:rsid w:val="00616B47"/>
    <w:rsid w:val="00624BCE"/>
    <w:rsid w:val="00626115"/>
    <w:rsid w:val="006334EB"/>
    <w:rsid w:val="00633C59"/>
    <w:rsid w:val="0064342A"/>
    <w:rsid w:val="006446AA"/>
    <w:rsid w:val="00650642"/>
    <w:rsid w:val="0065587C"/>
    <w:rsid w:val="00667172"/>
    <w:rsid w:val="00670DDB"/>
    <w:rsid w:val="006758B7"/>
    <w:rsid w:val="006768E2"/>
    <w:rsid w:val="006845E8"/>
    <w:rsid w:val="00687E32"/>
    <w:rsid w:val="00696106"/>
    <w:rsid w:val="00697447"/>
    <w:rsid w:val="00697FD0"/>
    <w:rsid w:val="006A0834"/>
    <w:rsid w:val="006A5594"/>
    <w:rsid w:val="006A706B"/>
    <w:rsid w:val="006B19A0"/>
    <w:rsid w:val="006D217E"/>
    <w:rsid w:val="006D3063"/>
    <w:rsid w:val="006F5F82"/>
    <w:rsid w:val="007079A6"/>
    <w:rsid w:val="007102D1"/>
    <w:rsid w:val="00710BBF"/>
    <w:rsid w:val="00726127"/>
    <w:rsid w:val="00727230"/>
    <w:rsid w:val="0073622C"/>
    <w:rsid w:val="007409D9"/>
    <w:rsid w:val="00746133"/>
    <w:rsid w:val="007515D9"/>
    <w:rsid w:val="00760410"/>
    <w:rsid w:val="00770B9A"/>
    <w:rsid w:val="007735A7"/>
    <w:rsid w:val="0077439C"/>
    <w:rsid w:val="0077465D"/>
    <w:rsid w:val="007775D5"/>
    <w:rsid w:val="007846DA"/>
    <w:rsid w:val="00786A45"/>
    <w:rsid w:val="007961AD"/>
    <w:rsid w:val="007A1736"/>
    <w:rsid w:val="007A2302"/>
    <w:rsid w:val="007A7FC2"/>
    <w:rsid w:val="007B4A62"/>
    <w:rsid w:val="007B6331"/>
    <w:rsid w:val="007C6E38"/>
    <w:rsid w:val="007D1EE7"/>
    <w:rsid w:val="007D3C07"/>
    <w:rsid w:val="007D76D9"/>
    <w:rsid w:val="007F2EEA"/>
    <w:rsid w:val="007F3249"/>
    <w:rsid w:val="00803BB0"/>
    <w:rsid w:val="00804DA3"/>
    <w:rsid w:val="008067AB"/>
    <w:rsid w:val="0081131A"/>
    <w:rsid w:val="0081186D"/>
    <w:rsid w:val="00813DB5"/>
    <w:rsid w:val="00822210"/>
    <w:rsid w:val="00833407"/>
    <w:rsid w:val="00833AD5"/>
    <w:rsid w:val="008407A0"/>
    <w:rsid w:val="00842E7C"/>
    <w:rsid w:val="00844FC6"/>
    <w:rsid w:val="00845BD8"/>
    <w:rsid w:val="00847E97"/>
    <w:rsid w:val="00865C6B"/>
    <w:rsid w:val="008734DF"/>
    <w:rsid w:val="008775CF"/>
    <w:rsid w:val="00877DDA"/>
    <w:rsid w:val="008826B2"/>
    <w:rsid w:val="00882CB4"/>
    <w:rsid w:val="00891749"/>
    <w:rsid w:val="008A77E8"/>
    <w:rsid w:val="008A7E8A"/>
    <w:rsid w:val="008B1FC7"/>
    <w:rsid w:val="008C05DA"/>
    <w:rsid w:val="008C0F0D"/>
    <w:rsid w:val="008C1476"/>
    <w:rsid w:val="008D35D3"/>
    <w:rsid w:val="008D3744"/>
    <w:rsid w:val="008E2D18"/>
    <w:rsid w:val="008E777C"/>
    <w:rsid w:val="008F5AA1"/>
    <w:rsid w:val="0090212E"/>
    <w:rsid w:val="00904712"/>
    <w:rsid w:val="00905B51"/>
    <w:rsid w:val="00912FA3"/>
    <w:rsid w:val="00914E53"/>
    <w:rsid w:val="0091605C"/>
    <w:rsid w:val="00926A42"/>
    <w:rsid w:val="00932723"/>
    <w:rsid w:val="00935C89"/>
    <w:rsid w:val="009449A2"/>
    <w:rsid w:val="0094515E"/>
    <w:rsid w:val="009470E6"/>
    <w:rsid w:val="00964368"/>
    <w:rsid w:val="00972D75"/>
    <w:rsid w:val="00972F29"/>
    <w:rsid w:val="00980D5D"/>
    <w:rsid w:val="009823BF"/>
    <w:rsid w:val="0098253F"/>
    <w:rsid w:val="0098294B"/>
    <w:rsid w:val="00991674"/>
    <w:rsid w:val="00997922"/>
    <w:rsid w:val="009B6369"/>
    <w:rsid w:val="009D21E8"/>
    <w:rsid w:val="009E06C7"/>
    <w:rsid w:val="009E3780"/>
    <w:rsid w:val="009E559A"/>
    <w:rsid w:val="009F2613"/>
    <w:rsid w:val="00A04D52"/>
    <w:rsid w:val="00A143D4"/>
    <w:rsid w:val="00A16536"/>
    <w:rsid w:val="00A26EB5"/>
    <w:rsid w:val="00A313A9"/>
    <w:rsid w:val="00A3431A"/>
    <w:rsid w:val="00A35E60"/>
    <w:rsid w:val="00A429DD"/>
    <w:rsid w:val="00A44E8B"/>
    <w:rsid w:val="00A468DC"/>
    <w:rsid w:val="00A51004"/>
    <w:rsid w:val="00A63D36"/>
    <w:rsid w:val="00A729D5"/>
    <w:rsid w:val="00A7686F"/>
    <w:rsid w:val="00A80B1A"/>
    <w:rsid w:val="00A8569E"/>
    <w:rsid w:val="00AA0697"/>
    <w:rsid w:val="00AA23C2"/>
    <w:rsid w:val="00AA5DF7"/>
    <w:rsid w:val="00AC1671"/>
    <w:rsid w:val="00AC227D"/>
    <w:rsid w:val="00AC5452"/>
    <w:rsid w:val="00AE37E7"/>
    <w:rsid w:val="00AE542A"/>
    <w:rsid w:val="00B00224"/>
    <w:rsid w:val="00B044A8"/>
    <w:rsid w:val="00B04820"/>
    <w:rsid w:val="00B120E6"/>
    <w:rsid w:val="00B13EC7"/>
    <w:rsid w:val="00B14D07"/>
    <w:rsid w:val="00B305C8"/>
    <w:rsid w:val="00B3700B"/>
    <w:rsid w:val="00B56174"/>
    <w:rsid w:val="00B5775B"/>
    <w:rsid w:val="00B64790"/>
    <w:rsid w:val="00B716E7"/>
    <w:rsid w:val="00B760B9"/>
    <w:rsid w:val="00B93B76"/>
    <w:rsid w:val="00B97714"/>
    <w:rsid w:val="00BA76E3"/>
    <w:rsid w:val="00BB0960"/>
    <w:rsid w:val="00BB3753"/>
    <w:rsid w:val="00BC0653"/>
    <w:rsid w:val="00BD2FE4"/>
    <w:rsid w:val="00BD470A"/>
    <w:rsid w:val="00BE2C0F"/>
    <w:rsid w:val="00BE475C"/>
    <w:rsid w:val="00BF0F94"/>
    <w:rsid w:val="00BF4E39"/>
    <w:rsid w:val="00BF5F66"/>
    <w:rsid w:val="00BF6AA3"/>
    <w:rsid w:val="00BF784B"/>
    <w:rsid w:val="00C132A0"/>
    <w:rsid w:val="00C17E3F"/>
    <w:rsid w:val="00C225BA"/>
    <w:rsid w:val="00C27190"/>
    <w:rsid w:val="00C30F1D"/>
    <w:rsid w:val="00C443F3"/>
    <w:rsid w:val="00C53F86"/>
    <w:rsid w:val="00C62206"/>
    <w:rsid w:val="00C6685F"/>
    <w:rsid w:val="00C820D6"/>
    <w:rsid w:val="00C82ADE"/>
    <w:rsid w:val="00C82B39"/>
    <w:rsid w:val="00C82CB5"/>
    <w:rsid w:val="00C9026F"/>
    <w:rsid w:val="00C94255"/>
    <w:rsid w:val="00C960B4"/>
    <w:rsid w:val="00C97B88"/>
    <w:rsid w:val="00CA56AC"/>
    <w:rsid w:val="00CB3B75"/>
    <w:rsid w:val="00CB6E2D"/>
    <w:rsid w:val="00CC3A71"/>
    <w:rsid w:val="00CE2848"/>
    <w:rsid w:val="00CE65A0"/>
    <w:rsid w:val="00CE6D57"/>
    <w:rsid w:val="00CF5164"/>
    <w:rsid w:val="00D11227"/>
    <w:rsid w:val="00D14FAF"/>
    <w:rsid w:val="00D23EF3"/>
    <w:rsid w:val="00D23F61"/>
    <w:rsid w:val="00D30F82"/>
    <w:rsid w:val="00D3196E"/>
    <w:rsid w:val="00D433A0"/>
    <w:rsid w:val="00D44E0E"/>
    <w:rsid w:val="00D52412"/>
    <w:rsid w:val="00D60A8F"/>
    <w:rsid w:val="00D65F9A"/>
    <w:rsid w:val="00D700CC"/>
    <w:rsid w:val="00D72D12"/>
    <w:rsid w:val="00D77145"/>
    <w:rsid w:val="00D835F9"/>
    <w:rsid w:val="00D85E13"/>
    <w:rsid w:val="00D906D4"/>
    <w:rsid w:val="00D91F5F"/>
    <w:rsid w:val="00DA3885"/>
    <w:rsid w:val="00DA3AB6"/>
    <w:rsid w:val="00DA5624"/>
    <w:rsid w:val="00DB2F8D"/>
    <w:rsid w:val="00DB4F25"/>
    <w:rsid w:val="00DB6606"/>
    <w:rsid w:val="00DC1AC2"/>
    <w:rsid w:val="00DC54BF"/>
    <w:rsid w:val="00DD1087"/>
    <w:rsid w:val="00DD51A6"/>
    <w:rsid w:val="00DD703E"/>
    <w:rsid w:val="00DE0D06"/>
    <w:rsid w:val="00DE4286"/>
    <w:rsid w:val="00DE52E2"/>
    <w:rsid w:val="00DE5CCF"/>
    <w:rsid w:val="00DF1987"/>
    <w:rsid w:val="00DF5829"/>
    <w:rsid w:val="00E05A14"/>
    <w:rsid w:val="00E06CEA"/>
    <w:rsid w:val="00E103CC"/>
    <w:rsid w:val="00E106FB"/>
    <w:rsid w:val="00E1632B"/>
    <w:rsid w:val="00E31738"/>
    <w:rsid w:val="00E32469"/>
    <w:rsid w:val="00E32E94"/>
    <w:rsid w:val="00E4565B"/>
    <w:rsid w:val="00E5499D"/>
    <w:rsid w:val="00E709FC"/>
    <w:rsid w:val="00E7357D"/>
    <w:rsid w:val="00E7378C"/>
    <w:rsid w:val="00E761A1"/>
    <w:rsid w:val="00E80A14"/>
    <w:rsid w:val="00E814C8"/>
    <w:rsid w:val="00E8261C"/>
    <w:rsid w:val="00E8393E"/>
    <w:rsid w:val="00E852E9"/>
    <w:rsid w:val="00E8798B"/>
    <w:rsid w:val="00E91231"/>
    <w:rsid w:val="00E93391"/>
    <w:rsid w:val="00E93583"/>
    <w:rsid w:val="00E97776"/>
    <w:rsid w:val="00EB65E0"/>
    <w:rsid w:val="00EB729F"/>
    <w:rsid w:val="00EC05D5"/>
    <w:rsid w:val="00ED1313"/>
    <w:rsid w:val="00ED1F6E"/>
    <w:rsid w:val="00ED6AFC"/>
    <w:rsid w:val="00EE3D00"/>
    <w:rsid w:val="00EF0682"/>
    <w:rsid w:val="00EF3572"/>
    <w:rsid w:val="00F001B0"/>
    <w:rsid w:val="00F11043"/>
    <w:rsid w:val="00F16A85"/>
    <w:rsid w:val="00F20B6D"/>
    <w:rsid w:val="00F428BE"/>
    <w:rsid w:val="00F46978"/>
    <w:rsid w:val="00F52D14"/>
    <w:rsid w:val="00F62AAE"/>
    <w:rsid w:val="00F659DD"/>
    <w:rsid w:val="00F80955"/>
    <w:rsid w:val="00FA1A6B"/>
    <w:rsid w:val="00FB088D"/>
    <w:rsid w:val="00FB6857"/>
    <w:rsid w:val="00FD04DA"/>
    <w:rsid w:val="00FD454C"/>
    <w:rsid w:val="00FD56E3"/>
    <w:rsid w:val="00FD6B9A"/>
    <w:rsid w:val="00FE745F"/>
    <w:rsid w:val="00FF199E"/>
    <w:rsid w:val="00FF256D"/>
    <w:rsid w:val="00FF64C9"/>
    <w:rsid w:val="00FF67AF"/>
    <w:rsid w:val="00FF77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72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230"/>
    <w:pPr>
      <w:spacing w:after="0" w:line="240" w:lineRule="auto"/>
    </w:pPr>
  </w:style>
  <w:style w:type="character" w:customStyle="1" w:styleId="platne1">
    <w:name w:val="platne1"/>
    <w:rsid w:val="00727230"/>
    <w:rPr>
      <w:rFonts w:cs="Times New Roman"/>
    </w:rPr>
  </w:style>
  <w:style w:type="paragraph" w:styleId="Zkladntext">
    <w:name w:val="Body Text"/>
    <w:basedOn w:val="Normln"/>
    <w:link w:val="ZkladntextChar"/>
    <w:uiPriority w:val="99"/>
    <w:rsid w:val="00727230"/>
    <w:pPr>
      <w:ind w:left="567"/>
      <w:jc w:val="both"/>
    </w:pPr>
    <w:rPr>
      <w:szCs w:val="20"/>
    </w:rPr>
  </w:style>
  <w:style w:type="character" w:customStyle="1" w:styleId="ZkladntextChar">
    <w:name w:val="Základní text Char"/>
    <w:basedOn w:val="Standardnpsmoodstavce"/>
    <w:link w:val="Zkladntext"/>
    <w:uiPriority w:val="99"/>
    <w:rsid w:val="00727230"/>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727230"/>
    <w:pPr>
      <w:spacing w:after="120" w:line="480" w:lineRule="auto"/>
    </w:pPr>
  </w:style>
  <w:style w:type="character" w:customStyle="1" w:styleId="Zkladntext2Char">
    <w:name w:val="Základní text 2 Char"/>
    <w:basedOn w:val="Standardnpsmoodstavce"/>
    <w:link w:val="Zkladntext2"/>
    <w:uiPriority w:val="99"/>
    <w:rsid w:val="00727230"/>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727230"/>
    <w:pPr>
      <w:tabs>
        <w:tab w:val="center" w:pos="4536"/>
        <w:tab w:val="right" w:pos="9072"/>
      </w:tabs>
    </w:pPr>
  </w:style>
  <w:style w:type="character" w:customStyle="1" w:styleId="ZhlavChar">
    <w:name w:val="Záhlaví Char"/>
    <w:basedOn w:val="Standardnpsmoodstavce"/>
    <w:link w:val="Zhlav"/>
    <w:uiPriority w:val="99"/>
    <w:rsid w:val="00727230"/>
    <w:rPr>
      <w:rFonts w:ascii="Times New Roman" w:eastAsia="Times New Roman" w:hAnsi="Times New Roman" w:cs="Times New Roman"/>
      <w:sz w:val="24"/>
      <w:szCs w:val="24"/>
      <w:lang w:eastAsia="cs-CZ"/>
    </w:rPr>
  </w:style>
  <w:style w:type="paragraph" w:customStyle="1" w:styleId="Textpraporvlevo">
    <w:name w:val="Text prapor vlevo"/>
    <w:basedOn w:val="Normln"/>
    <w:rsid w:val="00727230"/>
    <w:pPr>
      <w:spacing w:after="120"/>
      <w:ind w:left="1701"/>
    </w:pPr>
    <w:rPr>
      <w:rFonts w:ascii="Georgia" w:hAnsi="Georgia"/>
      <w:sz w:val="20"/>
      <w:szCs w:val="20"/>
    </w:rPr>
  </w:style>
  <w:style w:type="paragraph" w:styleId="Odstavecseseznamem">
    <w:name w:val="List Paragraph"/>
    <w:basedOn w:val="Normln"/>
    <w:uiPriority w:val="34"/>
    <w:qFormat/>
    <w:rsid w:val="00A729D5"/>
    <w:pPr>
      <w:ind w:left="720"/>
      <w:contextualSpacing/>
    </w:pPr>
    <w:rPr>
      <w:rFonts w:ascii="Arial" w:hAnsi="Arial"/>
      <w:sz w:val="19"/>
      <w:lang w:eastAsia="en-US"/>
    </w:rPr>
  </w:style>
  <w:style w:type="paragraph" w:styleId="Zpat">
    <w:name w:val="footer"/>
    <w:basedOn w:val="Normln"/>
    <w:link w:val="ZpatChar"/>
    <w:uiPriority w:val="99"/>
    <w:unhideWhenUsed/>
    <w:rsid w:val="007409D9"/>
    <w:pPr>
      <w:tabs>
        <w:tab w:val="center" w:pos="4536"/>
        <w:tab w:val="right" w:pos="9072"/>
      </w:tabs>
    </w:pPr>
  </w:style>
  <w:style w:type="character" w:customStyle="1" w:styleId="ZpatChar">
    <w:name w:val="Zápatí Char"/>
    <w:basedOn w:val="Standardnpsmoodstavce"/>
    <w:link w:val="Zpat"/>
    <w:uiPriority w:val="99"/>
    <w:rsid w:val="007409D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3BF"/>
    <w:rPr>
      <w:rFonts w:ascii="Tahoma" w:hAnsi="Tahoma" w:cs="Tahoma"/>
      <w:sz w:val="16"/>
      <w:szCs w:val="16"/>
    </w:rPr>
  </w:style>
  <w:style w:type="character" w:customStyle="1" w:styleId="TextbublinyChar">
    <w:name w:val="Text bubliny Char"/>
    <w:basedOn w:val="Standardnpsmoodstavce"/>
    <w:link w:val="Textbubliny"/>
    <w:uiPriority w:val="99"/>
    <w:semiHidden/>
    <w:rsid w:val="009823B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8569E"/>
    <w:rPr>
      <w:sz w:val="16"/>
      <w:szCs w:val="16"/>
    </w:rPr>
  </w:style>
  <w:style w:type="paragraph" w:styleId="Textkomente">
    <w:name w:val="annotation text"/>
    <w:basedOn w:val="Normln"/>
    <w:link w:val="TextkomenteChar"/>
    <w:uiPriority w:val="99"/>
    <w:semiHidden/>
    <w:unhideWhenUsed/>
    <w:rsid w:val="00A8569E"/>
    <w:rPr>
      <w:sz w:val="20"/>
      <w:szCs w:val="20"/>
    </w:rPr>
  </w:style>
  <w:style w:type="character" w:customStyle="1" w:styleId="TextkomenteChar">
    <w:name w:val="Text komentáře Char"/>
    <w:basedOn w:val="Standardnpsmoodstavce"/>
    <w:link w:val="Textkomente"/>
    <w:uiPriority w:val="99"/>
    <w:semiHidden/>
    <w:rsid w:val="00A856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8569E"/>
    <w:rPr>
      <w:b/>
      <w:bCs/>
    </w:rPr>
  </w:style>
  <w:style w:type="character" w:customStyle="1" w:styleId="PedmtkomenteChar">
    <w:name w:val="Předmět komentáře Char"/>
    <w:basedOn w:val="TextkomenteChar"/>
    <w:link w:val="Pedmtkomente"/>
    <w:uiPriority w:val="99"/>
    <w:semiHidden/>
    <w:rsid w:val="00A8569E"/>
    <w:rPr>
      <w:rFonts w:ascii="Times New Roman" w:eastAsia="Times New Roman" w:hAnsi="Times New Roman" w:cs="Times New Roman"/>
      <w:b/>
      <w:bCs/>
      <w:sz w:val="20"/>
      <w:szCs w:val="20"/>
      <w:lang w:eastAsia="cs-CZ"/>
    </w:rPr>
  </w:style>
  <w:style w:type="paragraph" w:styleId="Zkladntextodsazen3">
    <w:name w:val="Body Text Indent 3"/>
    <w:basedOn w:val="Normln"/>
    <w:link w:val="Zkladntextodsazen3Char"/>
    <w:uiPriority w:val="99"/>
    <w:rsid w:val="00FB68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B6857"/>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265F51"/>
    <w:rPr>
      <w:color w:val="0000FF" w:themeColor="hyperlink"/>
      <w:u w:val="single"/>
    </w:rPr>
  </w:style>
  <w:style w:type="table" w:styleId="Mkatabulky">
    <w:name w:val="Table Grid"/>
    <w:basedOn w:val="Normlntabulka"/>
    <w:uiPriority w:val="59"/>
    <w:rsid w:val="00BB375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30"/>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230"/>
    <w:pPr>
      <w:spacing w:after="0" w:line="240" w:lineRule="auto"/>
    </w:pPr>
  </w:style>
  <w:style w:type="character" w:customStyle="1" w:styleId="platne1">
    <w:name w:val="platne1"/>
    <w:rsid w:val="00727230"/>
    <w:rPr>
      <w:rFonts w:cs="Times New Roman"/>
    </w:rPr>
  </w:style>
  <w:style w:type="paragraph" w:styleId="BodyText">
    <w:name w:val="Body Text"/>
    <w:basedOn w:val="Normal"/>
    <w:link w:val="BodyTextChar"/>
    <w:uiPriority w:val="99"/>
    <w:rsid w:val="00727230"/>
    <w:pPr>
      <w:ind w:left="567"/>
      <w:jc w:val="both"/>
    </w:pPr>
    <w:rPr>
      <w:szCs w:val="20"/>
    </w:rPr>
  </w:style>
  <w:style w:type="character" w:customStyle="1" w:styleId="BodyTextChar">
    <w:name w:val="Body Text Char"/>
    <w:basedOn w:val="DefaultParagraphFont"/>
    <w:link w:val="BodyText"/>
    <w:uiPriority w:val="99"/>
    <w:rsid w:val="00727230"/>
    <w:rPr>
      <w:rFonts w:ascii="Times New Roman" w:eastAsia="Times New Roman" w:hAnsi="Times New Roman" w:cs="Times New Roman"/>
      <w:sz w:val="24"/>
      <w:szCs w:val="20"/>
      <w:lang w:eastAsia="cs-CZ"/>
    </w:rPr>
  </w:style>
  <w:style w:type="paragraph" w:styleId="BodyText2">
    <w:name w:val="Body Text 2"/>
    <w:basedOn w:val="Normal"/>
    <w:link w:val="BodyText2Char"/>
    <w:uiPriority w:val="99"/>
    <w:rsid w:val="00727230"/>
    <w:pPr>
      <w:spacing w:after="120" w:line="480" w:lineRule="auto"/>
    </w:pPr>
  </w:style>
  <w:style w:type="character" w:customStyle="1" w:styleId="BodyText2Char">
    <w:name w:val="Body Text 2 Char"/>
    <w:basedOn w:val="DefaultParagraphFont"/>
    <w:link w:val="BodyText2"/>
    <w:uiPriority w:val="99"/>
    <w:rsid w:val="00727230"/>
    <w:rPr>
      <w:rFonts w:ascii="Times New Roman" w:eastAsia="Times New Roman" w:hAnsi="Times New Roman" w:cs="Times New Roman"/>
      <w:sz w:val="24"/>
      <w:szCs w:val="24"/>
      <w:lang w:eastAsia="cs-CZ"/>
    </w:rPr>
  </w:style>
  <w:style w:type="paragraph" w:styleId="Header">
    <w:name w:val="header"/>
    <w:basedOn w:val="Normal"/>
    <w:link w:val="HeaderChar"/>
    <w:uiPriority w:val="99"/>
    <w:rsid w:val="00727230"/>
    <w:pPr>
      <w:tabs>
        <w:tab w:val="center" w:pos="4536"/>
        <w:tab w:val="right" w:pos="9072"/>
      </w:tabs>
    </w:pPr>
  </w:style>
  <w:style w:type="character" w:customStyle="1" w:styleId="HeaderChar">
    <w:name w:val="Header Char"/>
    <w:basedOn w:val="DefaultParagraphFont"/>
    <w:link w:val="Header"/>
    <w:uiPriority w:val="99"/>
    <w:rsid w:val="00727230"/>
    <w:rPr>
      <w:rFonts w:ascii="Times New Roman" w:eastAsia="Times New Roman" w:hAnsi="Times New Roman" w:cs="Times New Roman"/>
      <w:sz w:val="24"/>
      <w:szCs w:val="24"/>
      <w:lang w:eastAsia="cs-CZ"/>
    </w:rPr>
  </w:style>
  <w:style w:type="paragraph" w:customStyle="1" w:styleId="Textpraporvlevo">
    <w:name w:val="Text prapor vlevo"/>
    <w:basedOn w:val="Normal"/>
    <w:rsid w:val="00727230"/>
    <w:pPr>
      <w:spacing w:after="120"/>
      <w:ind w:left="1701"/>
    </w:pPr>
    <w:rPr>
      <w:rFonts w:ascii="Georgia" w:hAnsi="Georgia"/>
      <w:sz w:val="20"/>
      <w:szCs w:val="20"/>
    </w:rPr>
  </w:style>
  <w:style w:type="paragraph" w:styleId="ListParagraph">
    <w:name w:val="List Paragraph"/>
    <w:basedOn w:val="Normal"/>
    <w:uiPriority w:val="34"/>
    <w:qFormat/>
    <w:rsid w:val="00A729D5"/>
    <w:pPr>
      <w:ind w:left="720"/>
      <w:contextualSpacing/>
    </w:pPr>
    <w:rPr>
      <w:rFonts w:ascii="Arial" w:hAnsi="Arial"/>
      <w:sz w:val="19"/>
      <w:lang w:eastAsia="en-US"/>
    </w:rPr>
  </w:style>
  <w:style w:type="paragraph" w:styleId="Footer">
    <w:name w:val="footer"/>
    <w:basedOn w:val="Normal"/>
    <w:link w:val="FooterChar"/>
    <w:uiPriority w:val="99"/>
    <w:unhideWhenUsed/>
    <w:rsid w:val="007409D9"/>
    <w:pPr>
      <w:tabs>
        <w:tab w:val="center" w:pos="4536"/>
        <w:tab w:val="right" w:pos="9072"/>
      </w:tabs>
    </w:pPr>
  </w:style>
  <w:style w:type="character" w:customStyle="1" w:styleId="FooterChar">
    <w:name w:val="Footer Char"/>
    <w:basedOn w:val="DefaultParagraphFont"/>
    <w:link w:val="Footer"/>
    <w:uiPriority w:val="99"/>
    <w:rsid w:val="007409D9"/>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9823BF"/>
    <w:rPr>
      <w:rFonts w:ascii="Tahoma" w:hAnsi="Tahoma" w:cs="Tahoma"/>
      <w:sz w:val="16"/>
      <w:szCs w:val="16"/>
    </w:rPr>
  </w:style>
  <w:style w:type="character" w:customStyle="1" w:styleId="BalloonTextChar">
    <w:name w:val="Balloon Text Char"/>
    <w:basedOn w:val="DefaultParagraphFont"/>
    <w:link w:val="BalloonText"/>
    <w:uiPriority w:val="99"/>
    <w:semiHidden/>
    <w:rsid w:val="009823BF"/>
    <w:rPr>
      <w:rFonts w:ascii="Tahoma" w:eastAsia="Times New Roman" w:hAnsi="Tahoma" w:cs="Tahoma"/>
      <w:sz w:val="16"/>
      <w:szCs w:val="16"/>
      <w:lang w:eastAsia="cs-CZ"/>
    </w:rPr>
  </w:style>
  <w:style w:type="character" w:styleId="CommentReference">
    <w:name w:val="annotation reference"/>
    <w:basedOn w:val="DefaultParagraphFont"/>
    <w:uiPriority w:val="99"/>
    <w:semiHidden/>
    <w:unhideWhenUsed/>
    <w:rsid w:val="00A8569E"/>
    <w:rPr>
      <w:sz w:val="16"/>
      <w:szCs w:val="16"/>
    </w:rPr>
  </w:style>
  <w:style w:type="paragraph" w:styleId="CommentText">
    <w:name w:val="annotation text"/>
    <w:basedOn w:val="Normal"/>
    <w:link w:val="CommentTextChar"/>
    <w:uiPriority w:val="99"/>
    <w:semiHidden/>
    <w:unhideWhenUsed/>
    <w:rsid w:val="00A8569E"/>
    <w:rPr>
      <w:sz w:val="20"/>
      <w:szCs w:val="20"/>
    </w:rPr>
  </w:style>
  <w:style w:type="character" w:customStyle="1" w:styleId="CommentTextChar">
    <w:name w:val="Comment Text Char"/>
    <w:basedOn w:val="DefaultParagraphFont"/>
    <w:link w:val="CommentText"/>
    <w:uiPriority w:val="99"/>
    <w:semiHidden/>
    <w:rsid w:val="00A8569E"/>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A8569E"/>
    <w:rPr>
      <w:b/>
      <w:bCs/>
    </w:rPr>
  </w:style>
  <w:style w:type="character" w:customStyle="1" w:styleId="CommentSubjectChar">
    <w:name w:val="Comment Subject Char"/>
    <w:basedOn w:val="CommentTextChar"/>
    <w:link w:val="CommentSubject"/>
    <w:uiPriority w:val="99"/>
    <w:semiHidden/>
    <w:rsid w:val="00A8569E"/>
    <w:rPr>
      <w:rFonts w:ascii="Times New Roman" w:eastAsia="Times New Roman" w:hAnsi="Times New Roman" w:cs="Times New Roman"/>
      <w:b/>
      <w:bCs/>
      <w:sz w:val="20"/>
      <w:szCs w:val="20"/>
      <w:lang w:eastAsia="cs-CZ"/>
    </w:rPr>
  </w:style>
  <w:style w:type="paragraph" w:styleId="BodyTextIndent3">
    <w:name w:val="Body Text Indent 3"/>
    <w:basedOn w:val="Normal"/>
    <w:link w:val="BodyTextIndent3Char"/>
    <w:uiPriority w:val="99"/>
    <w:rsid w:val="00FB6857"/>
    <w:pPr>
      <w:spacing w:after="120"/>
      <w:ind w:left="283"/>
    </w:pPr>
    <w:rPr>
      <w:sz w:val="16"/>
      <w:szCs w:val="16"/>
    </w:rPr>
  </w:style>
  <w:style w:type="character" w:customStyle="1" w:styleId="BodyTextIndent3Char">
    <w:name w:val="Body Text Indent 3 Char"/>
    <w:basedOn w:val="DefaultParagraphFont"/>
    <w:link w:val="BodyTextIndent3"/>
    <w:uiPriority w:val="99"/>
    <w:rsid w:val="00FB6857"/>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15AA5-6FD2-488F-8D4C-9D935DBE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19553</Characters>
  <Application>Microsoft Office Word</Application>
  <DocSecurity>0</DocSecurity>
  <Lines>162</Lines>
  <Paragraphs>45</Paragraphs>
  <ScaleCrop>false</ScaleCrop>
  <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2017-01-03T13:50:00Z</dcterms:created>
  <dcterms:modified xsi:type="dcterms:W3CDTF">2017-01-03T13:50:00Z</dcterms:modified>
</cp:coreProperties>
</file>