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40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5.35pt;margin-top:-5.05pt;width:110.4pt;height:17.75pt;z-index:-125829376;mso-wrap-distance-left:85.2pt;mso-wrap-distance-right:5.pt;mso-wrap-distance-bottom:19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380" w:right="0" w:firstLine="0"/>
                  </w:pPr>
                  <w:r>
                    <w:rPr>
                      <w:rStyle w:val="CharStyle5"/>
                    </w:rPr>
                    <w:t xml:space="preserve">Ty,zb/9 </w:t>
                  </w:r>
                  <w:r>
                    <w:rPr>
                      <w:rStyle w:val="CharStyle6"/>
                    </w:rPr>
                    <w:t>y-j-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rStyle w:val="CharStyle9"/>
          <w:b w:val="0"/>
          <w:bCs w:val="0"/>
        </w:rPr>
        <w:t>KUPNÍ SMLOUVA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87" w:left="927" w:right="767" w:bottom="161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(§ 2079 a násl. zák. č. 89/2012 Sb., obč. zákoníku - dále jen „OZ“)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2" w:left="0" w:right="0" w:bottom="159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7" type="#_x0000_t202" style="position:absolute;margin-left:121.9pt;margin-top:0.1pt;width:78.25pt;height:26.6pt;z-index:-125829375;mso-wrap-distance-left:7.2pt;mso-wrap-distance-right:33.9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4"/>
                      <w:b w:val="0"/>
                      <w:bCs w:val="0"/>
                    </w:rPr>
                    <w:t>LOA/l/19/011/04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6"/>
          <w:b w:val="0"/>
          <w:bCs w:val="0"/>
        </w:rPr>
        <w:t>č. smlouvy prodávajícího: archivační č.: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/>
        <w:ind w:left="220" w:right="0" w:firstLine="0"/>
      </w:pPr>
      <w:bookmarkStart w:id="1" w:name="bookmark1"/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Prodávající: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COLAS CZ, a.s.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Ke Klíčovu 9 190 00 Praha 9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2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IČO: 26177005 DIČ: CZ26177005 Zastoupený: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20" w:right="0" w:firstLine="0"/>
      </w:pPr>
      <w:r>
        <w:rPr>
          <w:rStyle w:val="CharStyle16"/>
          <w:b w:val="0"/>
          <w:bCs w:val="0"/>
        </w:rPr>
        <w:t>Ing. Josefem Lapšem, ředitelem závodu LOMY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37" w:line="210" w:lineRule="exact"/>
        <w:ind w:left="0" w:right="0" w:firstLine="0"/>
      </w:pPr>
      <w:r>
        <w:br w:type="column"/>
      </w:r>
      <w:r>
        <w:rPr>
          <w:rStyle w:val="CharStyle16"/>
          <w:b w:val="0"/>
          <w:bCs w:val="0"/>
        </w:rPr>
        <w:t>č. smlouvy kupujícího: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rStyle w:val="CharStyle21"/>
          <w:b/>
          <w:bCs/>
        </w:rPr>
        <w:t>KUPUJÍCÍ:</w:t>
      </w:r>
      <w:bookmarkEnd w:id="2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Krajská správa a údržba silnic Vysočiny příspěvková organizace Kosovská 1122/16 58601 Jihlava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Krajská správa a údržba silnic Vysočiny IČO: 00090450 DIČ: CZ00090450 Zastoupený: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6"/>
          <w:b w:val="0"/>
          <w:bCs w:val="0"/>
        </w:rPr>
        <w:t xml:space="preserve">Ing. Radovanem Necidem, ředitelem organizace </w:t>
      </w:r>
      <w:r>
        <w:rPr>
          <w:rStyle w:val="CharStyle22"/>
          <w:b/>
          <w:bCs/>
        </w:rPr>
        <w:t>ve věcech technických: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0" w:right="0" w:firstLine="0"/>
        <w:sectPr>
          <w:type w:val="continuous"/>
          <w:pgSz w:w="11900" w:h="16840"/>
          <w:pgMar w:top="72" w:left="927" w:right="1180" w:bottom="1598" w:header="0" w:footer="3" w:gutter="0"/>
          <w:rtlGutter w:val="0"/>
          <w:cols w:num="2" w:space="499"/>
          <w:noEndnote/>
          <w:docGrid w:linePitch="360"/>
        </w:sectPr>
      </w:pPr>
      <w:r>
        <w:rPr>
          <w:rStyle w:val="CharStyle16"/>
          <w:b w:val="0"/>
          <w:bCs w:val="0"/>
        </w:rPr>
        <w:t>Drdinátorem MTZ vedoucím CM Náměšť n. Osl.</w:t>
      </w:r>
    </w:p>
    <w:p>
      <w:pPr>
        <w:widowControl w:val="0"/>
        <w:spacing w:before="6" w:after="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2" w:left="0" w:right="0" w:bottom="15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23" w:line="210" w:lineRule="exact"/>
        <w:ind w:left="240" w:right="0" w:firstLine="0"/>
      </w:pPr>
      <w:bookmarkStart w:id="3" w:name="bookmark3"/>
      <w:r>
        <w:rPr>
          <w:rStyle w:val="CharStyle21"/>
          <w:b/>
          <w:bCs/>
        </w:rPr>
        <w:t>PREDMET SM LOUVY:</w:t>
      </w:r>
      <w:bookmarkEnd w:id="3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4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Akce doplnění skladu CM Náměšť n. Osl.</w:t>
      </w:r>
    </w:p>
    <w:p>
      <w:pPr>
        <w:pStyle w:val="Style23"/>
        <w:framePr w:w="987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25"/>
        </w:rPr>
        <w:t xml:space="preserve">ZÚS 2019/2020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(dále také jako „zboží")</w:t>
      </w:r>
    </w:p>
    <w:tbl>
      <w:tblPr>
        <w:tblOverlap w:val="never"/>
        <w:tblLayout w:type="fixed"/>
        <w:jc w:val="center"/>
      </w:tblPr>
      <w:tblGrid>
        <w:gridCol w:w="2472"/>
        <w:gridCol w:w="2059"/>
        <w:gridCol w:w="2875"/>
        <w:gridCol w:w="2472"/>
      </w:tblGrid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Název frakce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Jednotková cena bez 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Cena celkem bez DPH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Písek posypový 0-4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500t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250,-Kč/t s dopravou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125 000,-Kč bez DPH</w:t>
            </w:r>
          </w:p>
        </w:tc>
      </w:tr>
    </w:tbl>
    <w:p>
      <w:pPr>
        <w:framePr w:w="987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463" w:after="43" w:line="210" w:lineRule="exact"/>
        <w:ind w:left="420" w:right="0" w:firstLine="0"/>
      </w:pPr>
      <w:bookmarkStart w:id="4" w:name="bookmark4"/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TERMÍN DODÁVKY: do 31. 12. 2019</w:t>
      </w:r>
      <w:bookmarkEnd w:id="4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400" w:line="485" w:lineRule="exact"/>
        <w:ind w:left="420" w:right="0" w:firstLine="0"/>
      </w:pPr>
      <w:r>
        <w:rPr>
          <w:rStyle w:val="CharStyle30"/>
        </w:rPr>
        <w:t xml:space="preserve">Místo plnění dodávky: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CM Náměšť nad Oslavou, Ocmanická 93, 675 71 Náměšť nad Oslavou </w:t>
      </w:r>
      <w:r>
        <w:rPr>
          <w:rStyle w:val="CharStyle30"/>
        </w:rPr>
        <w:t xml:space="preserve">Způsob dopravy: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Dodavatelsky </w:t>
      </w:r>
      <w:r>
        <w:rPr>
          <w:rStyle w:val="CharStyle30"/>
        </w:rPr>
        <w:t xml:space="preserve">Odběratel: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CM Náměšť nad Oslavou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210" w:lineRule="exact"/>
        <w:ind w:left="420" w:right="0" w:firstLine="0"/>
      </w:pPr>
      <w:bookmarkStart w:id="5" w:name="bookmark5"/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Platební podmínky:</w:t>
      </w:r>
      <w:bookmarkEnd w:id="5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184" w:line="254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23" w:line="210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Zboží přechází do vlastnictví kupujícího až po jeho zaplacení prodávajícímu.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254" w:lineRule="exact"/>
        <w:ind w:left="420" w:right="0" w:firstLine="0"/>
      </w:pPr>
      <w:bookmarkStart w:id="6" w:name="bookmark6"/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Další ujednání:</w:t>
      </w:r>
      <w:bookmarkEnd w:id="6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184" w:line="254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Prodávající poskytuje kupujícímu záruku za jakost zboží. Obě smluvní strany se v případě reklamace zavazují sepsat reklamační zápis. Prodávající je povinen o reklamaci rozhodnout do 30 - ti dnů ode dne sepsání reklamačního zápisu.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Kupující je oprávněn uveřejnit celý obsah smlouvy, včetně identifikačních údajů prodávajícího.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Tato smlouvaje vyhotovena ve 2 stejnopisech. Každá smluvní strana obdrží vyhotovení (kupující 1x, prodávající 1x). Změny a dodatky lze činit pouze písemně s podpisy oprávněných osob. Tato smlouva nabývá platnosti dnem podpisu oběma smluvními _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440" w:right="0" w:firstLine="0"/>
        <w:sectPr>
          <w:type w:val="continuous"/>
          <w:pgSz w:w="11900" w:h="16840"/>
          <w:pgMar w:top="72" w:left="956" w:right="739" w:bottom="159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47" w:left="0" w:right="0" w:bottom="1274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tabs>
          <w:tab w:leader="none" w:pos="1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6" w:line="21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V Brně dne:</w:t>
        <w:tab/>
      </w:r>
      <w:r>
        <w:rPr>
          <w:rStyle w:val="CharStyle31"/>
        </w:rPr>
        <w:t>/o,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102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za prodávajícího Ing.Josef Lapšo ředitel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21" w:line="220" w:lineRule="exact"/>
        <w:ind w:left="0" w:right="0" w:firstLine="0"/>
      </w:pPr>
      <w:r>
        <w:br w:type="column"/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V Jihlavě dne: </w:t>
      </w:r>
      <w:r>
        <w:rPr>
          <w:rStyle w:val="CharStyle32"/>
          <w:vertAlign w:val="subscript"/>
        </w:rPr>
        <w:t>5</w:t>
      </w:r>
      <w:r>
        <w:rPr>
          <w:rStyle w:val="CharStyle33"/>
        </w:rPr>
        <w:t>Jo.</w:t>
      </w:r>
      <w:r>
        <w:rPr>
          <w:rStyle w:val="CharStyle32"/>
        </w:rPr>
        <w:t xml:space="preserve"> /°. </w:t>
      </w:r>
      <w:r>
        <w:rPr>
          <w:rStyle w:val="CharStyle33"/>
        </w:rPr>
        <w:t>¿o/J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za kupujícího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Ing. Radovan Necld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  <w:sectPr>
          <w:type w:val="continuous"/>
          <w:pgSz w:w="11900" w:h="16840"/>
          <w:pgMar w:top="1047" w:left="1390" w:right="1103" w:bottom="12745" w:header="0" w:footer="3" w:gutter="0"/>
          <w:rtlGutter w:val="0"/>
          <w:cols w:num="2" w:space="720" w:equalWidth="0">
            <w:col w:w="2640" w:space="3845"/>
            <w:col w:w="2923"/>
          </w:cols>
          <w:noEndnote/>
          <w:docGrid w:linePitch="360"/>
        </w:sectPr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ředitel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32" w:left="0" w:right="0" w:bottom="10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83" w:lineRule="exact"/>
      </w:pPr>
      <w:r>
        <w:pict>
          <v:shape id="_x0000_s1028" type="#_x0000_t202" style="position:absolute;margin-left:84.65pt;margin-top:0;width:9.1pt;height:20.2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r>
                    <w:rPr>
                      <w:rStyle w:val="CharStyle36"/>
                      <w:b w:val="0"/>
                      <w:bCs w:val="0"/>
                    </w:rPr>
                    <w:t>\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032" w:left="996" w:right="699" w:bottom="103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">
    <w:name w:val="Základní text (4) + Georgia,12 pt,Řádkování 0 pt Exact"/>
    <w:basedOn w:val="CharStyle4"/>
    <w:rPr>
      <w:lang w:val="cs-CZ" w:eastAsia="cs-CZ" w:bidi="cs-CZ"/>
      <w:sz w:val="24"/>
      <w:szCs w:val="24"/>
      <w:rFonts w:ascii="Georgia" w:eastAsia="Georgia" w:hAnsi="Georgia" w:cs="Georgia"/>
      <w:w w:val="100"/>
      <w:spacing w:val="-10"/>
      <w:color w:val="000000"/>
      <w:position w:val="0"/>
    </w:rPr>
  </w:style>
  <w:style w:type="character" w:customStyle="1" w:styleId="CharStyle6">
    <w:name w:val="Základní text (4) + Arial Unicode MS,10,5 pt,Řádkování 0 pt Exact"/>
    <w:basedOn w:val="CharStyle4"/>
    <w:rPr>
      <w:lang w:val="cs-CZ" w:eastAsia="cs-CZ" w:bidi="cs-CZ"/>
      <w:sz w:val="21"/>
      <w:szCs w:val="21"/>
      <w:rFonts w:ascii="Arial Unicode MS" w:eastAsia="Arial Unicode MS" w:hAnsi="Arial Unicode MS" w:cs="Arial Unicode MS"/>
      <w:w w:val="100"/>
      <w:spacing w:val="-10"/>
      <w:color w:val="000000"/>
      <w:position w:val="0"/>
    </w:rPr>
  </w:style>
  <w:style w:type="character" w:customStyle="1" w:styleId="CharStyle8">
    <w:name w:val="Nadpis #1_"/>
    <w:basedOn w:val="DefaultParagraphFont"/>
    <w:link w:val="Style7"/>
    <w:rPr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  <w:spacing w:val="110"/>
    </w:rPr>
  </w:style>
  <w:style w:type="character" w:customStyle="1" w:styleId="CharStyle9">
    <w:name w:val="Nadpis #1 + Arial Unicode MS,Ne tučné,Řádkování 5 pt"/>
    <w:basedOn w:val="CharStyle8"/>
    <w:rPr>
      <w:lang w:val="cs-CZ" w:eastAsia="cs-CZ" w:bidi="cs-CZ"/>
      <w:b/>
      <w:bCs/>
      <w:rFonts w:ascii="Arial Unicode MS" w:eastAsia="Arial Unicode MS" w:hAnsi="Arial Unicode MS" w:cs="Arial Unicode MS"/>
      <w:w w:val="100"/>
      <w:spacing w:val="100"/>
      <w:color w:val="000000"/>
      <w:position w:val="0"/>
    </w:rPr>
  </w:style>
  <w:style w:type="character" w:customStyle="1" w:styleId="CharStyle11">
    <w:name w:val="Základní text (6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3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4">
    <w:name w:val="Základní text (5) + Arial Unicode MS,Ne tučné Exact"/>
    <w:basedOn w:val="CharStyle15"/>
    <w:rPr>
      <w:b/>
      <w:bCs/>
      <w:rFonts w:ascii="Arial Unicode MS" w:eastAsia="Arial Unicode MS" w:hAnsi="Arial Unicode MS" w:cs="Arial Unicode MS"/>
    </w:rPr>
  </w:style>
  <w:style w:type="character" w:customStyle="1" w:styleId="CharStyle15">
    <w:name w:val="Základní text (5)_"/>
    <w:basedOn w:val="DefaultParagraphFont"/>
    <w:link w:val="Style12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6">
    <w:name w:val="Základní text (5) + Arial Unicode MS,Ne tučné"/>
    <w:basedOn w:val="CharStyle15"/>
    <w:rPr>
      <w:lang w:val="cs-CZ" w:eastAsia="cs-CZ" w:bidi="cs-CZ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8">
    <w:name w:val="Nadpis #2 (2)_"/>
    <w:basedOn w:val="DefaultParagraphFont"/>
    <w:link w:val="Style17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20">
    <w:name w:val="Základní text (7)_"/>
    <w:basedOn w:val="DefaultParagraphFont"/>
    <w:link w:val="Style19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21">
    <w:name w:val="Nadpis #2 (2) + Řádkování 3 pt"/>
    <w:basedOn w:val="CharStyle18"/>
    <w:rPr>
      <w:lang w:val="cs-CZ" w:eastAsia="cs-CZ" w:bidi="cs-CZ"/>
      <w:rFonts w:ascii="Arial Unicode MS" w:eastAsia="Arial Unicode MS" w:hAnsi="Arial Unicode MS" w:cs="Arial Unicode MS"/>
      <w:w w:val="100"/>
      <w:spacing w:val="60"/>
      <w:color w:val="000000"/>
      <w:position w:val="0"/>
    </w:rPr>
  </w:style>
  <w:style w:type="character" w:customStyle="1" w:styleId="CharStyle22">
    <w:name w:val="Základní text (5) + Arial Unicode MS"/>
    <w:basedOn w:val="CharStyle15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4">
    <w:name w:val="Titulek tabulky (2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25">
    <w:name w:val="Titulek tabulky (2) + Tučné"/>
    <w:basedOn w:val="CharStyle24"/>
    <w:rPr>
      <w:lang w:val="cs-CZ" w:eastAsia="cs-CZ" w:bidi="cs-CZ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7">
    <w:name w:val="Základní text (2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8">
    <w:name w:val="Základní text (2) + Arial Unicode MS,Tučné"/>
    <w:basedOn w:val="CharStyle27"/>
    <w:rPr>
      <w:lang w:val="cs-CZ" w:eastAsia="cs-CZ" w:bidi="cs-CZ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9">
    <w:name w:val="Základní text (2) + Arial Unicode MS"/>
    <w:basedOn w:val="CharStyle27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0">
    <w:name w:val="Základní text (6) + Tučné"/>
    <w:basedOn w:val="CharStyle11"/>
    <w:rPr>
      <w:lang w:val="cs-CZ" w:eastAsia="cs-CZ" w:bidi="cs-CZ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1">
    <w:name w:val="Základní text (6)"/>
    <w:basedOn w:val="CharStyle11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2">
    <w:name w:val="Základní text (6)"/>
    <w:basedOn w:val="CharStyle11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3">
    <w:name w:val="Základní text (6) + 11 pt,Kurzíva"/>
    <w:basedOn w:val="CharStyle11"/>
    <w:rPr>
      <w:lang w:val="cs-CZ" w:eastAsia="cs-CZ" w:bidi="cs-CZ"/>
      <w:i/>
      <w:iCs/>
      <w:sz w:val="22"/>
      <w:szCs w:val="22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5">
    <w:name w:val="Základní text (8)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32"/>
      <w:szCs w:val="32"/>
      <w:rFonts w:ascii="Impact" w:eastAsia="Impact" w:hAnsi="Impact" w:cs="Impact"/>
    </w:rPr>
  </w:style>
  <w:style w:type="character" w:customStyle="1" w:styleId="CharStyle36">
    <w:name w:val="Základní text (8) Exact"/>
    <w:basedOn w:val="CharStyle35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4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right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  <w:spacing w:val="110"/>
    </w:rPr>
  </w:style>
  <w:style w:type="paragraph" w:customStyle="1" w:styleId="Style10">
    <w:name w:val="Základní text (6)"/>
    <w:basedOn w:val="Normal"/>
    <w:link w:val="CharStyle11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12">
    <w:name w:val="Základní text (5)"/>
    <w:basedOn w:val="Normal"/>
    <w:link w:val="CharStyle15"/>
    <w:pPr>
      <w:widowControl w:val="0"/>
      <w:shd w:val="clear" w:color="auto" w:fill="FFFFFF"/>
      <w:spacing w:line="23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7">
    <w:name w:val="Nadpis #2 (2)"/>
    <w:basedOn w:val="Normal"/>
    <w:link w:val="CharStyle18"/>
    <w:pPr>
      <w:widowControl w:val="0"/>
      <w:shd w:val="clear" w:color="auto" w:fill="FFFFFF"/>
      <w:outlineLvl w:val="1"/>
      <w:spacing w:line="230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19">
    <w:name w:val="Základní text (7)"/>
    <w:basedOn w:val="Normal"/>
    <w:link w:val="CharStyle20"/>
    <w:pPr>
      <w:widowControl w:val="0"/>
      <w:shd w:val="clear" w:color="auto" w:fill="FFFFFF"/>
      <w:spacing w:line="230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23">
    <w:name w:val="Titulek tabulky (2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34">
    <w:name w:val="Základní text (8)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Impact" w:eastAsia="Impact" w:hAnsi="Impact" w:cs="Impac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