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1A" w:rsidRDefault="0047381A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Tento soubor byl vytvořen aplikací Oracle Reports. Zobrazte tento dokument v režimu Rozvržení stránky.</w:t>
      </w:r>
    </w:p>
    <w:p w:rsidR="0047381A" w:rsidRDefault="0047381A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47381A" w:rsidRDefault="006B2599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47381A" w:rsidRDefault="006B2599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47381A" w:rsidRDefault="006B2599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47381A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47381A" w:rsidRDefault="0047381A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47381A" w:rsidRDefault="006B2599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47381A" w:rsidRDefault="006B2599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24"/>
          <w:szCs w:val="24"/>
        </w:rPr>
        <w:t>02.01.2017</w:t>
      </w:r>
    </w:p>
    <w:p w:rsidR="0047381A" w:rsidRDefault="006B2599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47381A" w:rsidRDefault="006B2599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47381A" w:rsidRDefault="0047381A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47381A" w:rsidRDefault="006B2599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47381A" w:rsidRDefault="006B259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47381A" w:rsidRDefault="0047381A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47381A" w:rsidRDefault="006B2599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47381A" w:rsidRDefault="006B2599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18"/>
          <w:szCs w:val="18"/>
        </w:rPr>
        <w:t>220 825.00</w:t>
      </w:r>
    </w:p>
    <w:p w:rsidR="0047381A" w:rsidRDefault="006B2599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0"/>
          <w:szCs w:val="20"/>
        </w:rPr>
        <w:t>220 825.00</w:t>
      </w:r>
    </w:p>
    <w:p w:rsidR="0047381A" w:rsidRDefault="0047381A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47381A" w:rsidRDefault="0047381A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47381A" w:rsidRDefault="006B2599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47381A" w:rsidRDefault="006B2599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47381A" w:rsidRDefault="006B2599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18"/>
          <w:szCs w:val="18"/>
        </w:rPr>
        <w:t>Kč</w:t>
      </w:r>
    </w:p>
    <w:p w:rsidR="0047381A" w:rsidRDefault="0047381A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47381A" w:rsidRDefault="0047381A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220 825.00</w:t>
      </w:r>
    </w:p>
    <w:p w:rsidR="0047381A" w:rsidRDefault="0047381A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47381A" w:rsidRDefault="0047381A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vypracování architektonické studie půdní vestavby v části  </w:t>
      </w:r>
    </w:p>
    <w:p w:rsidR="0047381A" w:rsidRDefault="0047381A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půdního prostoru Lichtenštejnského paláce </w:t>
      </w:r>
    </w:p>
    <w:p w:rsidR="0047381A" w:rsidRDefault="0047381A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cenové nabídky z 14.12.2016 - Kč bez DPH 182 500,00</w:t>
      </w:r>
    </w:p>
    <w:p w:rsidR="0047381A" w:rsidRDefault="0047381A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do 31.3.2017</w:t>
      </w:r>
    </w:p>
    <w:p w:rsidR="0047381A" w:rsidRDefault="0047381A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47381A" w:rsidRDefault="0047381A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381A" w:rsidRDefault="006B259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47381A" w:rsidRDefault="006B259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</w:rPr>
        <w:t>Ing. PALUSKA Ladislav</w:t>
      </w:r>
    </w:p>
    <w:p w:rsidR="0047381A" w:rsidRDefault="006B259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47381A" w:rsidRDefault="006B259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18"/>
          <w:szCs w:val="18"/>
        </w:rPr>
        <w:t xml:space="preserve">NS941 CP HAMU </w:t>
      </w:r>
    </w:p>
    <w:p w:rsidR="0047381A" w:rsidRDefault="0047381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47381A" w:rsidRDefault="006B259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2170941001</w:t>
      </w:r>
    </w:p>
    <w:p w:rsidR="0047381A" w:rsidRDefault="0047381A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47381A" w:rsidRDefault="0047381A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47381A" w:rsidRDefault="0047381A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47381A" w:rsidRDefault="006B259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47381A" w:rsidRDefault="0047381A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47381A" w:rsidRDefault="0047381A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47381A" w:rsidRDefault="0047381A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47381A" w:rsidRDefault="006B259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47381A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47381A" w:rsidRDefault="006B259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20"/>
          <w:szCs w:val="20"/>
        </w:rPr>
        <w:t>:</w:t>
      </w:r>
    </w:p>
    <w:p w:rsidR="0047381A" w:rsidRDefault="0047381A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31.03.2017</w:t>
      </w:r>
    </w:p>
    <w:p w:rsidR="0047381A" w:rsidRDefault="0047381A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47381A" w:rsidRDefault="0047381A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47381A" w:rsidRDefault="0047381A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47381A" w:rsidRDefault="006B259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47381A" w:rsidRDefault="0047381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47381A" w:rsidRDefault="0047381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47381A" w:rsidRDefault="0047381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47381A" w:rsidRDefault="006B259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18"/>
          <w:szCs w:val="18"/>
        </w:rPr>
        <w:t>IČ:</w:t>
      </w:r>
    </w:p>
    <w:p w:rsidR="0047381A" w:rsidRDefault="006B259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18"/>
          <w:szCs w:val="18"/>
        </w:rPr>
        <w:t>DIČ:</w:t>
      </w:r>
    </w:p>
    <w:p w:rsidR="0047381A" w:rsidRDefault="006B259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47381A" w:rsidRDefault="006B259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47381A" w:rsidRDefault="006B259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47381A" w:rsidRDefault="0047381A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47381A" w:rsidRDefault="0047381A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47381A" w:rsidRDefault="006B259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</w:rPr>
        <w:t xml:space="preserve">ARIPROS s.r.o. </w:t>
      </w:r>
    </w:p>
    <w:p w:rsidR="0047381A" w:rsidRDefault="0047381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Kladno-Kročehlavy </w:t>
      </w:r>
    </w:p>
    <w:p w:rsidR="0047381A" w:rsidRDefault="0047381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Železničářů 2286 </w:t>
      </w:r>
    </w:p>
    <w:p w:rsidR="0047381A" w:rsidRDefault="0047381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272 01 KLADNO </w:t>
      </w:r>
    </w:p>
    <w:p w:rsidR="0047381A" w:rsidRDefault="0047381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47381A" w:rsidRDefault="006B259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47381A" w:rsidRDefault="0047381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47381A" w:rsidRDefault="0047381A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47381A" w:rsidRDefault="0047381A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47381A" w:rsidRDefault="006B259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47381A" w:rsidRDefault="0047381A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47381A" w:rsidRDefault="0047381A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47381A" w:rsidRDefault="0047381A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47381A" w:rsidRDefault="0047381A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47381A" w:rsidRDefault="006B259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47381A" w:rsidRDefault="0047381A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47381A" w:rsidRDefault="006B259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47381A" w:rsidRDefault="0047381A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30.06.2017</w:t>
      </w:r>
    </w:p>
    <w:p w:rsidR="0047381A" w:rsidRDefault="0047381A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47381A" w:rsidRDefault="0047381A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47381A" w:rsidRDefault="006B259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47381A" w:rsidRDefault="0047381A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CZ26174936</w:t>
      </w:r>
    </w:p>
    <w:p w:rsidR="0047381A" w:rsidRDefault="0047381A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47381A" w:rsidRDefault="006B259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47381A" w:rsidRDefault="0047381A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47381A" w:rsidRDefault="0047381A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26174936</w:t>
      </w:r>
    </w:p>
    <w:p w:rsidR="0047381A" w:rsidRDefault="006B2599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47381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7381A" w:rsidRDefault="006B2599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47381A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47381A" w:rsidRDefault="0047381A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47381A" w:rsidRDefault="0047381A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47381A" w:rsidRDefault="0047381A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47381A" w:rsidRDefault="006B259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 w:rsidR="0047381A"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47381A" w:rsidRDefault="0047381A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47381A" w:rsidRDefault="0047381A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47381A" w:rsidRDefault="006B259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47381A" w:rsidRDefault="0047381A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47381A" w:rsidRDefault="0047381A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47381A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911"/>
    <w:rsid w:val="0047381A"/>
    <w:rsid w:val="006B2599"/>
    <w:rsid w:val="008B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AMU_01_OBJ_2170941001_3020_170103_132344_699496qdxZnNc1.rtf</vt:lpstr>
    </vt:vector>
  </TitlesOfParts>
  <Company>AMU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AMU_01_OBJ_2170941001_3020_170103_132344_699496qdxZnNc1.rtf</dc:title>
  <dc:creator>Oracle Reports</dc:creator>
  <cp:lastModifiedBy>SILLEROH</cp:lastModifiedBy>
  <cp:revision>2</cp:revision>
  <dcterms:created xsi:type="dcterms:W3CDTF">2017-01-03T13:10:00Z</dcterms:created>
  <dcterms:modified xsi:type="dcterms:W3CDTF">2017-01-03T13:10:00Z</dcterms:modified>
</cp:coreProperties>
</file>