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62" w:rsidRDefault="00300A62" w:rsidP="00300A62">
      <w:pPr>
        <w:pStyle w:val="Bezmezer"/>
        <w:jc w:val="center"/>
        <w:rPr>
          <w:b/>
          <w:sz w:val="36"/>
          <w:szCs w:val="36"/>
        </w:rPr>
      </w:pPr>
    </w:p>
    <w:p w:rsidR="00D9150B" w:rsidRDefault="00D9150B" w:rsidP="00300A62">
      <w:pPr>
        <w:pStyle w:val="Bezmezer"/>
        <w:jc w:val="center"/>
      </w:pPr>
      <w:r w:rsidRPr="00D9150B">
        <w:rPr>
          <w:b/>
          <w:sz w:val="36"/>
          <w:szCs w:val="36"/>
        </w:rPr>
        <w:t>DODATEK</w:t>
      </w:r>
      <w:r w:rsidR="00300A62">
        <w:rPr>
          <w:b/>
          <w:sz w:val="36"/>
          <w:szCs w:val="36"/>
        </w:rPr>
        <w:t xml:space="preserve"> č. 1 </w:t>
      </w:r>
      <w:r>
        <w:t xml:space="preserve">k Rámcové smlouvě o poskytování veřejně dostupných služeb elektronických komunikací Vodafone </w:t>
      </w:r>
      <w:proofErr w:type="spellStart"/>
      <w:r>
        <w:t>OneNet</w:t>
      </w:r>
      <w:proofErr w:type="spellEnd"/>
      <w:r>
        <w:t xml:space="preserve"> č. 011514, uzavřené dne </w:t>
      </w:r>
      <w:proofErr w:type="gramStart"/>
      <w:r>
        <w:t>22.1.2014</w:t>
      </w:r>
      <w:proofErr w:type="gramEnd"/>
      <w:r>
        <w:t xml:space="preserve"> (dále jen „Rámcová smlouva“)</w:t>
      </w:r>
    </w:p>
    <w:p w:rsidR="00D9150B" w:rsidRDefault="00D9150B" w:rsidP="00D9150B">
      <w:pPr>
        <w:pStyle w:val="Bezmezer"/>
      </w:pPr>
    </w:p>
    <w:p w:rsidR="00D9150B" w:rsidRPr="00D9150B" w:rsidRDefault="00D9150B" w:rsidP="00D9150B">
      <w:pPr>
        <w:pStyle w:val="Bezmezer"/>
        <w:numPr>
          <w:ilvl w:val="0"/>
          <w:numId w:val="2"/>
        </w:numPr>
        <w:rPr>
          <w:b/>
        </w:rPr>
      </w:pPr>
      <w:r w:rsidRPr="00D9150B">
        <w:rPr>
          <w:b/>
        </w:rPr>
        <w:t>Identifikace smluvních stran</w:t>
      </w:r>
    </w:p>
    <w:p w:rsidR="00D9150B" w:rsidRPr="00D9150B" w:rsidRDefault="00D9150B" w:rsidP="00D9150B">
      <w:pPr>
        <w:pStyle w:val="Bezmezer"/>
        <w:rPr>
          <w:b/>
        </w:rPr>
      </w:pPr>
      <w:r w:rsidRPr="00D9150B">
        <w:rPr>
          <w:b/>
        </w:rPr>
        <w:t>Poskytovatel:</w:t>
      </w:r>
    </w:p>
    <w:p w:rsidR="00D9150B" w:rsidRPr="00D9150B" w:rsidRDefault="00D9150B" w:rsidP="00D9150B">
      <w:pPr>
        <w:pStyle w:val="Bezmezer"/>
        <w:rPr>
          <w:b/>
        </w:rPr>
      </w:pPr>
      <w:r w:rsidRPr="00D9150B">
        <w:rPr>
          <w:b/>
        </w:rPr>
        <w:t>Vodafone Czech Republic a.s.</w:t>
      </w:r>
    </w:p>
    <w:p w:rsidR="00D9150B" w:rsidRDefault="00D9150B" w:rsidP="00D9150B">
      <w:pPr>
        <w:pStyle w:val="Bezmezer"/>
      </w:pPr>
      <w:r>
        <w:t xml:space="preserve">sídlo: náměstí Junkových </w:t>
      </w:r>
      <w:r w:rsidR="00300A62">
        <w:t>2808/</w:t>
      </w:r>
      <w:r>
        <w:t xml:space="preserve">2, </w:t>
      </w:r>
      <w:r w:rsidR="00300A62">
        <w:t xml:space="preserve">Stodůlky </w:t>
      </w:r>
      <w:r>
        <w:t>155 00 Praha 5</w:t>
      </w:r>
    </w:p>
    <w:p w:rsidR="00D9150B" w:rsidRDefault="00D9150B" w:rsidP="00D9150B">
      <w:pPr>
        <w:pStyle w:val="Bezmezer"/>
      </w:pPr>
      <w:r>
        <w:t>IČ: 25788001</w:t>
      </w:r>
    </w:p>
    <w:p w:rsidR="00300A62" w:rsidRDefault="00300A62" w:rsidP="00D9150B">
      <w:pPr>
        <w:pStyle w:val="Bezmezer"/>
      </w:pPr>
      <w:r>
        <w:t>Zapsaný v OR vedeném Městským soudem v Praze spis. Zn. B 6064</w:t>
      </w:r>
    </w:p>
    <w:p w:rsidR="00D9150B" w:rsidRDefault="00D9150B" w:rsidP="00D9150B">
      <w:pPr>
        <w:pStyle w:val="Bezmezer"/>
      </w:pPr>
      <w:r>
        <w:t xml:space="preserve">Oprávněný zástupce: </w:t>
      </w:r>
      <w:r w:rsidRPr="007B7DCF">
        <w:rPr>
          <w:color w:val="000000" w:themeColor="text1"/>
        </w:rPr>
        <w:t>Václav Kubík</w:t>
      </w:r>
      <w:r w:rsidR="00300A62">
        <w:rPr>
          <w:color w:val="000000" w:themeColor="text1"/>
        </w:rPr>
        <w:t xml:space="preserve">, </w:t>
      </w:r>
      <w:proofErr w:type="spellStart"/>
      <w:r w:rsidR="00300A62">
        <w:rPr>
          <w:color w:val="000000" w:themeColor="text1"/>
        </w:rPr>
        <w:t>Key</w:t>
      </w:r>
      <w:proofErr w:type="spellEnd"/>
      <w:r w:rsidR="00300A62">
        <w:rPr>
          <w:color w:val="000000" w:themeColor="text1"/>
        </w:rPr>
        <w:t xml:space="preserve"> </w:t>
      </w:r>
      <w:proofErr w:type="spellStart"/>
      <w:r w:rsidR="00300A62">
        <w:rPr>
          <w:color w:val="000000" w:themeColor="text1"/>
        </w:rPr>
        <w:t>Account</w:t>
      </w:r>
      <w:proofErr w:type="spellEnd"/>
      <w:r w:rsidR="00300A62">
        <w:rPr>
          <w:color w:val="000000" w:themeColor="text1"/>
        </w:rPr>
        <w:t xml:space="preserve"> </w:t>
      </w:r>
      <w:proofErr w:type="spellStart"/>
      <w:r w:rsidR="00300A62">
        <w:rPr>
          <w:color w:val="000000" w:themeColor="text1"/>
        </w:rPr>
        <w:t>Manager</w:t>
      </w:r>
      <w:proofErr w:type="spellEnd"/>
      <w:r w:rsidR="00300A62">
        <w:rPr>
          <w:color w:val="000000" w:themeColor="text1"/>
        </w:rPr>
        <w:t>, na základě pověření</w:t>
      </w:r>
    </w:p>
    <w:p w:rsidR="00D9150B" w:rsidRDefault="00D9150B" w:rsidP="00D9150B">
      <w:pPr>
        <w:pStyle w:val="Bezmezer"/>
      </w:pPr>
      <w:r>
        <w:t>(dále jen „Poskytovatel“)</w:t>
      </w:r>
    </w:p>
    <w:p w:rsidR="00D9150B" w:rsidRDefault="00D9150B" w:rsidP="00D9150B">
      <w:pPr>
        <w:pStyle w:val="Bezmezer"/>
      </w:pPr>
    </w:p>
    <w:p w:rsidR="00D9150B" w:rsidRDefault="00D9150B" w:rsidP="00D9150B">
      <w:pPr>
        <w:pStyle w:val="Bezmezer"/>
      </w:pPr>
      <w:r>
        <w:t>a</w:t>
      </w:r>
    </w:p>
    <w:p w:rsidR="00D9150B" w:rsidRDefault="00D9150B" w:rsidP="00D9150B">
      <w:pPr>
        <w:pStyle w:val="Bezmezer"/>
      </w:pPr>
    </w:p>
    <w:p w:rsidR="00D9150B" w:rsidRPr="00D9150B" w:rsidRDefault="00D9150B" w:rsidP="00D9150B">
      <w:pPr>
        <w:pStyle w:val="Bezmezer"/>
        <w:rPr>
          <w:b/>
        </w:rPr>
      </w:pPr>
      <w:r w:rsidRPr="00D9150B">
        <w:rPr>
          <w:b/>
        </w:rPr>
        <w:t>Účastník:</w:t>
      </w:r>
    </w:p>
    <w:p w:rsidR="00D9150B" w:rsidRPr="00D9150B" w:rsidRDefault="00D9150B" w:rsidP="00D9150B">
      <w:pPr>
        <w:pStyle w:val="Bezmezer"/>
        <w:rPr>
          <w:b/>
        </w:rPr>
      </w:pPr>
      <w:r w:rsidRPr="00D9150B">
        <w:rPr>
          <w:b/>
        </w:rPr>
        <w:t>Centrální nákup, příspěvková organizace</w:t>
      </w:r>
    </w:p>
    <w:p w:rsidR="00D9150B" w:rsidRDefault="00D9150B" w:rsidP="00D9150B">
      <w:pPr>
        <w:pStyle w:val="Bezmezer"/>
      </w:pPr>
      <w:r>
        <w:t>sídlo: Vejprnická 663/56, 318 00 Plzeň</w:t>
      </w:r>
    </w:p>
    <w:p w:rsidR="00D9150B" w:rsidRDefault="00D9150B" w:rsidP="00D9150B">
      <w:pPr>
        <w:pStyle w:val="Bezmezer"/>
      </w:pPr>
      <w:r>
        <w:t>IČ: 72046635</w:t>
      </w:r>
    </w:p>
    <w:p w:rsidR="00D9150B" w:rsidRDefault="00D9150B" w:rsidP="00D9150B">
      <w:pPr>
        <w:pStyle w:val="Bezmezer"/>
      </w:pPr>
      <w:r>
        <w:t>Oprávněný zástupce: Ing. Jiří Heran, ředitel</w:t>
      </w:r>
    </w:p>
    <w:p w:rsidR="00D9150B" w:rsidRDefault="00D9150B" w:rsidP="00D9150B">
      <w:pPr>
        <w:pStyle w:val="Bezmezer"/>
      </w:pPr>
      <w:r>
        <w:t>(dále jen „Účastník“)</w:t>
      </w:r>
    </w:p>
    <w:p w:rsidR="00D9150B" w:rsidRDefault="00D9150B" w:rsidP="00D9150B">
      <w:pPr>
        <w:pStyle w:val="Bezmezer"/>
      </w:pPr>
    </w:p>
    <w:p w:rsidR="00D9150B" w:rsidRPr="00731A51" w:rsidRDefault="00D9150B" w:rsidP="00731A51">
      <w:pPr>
        <w:pStyle w:val="Bezmezer"/>
        <w:numPr>
          <w:ilvl w:val="0"/>
          <w:numId w:val="2"/>
        </w:numPr>
        <w:rPr>
          <w:b/>
        </w:rPr>
      </w:pPr>
      <w:r w:rsidRPr="00731A51">
        <w:rPr>
          <w:b/>
        </w:rPr>
        <w:t>Úvodní ustanovení</w:t>
      </w:r>
    </w:p>
    <w:p w:rsidR="00D9150B" w:rsidRDefault="00D9150B" w:rsidP="00D9150B">
      <w:pPr>
        <w:pStyle w:val="Bezmezer"/>
      </w:pPr>
    </w:p>
    <w:p w:rsidR="00D9150B" w:rsidRDefault="00731A51" w:rsidP="00D9150B">
      <w:pPr>
        <w:pStyle w:val="Bezmezer"/>
        <w:jc w:val="both"/>
      </w:pPr>
      <w:r>
        <w:t xml:space="preserve">1. </w:t>
      </w:r>
      <w:r w:rsidR="00D9150B">
        <w:t xml:space="preserve">Poskytovatel a Účastník uzavřeli </w:t>
      </w:r>
      <w:r w:rsidR="00D9150B" w:rsidRPr="00D9150B">
        <w:t>dne 22. 1. 2014</w:t>
      </w:r>
      <w:r w:rsidR="00D9150B">
        <w:t xml:space="preserve"> </w:t>
      </w:r>
      <w:r w:rsidR="00D9150B" w:rsidRPr="00D9150B">
        <w:t xml:space="preserve">Vodafone Czech Republic a.s. </w:t>
      </w:r>
      <w:r w:rsidR="00D9150B" w:rsidRPr="007B7DCF">
        <w:rPr>
          <w:b/>
        </w:rPr>
        <w:t>Rámcovou smlouvu</w:t>
      </w:r>
      <w:r w:rsidR="00D9150B" w:rsidRPr="00D9150B">
        <w:t xml:space="preserve">                       o poskytování veřejně dostupných služeb elektronických komunik</w:t>
      </w:r>
      <w:r w:rsidR="00D9150B">
        <w:t xml:space="preserve">ací Vodafone </w:t>
      </w:r>
      <w:proofErr w:type="spellStart"/>
      <w:r w:rsidR="00D9150B">
        <w:t>OneNet</w:t>
      </w:r>
      <w:proofErr w:type="spellEnd"/>
      <w:r w:rsidR="00D9150B">
        <w:t xml:space="preserve">          </w:t>
      </w:r>
      <w:proofErr w:type="gramStart"/>
      <w:r w:rsidR="00D9150B">
        <w:t>č.</w:t>
      </w:r>
      <w:r w:rsidR="00D9150B" w:rsidRPr="00D9150B">
        <w:t>011514</w:t>
      </w:r>
      <w:proofErr w:type="gramEnd"/>
      <w:r w:rsidR="00D9150B" w:rsidRPr="00D9150B">
        <w:t xml:space="preserve">. Dne 22. 9. 2015 byla k této RS uzavřena </w:t>
      </w:r>
      <w:r w:rsidR="00D9150B" w:rsidRPr="007B7DCF">
        <w:rPr>
          <w:b/>
        </w:rPr>
        <w:t>Dílčí smlouva</w:t>
      </w:r>
      <w:r w:rsidR="00D9150B" w:rsidRPr="00D9150B">
        <w:t xml:space="preserve"> Vodafone </w:t>
      </w:r>
      <w:proofErr w:type="spellStart"/>
      <w:r w:rsidR="00D9150B" w:rsidRPr="00D9150B">
        <w:t>OneNet</w:t>
      </w:r>
      <w:proofErr w:type="spellEnd"/>
      <w:r w:rsidR="00D9150B" w:rsidRPr="00D9150B">
        <w:t xml:space="preserve"> – Hlasové služby (Technická specifikace).</w:t>
      </w:r>
      <w:r w:rsidR="00D9150B">
        <w:t xml:space="preserve"> Rámcová smlouva byla uzavřena na základě výsledků veřejné zakázky „</w:t>
      </w:r>
      <w:r w:rsidR="00D9150B" w:rsidRPr="00731A51">
        <w:rPr>
          <w:b/>
        </w:rPr>
        <w:t xml:space="preserve">Mobilní telefonie Plzeňského kraje 2014 </w:t>
      </w:r>
      <w:r>
        <w:rPr>
          <w:b/>
        </w:rPr>
        <w:t>-</w:t>
      </w:r>
      <w:r w:rsidR="00D9150B" w:rsidRPr="00731A51">
        <w:rPr>
          <w:b/>
        </w:rPr>
        <w:t xml:space="preserve"> 2016</w:t>
      </w:r>
      <w:r w:rsidR="00D9150B">
        <w:t xml:space="preserve">“, </w:t>
      </w:r>
      <w:proofErr w:type="spellStart"/>
      <w:r w:rsidR="00D9150B">
        <w:t>ev.č</w:t>
      </w:r>
      <w:proofErr w:type="spellEnd"/>
      <w:r w:rsidR="00D9150B">
        <w:t xml:space="preserve">. VVZ: </w:t>
      </w:r>
      <w:r>
        <w:t>354867, v níž byla nabídka Poskytovatele vybrána jako nejvhodnější. Doba trvání smlouvy byla sjednána do 31. 12. 2016.</w:t>
      </w:r>
    </w:p>
    <w:p w:rsidR="00731A51" w:rsidRDefault="00731A51" w:rsidP="00D9150B">
      <w:pPr>
        <w:pStyle w:val="Bezmezer"/>
        <w:jc w:val="both"/>
      </w:pPr>
    </w:p>
    <w:p w:rsidR="00731A51" w:rsidRDefault="00731A51" w:rsidP="00D9150B">
      <w:pPr>
        <w:pStyle w:val="Bezmezer"/>
        <w:jc w:val="both"/>
      </w:pPr>
      <w:r>
        <w:t xml:space="preserve">2. Vzhledem k množství dotazů </w:t>
      </w:r>
      <w:r w:rsidR="00300A62">
        <w:t xml:space="preserve">a </w:t>
      </w:r>
      <w:r>
        <w:t>průtahům k probíhajícímu zadávacímu řízení na veřejnou zakázku „</w:t>
      </w:r>
      <w:r w:rsidRPr="00731A51">
        <w:rPr>
          <w:b/>
        </w:rPr>
        <w:t xml:space="preserve">Mobilní telefonie Plzeňského kraje 2017 </w:t>
      </w:r>
      <w:r>
        <w:rPr>
          <w:b/>
        </w:rPr>
        <w:t>-</w:t>
      </w:r>
      <w:r w:rsidRPr="00731A51">
        <w:rPr>
          <w:b/>
        </w:rPr>
        <w:t xml:space="preserve"> 2019</w:t>
      </w:r>
      <w:r>
        <w:t xml:space="preserve">“, </w:t>
      </w:r>
      <w:proofErr w:type="spellStart"/>
      <w:r>
        <w:t>ev.č</w:t>
      </w:r>
      <w:proofErr w:type="spellEnd"/>
      <w:r>
        <w:t>. VVZ: 638563, hrozí riziko dokončení zadávacího řízení až po 31. 12. 2016. Účastník jako centrální zadavatel požaduje mít</w:t>
      </w:r>
      <w:r w:rsidR="007B7DCF">
        <w:t xml:space="preserve"> i v mezidobí</w:t>
      </w:r>
      <w:r>
        <w:t xml:space="preserve"> smluvně ošetřeno řádné poskytování hlasových a datových telekomunikačních služeb ve stejné kvalitě jako dosud, proto smluvní strany uzavírají tento dodatek, kterým se prodlužuje doba trvání Rámcové smlouvy.</w:t>
      </w:r>
    </w:p>
    <w:p w:rsidR="00731A51" w:rsidRPr="00BE333B" w:rsidRDefault="00731A51" w:rsidP="00D9150B">
      <w:pPr>
        <w:pStyle w:val="Bezmezer"/>
        <w:jc w:val="both"/>
        <w:rPr>
          <w:b/>
        </w:rPr>
      </w:pPr>
    </w:p>
    <w:p w:rsidR="00D9150B" w:rsidRPr="00BE333B" w:rsidRDefault="00731A51" w:rsidP="00731A51">
      <w:pPr>
        <w:pStyle w:val="Bezmezer"/>
        <w:numPr>
          <w:ilvl w:val="0"/>
          <w:numId w:val="2"/>
        </w:numPr>
        <w:rPr>
          <w:b/>
        </w:rPr>
      </w:pPr>
      <w:r w:rsidRPr="00BE333B">
        <w:rPr>
          <w:b/>
        </w:rPr>
        <w:t>Předmět dodatku</w:t>
      </w:r>
    </w:p>
    <w:p w:rsidR="00731A51" w:rsidRDefault="00731A51" w:rsidP="00731A51">
      <w:pPr>
        <w:pStyle w:val="Bezmezer"/>
      </w:pPr>
    </w:p>
    <w:p w:rsidR="00731A51" w:rsidRDefault="00731A51" w:rsidP="00BE333B">
      <w:pPr>
        <w:pStyle w:val="Bezmezer"/>
      </w:pPr>
      <w:r>
        <w:t xml:space="preserve">Smluvní strany mění dosavadní znění </w:t>
      </w:r>
      <w:proofErr w:type="gramStart"/>
      <w:r>
        <w:t>čl.4.1</w:t>
      </w:r>
      <w:proofErr w:type="gramEnd"/>
      <w:r>
        <w:t xml:space="preserve"> Rámcové smlouvy následovně:</w:t>
      </w:r>
    </w:p>
    <w:p w:rsidR="00731A51" w:rsidRDefault="00731A51" w:rsidP="00731A51">
      <w:pPr>
        <w:pStyle w:val="Bezmezer"/>
      </w:pPr>
    </w:p>
    <w:p w:rsidR="00731A51" w:rsidRPr="00BE333B" w:rsidRDefault="00731A51" w:rsidP="00BE333B">
      <w:pPr>
        <w:pStyle w:val="Bezmezer"/>
        <w:jc w:val="both"/>
        <w:rPr>
          <w:b/>
        </w:rPr>
      </w:pPr>
      <w:r>
        <w:t>„4</w:t>
      </w:r>
      <w:r w:rsidRPr="00BE333B">
        <w:rPr>
          <w:b/>
        </w:rPr>
        <w:t>.</w:t>
      </w:r>
      <w:r w:rsidRPr="00BE333B">
        <w:t xml:space="preserve">1 Tato Smlouva se uzavírá na dobu určitou </w:t>
      </w:r>
      <w:proofErr w:type="gramStart"/>
      <w:r w:rsidRPr="00BE333B">
        <w:t>do</w:t>
      </w:r>
      <w:proofErr w:type="gramEnd"/>
      <w:r w:rsidRPr="00BE333B">
        <w:t>:</w:t>
      </w:r>
    </w:p>
    <w:p w:rsidR="00BE333B" w:rsidRPr="00BE333B" w:rsidRDefault="00BE333B" w:rsidP="00BE333B">
      <w:pPr>
        <w:pStyle w:val="Bezmezer"/>
        <w:jc w:val="both"/>
        <w:rPr>
          <w:b/>
        </w:rPr>
      </w:pPr>
      <w:r w:rsidRPr="00BE333B">
        <w:rPr>
          <w:b/>
        </w:rPr>
        <w:t xml:space="preserve">- ukončení zadávacího řízení na veřejnou zakázku </w:t>
      </w:r>
      <w:r w:rsidR="007B7DCF">
        <w:rPr>
          <w:b/>
        </w:rPr>
        <w:t xml:space="preserve">„Mobilní telefonie </w:t>
      </w:r>
      <w:proofErr w:type="gramStart"/>
      <w:r w:rsidR="007B7DCF">
        <w:rPr>
          <w:b/>
        </w:rPr>
        <w:t xml:space="preserve">Plzeňského  </w:t>
      </w:r>
      <w:r w:rsidRPr="00BE333B">
        <w:rPr>
          <w:b/>
        </w:rPr>
        <w:t>kraje</w:t>
      </w:r>
      <w:proofErr w:type="gramEnd"/>
      <w:r w:rsidRPr="00BE333B">
        <w:rPr>
          <w:b/>
        </w:rPr>
        <w:t xml:space="preserve"> 2017 - 2019“, </w:t>
      </w:r>
      <w:proofErr w:type="spellStart"/>
      <w:r w:rsidRPr="00BE333B">
        <w:rPr>
          <w:b/>
        </w:rPr>
        <w:t>ev.č</w:t>
      </w:r>
      <w:proofErr w:type="spellEnd"/>
      <w:r w:rsidRPr="00BE333B">
        <w:rPr>
          <w:b/>
        </w:rPr>
        <w:t>. VVZ: 638563, v důsledku uzavření nové rámcové smlouvy s vybraným poskytovatelem, nebo</w:t>
      </w:r>
    </w:p>
    <w:p w:rsidR="00BE333B" w:rsidRPr="00BE333B" w:rsidRDefault="00BE333B" w:rsidP="00BE333B">
      <w:pPr>
        <w:pStyle w:val="Bezmezer"/>
        <w:jc w:val="both"/>
        <w:rPr>
          <w:b/>
        </w:rPr>
      </w:pPr>
      <w:r w:rsidRPr="00BE333B">
        <w:rPr>
          <w:b/>
        </w:rPr>
        <w:t xml:space="preserve">- okamžiku, kdy cena služeb poskytnutých </w:t>
      </w:r>
      <w:r w:rsidR="007B7DCF">
        <w:rPr>
          <w:b/>
        </w:rPr>
        <w:t>Účastníkovi (</w:t>
      </w:r>
      <w:r w:rsidRPr="00BE333B">
        <w:rPr>
          <w:b/>
        </w:rPr>
        <w:t>centrálnímu zadavateli</w:t>
      </w:r>
      <w:r w:rsidR="007B7DCF">
        <w:rPr>
          <w:b/>
        </w:rPr>
        <w:t>)</w:t>
      </w:r>
      <w:r w:rsidRPr="00BE333B">
        <w:rPr>
          <w:b/>
        </w:rPr>
        <w:t xml:space="preserve">, Plzeňskému </w:t>
      </w:r>
      <w:proofErr w:type="gramStart"/>
      <w:r w:rsidRPr="00BE333B">
        <w:rPr>
          <w:b/>
        </w:rPr>
        <w:t>kraji  a organizacím</w:t>
      </w:r>
      <w:proofErr w:type="gramEnd"/>
      <w:r w:rsidRPr="00BE333B">
        <w:rPr>
          <w:b/>
        </w:rPr>
        <w:t xml:space="preserve"> PK překročí 10 % původní hodnoty závazku (max. 2 900 000 Kč bez DPH), nebo </w:t>
      </w:r>
    </w:p>
    <w:p w:rsidR="00BE333B" w:rsidRPr="00BE333B" w:rsidRDefault="00BE333B" w:rsidP="00BE333B">
      <w:pPr>
        <w:pStyle w:val="Bezmezer"/>
        <w:jc w:val="both"/>
        <w:rPr>
          <w:b/>
        </w:rPr>
      </w:pPr>
      <w:r w:rsidRPr="00BE333B">
        <w:rPr>
          <w:b/>
        </w:rPr>
        <w:t>- 31. 3. 2017,</w:t>
      </w:r>
    </w:p>
    <w:p w:rsidR="00BE333B" w:rsidRPr="00BE333B" w:rsidRDefault="00BE333B" w:rsidP="00BE333B">
      <w:pPr>
        <w:pStyle w:val="Bezmezer"/>
        <w:jc w:val="both"/>
        <w:rPr>
          <w:b/>
        </w:rPr>
      </w:pPr>
    </w:p>
    <w:p w:rsidR="00BE333B" w:rsidRPr="00BE333B" w:rsidRDefault="00BE333B" w:rsidP="00BE333B">
      <w:pPr>
        <w:pStyle w:val="Bezmezer"/>
        <w:jc w:val="both"/>
      </w:pPr>
      <w:r w:rsidRPr="00BE333B">
        <w:rPr>
          <w:b/>
        </w:rPr>
        <w:lastRenderedPageBreak/>
        <w:t>a to okamžikem, který nastane dříve.</w:t>
      </w:r>
      <w:r>
        <w:rPr>
          <w:b/>
        </w:rPr>
        <w:t xml:space="preserve"> </w:t>
      </w:r>
      <w:r w:rsidRPr="00BE333B">
        <w:t>Smlouva nabývá platnosti a účinnosti dnem podpisu oběma smluvními stranami.“</w:t>
      </w:r>
    </w:p>
    <w:p w:rsidR="00D9150B" w:rsidRDefault="00D9150B" w:rsidP="00D9150B">
      <w:pPr>
        <w:pStyle w:val="Bezmezer"/>
      </w:pPr>
    </w:p>
    <w:p w:rsidR="00BE333B" w:rsidRPr="00BE333B" w:rsidRDefault="00BE333B" w:rsidP="00BE333B">
      <w:pPr>
        <w:pStyle w:val="Odstavecseseznamem"/>
        <w:numPr>
          <w:ilvl w:val="0"/>
          <w:numId w:val="2"/>
        </w:numPr>
        <w:rPr>
          <w:b/>
        </w:rPr>
      </w:pPr>
      <w:r w:rsidRPr="00BE333B">
        <w:rPr>
          <w:b/>
        </w:rPr>
        <w:t>Odůvodnění</w:t>
      </w:r>
    </w:p>
    <w:p w:rsidR="007B7DCF" w:rsidRDefault="00BE333B" w:rsidP="00BE333B">
      <w:pPr>
        <w:jc w:val="both"/>
      </w:pPr>
      <w:r>
        <w:t>Tento dodatek je uzavřen v souladu s ustanovením § 222 odst. 4 zákona č. 134/2016 Sb., o zadávání veřejných zakázek. Předmět dodatku není podstatnou změnou závazku ze smlouvy na veřejnou zakázku, přičemž dodatek nemění celkovou povahu veřejné zakázky „</w:t>
      </w:r>
      <w:r w:rsidRPr="007B7DCF">
        <w:rPr>
          <w:b/>
        </w:rPr>
        <w:t xml:space="preserve">Mobilní telefonie Plzeňského kraje 2014 </w:t>
      </w:r>
      <w:r w:rsidR="007B7DCF">
        <w:rPr>
          <w:b/>
        </w:rPr>
        <w:t>-</w:t>
      </w:r>
      <w:r w:rsidRPr="007B7DCF">
        <w:rPr>
          <w:b/>
        </w:rPr>
        <w:t xml:space="preserve"> 2016</w:t>
      </w:r>
      <w:r>
        <w:t>“ a hodnota služeb poskytnutých v dalším období nepřekročí 10 % původní hodnoty závazku.</w:t>
      </w:r>
    </w:p>
    <w:p w:rsidR="00BE333B" w:rsidRPr="007B7DCF" w:rsidRDefault="00BE333B" w:rsidP="00BE333B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7B7DCF">
        <w:rPr>
          <w:b/>
        </w:rPr>
        <w:t>Závěrečná ustanovení</w:t>
      </w:r>
    </w:p>
    <w:p w:rsidR="00BE333B" w:rsidRDefault="007B7DCF" w:rsidP="00BE333B">
      <w:pPr>
        <w:jc w:val="both"/>
      </w:pPr>
      <w:r>
        <w:t>Ostatní ustanovení uvedené Rámcové smlouvy se nemění.</w:t>
      </w:r>
    </w:p>
    <w:p w:rsidR="007B7DCF" w:rsidRDefault="007B7DCF" w:rsidP="00BE333B">
      <w:pPr>
        <w:jc w:val="both"/>
      </w:pPr>
      <w:r>
        <w:t>Tento dodatek nabývá platnosti a účinnosti okamžikem podpisu oběma smluvními stranami.</w:t>
      </w:r>
    </w:p>
    <w:p w:rsidR="007B7DCF" w:rsidRDefault="007B7DCF" w:rsidP="00BE333B">
      <w:pPr>
        <w:jc w:val="both"/>
      </w:pPr>
      <w:r>
        <w:t>Dodatek je vyhotoven ve 2 stejnopisech, z nichž po jednom obdrží Poskytovatel a po jednom Účastník.</w:t>
      </w:r>
    </w:p>
    <w:p w:rsidR="007B7DCF" w:rsidRDefault="007B7DCF" w:rsidP="00BE333B">
      <w:pPr>
        <w:jc w:val="both"/>
      </w:pPr>
      <w:r>
        <w:t>Smluvní strany prohlašují, že se se zněním dodatku řádně seznámily a souhlasí s jeho obsahem.</w:t>
      </w:r>
    </w:p>
    <w:p w:rsidR="007B7DCF" w:rsidRDefault="007B7DCF" w:rsidP="00BE333B">
      <w:pPr>
        <w:jc w:val="both"/>
      </w:pPr>
    </w:p>
    <w:p w:rsidR="007B7DCF" w:rsidRDefault="007B7DCF" w:rsidP="00BE333B">
      <w:pPr>
        <w:jc w:val="both"/>
      </w:pPr>
      <w:r>
        <w:t>V Plzni dne</w:t>
      </w:r>
      <w:r w:rsidR="00300A62">
        <w:t xml:space="preserve"> 21. 12. </w:t>
      </w:r>
      <w:proofErr w:type="gramStart"/>
      <w:r w:rsidR="00300A62">
        <w:t>2016</w:t>
      </w:r>
      <w:r>
        <w:t xml:space="preserve">                                                </w:t>
      </w:r>
      <w:r w:rsidR="00300A62">
        <w:t xml:space="preserve">          </w:t>
      </w:r>
      <w:r>
        <w:t xml:space="preserve"> V Plzni</w:t>
      </w:r>
      <w:proofErr w:type="gramEnd"/>
      <w:r>
        <w:t xml:space="preserve"> dne</w:t>
      </w:r>
      <w:r w:rsidR="00300A62">
        <w:t xml:space="preserve"> 21. 12. 2016</w:t>
      </w:r>
      <w:bookmarkStart w:id="0" w:name="_GoBack"/>
      <w:bookmarkEnd w:id="0"/>
    </w:p>
    <w:p w:rsidR="007B7DCF" w:rsidRDefault="007B7DCF" w:rsidP="00BE333B">
      <w:pPr>
        <w:jc w:val="both"/>
      </w:pPr>
    </w:p>
    <w:p w:rsidR="007B7DCF" w:rsidRDefault="007B7DCF" w:rsidP="00BE333B">
      <w:pPr>
        <w:jc w:val="both"/>
      </w:pPr>
    </w:p>
    <w:p w:rsidR="007B7DCF" w:rsidRDefault="007B7DCF" w:rsidP="00BE333B">
      <w:pPr>
        <w:jc w:val="both"/>
      </w:pPr>
    </w:p>
    <w:p w:rsidR="007B7DCF" w:rsidRDefault="007B7DCF" w:rsidP="00BE333B">
      <w:pPr>
        <w:jc w:val="both"/>
      </w:pPr>
      <w:r w:rsidRPr="007B7DCF">
        <w:rPr>
          <w:b/>
        </w:rPr>
        <w:t>Václav Kubík</w:t>
      </w:r>
      <w:r>
        <w:t xml:space="preserve">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proofErr w:type="gramStart"/>
      <w:r>
        <w:t>Manager</w:t>
      </w:r>
      <w:proofErr w:type="spellEnd"/>
      <w:r>
        <w:t xml:space="preserve">                                    </w:t>
      </w:r>
      <w:r w:rsidRPr="007B7DCF">
        <w:rPr>
          <w:b/>
        </w:rPr>
        <w:t>Ing.</w:t>
      </w:r>
      <w:proofErr w:type="gramEnd"/>
      <w:r w:rsidRPr="007B7DCF">
        <w:rPr>
          <w:b/>
        </w:rPr>
        <w:t xml:space="preserve"> Jiří Heran</w:t>
      </w:r>
      <w:r>
        <w:t>, ředitel</w:t>
      </w:r>
    </w:p>
    <w:p w:rsidR="007B7DCF" w:rsidRDefault="007B7DCF" w:rsidP="00BE333B">
      <w:pPr>
        <w:jc w:val="both"/>
      </w:pPr>
      <w:r>
        <w:t>Vodafone Czech Republic a.s.                                                Centrální nákup, příspěvková organizace</w:t>
      </w:r>
    </w:p>
    <w:p w:rsidR="00775056" w:rsidRPr="00BE333B" w:rsidRDefault="00775056" w:rsidP="00BE333B">
      <w:pPr>
        <w:jc w:val="both"/>
      </w:pPr>
      <w:proofErr w:type="gramStart"/>
      <w:r>
        <w:t>Poskytovatel                                                                              Účastník</w:t>
      </w:r>
      <w:proofErr w:type="gramEnd"/>
    </w:p>
    <w:p w:rsidR="00BE333B" w:rsidRDefault="00BE333B" w:rsidP="00D9150B">
      <w:pPr>
        <w:pStyle w:val="Bezmezer"/>
      </w:pPr>
    </w:p>
    <w:sectPr w:rsidR="00BE33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96" w:rsidRDefault="00072E96" w:rsidP="007B7DCF">
      <w:pPr>
        <w:spacing w:after="0" w:line="240" w:lineRule="auto"/>
      </w:pPr>
      <w:r>
        <w:separator/>
      </w:r>
    </w:p>
  </w:endnote>
  <w:endnote w:type="continuationSeparator" w:id="0">
    <w:p w:rsidR="00072E96" w:rsidRDefault="00072E96" w:rsidP="007B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680427"/>
      <w:docPartObj>
        <w:docPartGallery w:val="Page Numbers (Bottom of Page)"/>
        <w:docPartUnique/>
      </w:docPartObj>
    </w:sdtPr>
    <w:sdtEndPr/>
    <w:sdtContent>
      <w:p w:rsidR="007B7DCF" w:rsidRDefault="007B7D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A62">
          <w:rPr>
            <w:noProof/>
          </w:rPr>
          <w:t>2</w:t>
        </w:r>
        <w:r>
          <w:fldChar w:fldCharType="end"/>
        </w:r>
      </w:p>
    </w:sdtContent>
  </w:sdt>
  <w:p w:rsidR="007B7DCF" w:rsidRDefault="007B7D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96" w:rsidRDefault="00072E96" w:rsidP="007B7DCF">
      <w:pPr>
        <w:spacing w:after="0" w:line="240" w:lineRule="auto"/>
      </w:pPr>
      <w:r>
        <w:separator/>
      </w:r>
    </w:p>
  </w:footnote>
  <w:footnote w:type="continuationSeparator" w:id="0">
    <w:p w:rsidR="00072E96" w:rsidRDefault="00072E96" w:rsidP="007B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62" w:rsidRDefault="00300A62" w:rsidP="00300A62">
    <w:pPr>
      <w:pStyle w:val="Zhlav"/>
      <w:jc w:val="right"/>
      <w:rPr>
        <w:sz w:val="20"/>
        <w:szCs w:val="20"/>
      </w:rPr>
    </w:pPr>
    <w:proofErr w:type="spellStart"/>
    <w:proofErr w:type="gramStart"/>
    <w:r>
      <w:rPr>
        <w:sz w:val="20"/>
        <w:szCs w:val="20"/>
      </w:rPr>
      <w:t>Sp.zn</w:t>
    </w:r>
    <w:proofErr w:type="spellEnd"/>
    <w:r>
      <w:rPr>
        <w:sz w:val="20"/>
        <w:szCs w:val="20"/>
      </w:rPr>
      <w:t>.</w:t>
    </w:r>
    <w:proofErr w:type="gramEnd"/>
    <w:r>
      <w:rPr>
        <w:sz w:val="20"/>
        <w:szCs w:val="20"/>
      </w:rPr>
      <w:t>: CN/43/CN/13</w:t>
    </w:r>
  </w:p>
  <w:p w:rsidR="00300A62" w:rsidRPr="00300A62" w:rsidRDefault="00300A62" w:rsidP="00300A62">
    <w:pPr>
      <w:pStyle w:val="Zhlav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</w:t>
    </w:r>
    <w:proofErr w:type="gramStart"/>
    <w:r w:rsidRPr="00300A62">
      <w:rPr>
        <w:sz w:val="20"/>
        <w:szCs w:val="20"/>
      </w:rPr>
      <w:t>Č.j.</w:t>
    </w:r>
    <w:proofErr w:type="gramEnd"/>
    <w:r w:rsidRPr="00300A62">
      <w:rPr>
        <w:sz w:val="20"/>
        <w:szCs w:val="20"/>
      </w:rPr>
      <w:t>: 6754/16/CN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47E"/>
    <w:multiLevelType w:val="hybridMultilevel"/>
    <w:tmpl w:val="3BEC4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3607A"/>
    <w:multiLevelType w:val="hybridMultilevel"/>
    <w:tmpl w:val="AA7E28CC"/>
    <w:lvl w:ilvl="0" w:tplc="A86CC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A0271"/>
    <w:multiLevelType w:val="hybridMultilevel"/>
    <w:tmpl w:val="874023C0"/>
    <w:lvl w:ilvl="0" w:tplc="D4F68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0B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2E96"/>
    <w:rsid w:val="00074390"/>
    <w:rsid w:val="00074527"/>
    <w:rsid w:val="00074A9A"/>
    <w:rsid w:val="00075D69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26DB"/>
    <w:rsid w:val="002D2D75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EEE"/>
    <w:rsid w:val="00300A62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51C"/>
    <w:rsid w:val="00422459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3BD0"/>
    <w:rsid w:val="00474721"/>
    <w:rsid w:val="00474B0A"/>
    <w:rsid w:val="00474E1B"/>
    <w:rsid w:val="004755CF"/>
    <w:rsid w:val="00476516"/>
    <w:rsid w:val="004767E7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61A1B"/>
    <w:rsid w:val="00563565"/>
    <w:rsid w:val="00564CA5"/>
    <w:rsid w:val="0056539D"/>
    <w:rsid w:val="0056761F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7385"/>
    <w:rsid w:val="005C1DC1"/>
    <w:rsid w:val="005C34BD"/>
    <w:rsid w:val="005C5A72"/>
    <w:rsid w:val="005C5ACD"/>
    <w:rsid w:val="005C66DB"/>
    <w:rsid w:val="005C7469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DA0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75BF"/>
    <w:rsid w:val="006D2DE5"/>
    <w:rsid w:val="006D3F48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0CAC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31166"/>
    <w:rsid w:val="00731A51"/>
    <w:rsid w:val="00732C9F"/>
    <w:rsid w:val="00732F84"/>
    <w:rsid w:val="00733505"/>
    <w:rsid w:val="00733D8C"/>
    <w:rsid w:val="00734817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701CA"/>
    <w:rsid w:val="0077062B"/>
    <w:rsid w:val="007714D8"/>
    <w:rsid w:val="007717BD"/>
    <w:rsid w:val="00773D61"/>
    <w:rsid w:val="00775056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70BE"/>
    <w:rsid w:val="007B77CD"/>
    <w:rsid w:val="007B7BED"/>
    <w:rsid w:val="007B7DCF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D3B"/>
    <w:rsid w:val="00800825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FC"/>
    <w:rsid w:val="00835C0E"/>
    <w:rsid w:val="00840843"/>
    <w:rsid w:val="008430AA"/>
    <w:rsid w:val="008432FB"/>
    <w:rsid w:val="008434F4"/>
    <w:rsid w:val="008439AA"/>
    <w:rsid w:val="0084443E"/>
    <w:rsid w:val="0084582E"/>
    <w:rsid w:val="00845AB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E11C4"/>
    <w:rsid w:val="008E29C1"/>
    <w:rsid w:val="008E360C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15E8"/>
    <w:rsid w:val="00921672"/>
    <w:rsid w:val="00922628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E83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226F"/>
    <w:rsid w:val="00A532BF"/>
    <w:rsid w:val="00A54C30"/>
    <w:rsid w:val="00A560B5"/>
    <w:rsid w:val="00A564BA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70F59"/>
    <w:rsid w:val="00A71562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93E"/>
    <w:rsid w:val="00BB1281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6456"/>
    <w:rsid w:val="00BD6D34"/>
    <w:rsid w:val="00BE2F49"/>
    <w:rsid w:val="00BE333B"/>
    <w:rsid w:val="00BE38F7"/>
    <w:rsid w:val="00BE3B53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73D2"/>
    <w:rsid w:val="00CD77E7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150B"/>
    <w:rsid w:val="00D92F23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C46"/>
    <w:rsid w:val="00FB540E"/>
    <w:rsid w:val="00FB557E"/>
    <w:rsid w:val="00FB5F01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150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15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DCF"/>
  </w:style>
  <w:style w:type="paragraph" w:styleId="Zpat">
    <w:name w:val="footer"/>
    <w:basedOn w:val="Normln"/>
    <w:link w:val="ZpatChar"/>
    <w:uiPriority w:val="99"/>
    <w:unhideWhenUsed/>
    <w:rsid w:val="007B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150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15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DCF"/>
  </w:style>
  <w:style w:type="paragraph" w:styleId="Zpat">
    <w:name w:val="footer"/>
    <w:basedOn w:val="Normln"/>
    <w:link w:val="ZpatChar"/>
    <w:uiPriority w:val="99"/>
    <w:unhideWhenUsed/>
    <w:rsid w:val="007B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Volín Richard</cp:lastModifiedBy>
  <cp:revision>2</cp:revision>
  <dcterms:created xsi:type="dcterms:W3CDTF">2016-12-21T08:35:00Z</dcterms:created>
  <dcterms:modified xsi:type="dcterms:W3CDTF">2016-12-21T08:35:00Z</dcterms:modified>
</cp:coreProperties>
</file>