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>Masarykovo náměstí 97/1, 586 01 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18281E" w:rsidP="00576E40">
      <w:pPr>
        <w:rPr>
          <w:sz w:val="24"/>
        </w:rPr>
      </w:pPr>
      <w:r>
        <w:rPr>
          <w:b/>
          <w:sz w:val="24"/>
        </w:rPr>
        <w:t xml:space="preserve">Centrum </w:t>
      </w:r>
      <w:r w:rsidR="00C377B9">
        <w:rPr>
          <w:b/>
          <w:sz w:val="24"/>
        </w:rPr>
        <w:t xml:space="preserve">pro </w:t>
      </w:r>
      <w:r w:rsidR="009750FF">
        <w:rPr>
          <w:b/>
          <w:sz w:val="24"/>
        </w:rPr>
        <w:t>zdravotně postižené kraje Vysočina, o.p.s.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9750FF">
        <w:rPr>
          <w:sz w:val="24"/>
        </w:rPr>
        <w:t>Vrchlického 2497/57</w:t>
      </w:r>
      <w:r w:rsidR="0018281E">
        <w:rPr>
          <w:sz w:val="24"/>
        </w:rPr>
        <w:t>, 5</w:t>
      </w:r>
      <w:r w:rsidR="00394E11">
        <w:rPr>
          <w:sz w:val="24"/>
        </w:rPr>
        <w:t>86 01 Jihlava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zastoupen</w:t>
      </w:r>
      <w:r w:rsidR="00394E11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750FF">
        <w:rPr>
          <w:sz w:val="24"/>
        </w:rPr>
        <w:t>Mgr. Miroslavem Němcem</w:t>
      </w:r>
      <w:r w:rsidR="003B68CA">
        <w:rPr>
          <w:sz w:val="24"/>
        </w:rPr>
        <w:t xml:space="preserve">, </w:t>
      </w:r>
      <w:r w:rsidR="009750FF">
        <w:rPr>
          <w:sz w:val="24"/>
        </w:rPr>
        <w:t>ředitelem organizace</w:t>
      </w:r>
      <w:r w:rsidR="003B68CA"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BC7BE9" w:rsidRPr="00BC7BE9">
        <w:rPr>
          <w:rFonts w:ascii="Arial" w:hAnsi="Arial"/>
          <w:sz w:val="24"/>
          <w:szCs w:val="24"/>
        </w:rPr>
        <w:t>yyx5q3s</w:t>
      </w:r>
      <w:r>
        <w:rPr>
          <w:rFonts w:ascii="Arial" w:hAnsi="Arial"/>
          <w:sz w:val="24"/>
          <w:szCs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750FF">
        <w:rPr>
          <w:sz w:val="24"/>
        </w:rPr>
        <w:t>26594706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r w:rsidR="009750FF">
        <w:rPr>
          <w:sz w:val="24"/>
        </w:rPr>
        <w:t>Československá obchodní banka, a.s.</w:t>
      </w:r>
      <w:r w:rsidR="00C377B9">
        <w:rPr>
          <w:sz w:val="24"/>
        </w:rPr>
        <w:t xml:space="preserve"> Jihlava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  <w:r w:rsidR="009750FF" w:rsidRPr="003D0DE9">
        <w:rPr>
          <w:sz w:val="24"/>
          <w:highlight w:val="black"/>
        </w:rPr>
        <w:t>179133355/0300</w:t>
      </w:r>
      <w:r w:rsidRPr="003D0DE9">
        <w:rPr>
          <w:sz w:val="24"/>
          <w:highlight w:val="black"/>
        </w:rPr>
        <w:t>,</w:t>
      </w:r>
      <w:r w:rsidR="009750FF" w:rsidRPr="003D0DE9">
        <w:rPr>
          <w:sz w:val="24"/>
          <w:highlight w:val="black"/>
        </w:rPr>
        <w:t xml:space="preserve"> S</w:t>
      </w:r>
      <w:r w:rsidR="00C377B9" w:rsidRPr="003D0DE9">
        <w:rPr>
          <w:sz w:val="24"/>
          <w:highlight w:val="black"/>
        </w:rPr>
        <w:t xml:space="preserve">S: </w:t>
      </w:r>
      <w:r w:rsidR="009750FF" w:rsidRPr="003D0DE9">
        <w:rPr>
          <w:sz w:val="24"/>
          <w:highlight w:val="black"/>
        </w:rPr>
        <w:t>6120</w:t>
      </w:r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 xml:space="preserve">it příjemce pro rok 2019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>uvedené v Čl. 4 této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394E11">
        <w:rPr>
          <w:sz w:val="24"/>
        </w:rPr>
        <w:t>1</w:t>
      </w:r>
      <w:r w:rsidR="009750FF">
        <w:rPr>
          <w:sz w:val="24"/>
        </w:rPr>
        <w:t>A7B22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2019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>Dotace je poskytnuta na sociální služby příjemce uvedené v Čl. 4 této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lastRenderedPageBreak/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17725A" w:rsidRDefault="009D6F1A" w:rsidP="0017725A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17725A">
        <w:rPr>
          <w:sz w:val="24"/>
        </w:rPr>
        <w:t>„</w:t>
      </w:r>
      <w:r w:rsidR="009750FF" w:rsidRPr="0017725A">
        <w:rPr>
          <w:b/>
          <w:sz w:val="24"/>
        </w:rPr>
        <w:t>odborné sociální poradenství</w:t>
      </w:r>
      <w:r w:rsidR="0017725A">
        <w:rPr>
          <w:sz w:val="24"/>
        </w:rPr>
        <w:t>“ v rámci činnosti realizované na území statutárního města Jihlavy pro občany města Jihlavy v období roku 2019.</w:t>
      </w:r>
    </w:p>
    <w:p w:rsidR="002B2DED" w:rsidRPr="00045412" w:rsidRDefault="002B2DED" w:rsidP="009D6F1A">
      <w:pPr>
        <w:rPr>
          <w:sz w:val="24"/>
        </w:rPr>
      </w:pPr>
      <w:r>
        <w:rPr>
          <w:sz w:val="24"/>
        </w:rPr>
        <w:t>- Forma služby: ambulantní, 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C377B9">
        <w:rPr>
          <w:sz w:val="24"/>
        </w:rPr>
        <w:t>8</w:t>
      </w:r>
      <w:r w:rsidR="009750FF">
        <w:rPr>
          <w:sz w:val="24"/>
        </w:rPr>
        <w:t>577498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C377B9">
        <w:rPr>
          <w:b/>
          <w:sz w:val="24"/>
        </w:rPr>
        <w:t>7</w:t>
      </w:r>
      <w:r w:rsidR="009750FF">
        <w:rPr>
          <w:b/>
          <w:sz w:val="24"/>
        </w:rPr>
        <w:t>1</w:t>
      </w:r>
      <w:r w:rsidR="0018281E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A39F9" w:rsidRDefault="0031520D" w:rsidP="00DA39F9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2019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2019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2020</w:t>
      </w:r>
      <w:r w:rsidR="00B414BE">
        <w:rPr>
          <w:sz w:val="24"/>
        </w:rPr>
        <w:t>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2019.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3B76ED">
        <w:rPr>
          <w:sz w:val="24"/>
        </w:rPr>
        <w:t>R-</w:t>
      </w:r>
      <w:r w:rsidR="009750FF">
        <w:rPr>
          <w:sz w:val="24"/>
        </w:rPr>
        <w:t>5/</w:t>
      </w:r>
      <w:r w:rsidR="003B76ED">
        <w:rPr>
          <w:sz w:val="24"/>
        </w:rPr>
        <w:t>2019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2020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2020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této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Pr="00045412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8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3B76ED">
        <w:rPr>
          <w:sz w:val="24"/>
        </w:rPr>
        <w:t>24. 9. 2019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BC7BE9">
        <w:rPr>
          <w:sz w:val="24"/>
        </w:rPr>
        <w:t>266/19</w:t>
      </w:r>
      <w:r w:rsidR="00CB3CCB">
        <w:rPr>
          <w:sz w:val="24"/>
        </w:rPr>
        <w:t>-ZM</w:t>
      </w:r>
      <w:r w:rsidR="00BC7BE9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A77A3F" w:rsidRPr="00E37F0E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 xml:space="preserve">Datum: </w:t>
      </w:r>
      <w:r w:rsidR="003D0DE9">
        <w:rPr>
          <w:rFonts w:ascii="Arial" w:hAnsi="Arial"/>
          <w:sz w:val="24"/>
          <w:szCs w:val="24"/>
        </w:rPr>
        <w:t>17.10.2019</w:t>
      </w:r>
      <w:r w:rsidR="003D0DE9">
        <w:rPr>
          <w:rFonts w:ascii="Arial" w:hAnsi="Arial"/>
          <w:sz w:val="24"/>
          <w:szCs w:val="24"/>
        </w:rPr>
        <w:tab/>
      </w:r>
      <w:r w:rsidR="003D0DE9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r w:rsidR="003D0DE9">
        <w:rPr>
          <w:rFonts w:ascii="Arial" w:hAnsi="Arial"/>
          <w:sz w:val="24"/>
          <w:szCs w:val="24"/>
        </w:rPr>
        <w:t xml:space="preserve"> 24.10.2019</w:t>
      </w:r>
      <w:bookmarkStart w:id="0" w:name="_GoBack"/>
      <w:bookmarkEnd w:id="0"/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17725A" w:rsidRDefault="0017725A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17725A" w:rsidRDefault="0017725A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9750FF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Mgr. Miroslav Němec</w:t>
      </w:r>
      <w:r w:rsidR="00C377B9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Default="0036021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="00DA39F9">
        <w:rPr>
          <w:rFonts w:ascii="Arial" w:hAnsi="Arial" w:cs="Arial"/>
          <w:sz w:val="24"/>
          <w:szCs w:val="24"/>
        </w:rPr>
        <w:t xml:space="preserve">pro </w:t>
      </w:r>
      <w:r w:rsidR="009750FF">
        <w:rPr>
          <w:rFonts w:ascii="Arial" w:hAnsi="Arial" w:cs="Arial"/>
          <w:sz w:val="24"/>
          <w:szCs w:val="24"/>
        </w:rPr>
        <w:t xml:space="preserve">zdravotně postižené kraje </w:t>
      </w:r>
      <w:r w:rsidR="00DA39F9">
        <w:rPr>
          <w:rFonts w:ascii="Arial" w:hAnsi="Arial" w:cs="Arial"/>
          <w:sz w:val="24"/>
          <w:szCs w:val="24"/>
        </w:rPr>
        <w:tab/>
      </w:r>
      <w:r w:rsidR="00DA39F9">
        <w:rPr>
          <w:rFonts w:ascii="Arial" w:hAnsi="Arial" w:cs="Arial"/>
          <w:sz w:val="24"/>
          <w:szCs w:val="24"/>
        </w:rPr>
        <w:tab/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p w:rsidR="00DA39F9" w:rsidRPr="00B414BE" w:rsidRDefault="009750FF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Vysočina, o.p.s.</w:t>
      </w:r>
    </w:p>
    <w:sectPr w:rsidR="00DA39F9" w:rsidRPr="00B414BE" w:rsidSect="003067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0" w:rsidRDefault="001B7990">
      <w:r>
        <w:separator/>
      </w:r>
    </w:p>
  </w:endnote>
  <w:endnote w:type="continuationSeparator" w:id="0">
    <w:p w:rsidR="001B7990" w:rsidRDefault="001B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7668C8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83C6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="007668C8"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="007668C8" w:rsidRPr="009E4204">
      <w:rPr>
        <w:rStyle w:val="slostrnky"/>
        <w:color w:val="CC0000"/>
        <w:sz w:val="16"/>
        <w:szCs w:val="16"/>
      </w:rPr>
      <w:fldChar w:fldCharType="separate"/>
    </w:r>
    <w:r w:rsidR="00D0108F">
      <w:rPr>
        <w:rStyle w:val="slostrnky"/>
        <w:noProof/>
        <w:color w:val="CC0000"/>
        <w:sz w:val="16"/>
        <w:szCs w:val="16"/>
      </w:rPr>
      <w:t>6</w:t>
    </w:r>
    <w:r w:rsidR="007668C8"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="007668C8"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="007668C8" w:rsidRPr="009E4204">
      <w:rPr>
        <w:rStyle w:val="slostrnky"/>
        <w:sz w:val="16"/>
        <w:szCs w:val="16"/>
      </w:rPr>
      <w:fldChar w:fldCharType="separate"/>
    </w:r>
    <w:r w:rsidR="00D0108F">
      <w:rPr>
        <w:rStyle w:val="slostrnky"/>
        <w:noProof/>
        <w:sz w:val="16"/>
        <w:szCs w:val="16"/>
      </w:rPr>
      <w:t>6</w:t>
    </w:r>
    <w:r w:rsidR="007668C8"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7668C8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w:pict>
        <v:rect id="Rectangle 29" o:spid="_x0000_s12289" style="position:absolute;left:0;text-align:left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<w10:wrap anchory="page"/>
          <w10:anchorlock/>
        </v:rect>
      </w:pic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www.jihlava.cz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0" w:rsidRDefault="001B7990">
      <w:r>
        <w:separator/>
      </w:r>
    </w:p>
  </w:footnote>
  <w:footnote w:type="continuationSeparator" w:id="0">
    <w:p w:rsidR="001B7990" w:rsidRDefault="001B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90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B68CA"/>
    <w:rsid w:val="000033CC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56BF"/>
    <w:rsid w:val="0012767D"/>
    <w:rsid w:val="001340A4"/>
    <w:rsid w:val="00135762"/>
    <w:rsid w:val="00135C57"/>
    <w:rsid w:val="00143F37"/>
    <w:rsid w:val="00153EEF"/>
    <w:rsid w:val="00162C81"/>
    <w:rsid w:val="00163E64"/>
    <w:rsid w:val="001744E1"/>
    <w:rsid w:val="00175B54"/>
    <w:rsid w:val="0017725A"/>
    <w:rsid w:val="00180A24"/>
    <w:rsid w:val="0018281E"/>
    <w:rsid w:val="00182C18"/>
    <w:rsid w:val="00193F29"/>
    <w:rsid w:val="001B3967"/>
    <w:rsid w:val="001B5F22"/>
    <w:rsid w:val="001B6E7E"/>
    <w:rsid w:val="001B7990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2DED"/>
    <w:rsid w:val="002B7F68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021B"/>
    <w:rsid w:val="00361F21"/>
    <w:rsid w:val="003645CB"/>
    <w:rsid w:val="00384CEF"/>
    <w:rsid w:val="003949B7"/>
    <w:rsid w:val="00394B84"/>
    <w:rsid w:val="00394E11"/>
    <w:rsid w:val="003A6D5C"/>
    <w:rsid w:val="003B68CA"/>
    <w:rsid w:val="003B6FC1"/>
    <w:rsid w:val="003B7233"/>
    <w:rsid w:val="003B76ED"/>
    <w:rsid w:val="003D0DE9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36FA"/>
    <w:rsid w:val="00750C52"/>
    <w:rsid w:val="00760F68"/>
    <w:rsid w:val="007647E4"/>
    <w:rsid w:val="00765641"/>
    <w:rsid w:val="007668C8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66197"/>
    <w:rsid w:val="0086662B"/>
    <w:rsid w:val="00870298"/>
    <w:rsid w:val="00885BEB"/>
    <w:rsid w:val="0089793C"/>
    <w:rsid w:val="008B22BE"/>
    <w:rsid w:val="008B4A83"/>
    <w:rsid w:val="008C09A3"/>
    <w:rsid w:val="008C76D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413C"/>
    <w:rsid w:val="009324E0"/>
    <w:rsid w:val="009500D7"/>
    <w:rsid w:val="00966314"/>
    <w:rsid w:val="00967411"/>
    <w:rsid w:val="009711F0"/>
    <w:rsid w:val="0097131A"/>
    <w:rsid w:val="00971810"/>
    <w:rsid w:val="0097499A"/>
    <w:rsid w:val="009750FF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7A3F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3A85"/>
    <w:rsid w:val="00B83BB1"/>
    <w:rsid w:val="00B850F9"/>
    <w:rsid w:val="00B8524D"/>
    <w:rsid w:val="00BA0327"/>
    <w:rsid w:val="00BA2E84"/>
    <w:rsid w:val="00BA588E"/>
    <w:rsid w:val="00BB3371"/>
    <w:rsid w:val="00BC0147"/>
    <w:rsid w:val="00BC7BE9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377B9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F3F3B"/>
    <w:rsid w:val="00CF4588"/>
    <w:rsid w:val="00D0108F"/>
    <w:rsid w:val="00D03463"/>
    <w:rsid w:val="00D0372C"/>
    <w:rsid w:val="00D07565"/>
    <w:rsid w:val="00D1500C"/>
    <w:rsid w:val="00D17E1B"/>
    <w:rsid w:val="00D567BA"/>
    <w:rsid w:val="00D57039"/>
    <w:rsid w:val="00D63F9A"/>
    <w:rsid w:val="00D67789"/>
    <w:rsid w:val="00D77CEE"/>
    <w:rsid w:val="00D80F98"/>
    <w:rsid w:val="00D83DA4"/>
    <w:rsid w:val="00D86740"/>
    <w:rsid w:val="00DA39F9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C434D"/>
    <w:rsid w:val="00ED093B"/>
    <w:rsid w:val="00ED3F70"/>
    <w:rsid w:val="00EE44B3"/>
    <w:rsid w:val="00EE48F3"/>
    <w:rsid w:val="00EF3CED"/>
    <w:rsid w:val="00F01E86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vr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hlava.cz/sponzorsky-vzkaz/d-464099/p1=10338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0267-3E23-49F4-A9F4-A60C86D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1</TotalTime>
  <Pages>6</Pages>
  <Words>2073</Words>
  <Characters>12347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Your User Name</cp:lastModifiedBy>
  <cp:revision>2</cp:revision>
  <cp:lastPrinted>2019-10-04T11:22:00Z</cp:lastPrinted>
  <dcterms:created xsi:type="dcterms:W3CDTF">2019-10-29T12:59:00Z</dcterms:created>
  <dcterms:modified xsi:type="dcterms:W3CDTF">2019-10-29T12:59:00Z</dcterms:modified>
</cp:coreProperties>
</file>