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C1" w:rsidRDefault="00CA31C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184F89" w:rsidRPr="00050C83" w:rsidRDefault="000D5C8E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3888" w:hanging="3888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 </w:t>
      </w:r>
      <w:r w:rsidR="00184F89" w:rsidRPr="00050C83">
        <w:rPr>
          <w:b/>
          <w:sz w:val="28"/>
          <w:szCs w:val="28"/>
        </w:rPr>
        <w:t xml:space="preserve">M L O U V A  č. </w:t>
      </w:r>
      <w:r w:rsidR="007D411F">
        <w:rPr>
          <w:b/>
          <w:sz w:val="28"/>
          <w:szCs w:val="28"/>
        </w:rPr>
        <w:t xml:space="preserve"> </w:t>
      </w:r>
      <w:r w:rsidR="005052E5">
        <w:rPr>
          <w:b/>
          <w:sz w:val="28"/>
          <w:szCs w:val="28"/>
        </w:rPr>
        <w:t xml:space="preserve">CNP </w:t>
      </w:r>
      <w:r w:rsidR="009618E4">
        <w:rPr>
          <w:b/>
          <w:sz w:val="28"/>
          <w:szCs w:val="28"/>
        </w:rPr>
        <w:t>19005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</w:p>
    <w:p w:rsidR="00184F89" w:rsidRDefault="00184F89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5F1E2E">
        <w:rPr>
          <w:b/>
        </w:rPr>
        <w:t>o nájmu</w:t>
      </w:r>
      <w:r w:rsidR="005F1E2E" w:rsidRPr="005F1E2E">
        <w:rPr>
          <w:b/>
        </w:rPr>
        <w:t xml:space="preserve"> prostoru sloužícího k</w:t>
      </w:r>
      <w:r w:rsidR="005F1E2E">
        <w:rPr>
          <w:b/>
        </w:rPr>
        <w:t> </w:t>
      </w:r>
      <w:r w:rsidR="005F1E2E" w:rsidRPr="005F1E2E">
        <w:rPr>
          <w:b/>
        </w:rPr>
        <w:t>podnikání</w:t>
      </w:r>
    </w:p>
    <w:p w:rsidR="005F1E2E" w:rsidRPr="005F1E2E" w:rsidRDefault="005F1E2E" w:rsidP="00D94B24">
      <w:pPr>
        <w:widowControl w:val="0"/>
        <w:tabs>
          <w:tab w:val="left" w:pos="567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</w:pPr>
      <w:r w:rsidRPr="005F1E2E">
        <w:t>uzavřená dle ustanovení § 2302 a násl. Občanského zákoníku</w:t>
      </w:r>
    </w:p>
    <w:p w:rsidR="00D94B24" w:rsidRDefault="00D94B2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5C70E2" w:rsidRDefault="005C70E2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kterou </w:t>
      </w:r>
      <w:r w:rsidR="004F5656" w:rsidRPr="008F3E8C">
        <w:rPr>
          <w:sz w:val="22"/>
          <w:szCs w:val="22"/>
        </w:rPr>
        <w:t>uzavřely:</w:t>
      </w:r>
    </w:p>
    <w:p w:rsidR="00184F89" w:rsidRPr="008F3E8C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Střední škola technická, Most, příspěvková organizace</w:t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se sídlem Dělnická 21, </w:t>
      </w:r>
      <w:r w:rsidR="006C0745" w:rsidRPr="008F3E8C">
        <w:rPr>
          <w:sz w:val="22"/>
          <w:szCs w:val="22"/>
        </w:rPr>
        <w:t xml:space="preserve">Velebudice, </w:t>
      </w:r>
      <w:r w:rsidRPr="008F3E8C">
        <w:rPr>
          <w:sz w:val="22"/>
          <w:szCs w:val="22"/>
        </w:rPr>
        <w:t>434 01 Most</w:t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zastoupená </w:t>
      </w:r>
      <w:r w:rsidR="009D3B55" w:rsidRPr="008F3E8C">
        <w:rPr>
          <w:sz w:val="22"/>
          <w:szCs w:val="22"/>
        </w:rPr>
        <w:t>PaedDr. Karl</w:t>
      </w:r>
      <w:r w:rsidR="001462DF" w:rsidRPr="008F3E8C">
        <w:rPr>
          <w:sz w:val="22"/>
          <w:szCs w:val="22"/>
        </w:rPr>
        <w:t>em</w:t>
      </w:r>
      <w:r w:rsidR="009D3B55" w:rsidRPr="008F3E8C">
        <w:rPr>
          <w:sz w:val="22"/>
          <w:szCs w:val="22"/>
        </w:rPr>
        <w:t xml:space="preserve"> Vokáč</w:t>
      </w:r>
      <w:r w:rsidR="001462DF" w:rsidRPr="008F3E8C">
        <w:rPr>
          <w:sz w:val="22"/>
          <w:szCs w:val="22"/>
        </w:rPr>
        <w:t>em</w:t>
      </w:r>
      <w:r w:rsidRPr="008F3E8C">
        <w:rPr>
          <w:sz w:val="22"/>
          <w:szCs w:val="22"/>
        </w:rPr>
        <w:t>, ředitelem organizace</w:t>
      </w:r>
    </w:p>
    <w:p w:rsidR="00184F89" w:rsidRPr="008F3E8C" w:rsidRDefault="004F5656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Zřizovatel Ústecký</w:t>
      </w:r>
      <w:r w:rsidR="00184F89" w:rsidRPr="008F3E8C">
        <w:rPr>
          <w:sz w:val="22"/>
          <w:szCs w:val="22"/>
        </w:rPr>
        <w:t xml:space="preserve"> kraj, Krajský úřad Ústeckého kraje, č. j. 84/2001 ze dne </w:t>
      </w:r>
      <w:r w:rsidRPr="008F3E8C">
        <w:rPr>
          <w:sz w:val="22"/>
          <w:szCs w:val="22"/>
        </w:rPr>
        <w:t>5. 9. 2001</w:t>
      </w:r>
    </w:p>
    <w:p w:rsidR="00184F89" w:rsidRPr="008F3E8C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F3E8C" w:rsidRDefault="00E6688B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IČ</w:t>
      </w:r>
      <w:r w:rsidR="004F5656" w:rsidRPr="008F3E8C">
        <w:rPr>
          <w:b/>
          <w:sz w:val="22"/>
          <w:szCs w:val="22"/>
        </w:rPr>
        <w:t>: 00125423</w:t>
      </w:r>
      <w:r w:rsidR="00184F89" w:rsidRPr="008F3E8C">
        <w:rPr>
          <w:b/>
          <w:sz w:val="22"/>
          <w:szCs w:val="22"/>
        </w:rPr>
        <w:tab/>
        <w:t>bankovní spojení: KB, a.s. Most</w:t>
      </w:r>
    </w:p>
    <w:p w:rsidR="00184F89" w:rsidRPr="008F3E8C" w:rsidRDefault="00184F89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DIČ:  CZ00125423</w:t>
      </w:r>
      <w:r w:rsidRPr="008F3E8C">
        <w:rPr>
          <w:b/>
          <w:sz w:val="22"/>
          <w:szCs w:val="22"/>
        </w:rPr>
        <w:tab/>
        <w:t xml:space="preserve">číslo účtu: </w:t>
      </w:r>
      <w:r w:rsidR="005A4499" w:rsidRPr="008F3E8C">
        <w:rPr>
          <w:b/>
          <w:sz w:val="22"/>
          <w:szCs w:val="22"/>
        </w:rPr>
        <w:t>30338491</w:t>
      </w:r>
      <w:r w:rsidRPr="008F3E8C">
        <w:rPr>
          <w:b/>
          <w:sz w:val="22"/>
          <w:szCs w:val="22"/>
        </w:rPr>
        <w:t>/0100</w:t>
      </w:r>
    </w:p>
    <w:p w:rsidR="00184F89" w:rsidRPr="008F3E8C" w:rsidRDefault="00184F89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(dále jen pronajímatel)</w:t>
      </w:r>
    </w:p>
    <w:p w:rsidR="00184F89" w:rsidRPr="008F3E8C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F3E8C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a</w:t>
      </w:r>
    </w:p>
    <w:p w:rsidR="00616B44" w:rsidRPr="008F3E8C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616B44" w:rsidRPr="008F3E8C" w:rsidRDefault="00616B44" w:rsidP="00184F89">
      <w:pPr>
        <w:widowControl w:val="0"/>
        <w:overflowPunct w:val="0"/>
        <w:autoSpaceDE w:val="0"/>
        <w:autoSpaceDN w:val="0"/>
        <w:adjustRightInd w:val="0"/>
        <w:ind w:left="5040" w:hanging="4896"/>
        <w:jc w:val="center"/>
        <w:textAlignment w:val="baseline"/>
        <w:rPr>
          <w:b/>
          <w:sz w:val="22"/>
          <w:szCs w:val="22"/>
        </w:rPr>
      </w:pPr>
    </w:p>
    <w:p w:rsidR="0005304F" w:rsidRPr="008F3E8C" w:rsidRDefault="00171A09" w:rsidP="00AC4702">
      <w:pPr>
        <w:widowControl w:val="0"/>
        <w:tabs>
          <w:tab w:val="left" w:pos="1296"/>
          <w:tab w:val="left" w:pos="2055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b/>
          <w:color w:val="222222"/>
          <w:sz w:val="22"/>
          <w:szCs w:val="22"/>
          <w:shd w:val="clear" w:color="auto" w:fill="FFFFFF"/>
        </w:rPr>
      </w:pPr>
      <w:r w:rsidRPr="008F3E8C">
        <w:rPr>
          <w:b/>
          <w:color w:val="222222"/>
          <w:sz w:val="22"/>
          <w:szCs w:val="22"/>
          <w:shd w:val="clear" w:color="auto" w:fill="FFFFFF"/>
        </w:rPr>
        <w:t>POSMAYSPOL s.r.o.</w:t>
      </w:r>
      <w:r w:rsidR="00AC4702" w:rsidRPr="008F3E8C">
        <w:rPr>
          <w:b/>
          <w:color w:val="222222"/>
          <w:sz w:val="22"/>
          <w:szCs w:val="22"/>
          <w:shd w:val="clear" w:color="auto" w:fill="FFFFFF"/>
        </w:rPr>
        <w:tab/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se </w:t>
      </w:r>
      <w:r w:rsidR="0057029C" w:rsidRPr="008F3E8C">
        <w:rPr>
          <w:sz w:val="22"/>
          <w:szCs w:val="22"/>
        </w:rPr>
        <w:t xml:space="preserve">sídlem </w:t>
      </w:r>
      <w:r w:rsidR="00171A09" w:rsidRPr="008F3E8C">
        <w:rPr>
          <w:sz w:val="22"/>
          <w:szCs w:val="22"/>
        </w:rPr>
        <w:t>ČSA 1298, 434 01 Most</w:t>
      </w:r>
    </w:p>
    <w:p w:rsidR="00153B43" w:rsidRPr="008F3E8C" w:rsidRDefault="00380928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zastoupená </w:t>
      </w:r>
      <w:r w:rsidR="00171A09" w:rsidRPr="008F3E8C">
        <w:rPr>
          <w:sz w:val="22"/>
          <w:szCs w:val="22"/>
        </w:rPr>
        <w:t>Güntherem Mayerem</w:t>
      </w:r>
      <w:r w:rsidR="00B43D08" w:rsidRPr="008F3E8C">
        <w:rPr>
          <w:sz w:val="22"/>
          <w:szCs w:val="22"/>
        </w:rPr>
        <w:t xml:space="preserve">, </w:t>
      </w:r>
      <w:r w:rsidR="00624A49" w:rsidRPr="008F3E8C">
        <w:rPr>
          <w:sz w:val="22"/>
          <w:szCs w:val="22"/>
        </w:rPr>
        <w:t>jednatelem společnosti</w:t>
      </w:r>
    </w:p>
    <w:p w:rsidR="0005304F" w:rsidRPr="008F3E8C" w:rsidRDefault="0005304F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kontakt</w:t>
      </w:r>
      <w:r w:rsidR="00171A09" w:rsidRPr="008F3E8C">
        <w:rPr>
          <w:sz w:val="22"/>
          <w:szCs w:val="22"/>
        </w:rPr>
        <w:t>: posmayspol</w:t>
      </w:r>
      <w:r w:rsidR="007D6940" w:rsidRPr="008F3E8C">
        <w:rPr>
          <w:sz w:val="22"/>
          <w:szCs w:val="22"/>
        </w:rPr>
        <w:t>@</w:t>
      </w:r>
      <w:r w:rsidR="00171A09" w:rsidRPr="008F3E8C">
        <w:rPr>
          <w:sz w:val="22"/>
          <w:szCs w:val="22"/>
        </w:rPr>
        <w:t>seznam.cz, tel. +420 602 483 853</w:t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oprávnění k činnosti </w:t>
      </w:r>
      <w:r w:rsidR="00D45D00" w:rsidRPr="008F3E8C">
        <w:rPr>
          <w:sz w:val="22"/>
          <w:szCs w:val="22"/>
        </w:rPr>
        <w:t xml:space="preserve">vydal: </w:t>
      </w:r>
      <w:r w:rsidR="00171A09" w:rsidRPr="008F3E8C">
        <w:rPr>
          <w:sz w:val="22"/>
          <w:szCs w:val="22"/>
        </w:rPr>
        <w:t>Krajský soud v Ústí nad Labem, spisová značka C 21262, zapsáno dne 01.01.2005</w:t>
      </w:r>
    </w:p>
    <w:p w:rsidR="00184F89" w:rsidRPr="008F3E8C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 w:val="22"/>
          <w:szCs w:val="22"/>
        </w:rPr>
      </w:pPr>
    </w:p>
    <w:p w:rsidR="00184F89" w:rsidRPr="008F3E8C" w:rsidRDefault="00171A09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IČ: 27260674</w:t>
      </w:r>
      <w:r w:rsidR="00E6688B" w:rsidRPr="008F3E8C">
        <w:rPr>
          <w:b/>
          <w:sz w:val="22"/>
          <w:szCs w:val="22"/>
        </w:rPr>
        <w:t xml:space="preserve">    </w:t>
      </w:r>
      <w:r w:rsidR="00184F89" w:rsidRPr="008F3E8C">
        <w:rPr>
          <w:b/>
          <w:sz w:val="22"/>
          <w:szCs w:val="22"/>
        </w:rPr>
        <w:tab/>
        <w:t>bankovní spojení:</w:t>
      </w:r>
      <w:r w:rsidRPr="008F3E8C">
        <w:rPr>
          <w:b/>
          <w:sz w:val="22"/>
          <w:szCs w:val="22"/>
        </w:rPr>
        <w:t xml:space="preserve"> Komerční banka a.s.</w:t>
      </w:r>
    </w:p>
    <w:p w:rsidR="00184F89" w:rsidRPr="008F3E8C" w:rsidRDefault="00184F89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sz w:val="22"/>
          <w:szCs w:val="22"/>
        </w:rPr>
      </w:pPr>
      <w:r w:rsidRPr="008F3E8C">
        <w:rPr>
          <w:b/>
          <w:sz w:val="22"/>
          <w:szCs w:val="22"/>
        </w:rPr>
        <w:t>DIČ:</w:t>
      </w:r>
      <w:r w:rsidR="00E6688B" w:rsidRPr="008F3E8C">
        <w:rPr>
          <w:b/>
          <w:sz w:val="22"/>
          <w:szCs w:val="22"/>
        </w:rPr>
        <w:t xml:space="preserve"> </w:t>
      </w:r>
      <w:r w:rsidR="0005304F" w:rsidRPr="008F3E8C">
        <w:rPr>
          <w:b/>
          <w:color w:val="222222"/>
          <w:sz w:val="22"/>
          <w:szCs w:val="22"/>
          <w:shd w:val="clear" w:color="auto" w:fill="FFFFFF"/>
        </w:rPr>
        <w:t>CZ</w:t>
      </w:r>
      <w:r w:rsidR="00171A09" w:rsidRPr="008F3E8C">
        <w:rPr>
          <w:b/>
          <w:color w:val="222222"/>
          <w:sz w:val="22"/>
          <w:szCs w:val="22"/>
          <w:shd w:val="clear" w:color="auto" w:fill="FFFFFF"/>
        </w:rPr>
        <w:t>27260674</w:t>
      </w:r>
      <w:r w:rsidRPr="008F3E8C">
        <w:rPr>
          <w:b/>
          <w:sz w:val="22"/>
          <w:szCs w:val="22"/>
        </w:rPr>
        <w:tab/>
        <w:t xml:space="preserve">číslo </w:t>
      </w:r>
      <w:r w:rsidR="00171A09" w:rsidRPr="008F3E8C">
        <w:rPr>
          <w:b/>
          <w:sz w:val="22"/>
          <w:szCs w:val="22"/>
        </w:rPr>
        <w:t>účtu: 35-9159930227/0100</w:t>
      </w:r>
    </w:p>
    <w:p w:rsidR="00184F89" w:rsidRPr="008F3E8C" w:rsidRDefault="00184F89" w:rsidP="00184F8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ind w:left="288" w:hanging="288"/>
        <w:textAlignment w:val="baseline"/>
        <w:rPr>
          <w:b/>
          <w:sz w:val="22"/>
          <w:szCs w:val="22"/>
        </w:rPr>
      </w:pPr>
      <w:r w:rsidRPr="008F3E8C">
        <w:rPr>
          <w:b/>
          <w:sz w:val="22"/>
          <w:szCs w:val="22"/>
        </w:rPr>
        <w:t>(dále jen nájemce)</w:t>
      </w:r>
    </w:p>
    <w:p w:rsidR="005C70E2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ab/>
      </w:r>
      <w:r w:rsidRPr="008F3E8C">
        <w:rPr>
          <w:sz w:val="22"/>
          <w:szCs w:val="22"/>
        </w:rPr>
        <w:tab/>
      </w:r>
      <w:r w:rsidRPr="008F3E8C">
        <w:rPr>
          <w:sz w:val="22"/>
          <w:szCs w:val="22"/>
        </w:rPr>
        <w:tab/>
        <w:t xml:space="preserve">  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 w:rsidRPr="00184F89">
        <w:rPr>
          <w:szCs w:val="20"/>
        </w:rPr>
        <w:tab/>
      </w:r>
      <w:r w:rsidRPr="00184F89">
        <w:rPr>
          <w:szCs w:val="20"/>
        </w:rPr>
        <w:tab/>
      </w:r>
      <w:r w:rsidRPr="00184F89">
        <w:rPr>
          <w:szCs w:val="20"/>
        </w:rPr>
        <w:tab/>
        <w:t xml:space="preserve">    </w:t>
      </w:r>
      <w:r w:rsidRPr="009D3B55">
        <w:rPr>
          <w:b/>
          <w:sz w:val="28"/>
          <w:szCs w:val="28"/>
        </w:rPr>
        <w:t>I.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PŘEDMĚT  NÁJMU</w:t>
      </w:r>
    </w:p>
    <w:p w:rsidR="00184F89" w:rsidRP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</w:p>
    <w:p w:rsidR="006D2672" w:rsidRDefault="006D2672" w:rsidP="005E47F3">
      <w:pPr>
        <w:rPr>
          <w:sz w:val="20"/>
          <w:szCs w:val="20"/>
        </w:rPr>
      </w:pPr>
    </w:p>
    <w:p w:rsidR="005E47F3" w:rsidRPr="008F3E8C" w:rsidRDefault="005E47F3" w:rsidP="008F3E8C">
      <w:pPr>
        <w:jc w:val="both"/>
        <w:rPr>
          <w:sz w:val="22"/>
          <w:szCs w:val="22"/>
        </w:rPr>
      </w:pPr>
      <w:r w:rsidRPr="008F3E8C">
        <w:rPr>
          <w:sz w:val="22"/>
          <w:szCs w:val="22"/>
        </w:rPr>
        <w:t xml:space="preserve">Na základě výpisu z katastru nemovitostí, katastrální území 749206 Skyřice, list vlastnictví 3733 má SŠT právo hospodaření k pozemku a stavbě SO č. </w:t>
      </w:r>
      <w:r w:rsidR="00171A09" w:rsidRPr="008F3E8C">
        <w:rPr>
          <w:sz w:val="22"/>
          <w:szCs w:val="22"/>
        </w:rPr>
        <w:t>10</w:t>
      </w:r>
      <w:r w:rsidRPr="008F3E8C">
        <w:rPr>
          <w:sz w:val="22"/>
          <w:szCs w:val="22"/>
        </w:rPr>
        <w:t xml:space="preserve"> na parcele č. 78/</w:t>
      </w:r>
      <w:r w:rsidR="000807C5" w:rsidRPr="008F3E8C">
        <w:rPr>
          <w:sz w:val="22"/>
          <w:szCs w:val="22"/>
        </w:rPr>
        <w:t>4</w:t>
      </w:r>
      <w:r w:rsidRPr="008F3E8C">
        <w:rPr>
          <w:sz w:val="22"/>
          <w:szCs w:val="22"/>
        </w:rPr>
        <w:t>, jehož vlastníkem je Krajský úřad Ústeckého kraje.</w:t>
      </w:r>
    </w:p>
    <w:p w:rsidR="005E47F3" w:rsidRPr="008F3E8C" w:rsidRDefault="005E47F3" w:rsidP="008F3E8C">
      <w:pPr>
        <w:widowControl w:val="0"/>
        <w:ind w:left="144"/>
        <w:jc w:val="both"/>
        <w:rPr>
          <w:sz w:val="22"/>
          <w:szCs w:val="22"/>
        </w:rPr>
      </w:pPr>
      <w:r w:rsidRPr="008F3E8C">
        <w:rPr>
          <w:sz w:val="22"/>
          <w:szCs w:val="22"/>
        </w:rPr>
        <w:tab/>
      </w:r>
    </w:p>
    <w:p w:rsidR="005E47F3" w:rsidRPr="008F3E8C" w:rsidRDefault="005E47F3" w:rsidP="008F3E8C">
      <w:pPr>
        <w:widowControl w:val="0"/>
        <w:ind w:left="576" w:hanging="576"/>
        <w:jc w:val="both"/>
        <w:rPr>
          <w:sz w:val="22"/>
          <w:szCs w:val="22"/>
        </w:rPr>
      </w:pPr>
      <w:r w:rsidRPr="008F3E8C">
        <w:rPr>
          <w:sz w:val="22"/>
          <w:szCs w:val="22"/>
        </w:rPr>
        <w:t>1. Touto smlouvou pronajímá pronajímatel nájemci:</w:t>
      </w:r>
    </w:p>
    <w:p w:rsidR="005E47F3" w:rsidRPr="008F3E8C" w:rsidRDefault="005E47F3" w:rsidP="008F3E8C">
      <w:pPr>
        <w:widowControl w:val="0"/>
        <w:ind w:left="144"/>
        <w:jc w:val="both"/>
        <w:rPr>
          <w:sz w:val="22"/>
          <w:szCs w:val="22"/>
        </w:rPr>
      </w:pPr>
    </w:p>
    <w:p w:rsidR="006D2672" w:rsidRPr="008F3E8C" w:rsidRDefault="006D2672" w:rsidP="008F3E8C">
      <w:pPr>
        <w:widowControl w:val="0"/>
        <w:numPr>
          <w:ilvl w:val="0"/>
          <w:numId w:val="1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427" w:hanging="14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nebyt. prostor v objektu č. </w:t>
      </w:r>
      <w:r w:rsidR="00171A09" w:rsidRPr="008F3E8C">
        <w:rPr>
          <w:sz w:val="22"/>
          <w:szCs w:val="22"/>
        </w:rPr>
        <w:t>10</w:t>
      </w:r>
      <w:r w:rsidRPr="008F3E8C">
        <w:rPr>
          <w:sz w:val="22"/>
          <w:szCs w:val="22"/>
        </w:rPr>
        <w:t xml:space="preserve"> </w:t>
      </w:r>
      <w:r w:rsidR="00171A09" w:rsidRPr="008F3E8C">
        <w:rPr>
          <w:sz w:val="22"/>
          <w:szCs w:val="22"/>
        </w:rPr>
        <w:t>– skladové prostory,</w:t>
      </w:r>
      <w:r w:rsidR="000807C5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na parcele č. 78/</w:t>
      </w:r>
      <w:r w:rsidR="000807C5" w:rsidRPr="008F3E8C">
        <w:rPr>
          <w:sz w:val="22"/>
          <w:szCs w:val="22"/>
        </w:rPr>
        <w:t>4</w:t>
      </w:r>
      <w:r w:rsidRPr="008F3E8C">
        <w:rPr>
          <w:sz w:val="22"/>
          <w:szCs w:val="22"/>
        </w:rPr>
        <w:t xml:space="preserve"> o výměř</w:t>
      </w:r>
      <w:r w:rsidR="008F3E8C">
        <w:rPr>
          <w:sz w:val="22"/>
          <w:szCs w:val="22"/>
        </w:rPr>
        <w:t xml:space="preserve">e </w:t>
      </w:r>
      <w:r w:rsidR="00171A09" w:rsidRPr="008F3E8C">
        <w:rPr>
          <w:sz w:val="22"/>
          <w:szCs w:val="22"/>
        </w:rPr>
        <w:t>318,50</w:t>
      </w:r>
      <w:r w:rsidRPr="008F3E8C">
        <w:rPr>
          <w:sz w:val="22"/>
          <w:szCs w:val="22"/>
        </w:rPr>
        <w:t xml:space="preserve"> m</w:t>
      </w:r>
      <w:r w:rsidRPr="008F3E8C">
        <w:rPr>
          <w:sz w:val="22"/>
          <w:szCs w:val="22"/>
          <w:vertAlign w:val="superscript"/>
        </w:rPr>
        <w:t>2</w:t>
      </w:r>
    </w:p>
    <w:p w:rsidR="000807C5" w:rsidRPr="008F3E8C" w:rsidRDefault="000807C5" w:rsidP="008F3E8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0807C5" w:rsidRPr="008F3E8C" w:rsidRDefault="000807C5" w:rsidP="008F3E8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jc w:val="both"/>
        <w:rPr>
          <w:sz w:val="22"/>
          <w:szCs w:val="22"/>
        </w:rPr>
      </w:pPr>
      <w:r w:rsidRPr="008F3E8C">
        <w:rPr>
          <w:sz w:val="22"/>
          <w:szCs w:val="22"/>
        </w:rPr>
        <w:t>V souvislosti se sjednaným nájmem se pronajímatel zavazuje poskytnout nájemci tyto služby:</w:t>
      </w:r>
    </w:p>
    <w:p w:rsidR="000807C5" w:rsidRPr="008F3E8C" w:rsidRDefault="000807C5" w:rsidP="000807C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rPr>
          <w:sz w:val="22"/>
          <w:szCs w:val="22"/>
        </w:rPr>
      </w:pPr>
    </w:p>
    <w:p w:rsidR="000807C5" w:rsidRPr="008F3E8C" w:rsidRDefault="000807C5" w:rsidP="000807C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rPr>
          <w:sz w:val="22"/>
          <w:szCs w:val="22"/>
        </w:rPr>
      </w:pPr>
      <w:r w:rsidRPr="008F3E8C">
        <w:rPr>
          <w:sz w:val="22"/>
          <w:szCs w:val="22"/>
        </w:rPr>
        <w:lastRenderedPageBreak/>
        <w:sym w:font="Symbol" w:char="F0DE"/>
      </w:r>
      <w:r w:rsidR="00AC7BE3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elektrické energie</w:t>
      </w:r>
    </w:p>
    <w:p w:rsidR="000807C5" w:rsidRPr="008F3E8C" w:rsidRDefault="000807C5" w:rsidP="000807C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rPr>
          <w:sz w:val="22"/>
          <w:szCs w:val="22"/>
        </w:rPr>
      </w:pPr>
      <w:r w:rsidRPr="008F3E8C">
        <w:rPr>
          <w:sz w:val="22"/>
          <w:szCs w:val="22"/>
        </w:rPr>
        <w:sym w:font="Symbol" w:char="F0DE"/>
      </w:r>
      <w:r w:rsidRPr="008F3E8C">
        <w:rPr>
          <w:sz w:val="22"/>
          <w:szCs w:val="22"/>
        </w:rPr>
        <w:t xml:space="preserve"> ostatní služby</w:t>
      </w:r>
      <w:r w:rsidR="00E32606" w:rsidRPr="008F3E8C">
        <w:rPr>
          <w:sz w:val="22"/>
          <w:szCs w:val="22"/>
        </w:rPr>
        <w:t xml:space="preserve"> </w:t>
      </w:r>
    </w:p>
    <w:p w:rsidR="000807C5" w:rsidRPr="008F3E8C" w:rsidRDefault="000807C5" w:rsidP="000807C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ind w:left="284"/>
        <w:rPr>
          <w:sz w:val="22"/>
          <w:szCs w:val="22"/>
        </w:rPr>
      </w:pPr>
      <w:r w:rsidRPr="008F3E8C">
        <w:rPr>
          <w:sz w:val="22"/>
          <w:szCs w:val="22"/>
        </w:rPr>
        <w:t xml:space="preserve">a to za podmínek dále uvedených. </w:t>
      </w:r>
    </w:p>
    <w:p w:rsidR="00F34066" w:rsidRPr="008F3E8C" w:rsidRDefault="00F34066" w:rsidP="000807C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textAlignment w:val="baseline"/>
        <w:rPr>
          <w:sz w:val="22"/>
          <w:szCs w:val="22"/>
        </w:rPr>
      </w:pPr>
    </w:p>
    <w:p w:rsidR="008F3E8C" w:rsidRPr="00737163" w:rsidRDefault="008F3E8C" w:rsidP="008F3E8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jc w:val="both"/>
        <w:rPr>
          <w:sz w:val="22"/>
          <w:szCs w:val="22"/>
        </w:rPr>
      </w:pPr>
      <w:r w:rsidRPr="00737163">
        <w:rPr>
          <w:sz w:val="22"/>
          <w:szCs w:val="22"/>
        </w:rPr>
        <w:t>Pronajímatel prohlašuje, že ke dni nabytí účinnosti této smlouvy je oprávněn dát prostor sloužící k podnikání nájemci do nájmu.</w:t>
      </w:r>
    </w:p>
    <w:p w:rsidR="006D2672" w:rsidRPr="008F3E8C" w:rsidRDefault="006D2672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5C1B7E" w:rsidRPr="008F3E8C" w:rsidRDefault="005C1B7E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2. </w:t>
      </w:r>
      <w:r w:rsidR="00E87E03" w:rsidRPr="008F3E8C">
        <w:rPr>
          <w:sz w:val="22"/>
          <w:szCs w:val="22"/>
        </w:rPr>
        <w:t xml:space="preserve"> Pronajímatel přenechává nájemci touto smlouvou do nájmu prostor </w:t>
      </w:r>
      <w:r w:rsidR="00283777" w:rsidRPr="008F3E8C">
        <w:rPr>
          <w:sz w:val="22"/>
          <w:szCs w:val="22"/>
        </w:rPr>
        <w:t xml:space="preserve">sloužící k podnikání, a to se všemi součástmi a </w:t>
      </w:r>
      <w:r w:rsidR="004F5656" w:rsidRPr="008F3E8C">
        <w:rPr>
          <w:sz w:val="22"/>
          <w:szCs w:val="22"/>
        </w:rPr>
        <w:t>příslušenstvím (dále</w:t>
      </w:r>
      <w:r w:rsidR="00283777" w:rsidRPr="008F3E8C">
        <w:rPr>
          <w:sz w:val="22"/>
          <w:szCs w:val="22"/>
        </w:rPr>
        <w:t xml:space="preserve"> také jen „předmět nájmu“).</w:t>
      </w:r>
    </w:p>
    <w:p w:rsidR="008E3D41" w:rsidRPr="008F3E8C" w:rsidRDefault="008E3D41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8F3E8C" w:rsidRDefault="008E3D41" w:rsidP="00543823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3. Nedílnou součástí sjednaného nájmu jsou užívací a obdobná práva na poskytování služeb vážící se</w:t>
      </w:r>
      <w:r w:rsid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k předmětu jako celku, bez nichž by nájemce nemohl předmět nájmu v souladu s touto smlouvou řádně užívat nebo by byl v užívání omezen (např. právo vstupu, právo na dodávku</w:t>
      </w:r>
      <w:r w:rsidR="00543823" w:rsidRPr="008F3E8C">
        <w:rPr>
          <w:sz w:val="22"/>
          <w:szCs w:val="22"/>
        </w:rPr>
        <w:t xml:space="preserve"> vody, elektřiny, tepla) a to včetně práva vstupu k nebytovému prostoru hlavním vchodem do nemovitosti.</w:t>
      </w:r>
    </w:p>
    <w:p w:rsidR="00C77ECB" w:rsidRPr="008F3E8C" w:rsidRDefault="00C77ECB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       </w:t>
      </w:r>
    </w:p>
    <w:p w:rsidR="00283777" w:rsidRPr="008F3E8C" w:rsidRDefault="00283777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4</w:t>
      </w:r>
      <w:r w:rsidR="00C77ECB" w:rsidRPr="008F3E8C">
        <w:rPr>
          <w:sz w:val="22"/>
          <w:szCs w:val="22"/>
        </w:rPr>
        <w:t>.</w:t>
      </w:r>
      <w:r w:rsidRPr="008F3E8C">
        <w:rPr>
          <w:sz w:val="22"/>
          <w:szCs w:val="22"/>
        </w:rPr>
        <w:tab/>
        <w:t>Pronajímatel je povinen umožnit nájemci nerušený výkon práv dle předchozího odstavce.</w:t>
      </w:r>
    </w:p>
    <w:p w:rsidR="00283777" w:rsidRPr="008F3E8C" w:rsidRDefault="00283777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8F3E8C" w:rsidRDefault="00283777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5.</w:t>
      </w:r>
      <w:r w:rsidRPr="008F3E8C">
        <w:rPr>
          <w:sz w:val="22"/>
          <w:szCs w:val="22"/>
        </w:rPr>
        <w:tab/>
        <w:t>Nájemce nebytový prostor se všemi jeho součástmi a příslušenstvím do nájmu přejímá a zavazuje se za užívání předmětu nájmu platit sjednané nájemné a náhradu nákladů v souladu s touto smlouvou.</w:t>
      </w:r>
    </w:p>
    <w:p w:rsidR="00283777" w:rsidRPr="008F3E8C" w:rsidRDefault="00283777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8F3E8C" w:rsidRDefault="00283777" w:rsidP="00A5275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6.</w:t>
      </w:r>
      <w:r w:rsidRPr="008F3E8C">
        <w:rPr>
          <w:sz w:val="22"/>
          <w:szCs w:val="22"/>
        </w:rPr>
        <w:tab/>
        <w:t>O předání a převzetí prostoru sloužícího k podnikání sepíší smluvní strany protoko</w:t>
      </w:r>
      <w:r w:rsidR="00DA3967" w:rsidRPr="008F3E8C">
        <w:rPr>
          <w:sz w:val="22"/>
          <w:szCs w:val="22"/>
        </w:rPr>
        <w:t>l</w:t>
      </w:r>
      <w:r w:rsidRPr="008F3E8C">
        <w:rPr>
          <w:sz w:val="22"/>
          <w:szCs w:val="22"/>
        </w:rPr>
        <w:t>.</w:t>
      </w:r>
    </w:p>
    <w:p w:rsidR="00283777" w:rsidRPr="008F3E8C" w:rsidRDefault="00283777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sz w:val="20"/>
          <w:szCs w:val="20"/>
        </w:rPr>
      </w:pPr>
    </w:p>
    <w:p w:rsidR="00283777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sz w:val="20"/>
          <w:szCs w:val="20"/>
        </w:rPr>
      </w:pPr>
    </w:p>
    <w:p w:rsidR="00283777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textAlignment w:val="baseline"/>
        <w:rPr>
          <w:sz w:val="20"/>
          <w:szCs w:val="20"/>
        </w:rPr>
      </w:pPr>
    </w:p>
    <w:p w:rsidR="00283777" w:rsidRPr="00283777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283777">
        <w:rPr>
          <w:b/>
          <w:sz w:val="28"/>
          <w:szCs w:val="28"/>
        </w:rPr>
        <w:t>II.</w:t>
      </w:r>
    </w:p>
    <w:p w:rsidR="00283777" w:rsidRPr="00283777" w:rsidRDefault="00283777" w:rsidP="0028377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center"/>
        <w:textAlignment w:val="baseline"/>
        <w:rPr>
          <w:b/>
          <w:sz w:val="28"/>
          <w:szCs w:val="28"/>
        </w:rPr>
      </w:pPr>
      <w:r w:rsidRPr="00283777">
        <w:rPr>
          <w:b/>
          <w:sz w:val="28"/>
          <w:szCs w:val="28"/>
        </w:rPr>
        <w:t>ÚČEL NÁJMU</w:t>
      </w:r>
    </w:p>
    <w:p w:rsid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DA3967" w:rsidRPr="008F3E8C" w:rsidRDefault="00283777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283777">
        <w:rPr>
          <w:sz w:val="20"/>
          <w:szCs w:val="20"/>
        </w:rPr>
        <w:t>1.</w:t>
      </w:r>
      <w:r w:rsidRPr="00283777">
        <w:rPr>
          <w:sz w:val="20"/>
          <w:szCs w:val="20"/>
        </w:rPr>
        <w:tab/>
      </w:r>
      <w:r w:rsidRPr="008F3E8C">
        <w:rPr>
          <w:sz w:val="22"/>
          <w:szCs w:val="22"/>
        </w:rPr>
        <w:t>Účelem nájmu je umožnit nájemci užívat prostor</w:t>
      </w:r>
      <w:r w:rsidR="00112EEB" w:rsidRPr="008F3E8C">
        <w:rPr>
          <w:sz w:val="22"/>
          <w:szCs w:val="22"/>
        </w:rPr>
        <w:t xml:space="preserve"> sloužící k podnikání</w:t>
      </w:r>
      <w:r w:rsidR="002822E2" w:rsidRPr="008F3E8C">
        <w:rPr>
          <w:sz w:val="22"/>
          <w:szCs w:val="22"/>
        </w:rPr>
        <w:t>.</w:t>
      </w:r>
      <w:r w:rsidR="00DA3967" w:rsidRPr="008F3E8C">
        <w:rPr>
          <w:sz w:val="22"/>
          <w:szCs w:val="22"/>
        </w:rPr>
        <w:t xml:space="preserve"> </w:t>
      </w:r>
      <w:r w:rsidR="004B499B" w:rsidRPr="008F3E8C">
        <w:rPr>
          <w:sz w:val="22"/>
          <w:szCs w:val="22"/>
        </w:rPr>
        <w:t>Nájemce se zavazuje užívat pronajaté prostory výhradně k účelu sjednanému touto smlouvou a to:</w:t>
      </w:r>
      <w:r w:rsidR="00112EEB" w:rsidRPr="008F3E8C">
        <w:rPr>
          <w:sz w:val="22"/>
          <w:szCs w:val="22"/>
        </w:rPr>
        <w:t xml:space="preserve"> </w:t>
      </w:r>
      <w:r w:rsidR="00EA4FC2" w:rsidRPr="008F3E8C">
        <w:rPr>
          <w:sz w:val="22"/>
          <w:szCs w:val="22"/>
        </w:rPr>
        <w:t>skladové prostory.</w:t>
      </w:r>
      <w:r w:rsidR="004B499B" w:rsidRPr="008F3E8C">
        <w:rPr>
          <w:color w:val="FF0000"/>
          <w:sz w:val="22"/>
          <w:szCs w:val="22"/>
        </w:rPr>
        <w:t xml:space="preserve"> </w:t>
      </w:r>
      <w:r w:rsidR="00DA3967" w:rsidRPr="008F3E8C">
        <w:rPr>
          <w:sz w:val="22"/>
          <w:szCs w:val="22"/>
        </w:rPr>
        <w:t>Nájemce je povinen předmět nájmu užívat v souladu s jeho povahou a stavebním určením, a to po celou dobu smluvního vztahu.</w:t>
      </w:r>
    </w:p>
    <w:p w:rsidR="00DA3967" w:rsidRPr="008F3E8C" w:rsidRDefault="00DA3967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</w:p>
    <w:p w:rsidR="00283777" w:rsidRPr="008F3E8C" w:rsidRDefault="00DA3967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567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2.</w:t>
      </w:r>
      <w:r w:rsidRPr="008F3E8C">
        <w:rPr>
          <w:sz w:val="22"/>
          <w:szCs w:val="22"/>
        </w:rPr>
        <w:tab/>
        <w:t xml:space="preserve">Nájemce </w:t>
      </w:r>
      <w:r w:rsidR="0090424B" w:rsidRPr="008F3E8C">
        <w:rPr>
          <w:sz w:val="22"/>
          <w:szCs w:val="22"/>
        </w:rPr>
        <w:t>n</w:t>
      </w:r>
      <w:r w:rsidRPr="008F3E8C">
        <w:rPr>
          <w:sz w:val="22"/>
          <w:szCs w:val="22"/>
        </w:rPr>
        <w:t>e</w:t>
      </w:r>
      <w:r w:rsidR="0090424B" w:rsidRPr="008F3E8C">
        <w:rPr>
          <w:sz w:val="22"/>
          <w:szCs w:val="22"/>
        </w:rPr>
        <w:t>n</w:t>
      </w:r>
      <w:r w:rsidRPr="008F3E8C">
        <w:rPr>
          <w:sz w:val="22"/>
          <w:szCs w:val="22"/>
        </w:rPr>
        <w:t xml:space="preserve">í oprávněn dát předmět nájmu do podnájmu třetí osobě bez předchozího písemného souhlasu pronajímatele, to </w:t>
      </w:r>
      <w:r w:rsidR="00EA4FC2" w:rsidRPr="008F3E8C">
        <w:rPr>
          <w:sz w:val="22"/>
          <w:szCs w:val="22"/>
        </w:rPr>
        <w:t>platí, i pokud</w:t>
      </w:r>
      <w:r w:rsidRPr="008F3E8C">
        <w:rPr>
          <w:sz w:val="22"/>
          <w:szCs w:val="22"/>
        </w:rPr>
        <w:t xml:space="preserve"> jde o část předmětu nájmu, jeho součást či příslušenství.</w:t>
      </w:r>
      <w:r w:rsidR="00283777" w:rsidRPr="008F3E8C">
        <w:rPr>
          <w:sz w:val="22"/>
          <w:szCs w:val="22"/>
        </w:rPr>
        <w:tab/>
      </w:r>
    </w:p>
    <w:p w:rsidR="00184F89" w:rsidRPr="008F3E8C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2"/>
          <w:szCs w:val="22"/>
        </w:rPr>
      </w:pP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</w:p>
    <w:p w:rsidR="00184F89" w:rsidRP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AE5115" w:rsidRDefault="00AE5115" w:rsidP="00AE511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</w:rPr>
      </w:pPr>
    </w:p>
    <w:bookmarkStart w:id="1" w:name="_1107059793"/>
    <w:bookmarkEnd w:id="1"/>
    <w:p w:rsidR="00AE5115" w:rsidRDefault="00CA6DC4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  <w:r w:rsidRPr="00120DE6">
        <w:rPr>
          <w:b/>
        </w:rPr>
        <w:object w:dxaOrig="10483" w:dyaOrig="13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70.75pt" o:ole="">
            <v:imagedata r:id="rId8" o:title=""/>
          </v:shape>
          <o:OLEObject Type="Embed" ProgID="Excel.Sheet.8" ShapeID="_x0000_i1025" DrawAspect="Content" ObjectID="_1633931817" r:id="rId9"/>
        </w:object>
      </w:r>
    </w:p>
    <w:p w:rsidR="00050C83" w:rsidRDefault="00050C83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</w:rPr>
      </w:pP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IV.</w:t>
      </w:r>
    </w:p>
    <w:p w:rsid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 xml:space="preserve">ZPŮSOB </w:t>
      </w:r>
      <w:r w:rsidR="00DD53DE">
        <w:rPr>
          <w:b/>
          <w:sz w:val="28"/>
          <w:szCs w:val="28"/>
        </w:rPr>
        <w:t xml:space="preserve">ÚHRADY </w:t>
      </w:r>
      <w:r w:rsidRPr="009D3B55">
        <w:rPr>
          <w:b/>
          <w:sz w:val="28"/>
          <w:szCs w:val="28"/>
        </w:rPr>
        <w:t>NÁJEMNÉHO A SLUŽEB</w:t>
      </w:r>
    </w:p>
    <w:p w:rsidR="009D3B55" w:rsidRPr="009D3B55" w:rsidRDefault="009D3B55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184F89" w:rsidRPr="008F3E8C" w:rsidRDefault="005239BD" w:rsidP="005239BD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line="240" w:lineRule="atLeast"/>
        <w:ind w:left="284" w:hanging="568"/>
        <w:jc w:val="both"/>
        <w:textAlignment w:val="baseline"/>
        <w:rPr>
          <w:sz w:val="22"/>
          <w:szCs w:val="22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</w:r>
      <w:r w:rsidR="00184F89" w:rsidRPr="008F3E8C">
        <w:rPr>
          <w:sz w:val="22"/>
          <w:szCs w:val="22"/>
        </w:rPr>
        <w:t>Nájemce se zavazuje platit nájemné a úhrady za služby spojené s užíváním nebytových prostor SŠT po skončení kalendářního měsíce na základě vystavené faktury pronajímatelem do doby splatnosti uvedené na faktuře.</w:t>
      </w:r>
    </w:p>
    <w:p w:rsidR="00184F89" w:rsidRPr="008F3E8C" w:rsidRDefault="00184F89" w:rsidP="00DA3967">
      <w:pPr>
        <w:widowControl w:val="0"/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184F89" w:rsidRPr="008F3E8C" w:rsidRDefault="005239BD" w:rsidP="005239B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2.</w:t>
      </w:r>
      <w:r w:rsidRPr="008F3E8C">
        <w:rPr>
          <w:sz w:val="22"/>
          <w:szCs w:val="22"/>
        </w:rPr>
        <w:tab/>
      </w:r>
      <w:r w:rsidR="00184F89" w:rsidRPr="008F3E8C">
        <w:rPr>
          <w:sz w:val="22"/>
          <w:szCs w:val="22"/>
        </w:rPr>
        <w:t>Dostane-li se nájemce do prodlení se zaplacením nájemného a služeb, bude pronajímatel nájemci účtovat za každý den prodlení 2,5 promile dlužné částky, nejméně však 25</w:t>
      </w:r>
      <w:r w:rsidR="00D4269D" w:rsidRPr="008F3E8C">
        <w:rPr>
          <w:sz w:val="22"/>
          <w:szCs w:val="22"/>
        </w:rPr>
        <w:t>,-</w:t>
      </w:r>
      <w:r w:rsidR="00184F89" w:rsidRPr="008F3E8C">
        <w:rPr>
          <w:sz w:val="22"/>
          <w:szCs w:val="22"/>
        </w:rPr>
        <w:t xml:space="preserve"> Kč za každý i započatý </w:t>
      </w:r>
      <w:r w:rsidR="00184F89" w:rsidRPr="008F3E8C">
        <w:rPr>
          <w:sz w:val="22"/>
          <w:szCs w:val="22"/>
        </w:rPr>
        <w:lastRenderedPageBreak/>
        <w:t>měsíc prodlení.</w:t>
      </w:r>
    </w:p>
    <w:p w:rsidR="00184F89" w:rsidRPr="008F3E8C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184F89" w:rsidRPr="008F3E8C" w:rsidRDefault="005239BD" w:rsidP="00DA3967">
      <w:pPr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3</w:t>
      </w:r>
      <w:r w:rsidR="008F3E8C">
        <w:rPr>
          <w:sz w:val="22"/>
          <w:szCs w:val="22"/>
        </w:rPr>
        <w:t xml:space="preserve">. </w:t>
      </w:r>
      <w:r w:rsidR="00184F89" w:rsidRPr="008F3E8C">
        <w:rPr>
          <w:sz w:val="22"/>
          <w:szCs w:val="22"/>
        </w:rPr>
        <w:t xml:space="preserve">Pronajímatelem </w:t>
      </w:r>
      <w:r w:rsidR="00D45D00" w:rsidRPr="008F3E8C">
        <w:rPr>
          <w:sz w:val="22"/>
          <w:szCs w:val="22"/>
        </w:rPr>
        <w:t>budou prováděny</w:t>
      </w:r>
      <w:r w:rsidR="00184F89" w:rsidRPr="008F3E8C">
        <w:rPr>
          <w:sz w:val="22"/>
          <w:szCs w:val="22"/>
        </w:rPr>
        <w:t xml:space="preserve"> úpravy </w:t>
      </w:r>
      <w:r w:rsidR="00D45D00" w:rsidRPr="008F3E8C">
        <w:rPr>
          <w:sz w:val="22"/>
          <w:szCs w:val="22"/>
        </w:rPr>
        <w:t>nájemného (dle</w:t>
      </w:r>
      <w:r w:rsidR="00184F89" w:rsidRPr="008F3E8C">
        <w:rPr>
          <w:sz w:val="22"/>
          <w:szCs w:val="22"/>
        </w:rPr>
        <w:t xml:space="preserve"> článku </w:t>
      </w:r>
      <w:r w:rsidR="004F5656" w:rsidRPr="008F3E8C">
        <w:rPr>
          <w:sz w:val="22"/>
          <w:szCs w:val="22"/>
        </w:rPr>
        <w:t>III.) vždy</w:t>
      </w:r>
      <w:r w:rsidR="00184F89" w:rsidRPr="008F3E8C">
        <w:rPr>
          <w:sz w:val="22"/>
          <w:szCs w:val="22"/>
        </w:rPr>
        <w:t xml:space="preserve"> na základě změn cenových relací popř.</w:t>
      </w:r>
      <w:r w:rsidR="00AE5115" w:rsidRPr="008F3E8C">
        <w:rPr>
          <w:sz w:val="22"/>
          <w:szCs w:val="22"/>
        </w:rPr>
        <w:t xml:space="preserve"> </w:t>
      </w:r>
      <w:r w:rsidR="00184F89" w:rsidRPr="008F3E8C">
        <w:rPr>
          <w:sz w:val="22"/>
          <w:szCs w:val="22"/>
        </w:rPr>
        <w:t xml:space="preserve">legislativních změn písemným sdělením nájemci. Nájemce se zavazuje jednostranné zvýšení </w:t>
      </w:r>
      <w:r w:rsidR="004F5656" w:rsidRPr="008F3E8C">
        <w:rPr>
          <w:sz w:val="22"/>
          <w:szCs w:val="22"/>
        </w:rPr>
        <w:t>nájemného akceptovat</w:t>
      </w:r>
      <w:r w:rsidR="00184F89" w:rsidRPr="008F3E8C">
        <w:rPr>
          <w:sz w:val="22"/>
          <w:szCs w:val="22"/>
        </w:rPr>
        <w:t xml:space="preserve"> a následující platbu hradit již v částce po zvýšení.</w:t>
      </w:r>
    </w:p>
    <w:p w:rsidR="00184F89" w:rsidRPr="008F3E8C" w:rsidRDefault="00184F89" w:rsidP="00DA3967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 w:hanging="283"/>
        <w:jc w:val="both"/>
        <w:textAlignment w:val="baseline"/>
        <w:rPr>
          <w:sz w:val="22"/>
          <w:szCs w:val="22"/>
        </w:rPr>
      </w:pPr>
    </w:p>
    <w:p w:rsidR="00B615B5" w:rsidRPr="008F3E8C" w:rsidRDefault="005239BD" w:rsidP="009200A1">
      <w:pPr>
        <w:overflowPunct w:val="0"/>
        <w:autoSpaceDE w:val="0"/>
        <w:autoSpaceDN w:val="0"/>
        <w:adjustRightInd w:val="0"/>
        <w:spacing w:before="120" w:line="240" w:lineRule="atLeast"/>
        <w:ind w:left="283" w:hanging="283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4</w:t>
      </w:r>
      <w:r w:rsidR="00184F89" w:rsidRPr="008F3E8C">
        <w:rPr>
          <w:sz w:val="22"/>
          <w:szCs w:val="22"/>
        </w:rPr>
        <w:t xml:space="preserve">. Úpravy výše nájemného dle článku III. vyplývající z úprav </w:t>
      </w:r>
      <w:r w:rsidR="004F5656" w:rsidRPr="008F3E8C">
        <w:rPr>
          <w:sz w:val="22"/>
          <w:szCs w:val="22"/>
        </w:rPr>
        <w:t>článku I. (Předmět</w:t>
      </w:r>
      <w:r w:rsidR="00184F89" w:rsidRPr="008F3E8C">
        <w:rPr>
          <w:sz w:val="22"/>
          <w:szCs w:val="22"/>
        </w:rPr>
        <w:t xml:space="preserve"> </w:t>
      </w:r>
      <w:r w:rsidR="004F5656" w:rsidRPr="008F3E8C">
        <w:rPr>
          <w:sz w:val="22"/>
          <w:szCs w:val="22"/>
        </w:rPr>
        <w:t>nájmu) budou</w:t>
      </w:r>
      <w:r w:rsidR="00184F89" w:rsidRPr="008F3E8C">
        <w:rPr>
          <w:sz w:val="22"/>
          <w:szCs w:val="22"/>
        </w:rPr>
        <w:t xml:space="preserve"> prováděny písemným dodatkem, souhlasným projevem obou smluvních stran.</w:t>
      </w:r>
    </w:p>
    <w:p w:rsidR="00C41666" w:rsidRPr="008F3E8C" w:rsidRDefault="00C41666" w:rsidP="009200A1">
      <w:pPr>
        <w:overflowPunct w:val="0"/>
        <w:autoSpaceDE w:val="0"/>
        <w:autoSpaceDN w:val="0"/>
        <w:adjustRightInd w:val="0"/>
        <w:spacing w:before="120" w:line="240" w:lineRule="atLeast"/>
        <w:ind w:left="283" w:hanging="283"/>
        <w:jc w:val="both"/>
        <w:textAlignment w:val="baseline"/>
        <w:rPr>
          <w:b/>
          <w:sz w:val="22"/>
          <w:szCs w:val="22"/>
        </w:rPr>
      </w:pPr>
      <w:r w:rsidRPr="008F3E8C">
        <w:rPr>
          <w:sz w:val="22"/>
          <w:szCs w:val="22"/>
        </w:rPr>
        <w:t>5.  Nájemce se zavazuje za pronájem nebytových prostor zaplatit celkovou cenu, která bude zvýšena o DPH podle aktuální právní úpravy (Zákon č. 235/2004 Sb., o dani z přidané hodnoty, § 56a odst.3.)</w:t>
      </w:r>
      <w:r w:rsidR="008F3E8C">
        <w:rPr>
          <w:sz w:val="22"/>
          <w:szCs w:val="22"/>
        </w:rPr>
        <w:t>.</w:t>
      </w:r>
    </w:p>
    <w:p w:rsidR="009200A1" w:rsidRPr="00184F89" w:rsidRDefault="009200A1" w:rsidP="000B3BE3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32"/>
          <w:szCs w:val="20"/>
        </w:rPr>
      </w:pP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DOBA  TRVÁNÍ  NÁJMU</w:t>
      </w:r>
    </w:p>
    <w:p w:rsidR="00184F89" w:rsidRPr="00184F89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szCs w:val="20"/>
        </w:rPr>
      </w:pPr>
      <w:r w:rsidRPr="00184F89">
        <w:rPr>
          <w:szCs w:val="20"/>
        </w:rPr>
        <w:tab/>
      </w:r>
    </w:p>
    <w:p w:rsidR="008F3E8C" w:rsidRPr="006D3FBA" w:rsidRDefault="008F3E8C" w:rsidP="008F3E8C">
      <w:pPr>
        <w:widowControl w:val="0"/>
        <w:numPr>
          <w:ilvl w:val="0"/>
          <w:numId w:val="3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737163">
        <w:rPr>
          <w:sz w:val="22"/>
          <w:szCs w:val="22"/>
        </w:rPr>
        <w:t>Tato smlouva se uzavírá na dobu určitou od 01.11.2019 do 31.10.2020</w:t>
      </w:r>
      <w:r>
        <w:rPr>
          <w:sz w:val="22"/>
          <w:szCs w:val="22"/>
        </w:rPr>
        <w:t xml:space="preserve"> s tříměsíční výpovědní lhůtou, </w:t>
      </w:r>
      <w:r w:rsidRPr="006D3FBA">
        <w:rPr>
          <w:sz w:val="22"/>
          <w:szCs w:val="22"/>
        </w:rPr>
        <w:t>která počíná běžet 1. dnem kalendářního měsíce následujícího po doručení výpovědi. Obě smluvní strany mají právo tuto smlouvu písemně vypovědět.</w:t>
      </w:r>
    </w:p>
    <w:p w:rsidR="008F3E8C" w:rsidRPr="006D3FBA" w:rsidRDefault="008F3E8C" w:rsidP="008F3E8C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F3E8C" w:rsidRPr="006D3FBA" w:rsidRDefault="008F3E8C" w:rsidP="008F3E8C">
      <w:pPr>
        <w:widowControl w:val="0"/>
        <w:numPr>
          <w:ilvl w:val="0"/>
          <w:numId w:val="4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FBA">
        <w:rPr>
          <w:sz w:val="22"/>
          <w:szCs w:val="22"/>
        </w:rPr>
        <w:t>Smlouvu lze vypovědět bez výpovědní doby pro její zvlášť závažné porušení, kdy za jedno z takových porušení se považuje i neuhrazení nájmu ve sjednaném termínu, kdy taková výpověď by pak byla účinná okamžikem doručení druhé straně.</w:t>
      </w:r>
    </w:p>
    <w:p w:rsidR="008F3E8C" w:rsidRPr="006D3FBA" w:rsidRDefault="008F3E8C" w:rsidP="008F3E8C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8F3E8C" w:rsidRPr="006D3FBA" w:rsidRDefault="008F3E8C" w:rsidP="008F3E8C">
      <w:pPr>
        <w:widowControl w:val="0"/>
        <w:numPr>
          <w:ilvl w:val="0"/>
          <w:numId w:val="5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FBA">
        <w:rPr>
          <w:sz w:val="22"/>
          <w:szCs w:val="22"/>
        </w:rPr>
        <w:t>Skončením nájemného nezaniká nájemci povinnost doplatku dlužného nájemného.</w:t>
      </w:r>
    </w:p>
    <w:p w:rsidR="009200A1" w:rsidRDefault="009200A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9200A1" w:rsidRPr="00184F89" w:rsidRDefault="009200A1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VI.</w:t>
      </w:r>
    </w:p>
    <w:p w:rsidR="00184F89" w:rsidRPr="009D3B55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D3B55">
        <w:rPr>
          <w:b/>
          <w:sz w:val="28"/>
          <w:szCs w:val="28"/>
        </w:rPr>
        <w:t>VZÁJEMNÁ  PRÁVA  A  POVINNOSTI</w:t>
      </w:r>
    </w:p>
    <w:p w:rsidR="00184F89" w:rsidRPr="00184F89" w:rsidRDefault="00184F89" w:rsidP="00184F89">
      <w:pPr>
        <w:widowControl w:val="0"/>
        <w:overflowPunct w:val="0"/>
        <w:autoSpaceDE w:val="0"/>
        <w:autoSpaceDN w:val="0"/>
        <w:adjustRightInd w:val="0"/>
        <w:ind w:left="144"/>
        <w:textAlignment w:val="baseline"/>
        <w:rPr>
          <w:szCs w:val="20"/>
        </w:rPr>
      </w:pPr>
      <w:r w:rsidRPr="00184F89">
        <w:rPr>
          <w:szCs w:val="20"/>
        </w:rPr>
        <w:tab/>
      </w:r>
    </w:p>
    <w:p w:rsidR="00184F89" w:rsidRPr="008F3E8C" w:rsidRDefault="00184F89" w:rsidP="009D3B55">
      <w:pPr>
        <w:widowControl w:val="0"/>
        <w:numPr>
          <w:ilvl w:val="0"/>
          <w:numId w:val="6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Nájemce není oprávněn,</w:t>
      </w:r>
      <w:r w:rsidR="00AE5115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bez předchozího písemného souhlasu provádět v pronajatých prostorech stavební ani jiné úpravy. Veškeré eventu</w:t>
      </w:r>
      <w:r w:rsidR="00AE5115" w:rsidRPr="008F3E8C">
        <w:rPr>
          <w:sz w:val="22"/>
          <w:szCs w:val="22"/>
        </w:rPr>
        <w:t>á</w:t>
      </w:r>
      <w:r w:rsidRPr="008F3E8C">
        <w:rPr>
          <w:sz w:val="22"/>
          <w:szCs w:val="22"/>
        </w:rPr>
        <w:t>lní schválené úpravy si provede nájemce na vlastní náklady.</w:t>
      </w:r>
      <w:r w:rsidR="00F34066" w:rsidRPr="008F3E8C">
        <w:rPr>
          <w:sz w:val="22"/>
          <w:szCs w:val="22"/>
        </w:rPr>
        <w:t xml:space="preserve"> </w:t>
      </w:r>
    </w:p>
    <w:p w:rsidR="00184F89" w:rsidRPr="008F3E8C" w:rsidRDefault="00184F89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BA49B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2.  Nájemce je </w:t>
      </w:r>
      <w:r w:rsidR="00350C42" w:rsidRPr="008F3E8C">
        <w:rPr>
          <w:sz w:val="22"/>
          <w:szCs w:val="22"/>
        </w:rPr>
        <w:t>povinen</w:t>
      </w:r>
      <w:r w:rsidR="004F5656" w:rsidRPr="008F3E8C">
        <w:rPr>
          <w:sz w:val="22"/>
          <w:szCs w:val="22"/>
        </w:rPr>
        <w:t xml:space="preserve"> dodržovat </w:t>
      </w:r>
      <w:r w:rsidRPr="008F3E8C">
        <w:rPr>
          <w:sz w:val="22"/>
          <w:szCs w:val="22"/>
        </w:rPr>
        <w:t xml:space="preserve">veškeré obecně závazné předpisy a platné organizační normy a řídicí akty SŠT, se </w:t>
      </w:r>
      <w:r w:rsidR="00350C42" w:rsidRPr="008F3E8C">
        <w:rPr>
          <w:sz w:val="22"/>
          <w:szCs w:val="22"/>
        </w:rPr>
        <w:t>kterými byl</w:t>
      </w:r>
      <w:r w:rsidRPr="008F3E8C">
        <w:rPr>
          <w:sz w:val="22"/>
          <w:szCs w:val="22"/>
        </w:rPr>
        <w:t xml:space="preserve"> při podpisu smlouvy podrobně </w:t>
      </w:r>
      <w:r w:rsidR="00350C42" w:rsidRPr="008F3E8C">
        <w:rPr>
          <w:sz w:val="22"/>
          <w:szCs w:val="22"/>
        </w:rPr>
        <w:t>seznámen a které</w:t>
      </w:r>
      <w:r w:rsidRPr="008F3E8C">
        <w:rPr>
          <w:sz w:val="22"/>
          <w:szCs w:val="22"/>
        </w:rPr>
        <w:t xml:space="preserve"> jsou s předmětem nájmu spojeny, </w:t>
      </w:r>
      <w:r w:rsidR="00350C42" w:rsidRPr="008F3E8C">
        <w:rPr>
          <w:sz w:val="22"/>
          <w:szCs w:val="22"/>
        </w:rPr>
        <w:t>zejména pak</w:t>
      </w:r>
      <w:r w:rsidRPr="008F3E8C">
        <w:rPr>
          <w:sz w:val="22"/>
          <w:szCs w:val="22"/>
        </w:rPr>
        <w:t xml:space="preserve"> </w:t>
      </w:r>
      <w:r w:rsidR="00350C42" w:rsidRPr="008F3E8C">
        <w:rPr>
          <w:sz w:val="22"/>
          <w:szCs w:val="22"/>
        </w:rPr>
        <w:t>předpisy bezpečnostní</w:t>
      </w:r>
      <w:r w:rsidRPr="008F3E8C">
        <w:rPr>
          <w:sz w:val="22"/>
          <w:szCs w:val="22"/>
        </w:rPr>
        <w:t xml:space="preserve">, </w:t>
      </w:r>
      <w:r w:rsidR="00350C42" w:rsidRPr="008F3E8C">
        <w:rPr>
          <w:sz w:val="22"/>
          <w:szCs w:val="22"/>
        </w:rPr>
        <w:t>protipožární, hygienické</w:t>
      </w:r>
      <w:r w:rsidRPr="008F3E8C">
        <w:rPr>
          <w:sz w:val="22"/>
          <w:szCs w:val="22"/>
        </w:rPr>
        <w:t xml:space="preserve"> a důsledné dodržování pos</w:t>
      </w:r>
      <w:r w:rsidR="00BA49B2">
        <w:rPr>
          <w:sz w:val="22"/>
          <w:szCs w:val="22"/>
        </w:rPr>
        <w:t xml:space="preserve">tupu při likvidaci </w:t>
      </w:r>
      <w:r w:rsidR="00350C42" w:rsidRPr="008F3E8C">
        <w:rPr>
          <w:sz w:val="22"/>
          <w:szCs w:val="22"/>
        </w:rPr>
        <w:t>(</w:t>
      </w:r>
      <w:r w:rsidRPr="008F3E8C">
        <w:rPr>
          <w:sz w:val="22"/>
          <w:szCs w:val="22"/>
        </w:rPr>
        <w:t xml:space="preserve">znehodnocování) odpadu, který produkuje nájemce svojí činností - zákon č. 185/2001 Sb. </w:t>
      </w:r>
    </w:p>
    <w:p w:rsidR="00184F89" w:rsidRPr="008F3E8C" w:rsidRDefault="00184F89" w:rsidP="009D3B5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9D3B55">
      <w:pPr>
        <w:widowControl w:val="0"/>
        <w:numPr>
          <w:ilvl w:val="0"/>
          <w:numId w:val="7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Nájemce se zavazuje bez zbytečného odkladu, oznámit pronajímateli potřebu oprav prostor a zařízení jím užívaných, jdou-li ve smyslu této smlouvy k tíži pronajímatele, jinak odpovídá za případnou škodu. Nájemce se zavazuje provádět na vlastní náklad na předmětu nájmu běžnou údržbu, která souvisí se sjednaným provozem nebo v něm má původ.</w:t>
      </w:r>
    </w:p>
    <w:p w:rsidR="00184F89" w:rsidRPr="008F3E8C" w:rsidRDefault="00184F89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9D3B55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Nájemce nesmí předmět nájmu dále pronajímat.</w:t>
      </w:r>
    </w:p>
    <w:p w:rsidR="00184F89" w:rsidRPr="008F3E8C" w:rsidRDefault="00184F89" w:rsidP="009D3B55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9D3B55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Pracovníci nájemce se budou zdržovat v pronajatých prostorách a v nezbytné míře v prostorách společných. Při vstupu do objektu SŠT se budou prokazovat platným průkazem.</w:t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184F89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Pronajímatel se zavazuje, že předmět nájmu bude udržovat na svůj náklad ve stavu způsobil</w:t>
      </w:r>
      <w:r w:rsidR="00350C42" w:rsidRPr="008F3E8C">
        <w:rPr>
          <w:sz w:val="22"/>
          <w:szCs w:val="22"/>
        </w:rPr>
        <w:t>ém ke sjednanému užívání (</w:t>
      </w:r>
      <w:r w:rsidRPr="008F3E8C">
        <w:rPr>
          <w:sz w:val="22"/>
          <w:szCs w:val="22"/>
        </w:rPr>
        <w:t>střecha, plášť budovy, rozvody vody, tepla, elektr.</w:t>
      </w:r>
      <w:r w:rsidR="00AE5115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energie, kanalizace apod.).</w:t>
      </w:r>
    </w:p>
    <w:p w:rsidR="00184F89" w:rsidRPr="008F3E8C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1356D8">
      <w:pPr>
        <w:widowControl w:val="0"/>
        <w:numPr>
          <w:ilvl w:val="0"/>
          <w:numId w:val="8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Pokud tato smlouva neupravuje vztahy mezi nájemcem a pronajímatelem jinak, řídí se </w:t>
      </w:r>
      <w:r w:rsidR="005C70E2" w:rsidRPr="008F3E8C">
        <w:rPr>
          <w:sz w:val="22"/>
          <w:szCs w:val="22"/>
        </w:rPr>
        <w:t>ustanoveními občanského zákoníku.</w:t>
      </w:r>
      <w:r w:rsidRPr="008F3E8C">
        <w:rPr>
          <w:sz w:val="22"/>
          <w:szCs w:val="22"/>
        </w:rPr>
        <w:t xml:space="preserve">  </w:t>
      </w:r>
    </w:p>
    <w:p w:rsidR="00184F89" w:rsidRPr="008F3E8C" w:rsidRDefault="00184F89" w:rsidP="00350C42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lastRenderedPageBreak/>
        <w:t>Pronajímatel se zavazuje uzavřít pojistnou smlouvu na pronajatý staveb</w:t>
      </w:r>
      <w:r w:rsidR="00350C42" w:rsidRPr="008F3E8C">
        <w:rPr>
          <w:sz w:val="22"/>
          <w:szCs w:val="22"/>
        </w:rPr>
        <w:t>ní</w:t>
      </w:r>
      <w:r w:rsidR="00AE5115" w:rsidRPr="008F3E8C">
        <w:rPr>
          <w:sz w:val="22"/>
          <w:szCs w:val="22"/>
        </w:rPr>
        <w:t xml:space="preserve"> </w:t>
      </w:r>
      <w:r w:rsidR="00350C42" w:rsidRPr="008F3E8C">
        <w:rPr>
          <w:sz w:val="22"/>
          <w:szCs w:val="22"/>
        </w:rPr>
        <w:t>objekt</w:t>
      </w:r>
      <w:r w:rsidR="000B3BE3" w:rsidRPr="008F3E8C">
        <w:rPr>
          <w:sz w:val="22"/>
          <w:szCs w:val="22"/>
        </w:rPr>
        <w:t xml:space="preserve">. </w:t>
      </w:r>
      <w:r w:rsidRPr="008F3E8C">
        <w:rPr>
          <w:sz w:val="22"/>
          <w:szCs w:val="22"/>
        </w:rPr>
        <w:t>Za hodnoty, které jsou vlastním majetkem nájemce a za pronajatý OE, DDHM a DHM SŠT přebírá nájemce dnem vzniku nájemní smlouvy veškerou odpovědnost.</w:t>
      </w:r>
    </w:p>
    <w:p w:rsidR="00184F89" w:rsidRPr="008F3E8C" w:rsidRDefault="00184F89" w:rsidP="000B3BE3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Na základě požadavku nájemce zajistí pronajímatel provedení údržbářských prací. Nájemce souhlasí s vyfakturováním těchto prací na základě jím podepsaného úkolového listu.</w:t>
      </w:r>
    </w:p>
    <w:p w:rsidR="00184F89" w:rsidRPr="008F3E8C" w:rsidRDefault="00184F89" w:rsidP="00184F8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hanging="425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V návaznosti na článek III. upravující cenu nájemného a služeb a</w:t>
      </w:r>
      <w:r w:rsidR="00E32606" w:rsidRPr="008F3E8C">
        <w:rPr>
          <w:sz w:val="22"/>
          <w:szCs w:val="22"/>
        </w:rPr>
        <w:t xml:space="preserve"> článek IX</w:t>
      </w:r>
      <w:r w:rsidRPr="008F3E8C">
        <w:rPr>
          <w:sz w:val="22"/>
          <w:szCs w:val="22"/>
        </w:rPr>
        <w:t>. odst.</w:t>
      </w:r>
      <w:r w:rsidR="00AE5115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č. 1 obsahující závěrečná ujednání je nájemce povinen podepsaný dodatek ve dvou vyhotoveních kvalifikovaným způsobem předat pronajímateli k založení jako přílohu k uzavřené smlouvě č. </w:t>
      </w:r>
      <w:r w:rsidR="006D2672" w:rsidRPr="008F3E8C">
        <w:rPr>
          <w:sz w:val="22"/>
          <w:szCs w:val="22"/>
        </w:rPr>
        <w:t>…………</w:t>
      </w:r>
      <w:r w:rsidRPr="008F3E8C">
        <w:rPr>
          <w:sz w:val="22"/>
          <w:szCs w:val="22"/>
        </w:rPr>
        <w:t>ve lhůtě deseti kalendářních dnů po jeho přijetí. Nesplněním této podmínky dle článku V. odst.</w:t>
      </w:r>
      <w:r w:rsidR="001462DF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2 smlouvy bude pronajímatel považovat za závažné porušení smluvních podmínek, které by byly uplatněny formou výpovědi.</w:t>
      </w:r>
    </w:p>
    <w:p w:rsidR="00085E5D" w:rsidRPr="008F3E8C" w:rsidRDefault="00184F89" w:rsidP="00085E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hanging="425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Nájemce se zavazuje, že do trezoru vrátnice SŠT Most, uloží pro případ výjimečné situace v zapečetěné schránce klíče od pronajatých prost</w:t>
      </w:r>
      <w:r w:rsidR="00350C42" w:rsidRPr="008F3E8C">
        <w:rPr>
          <w:sz w:val="22"/>
          <w:szCs w:val="22"/>
        </w:rPr>
        <w:t>or (</w:t>
      </w:r>
      <w:r w:rsidRPr="008F3E8C">
        <w:rPr>
          <w:sz w:val="22"/>
          <w:szCs w:val="22"/>
        </w:rPr>
        <w:t>aktualizovat uložené klíče např. při výměně</w:t>
      </w:r>
      <w:r w:rsidR="00350C42" w:rsidRPr="008F3E8C">
        <w:rPr>
          <w:sz w:val="22"/>
          <w:szCs w:val="22"/>
        </w:rPr>
        <w:t xml:space="preserve">). </w:t>
      </w:r>
      <w:r w:rsidRPr="008F3E8C">
        <w:rPr>
          <w:sz w:val="22"/>
          <w:szCs w:val="22"/>
        </w:rPr>
        <w:t xml:space="preserve">Případný výdej </w:t>
      </w:r>
      <w:r w:rsidR="00085E5D" w:rsidRPr="008F3E8C">
        <w:rPr>
          <w:sz w:val="22"/>
          <w:szCs w:val="22"/>
        </w:rPr>
        <w:t>klíčů bude evidován a odůvodněn.</w:t>
      </w:r>
    </w:p>
    <w:p w:rsidR="00184F89" w:rsidRPr="008F3E8C" w:rsidRDefault="00184F89" w:rsidP="00085E5D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line="240" w:lineRule="atLeast"/>
        <w:ind w:hanging="425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Nájemci </w:t>
      </w:r>
      <w:r w:rsidR="00350C42" w:rsidRPr="008F3E8C">
        <w:rPr>
          <w:sz w:val="22"/>
          <w:szCs w:val="22"/>
        </w:rPr>
        <w:t xml:space="preserve">se ukládá, aby změnu bydliště, </w:t>
      </w:r>
      <w:r w:rsidRPr="008F3E8C">
        <w:rPr>
          <w:sz w:val="22"/>
          <w:szCs w:val="22"/>
        </w:rPr>
        <w:t>případně sídlo právnické osoby a jeho statutárního zástupce, neodkladně písemně sdělit SŠT. Nestane-li se tak, bude mít pronajímatel důvod považovat chování nájemce za porušení této smlouvy s možností zrušení smlouvy jednostrannou výpovědí, event.</w:t>
      </w:r>
      <w:r w:rsidR="001462DF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odstoupením od smlouvy.</w:t>
      </w:r>
    </w:p>
    <w:p w:rsidR="00184F89" w:rsidRPr="008F3E8C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3</w:t>
      </w:r>
      <w:r w:rsidRPr="008F3E8C">
        <w:rPr>
          <w:sz w:val="22"/>
          <w:szCs w:val="22"/>
        </w:rPr>
        <w:t xml:space="preserve">. </w:t>
      </w:r>
      <w:r w:rsidR="00E86096" w:rsidRPr="008F3E8C">
        <w:rPr>
          <w:sz w:val="22"/>
          <w:szCs w:val="22"/>
        </w:rPr>
        <w:t xml:space="preserve">  </w:t>
      </w:r>
      <w:r w:rsidRPr="008F3E8C">
        <w:rPr>
          <w:sz w:val="22"/>
          <w:szCs w:val="22"/>
        </w:rPr>
        <w:t>Pronajímatel s</w:t>
      </w:r>
      <w:r w:rsidR="00D45D00" w:rsidRPr="008F3E8C">
        <w:rPr>
          <w:sz w:val="22"/>
          <w:szCs w:val="22"/>
        </w:rPr>
        <w:t xml:space="preserve">e zavazuje s předstihem nejméně </w:t>
      </w:r>
      <w:r w:rsidRPr="008F3E8C">
        <w:rPr>
          <w:sz w:val="22"/>
          <w:szCs w:val="22"/>
        </w:rPr>
        <w:t>10</w:t>
      </w:r>
      <w:r w:rsidR="00687218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>dnů nájemce informovat o provádění pravidelných revizí a odstávek zařízení na dodávku energií. Pronajímatel se současně zavazuje neprodleně nájemce informovat o vzniklých závadách a haváriích na energetických sítích pronajímatele i dodavatele s informací o předpokládané délce odstávky. Po dobu odstávky a případně i havárií není SŠT povinna zajišťovat náhradní do</w:t>
      </w:r>
      <w:r w:rsidR="00687218" w:rsidRPr="008F3E8C">
        <w:rPr>
          <w:sz w:val="22"/>
          <w:szCs w:val="22"/>
        </w:rPr>
        <w:t>dávky energií a za vzniklé více</w:t>
      </w:r>
      <w:r w:rsidRPr="008F3E8C">
        <w:rPr>
          <w:sz w:val="22"/>
          <w:szCs w:val="22"/>
        </w:rPr>
        <w:t>náklady nájemci nezodpovídá.</w:t>
      </w:r>
    </w:p>
    <w:p w:rsidR="00184F89" w:rsidRPr="008F3E8C" w:rsidRDefault="00184F89" w:rsidP="00184F89">
      <w:pPr>
        <w:numPr>
          <w:ilvl w:val="12"/>
          <w:numId w:val="0"/>
        </w:numPr>
        <w:overflowPunct w:val="0"/>
        <w:autoSpaceDE w:val="0"/>
        <w:autoSpaceDN w:val="0"/>
        <w:adjustRightInd w:val="0"/>
        <w:spacing w:before="120" w:line="240" w:lineRule="atLeast"/>
        <w:ind w:left="284" w:hanging="426"/>
        <w:textAlignment w:val="baseline"/>
        <w:rPr>
          <w:sz w:val="22"/>
          <w:szCs w:val="22"/>
        </w:rPr>
      </w:pPr>
    </w:p>
    <w:p w:rsidR="00184F89" w:rsidRPr="008F3E8C" w:rsidRDefault="00184F89" w:rsidP="00AE5115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4</w:t>
      </w:r>
      <w:r w:rsidRPr="008F3E8C">
        <w:rPr>
          <w:sz w:val="22"/>
          <w:szCs w:val="22"/>
        </w:rPr>
        <w:t xml:space="preserve">.  Vjezd a parkování vozidel v areálu dílen  SŠT je možné pouze na základě písemného povolení </w:t>
      </w:r>
      <w:r w:rsidR="00350C42" w:rsidRPr="008F3E8C">
        <w:rPr>
          <w:sz w:val="22"/>
          <w:szCs w:val="22"/>
        </w:rPr>
        <w:t>ředitele organizace</w:t>
      </w:r>
      <w:r w:rsidRPr="008F3E8C">
        <w:rPr>
          <w:sz w:val="22"/>
          <w:szCs w:val="22"/>
        </w:rPr>
        <w:t xml:space="preserve">. </w:t>
      </w:r>
    </w:p>
    <w:p w:rsidR="00184F89" w:rsidRPr="008F3E8C" w:rsidRDefault="00184F89" w:rsidP="00E86096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b/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5</w:t>
      </w:r>
      <w:r w:rsidR="008F3E8C">
        <w:rPr>
          <w:sz w:val="22"/>
          <w:szCs w:val="22"/>
        </w:rPr>
        <w:t xml:space="preserve">.  </w:t>
      </w:r>
      <w:r w:rsidR="00D93532" w:rsidRPr="008F3E8C">
        <w:rPr>
          <w:sz w:val="22"/>
          <w:szCs w:val="22"/>
        </w:rPr>
        <w:t>Na základě zákona č. 65/2017</w:t>
      </w:r>
      <w:r w:rsidRPr="008F3E8C">
        <w:rPr>
          <w:sz w:val="22"/>
          <w:szCs w:val="22"/>
        </w:rPr>
        <w:t xml:space="preserve"> Sb. o opatřeních k ochraně před škodami působenými tabákovými výrobky, alkoholem a jinými návykovými látkami a o změně souvisejících zákonů s účinností od </w:t>
      </w:r>
      <w:r w:rsidR="00D93532" w:rsidRPr="008F3E8C">
        <w:rPr>
          <w:sz w:val="22"/>
          <w:szCs w:val="22"/>
        </w:rPr>
        <w:t>01.06.2017</w:t>
      </w:r>
      <w:r w:rsidRPr="008F3E8C">
        <w:rPr>
          <w:sz w:val="22"/>
          <w:szCs w:val="22"/>
        </w:rPr>
        <w:t xml:space="preserve"> se zakazuje kouřit ve vnějších i vnitřních prostorách všech typů škol a školských zařízení, </w:t>
      </w:r>
      <w:r w:rsidRPr="008F3E8C">
        <w:rPr>
          <w:b/>
          <w:sz w:val="22"/>
          <w:szCs w:val="22"/>
        </w:rPr>
        <w:t>tj. i v SŠT. Zákaz se vztahuje i na nájemce, působící v prostorách SŠT.</w:t>
      </w:r>
    </w:p>
    <w:p w:rsidR="00184F89" w:rsidRPr="008F3E8C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b/>
          <w:sz w:val="22"/>
          <w:szCs w:val="22"/>
        </w:rPr>
      </w:pPr>
    </w:p>
    <w:p w:rsidR="00184F89" w:rsidRPr="008F3E8C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6</w:t>
      </w:r>
      <w:r w:rsidRPr="008F3E8C">
        <w:rPr>
          <w:sz w:val="22"/>
          <w:szCs w:val="22"/>
        </w:rPr>
        <w:t>.  Nájemce bude zajišťovat revize a pravidelné kontroly předmětu nájmu a to v  souladu s obecnými předpisy bezpečnosti práce a protipožární ochrany. Protokol o provedení veškerých revizí bude nájemce v jednom vyhotovení předávat na oddělení energetiky pronajímatele a to včetně zpráv o odstranění zjištěných závad.</w:t>
      </w:r>
    </w:p>
    <w:p w:rsidR="00184F89" w:rsidRPr="008F3E8C" w:rsidRDefault="00184F89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7</w:t>
      </w:r>
      <w:r w:rsidRPr="008F3E8C">
        <w:rPr>
          <w:sz w:val="22"/>
          <w:szCs w:val="22"/>
        </w:rPr>
        <w:t xml:space="preserve">. </w:t>
      </w:r>
      <w:r w:rsidR="00B615B5" w:rsidRPr="008F3E8C">
        <w:rPr>
          <w:sz w:val="22"/>
          <w:szCs w:val="22"/>
        </w:rPr>
        <w:t xml:space="preserve"> </w:t>
      </w:r>
      <w:r w:rsidRPr="008F3E8C">
        <w:rPr>
          <w:sz w:val="22"/>
          <w:szCs w:val="22"/>
        </w:rPr>
        <w:t xml:space="preserve">V případě </w:t>
      </w:r>
      <w:r w:rsidR="00350C42" w:rsidRPr="008F3E8C">
        <w:rPr>
          <w:sz w:val="22"/>
          <w:szCs w:val="22"/>
        </w:rPr>
        <w:t>ukončení této</w:t>
      </w:r>
      <w:r w:rsidRPr="008F3E8C">
        <w:rPr>
          <w:sz w:val="22"/>
          <w:szCs w:val="22"/>
        </w:rPr>
        <w:t xml:space="preserve"> smlouvy je nájemce povinen předat pronajímateli pronajatý majetek v</w:t>
      </w:r>
      <w:r w:rsidR="0033323D" w:rsidRPr="008F3E8C">
        <w:rPr>
          <w:sz w:val="22"/>
          <w:szCs w:val="22"/>
        </w:rPr>
        <w:t>e</w:t>
      </w:r>
      <w:r w:rsidRPr="008F3E8C">
        <w:rPr>
          <w:sz w:val="22"/>
          <w:szCs w:val="22"/>
        </w:rPr>
        <w:t> stavu odpovídající běžnému opotřebení při užívání po dobu nájmu. Předání bude provedeno písemně – protokolárně.</w:t>
      </w:r>
    </w:p>
    <w:p w:rsidR="00184F89" w:rsidRPr="008F3E8C" w:rsidRDefault="00184F89" w:rsidP="00184F89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</w:p>
    <w:p w:rsidR="00184F89" w:rsidRPr="008F3E8C" w:rsidRDefault="00050A8D" w:rsidP="00184F89">
      <w:pPr>
        <w:overflowPunct w:val="0"/>
        <w:autoSpaceDE w:val="0"/>
        <w:autoSpaceDN w:val="0"/>
        <w:adjustRightInd w:val="0"/>
        <w:spacing w:before="120" w:line="240" w:lineRule="atLeast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</w:t>
      </w:r>
      <w:r w:rsidR="007A7A58" w:rsidRPr="008F3E8C">
        <w:rPr>
          <w:sz w:val="22"/>
          <w:szCs w:val="22"/>
        </w:rPr>
        <w:t>8</w:t>
      </w:r>
      <w:r w:rsidR="00184F89" w:rsidRPr="008F3E8C">
        <w:rPr>
          <w:sz w:val="22"/>
          <w:szCs w:val="22"/>
        </w:rPr>
        <w:t xml:space="preserve">. </w:t>
      </w:r>
      <w:r w:rsidR="00B615B5" w:rsidRPr="008F3E8C">
        <w:rPr>
          <w:sz w:val="22"/>
          <w:szCs w:val="22"/>
        </w:rPr>
        <w:t xml:space="preserve"> </w:t>
      </w:r>
      <w:r w:rsidR="00184F89" w:rsidRPr="008F3E8C">
        <w:rPr>
          <w:sz w:val="22"/>
          <w:szCs w:val="22"/>
        </w:rPr>
        <w:t xml:space="preserve">V případě, že nájemce nejpozději v den zániku účinnosti této smlouvy nebytové prostory nevyklidí, je pronajímatel dle dohody stran oprávněn </w:t>
      </w:r>
      <w:r w:rsidR="00350C42" w:rsidRPr="008F3E8C">
        <w:rPr>
          <w:sz w:val="22"/>
          <w:szCs w:val="22"/>
        </w:rPr>
        <w:t>na náklady</w:t>
      </w:r>
      <w:r w:rsidR="00184F89" w:rsidRPr="008F3E8C">
        <w:rPr>
          <w:sz w:val="22"/>
          <w:szCs w:val="22"/>
        </w:rPr>
        <w:t xml:space="preserve"> nájemce nebytové prostory zpřístupnit a vyklidit a nebytový prostor přenechat dalšímu nájemci, s čímž nájemce výslovně souhlasí. Věci nájemce budou uloženy u pronajímatele a nájemce je povinen zaplatit </w:t>
      </w:r>
      <w:r w:rsidR="00350C42" w:rsidRPr="008F3E8C">
        <w:rPr>
          <w:sz w:val="22"/>
          <w:szCs w:val="22"/>
        </w:rPr>
        <w:t>skladné v obvyklých</w:t>
      </w:r>
      <w:r w:rsidR="00184F89" w:rsidRPr="008F3E8C">
        <w:rPr>
          <w:sz w:val="22"/>
          <w:szCs w:val="22"/>
        </w:rPr>
        <w:t xml:space="preserve"> výších.</w:t>
      </w: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hanging="425"/>
        <w:jc w:val="both"/>
        <w:textAlignment w:val="baseline"/>
        <w:rPr>
          <w:sz w:val="22"/>
          <w:szCs w:val="22"/>
        </w:rPr>
      </w:pPr>
    </w:p>
    <w:p w:rsidR="00D94B24" w:rsidRPr="008F3E8C" w:rsidRDefault="007A7A58" w:rsidP="00D94B24">
      <w:pPr>
        <w:overflowPunct w:val="0"/>
        <w:autoSpaceDE w:val="0"/>
        <w:autoSpaceDN w:val="0"/>
        <w:adjustRightInd w:val="0"/>
        <w:ind w:left="284" w:hanging="426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19</w:t>
      </w:r>
      <w:r w:rsidR="00D94B24" w:rsidRPr="008F3E8C">
        <w:rPr>
          <w:sz w:val="22"/>
          <w:szCs w:val="22"/>
        </w:rPr>
        <w:t>.</w:t>
      </w:r>
      <w:r w:rsidR="00D94B24" w:rsidRPr="008F3E8C">
        <w:rPr>
          <w:sz w:val="22"/>
          <w:szCs w:val="22"/>
        </w:rPr>
        <w:tab/>
      </w:r>
      <w:r w:rsidR="00E86096" w:rsidRPr="008F3E8C">
        <w:rPr>
          <w:sz w:val="22"/>
          <w:szCs w:val="22"/>
        </w:rPr>
        <w:t xml:space="preserve">Smluvní </w:t>
      </w:r>
      <w:r w:rsidR="00350C42" w:rsidRPr="008F3E8C">
        <w:rPr>
          <w:sz w:val="22"/>
          <w:szCs w:val="22"/>
        </w:rPr>
        <w:t>strany prohlašují</w:t>
      </w:r>
      <w:r w:rsidR="00D94B24" w:rsidRPr="008F3E8C">
        <w:rPr>
          <w:sz w:val="22"/>
          <w:szCs w:val="22"/>
        </w:rPr>
        <w:t>, že jejich závazkový vztah založený touto smlouvou se řídí ustanoveními</w:t>
      </w:r>
      <w:r w:rsidR="00B72C9B" w:rsidRPr="008F3E8C">
        <w:rPr>
          <w:sz w:val="22"/>
          <w:szCs w:val="22"/>
        </w:rPr>
        <w:t xml:space="preserve"> </w:t>
      </w:r>
      <w:r w:rsidR="00D94B24" w:rsidRPr="008F3E8C">
        <w:rPr>
          <w:sz w:val="22"/>
          <w:szCs w:val="22"/>
        </w:rPr>
        <w:t xml:space="preserve">této smlouvy a dohodou tak vylučují aplikaci těch ustanovení právních předpisů nemajících kogentní povahu, která odporují ustanovením sjednaným v této smlouvě. Vztahy, jež nejsou výslovně upraveny v této smlouvě, se pak řídí ustanoveními příslušných právních předpisů. Vztahy, které nejsou upraveny v právních předpisech a ani touto smlouvou, se pak řídí ustanoveními právních předpisů, která jsou jim jejich povahou nejbližší. </w:t>
      </w:r>
    </w:p>
    <w:p w:rsidR="00D94B24" w:rsidRPr="008F3E8C" w:rsidRDefault="00D94B24" w:rsidP="00D94B24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lastRenderedPageBreak/>
        <w:t xml:space="preserve">     Sjednává se, že každá písemnost stran je doručena dnem, kdy se odesílateli od držitele poštovní licence vrátí z jakéhokoliv důvodu nedoručená poštovní zásilka adresovaná adresátovi na jeho adresu v této smlouvě jako adresu pro doručování uvedenou či naposledy sdělenou. </w:t>
      </w:r>
    </w:p>
    <w:p w:rsidR="00895DCA" w:rsidRPr="008F3E8C" w:rsidRDefault="00895DCA" w:rsidP="008F3E8C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D94B24" w:rsidRPr="008F3E8C" w:rsidRDefault="00D94B24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Strany této smlouvy si tímto sjednávají fikci pro doručení zásilek poštou a to tak, že uvádí, že písemnosti doručované poštou mají být zasílány na adresu uvedenou v této smlouvě.</w:t>
      </w:r>
    </w:p>
    <w:p w:rsidR="00D94B24" w:rsidRPr="008F3E8C" w:rsidRDefault="00D94B24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Pokud by došlo ke změně doručovací poštovní adresy, je příslušná strana povinna neprodleně a to písemně oznámit tuto skutečnost druhé straně. Do doby, než takto učiní a takové oznámení je doručeno druhé straně, je za doručovací adresu považována adresa uvedená shora. V případě doručování písemnosti je taková písemnost považována za doručenou dnem kdy:</w:t>
      </w:r>
    </w:p>
    <w:p w:rsidR="000B3BE3" w:rsidRPr="008F3E8C" w:rsidRDefault="000B3BE3" w:rsidP="00D94B24">
      <w:pPr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</w:p>
    <w:p w:rsidR="00D94B24" w:rsidRPr="008F3E8C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d</w:t>
      </w:r>
      <w:r w:rsidR="00D94B24" w:rsidRPr="008F3E8C">
        <w:rPr>
          <w:sz w:val="22"/>
          <w:szCs w:val="22"/>
        </w:rPr>
        <w:t>ruhá strana písemnost převezme</w:t>
      </w:r>
    </w:p>
    <w:p w:rsidR="00D94B24" w:rsidRPr="008F3E8C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p</w:t>
      </w:r>
      <w:r w:rsidR="00D94B24" w:rsidRPr="008F3E8C">
        <w:rPr>
          <w:sz w:val="22"/>
          <w:szCs w:val="22"/>
        </w:rPr>
        <w:t>osledním dnem uložení písemnosti na poště</w:t>
      </w:r>
    </w:p>
    <w:p w:rsidR="00D94B24" w:rsidRPr="008F3E8C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d</w:t>
      </w:r>
      <w:r w:rsidR="00D94B24" w:rsidRPr="008F3E8C">
        <w:rPr>
          <w:sz w:val="22"/>
          <w:szCs w:val="22"/>
        </w:rPr>
        <w:t>nem, kdy dojde k odmítnutí převzetí zásilky</w:t>
      </w:r>
    </w:p>
    <w:p w:rsidR="00D94B24" w:rsidRPr="008F3E8C" w:rsidRDefault="00AF4333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d</w:t>
      </w:r>
      <w:r w:rsidR="00D94B24" w:rsidRPr="008F3E8C">
        <w:rPr>
          <w:sz w:val="22"/>
          <w:szCs w:val="22"/>
        </w:rPr>
        <w:t>nem oznámení pošty o tom, že adresát je na uvedené adrese neznámý</w:t>
      </w:r>
    </w:p>
    <w:p w:rsidR="006E0987" w:rsidRPr="008F3E8C" w:rsidRDefault="006E0987" w:rsidP="00D94B24">
      <w:pPr>
        <w:numPr>
          <w:ilvl w:val="0"/>
          <w:numId w:val="1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dnem oznámení pošty o tom, že se adresát z uvedené adresy odstěhoval</w:t>
      </w:r>
    </w:p>
    <w:p w:rsidR="002822E2" w:rsidRDefault="00184F89" w:rsidP="00687DE5">
      <w:pPr>
        <w:widowControl w:val="0"/>
        <w:overflowPunct w:val="0"/>
        <w:autoSpaceDE w:val="0"/>
        <w:autoSpaceDN w:val="0"/>
        <w:adjustRightInd w:val="0"/>
        <w:ind w:left="284"/>
        <w:jc w:val="both"/>
        <w:textAlignment w:val="baseline"/>
        <w:rPr>
          <w:b/>
          <w:sz w:val="32"/>
          <w:szCs w:val="20"/>
        </w:rPr>
      </w:pPr>
      <w:r w:rsidRPr="002822E2">
        <w:rPr>
          <w:b/>
          <w:sz w:val="32"/>
          <w:szCs w:val="20"/>
        </w:rPr>
        <w:tab/>
      </w:r>
    </w:p>
    <w:p w:rsidR="00AF3237" w:rsidRPr="00BC4A92" w:rsidRDefault="00AF3237" w:rsidP="00AF3237">
      <w:pPr>
        <w:jc w:val="center"/>
        <w:rPr>
          <w:rFonts w:eastAsia="Arial"/>
          <w:b/>
          <w:sz w:val="28"/>
          <w:szCs w:val="28"/>
        </w:rPr>
      </w:pPr>
      <w:r w:rsidRPr="00BC4A92">
        <w:rPr>
          <w:rFonts w:eastAsia="Arial"/>
          <w:b/>
          <w:sz w:val="28"/>
          <w:szCs w:val="28"/>
        </w:rPr>
        <w:t>VII.</w:t>
      </w:r>
    </w:p>
    <w:p w:rsidR="00AF3237" w:rsidRPr="002822E2" w:rsidRDefault="002822E2" w:rsidP="00AF323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VZNESENÍ NÁMITEK</w:t>
      </w:r>
    </w:p>
    <w:p w:rsidR="00AF3237" w:rsidRPr="000A5F65" w:rsidRDefault="00AF3237" w:rsidP="00AF3237">
      <w:pPr>
        <w:jc w:val="both"/>
        <w:rPr>
          <w:rFonts w:eastAsia="Arial"/>
        </w:rPr>
      </w:pPr>
    </w:p>
    <w:p w:rsidR="00AF3237" w:rsidRDefault="00AF3237" w:rsidP="00AF3237">
      <w:pPr>
        <w:ind w:left="284" w:hanging="284"/>
        <w:jc w:val="both"/>
        <w:rPr>
          <w:rFonts w:eastAsia="Arial"/>
          <w:sz w:val="22"/>
          <w:szCs w:val="22"/>
        </w:rPr>
      </w:pPr>
      <w:r w:rsidRPr="00BC4A92">
        <w:rPr>
          <w:rFonts w:eastAsia="Arial"/>
          <w:sz w:val="20"/>
          <w:szCs w:val="20"/>
        </w:rPr>
        <w:t>1.</w:t>
      </w:r>
      <w:r w:rsidRPr="00BC4A92">
        <w:rPr>
          <w:rFonts w:eastAsia="Arial"/>
          <w:sz w:val="20"/>
          <w:szCs w:val="20"/>
        </w:rPr>
        <w:tab/>
      </w:r>
      <w:r w:rsidRPr="008F3E8C">
        <w:rPr>
          <w:rFonts w:eastAsia="Arial"/>
          <w:sz w:val="22"/>
          <w:szCs w:val="22"/>
        </w:rPr>
        <w:t>Při skončení nájemní smlouvy výpovědí má vypovídaná strana právo do uplynutí jednoho měsíce ode dne, kdy jí byla výpověď doručena, vznést proti výpově</w:t>
      </w:r>
      <w:r w:rsidR="00FA6E37" w:rsidRPr="008F3E8C">
        <w:rPr>
          <w:rFonts w:eastAsia="Arial"/>
          <w:sz w:val="22"/>
          <w:szCs w:val="22"/>
        </w:rPr>
        <w:t>di v písemné formě námitky.</w:t>
      </w:r>
      <w:r w:rsidRPr="008F3E8C">
        <w:rPr>
          <w:rFonts w:eastAsia="Arial"/>
          <w:sz w:val="22"/>
          <w:szCs w:val="22"/>
        </w:rPr>
        <w:t xml:space="preserve"> </w:t>
      </w:r>
    </w:p>
    <w:p w:rsidR="00B055AF" w:rsidRPr="008F3E8C" w:rsidRDefault="00B055AF" w:rsidP="00AF3237">
      <w:pPr>
        <w:ind w:left="284" w:hanging="284"/>
        <w:jc w:val="both"/>
        <w:rPr>
          <w:rFonts w:eastAsia="Arial"/>
          <w:sz w:val="22"/>
          <w:szCs w:val="22"/>
        </w:rPr>
      </w:pPr>
    </w:p>
    <w:p w:rsidR="00FA6E37" w:rsidRPr="008F3E8C" w:rsidRDefault="00AF3237" w:rsidP="00FA6E37">
      <w:pPr>
        <w:numPr>
          <w:ilvl w:val="0"/>
          <w:numId w:val="6"/>
        </w:numPr>
        <w:jc w:val="both"/>
        <w:rPr>
          <w:rFonts w:eastAsia="Arial"/>
          <w:sz w:val="22"/>
          <w:szCs w:val="22"/>
        </w:rPr>
      </w:pPr>
      <w:r w:rsidRPr="008F3E8C">
        <w:rPr>
          <w:rFonts w:eastAsia="Arial"/>
          <w:sz w:val="22"/>
          <w:szCs w:val="22"/>
        </w:rPr>
        <w:t>Nevznese-li vypovídaná strana námitky včas, právo žádat přezkoumání opráv</w:t>
      </w:r>
      <w:r w:rsidR="00FA6E37" w:rsidRPr="008F3E8C">
        <w:rPr>
          <w:rFonts w:eastAsia="Arial"/>
          <w:sz w:val="22"/>
          <w:szCs w:val="22"/>
        </w:rPr>
        <w:t>něnosti výpovědi soudem zaniká.</w:t>
      </w:r>
    </w:p>
    <w:p w:rsidR="00FA6E37" w:rsidRPr="008F3E8C" w:rsidRDefault="00FA6E37" w:rsidP="00FA6E37">
      <w:pPr>
        <w:ind w:left="284" w:hanging="284"/>
        <w:jc w:val="both"/>
        <w:rPr>
          <w:rFonts w:eastAsia="Arial"/>
          <w:sz w:val="22"/>
          <w:szCs w:val="22"/>
        </w:rPr>
      </w:pPr>
    </w:p>
    <w:p w:rsidR="00AF3237" w:rsidRPr="008F3E8C" w:rsidRDefault="00AF3237" w:rsidP="00FA6E37">
      <w:pPr>
        <w:numPr>
          <w:ilvl w:val="0"/>
          <w:numId w:val="6"/>
        </w:numPr>
        <w:jc w:val="both"/>
        <w:rPr>
          <w:rFonts w:eastAsia="Arial"/>
          <w:sz w:val="22"/>
          <w:szCs w:val="22"/>
        </w:rPr>
      </w:pPr>
      <w:r w:rsidRPr="008F3E8C">
        <w:rPr>
          <w:rFonts w:eastAsia="Arial"/>
          <w:sz w:val="22"/>
          <w:szCs w:val="22"/>
        </w:rPr>
        <w:t xml:space="preserve">Vznese-li vypovídaná strana námitky včas, ale vypovídající strana do jednoho měsíce ode dne, kdy jí námitky byly doručeny, nevezme svou výpověď zpět, má vypovídaná strana právo žádat soud o přezkoumání oprávněnosti výpovědi, a to do dvou měsíců ode dne, kdy marně uplynula lhůta pro zpětvzetí výpovědi. </w:t>
      </w:r>
    </w:p>
    <w:p w:rsidR="00AF3237" w:rsidRDefault="00AF3237" w:rsidP="00AF3237">
      <w:pPr>
        <w:jc w:val="center"/>
        <w:rPr>
          <w:rFonts w:eastAsia="Arial"/>
          <w:b/>
          <w:sz w:val="28"/>
          <w:szCs w:val="28"/>
        </w:rPr>
      </w:pPr>
    </w:p>
    <w:p w:rsidR="002822E2" w:rsidRDefault="002822E2" w:rsidP="00AF3237">
      <w:pPr>
        <w:jc w:val="center"/>
        <w:rPr>
          <w:rFonts w:eastAsia="Arial"/>
          <w:b/>
          <w:sz w:val="28"/>
          <w:szCs w:val="28"/>
        </w:rPr>
      </w:pPr>
    </w:p>
    <w:p w:rsidR="00AF3237" w:rsidRPr="00BC4A92" w:rsidRDefault="00AF3237" w:rsidP="00AF3237">
      <w:pPr>
        <w:jc w:val="center"/>
        <w:rPr>
          <w:rFonts w:eastAsia="Arial"/>
          <w:b/>
          <w:sz w:val="28"/>
          <w:szCs w:val="28"/>
        </w:rPr>
      </w:pPr>
      <w:r w:rsidRPr="00BC4A92">
        <w:rPr>
          <w:rFonts w:eastAsia="Arial"/>
          <w:b/>
          <w:sz w:val="28"/>
          <w:szCs w:val="28"/>
        </w:rPr>
        <w:t>VIII.</w:t>
      </w:r>
    </w:p>
    <w:p w:rsidR="00AF3237" w:rsidRPr="00BC4A92" w:rsidRDefault="002822E2" w:rsidP="00AF3237">
      <w:pPr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NÁHRADA NA PŘEVZETÍ ZÁKAZNICKÉ ZÁKLADNY</w:t>
      </w:r>
    </w:p>
    <w:p w:rsidR="00AF3237" w:rsidRPr="00BC4A92" w:rsidRDefault="00AF3237" w:rsidP="00AF3237">
      <w:pPr>
        <w:widowControl w:val="0"/>
        <w:tabs>
          <w:tab w:val="left" w:pos="1296"/>
          <w:tab w:val="left" w:pos="54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AF3237" w:rsidRPr="008F3E8C" w:rsidRDefault="00AF3237" w:rsidP="00AF3237">
      <w:pPr>
        <w:widowControl w:val="0"/>
        <w:tabs>
          <w:tab w:val="left" w:pos="1296"/>
          <w:tab w:val="left" w:pos="54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0"/>
          <w:szCs w:val="20"/>
        </w:rPr>
        <w:t xml:space="preserve">1. </w:t>
      </w:r>
      <w:r w:rsidRPr="008F3E8C">
        <w:rPr>
          <w:sz w:val="22"/>
          <w:szCs w:val="22"/>
        </w:rPr>
        <w:t>Nájemce se výslovně vzdává práva na náhradu za převzetí podnikatelské základny.</w:t>
      </w:r>
    </w:p>
    <w:p w:rsidR="00AF3237" w:rsidRPr="00BC4A92" w:rsidRDefault="00AF3237" w:rsidP="00AF3237">
      <w:pPr>
        <w:widowControl w:val="0"/>
        <w:tabs>
          <w:tab w:val="left" w:pos="1296"/>
          <w:tab w:val="left" w:pos="540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D2B82" w:rsidRDefault="004D2B82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</w:p>
    <w:p w:rsidR="004D2B82" w:rsidRPr="00AF3237" w:rsidRDefault="00AF3237" w:rsidP="004D2B82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AF3237">
        <w:rPr>
          <w:b/>
          <w:sz w:val="28"/>
          <w:szCs w:val="28"/>
        </w:rPr>
        <w:t>IX.</w:t>
      </w:r>
    </w:p>
    <w:p w:rsidR="004D2B82" w:rsidRDefault="004D2B82" w:rsidP="00B615B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ZÁV</w:t>
      </w:r>
      <w:r w:rsidR="00B615B5">
        <w:rPr>
          <w:b/>
          <w:sz w:val="28"/>
          <w:szCs w:val="28"/>
        </w:rPr>
        <w:t>ĚREČNÉ UJEDNÁNÍ</w:t>
      </w:r>
    </w:p>
    <w:p w:rsidR="004D2B82" w:rsidRPr="00184F89" w:rsidRDefault="004D2B82" w:rsidP="00211A4F">
      <w:pPr>
        <w:widowControl w:val="0"/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184F89" w:rsidRPr="008F3E8C" w:rsidRDefault="00184F89" w:rsidP="00184F89">
      <w:pPr>
        <w:widowControl w:val="0"/>
        <w:numPr>
          <w:ilvl w:val="0"/>
          <w:numId w:val="1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Jakékoliv změny a doplňky této smlouvy budou prováděny pouze písemným dodatkem.</w:t>
      </w:r>
    </w:p>
    <w:p w:rsidR="00184F89" w:rsidRPr="008F3E8C" w:rsidRDefault="00184F89" w:rsidP="00AF4333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AF4333" w:rsidP="009D3B55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2.</w:t>
      </w:r>
      <w:r w:rsidR="00184F89" w:rsidRPr="008F3E8C">
        <w:rPr>
          <w:sz w:val="22"/>
          <w:szCs w:val="22"/>
        </w:rPr>
        <w:t xml:space="preserve">  Účastníci dále prohlašují, že tato smlouva je uzavřena podle jejich pravé a svobodné vůle, že ji uzavírají bez nátlaku, při plném vědomí, po zralé úvaze, nikoliv v tísni či za </w:t>
      </w:r>
      <w:r w:rsidR="00350C42" w:rsidRPr="008F3E8C">
        <w:rPr>
          <w:sz w:val="22"/>
          <w:szCs w:val="22"/>
        </w:rPr>
        <w:t>nápadně nevýhodných</w:t>
      </w:r>
      <w:r w:rsidR="00184F89" w:rsidRPr="008F3E8C">
        <w:rPr>
          <w:sz w:val="22"/>
          <w:szCs w:val="22"/>
        </w:rPr>
        <w:t xml:space="preserve"> podmínek a že zcela porozuměli obsahu této smlouvy, na důkaz čehož připojují své podpisy pod její text.                  </w:t>
      </w:r>
    </w:p>
    <w:p w:rsidR="00184F89" w:rsidRPr="008F3E8C" w:rsidRDefault="00184F89" w:rsidP="009D3B55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9D3B55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 xml:space="preserve">3.  Nedílnou součástí této smlouvy je smlouva o plnění povinností na úseku požární ochrany, která je sepsána ve </w:t>
      </w:r>
      <w:r w:rsidR="00350C42" w:rsidRPr="008F3E8C">
        <w:rPr>
          <w:sz w:val="22"/>
          <w:szCs w:val="22"/>
        </w:rPr>
        <w:t>třech vyhotoveních</w:t>
      </w:r>
      <w:r w:rsidRPr="008F3E8C">
        <w:rPr>
          <w:sz w:val="22"/>
          <w:szCs w:val="22"/>
        </w:rPr>
        <w:t>.</w:t>
      </w:r>
    </w:p>
    <w:p w:rsidR="00895DCA" w:rsidRPr="008F3E8C" w:rsidRDefault="00895DCA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Pr="008F3E8C" w:rsidRDefault="00184F89" w:rsidP="00184F89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4.   Smlouva je sepsána ve třech vyhotoveních, z nichž každá má platnost originálu.</w:t>
      </w:r>
    </w:p>
    <w:p w:rsidR="00184F89" w:rsidRPr="008F3E8C" w:rsidRDefault="00FA6E37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>Obdrží</w:t>
      </w:r>
      <w:r w:rsidR="00184F89" w:rsidRPr="008F3E8C">
        <w:rPr>
          <w:sz w:val="22"/>
          <w:szCs w:val="22"/>
        </w:rPr>
        <w:t xml:space="preserve">: </w:t>
      </w:r>
      <w:r w:rsidR="00184F89" w:rsidRPr="008F3E8C">
        <w:rPr>
          <w:sz w:val="22"/>
          <w:szCs w:val="22"/>
        </w:rPr>
        <w:tab/>
        <w:t>1x nájemce</w:t>
      </w:r>
    </w:p>
    <w:p w:rsidR="005A4558" w:rsidRDefault="00184F89" w:rsidP="005A4558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8F3E8C">
        <w:rPr>
          <w:sz w:val="22"/>
          <w:szCs w:val="22"/>
        </w:rPr>
        <w:tab/>
        <w:t>2x pronajímatel</w:t>
      </w:r>
    </w:p>
    <w:p w:rsidR="005266AD" w:rsidRPr="006D3FBA" w:rsidRDefault="005266AD" w:rsidP="005266AD">
      <w:pPr>
        <w:pStyle w:val="Odstavecseseznamem"/>
        <w:widowControl w:val="0"/>
        <w:numPr>
          <w:ilvl w:val="0"/>
          <w:numId w:val="15"/>
        </w:numPr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FBA">
        <w:rPr>
          <w:sz w:val="22"/>
          <w:szCs w:val="22"/>
        </w:rPr>
        <w:lastRenderedPageBreak/>
        <w:t>Smluvní stran berou na vědomí, že tato smlouva včetně jejích dodatků bude zveřejněna v registru smluv podle zákona č. 340/2015 Sb., o zvláštních podmínkách účinnosti některých smluv, uveřejňování některých smluv a o registru smluv (zákon o registru smluv), ve znění pozdějších předpisů.</w:t>
      </w:r>
    </w:p>
    <w:p w:rsidR="005266AD" w:rsidRPr="006D3FBA" w:rsidRDefault="005266AD" w:rsidP="005266AD">
      <w:pPr>
        <w:pStyle w:val="Odstavecseseznamem"/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3"/>
        <w:jc w:val="both"/>
        <w:textAlignment w:val="baseline"/>
        <w:rPr>
          <w:sz w:val="22"/>
          <w:szCs w:val="22"/>
        </w:rPr>
      </w:pPr>
    </w:p>
    <w:p w:rsidR="005266AD" w:rsidRPr="006D3FBA" w:rsidRDefault="005266AD" w:rsidP="005266AD">
      <w:pPr>
        <w:pStyle w:val="Odstavecseseznamem"/>
        <w:widowControl w:val="0"/>
        <w:numPr>
          <w:ilvl w:val="0"/>
          <w:numId w:val="15"/>
        </w:numPr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FBA">
        <w:rPr>
          <w:sz w:val="22"/>
          <w:szCs w:val="22"/>
        </w:rPr>
        <w:t>Smluvní strany prohlašují, že smlouva neobsahuje žádné obchodní tajemství.</w:t>
      </w:r>
    </w:p>
    <w:p w:rsidR="005266AD" w:rsidRPr="006D3FBA" w:rsidRDefault="005266AD" w:rsidP="005266AD">
      <w:pPr>
        <w:pStyle w:val="Odstavecseseznamem"/>
        <w:rPr>
          <w:sz w:val="22"/>
          <w:szCs w:val="22"/>
        </w:rPr>
      </w:pPr>
    </w:p>
    <w:p w:rsidR="005266AD" w:rsidRPr="006D3FBA" w:rsidRDefault="005266AD" w:rsidP="005266AD">
      <w:pPr>
        <w:pStyle w:val="Odstavecseseznamem"/>
        <w:widowControl w:val="0"/>
        <w:numPr>
          <w:ilvl w:val="0"/>
          <w:numId w:val="15"/>
        </w:numPr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6D3FBA">
        <w:rPr>
          <w:sz w:val="22"/>
          <w:szCs w:val="22"/>
        </w:rPr>
        <w:t>Smluvní strany berou na vědomí, že nebude-li smlouva zveřejněna ani do 3 (tří) měsíců od jejího uzavření, platí, že je zrušena od počátku, s následky případného bezdůvodného obohacení.</w:t>
      </w:r>
    </w:p>
    <w:p w:rsidR="005266AD" w:rsidRPr="00C25D9F" w:rsidRDefault="005266AD" w:rsidP="005266AD">
      <w:pPr>
        <w:widowControl w:val="0"/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5266AD" w:rsidRPr="00C25D9F" w:rsidRDefault="005266AD" w:rsidP="005266AD">
      <w:pPr>
        <w:widowControl w:val="0"/>
        <w:tabs>
          <w:tab w:val="left" w:pos="142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r w:rsidRPr="00C25D9F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C25D9F">
        <w:rPr>
          <w:sz w:val="22"/>
          <w:szCs w:val="22"/>
        </w:rPr>
        <w:t>Tato smlouva nabývá účinnosti od 01.11.2019.</w:t>
      </w:r>
    </w:p>
    <w:p w:rsidR="005266AD" w:rsidRPr="008F3E8C" w:rsidRDefault="005266AD" w:rsidP="005A4558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184F89" w:rsidRDefault="00184F89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Pr="008F3E8C" w:rsidRDefault="009A2294" w:rsidP="00184F89">
      <w:pPr>
        <w:widowControl w:val="0"/>
        <w:numPr>
          <w:ilvl w:val="12"/>
          <w:numId w:val="0"/>
        </w:numPr>
        <w:tabs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V Mostě dne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V Mostě dne</w:t>
      </w: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Pronajímatel: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Nájemce:</w:t>
      </w: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……………………………….</w:t>
      </w:r>
    </w:p>
    <w:p w:rsidR="009A2294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PaedDr. Karel Vokáč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D3FBA">
        <w:rPr>
          <w:sz w:val="22"/>
          <w:szCs w:val="22"/>
        </w:rPr>
        <w:t>Günther Mayer</w:t>
      </w:r>
    </w:p>
    <w:p w:rsidR="009A2294" w:rsidRPr="000E4E95" w:rsidRDefault="009A2294" w:rsidP="009A22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ředitel organizace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jednatel</w:t>
      </w:r>
    </w:p>
    <w:p w:rsidR="00895DCA" w:rsidRPr="008F3E8C" w:rsidRDefault="00895DCA" w:rsidP="009A2294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p w:rsidR="00895DCA" w:rsidRPr="008F3E8C" w:rsidRDefault="00895DCA" w:rsidP="005A4558">
      <w:pPr>
        <w:widowControl w:val="0"/>
        <w:tabs>
          <w:tab w:val="left" w:pos="426"/>
          <w:tab w:val="left" w:pos="1296"/>
          <w:tab w:val="left" w:pos="2736"/>
          <w:tab w:val="left" w:pos="4176"/>
          <w:tab w:val="left" w:pos="5616"/>
          <w:tab w:val="left" w:pos="7056"/>
          <w:tab w:val="left" w:pos="8496"/>
          <w:tab w:val="left" w:pos="9936"/>
          <w:tab w:val="left" w:pos="11376"/>
          <w:tab w:val="left" w:pos="12816"/>
          <w:tab w:val="left" w:pos="14256"/>
          <w:tab w:val="left" w:pos="15696"/>
          <w:tab w:val="left" w:pos="17136"/>
          <w:tab w:val="left" w:pos="18576"/>
        </w:tabs>
        <w:overflowPunct w:val="0"/>
        <w:autoSpaceDE w:val="0"/>
        <w:autoSpaceDN w:val="0"/>
        <w:adjustRightInd w:val="0"/>
        <w:ind w:left="284" w:hanging="284"/>
        <w:textAlignment w:val="baseline"/>
        <w:rPr>
          <w:sz w:val="22"/>
          <w:szCs w:val="22"/>
        </w:rPr>
      </w:pPr>
    </w:p>
    <w:sectPr w:rsidR="00895DCA" w:rsidRPr="008F3E8C" w:rsidSect="000D0FD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134" w:left="1418" w:header="709" w:footer="4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B86" w:rsidRDefault="00A31B86">
      <w:r>
        <w:separator/>
      </w:r>
    </w:p>
  </w:endnote>
  <w:endnote w:type="continuationSeparator" w:id="0">
    <w:p w:rsidR="00A31B86" w:rsidRDefault="00A3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640" w:rsidRPr="00F01EC0" w:rsidRDefault="00F01EC0" w:rsidP="00B02CBF">
    <w:pPr>
      <w:pStyle w:val="Zpat"/>
      <w:jc w:val="right"/>
      <w:rPr>
        <w:rFonts w:ascii="Arial" w:hAnsi="Arial" w:cs="Arial"/>
        <w:sz w:val="16"/>
        <w:szCs w:val="16"/>
      </w:rPr>
    </w:pPr>
    <w:r w:rsidRPr="00F01EC0">
      <w:rPr>
        <w:rStyle w:val="slostrnky"/>
        <w:rFonts w:ascii="Arial" w:hAnsi="Arial" w:cs="Arial"/>
        <w:sz w:val="16"/>
        <w:szCs w:val="16"/>
      </w:rPr>
      <w:fldChar w:fldCharType="begin"/>
    </w:r>
    <w:r w:rsidRPr="00F01EC0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F01EC0">
      <w:rPr>
        <w:rStyle w:val="slostrnky"/>
        <w:rFonts w:ascii="Arial" w:hAnsi="Arial" w:cs="Arial"/>
        <w:sz w:val="16"/>
        <w:szCs w:val="16"/>
      </w:rPr>
      <w:fldChar w:fldCharType="separate"/>
    </w:r>
    <w:r w:rsidR="00365CA9">
      <w:rPr>
        <w:rStyle w:val="slostrnky"/>
        <w:rFonts w:ascii="Arial" w:hAnsi="Arial" w:cs="Arial"/>
        <w:noProof/>
        <w:sz w:val="16"/>
        <w:szCs w:val="16"/>
      </w:rPr>
      <w:t>7</w:t>
    </w:r>
    <w:r w:rsidRPr="00F01EC0">
      <w:rPr>
        <w:rStyle w:val="slostrnky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36" w:type="pct"/>
      <w:tblInd w:w="-426" w:type="dxa"/>
      <w:tblBorders>
        <w:top w:val="single" w:sz="4" w:space="0" w:color="007002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716"/>
      <w:gridCol w:w="5782"/>
    </w:tblGrid>
    <w:tr w:rsidR="00EF099E" w:rsidRPr="00C26F28" w:rsidTr="00AD65FC">
      <w:trPr>
        <w:trHeight w:val="173"/>
      </w:trPr>
      <w:tc>
        <w:tcPr>
          <w:tcW w:w="1956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F20B6F">
          <w:pPr>
            <w:pStyle w:val="Zpat"/>
            <w:rPr>
              <w:rFonts w:ascii="Arial" w:hAnsi="Arial" w:cs="Arial"/>
              <w:i/>
              <w:color w:val="333333"/>
              <w:sz w:val="16"/>
              <w:szCs w:val="16"/>
            </w:rPr>
          </w:pPr>
        </w:p>
      </w:tc>
      <w:tc>
        <w:tcPr>
          <w:tcW w:w="3044" w:type="pct"/>
          <w:tcBorders>
            <w:top w:val="nil"/>
          </w:tcBorders>
          <w:shd w:val="clear" w:color="auto" w:fill="auto"/>
          <w:tcMar>
            <w:top w:w="57" w:type="dxa"/>
          </w:tcMar>
        </w:tcPr>
        <w:p w:rsidR="00EF099E" w:rsidRPr="00C26F28" w:rsidRDefault="00EF099E" w:rsidP="00C26F28">
          <w:pPr>
            <w:pStyle w:val="Zpat"/>
            <w:spacing w:line="276" w:lineRule="auto"/>
            <w:rPr>
              <w:rFonts w:ascii="Arial" w:hAnsi="Arial" w:cs="Arial"/>
              <w:noProof/>
              <w:sz w:val="14"/>
              <w:szCs w:val="14"/>
            </w:rPr>
          </w:pPr>
        </w:p>
      </w:tc>
    </w:tr>
  </w:tbl>
  <w:p w:rsidR="00C348E9" w:rsidRDefault="00C348E9" w:rsidP="00EF099E">
    <w:pPr>
      <w:pStyle w:val="Zpa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B86" w:rsidRDefault="00A31B86">
      <w:r>
        <w:separator/>
      </w:r>
    </w:p>
  </w:footnote>
  <w:footnote w:type="continuationSeparator" w:id="0">
    <w:p w:rsidR="00A31B86" w:rsidRDefault="00A3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6C" w:rsidRDefault="0030516C" w:rsidP="0030516C">
    <w:pPr>
      <w:pStyle w:val="Zhlav"/>
      <w:spacing w:before="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insideH w:val="single" w:sz="4" w:space="0" w:color="007002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179"/>
      <w:gridCol w:w="1567"/>
      <w:gridCol w:w="6324"/>
    </w:tblGrid>
    <w:tr w:rsidR="00EF099E" w:rsidRPr="00C26F28" w:rsidTr="00C26F28">
      <w:trPr>
        <w:trHeight w:val="893"/>
        <w:jc w:val="center"/>
      </w:trPr>
      <w:tc>
        <w:tcPr>
          <w:tcW w:w="650" w:type="pct"/>
          <w:shd w:val="clear" w:color="auto" w:fill="auto"/>
        </w:tcPr>
        <w:p w:rsidR="00EF099E" w:rsidRPr="00C26F28" w:rsidRDefault="00143C93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z w:val="20"/>
              <w:szCs w:val="20"/>
            </w:rPr>
          </w:pPr>
          <w:r w:rsidRPr="00C26F28">
            <w:rPr>
              <w:rFonts w:ascii="Arial" w:hAnsi="Arial" w:cs="Arial"/>
              <w:b/>
              <w:noProof/>
              <w:color w:val="008000"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-36195</wp:posOffset>
                </wp:positionH>
                <wp:positionV relativeFrom="margin">
                  <wp:posOffset>-36195</wp:posOffset>
                </wp:positionV>
                <wp:extent cx="720090" cy="659130"/>
                <wp:effectExtent l="0" t="0" r="3810" b="7620"/>
                <wp:wrapNone/>
                <wp:docPr id="44" name="obrázek 44" descr="Logo_Páteřní_škola_hla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 descr="Logo_Páteřní_škola_hla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9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Pr="00C26F28" w:rsidRDefault="00143C93" w:rsidP="00C26F28">
          <w:pPr>
            <w:pStyle w:val="Zhlav"/>
            <w:spacing w:after="60"/>
            <w:rPr>
              <w:rFonts w:ascii="Arial" w:hAnsi="Arial" w:cs="Arial"/>
              <w:b/>
              <w:color w:val="008000"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914400" cy="647700"/>
                <wp:effectExtent l="0" t="0" r="0" b="0"/>
                <wp:docPr id="1" name="obrázek 1" descr="sst_logo_07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st_logo_07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12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Pr="00C26F28" w:rsidRDefault="00EF099E" w:rsidP="00C26F28">
          <w:pPr>
            <w:pStyle w:val="Zhlav"/>
            <w:jc w:val="right"/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</w:pPr>
          <w:r w:rsidRPr="00C26F28">
            <w:rPr>
              <w:rFonts w:ascii="Arial" w:hAnsi="Arial" w:cs="Arial"/>
              <w:b/>
              <w:color w:val="008000"/>
              <w:spacing w:val="8"/>
              <w:sz w:val="22"/>
              <w:szCs w:val="22"/>
            </w:rPr>
            <w:t>Střední škola technická, Most, příspěvková organizace</w:t>
          </w:r>
        </w:p>
        <w:p w:rsidR="00EF099E" w:rsidRPr="00C26F28" w:rsidRDefault="00EF099E" w:rsidP="00C26F28">
          <w:pPr>
            <w:pStyle w:val="Zhlav"/>
            <w:spacing w:after="60"/>
            <w:jc w:val="right"/>
            <w:rPr>
              <w:rFonts w:ascii="Calibri" w:hAnsi="Calibri" w:cs="Arial"/>
              <w:sz w:val="20"/>
              <w:szCs w:val="20"/>
            </w:rPr>
          </w:pPr>
          <w:r w:rsidRPr="00C26F28">
            <w:rPr>
              <w:rFonts w:ascii="Arial" w:hAnsi="Arial" w:cs="Arial"/>
              <w:color w:val="008000"/>
              <w:sz w:val="20"/>
              <w:szCs w:val="20"/>
            </w:rPr>
            <w:t>Dělnická 21,</w:t>
          </w:r>
          <w:r w:rsidR="005052E5">
            <w:rPr>
              <w:rFonts w:ascii="Arial" w:hAnsi="Arial" w:cs="Arial"/>
              <w:color w:val="008000"/>
              <w:sz w:val="20"/>
              <w:szCs w:val="20"/>
            </w:rPr>
            <w:t xml:space="preserve"> Velebudice,</w:t>
          </w:r>
          <w:r w:rsidRPr="00C26F28">
            <w:rPr>
              <w:rFonts w:ascii="Arial" w:hAnsi="Arial" w:cs="Arial"/>
              <w:color w:val="008000"/>
              <w:sz w:val="20"/>
              <w:szCs w:val="20"/>
            </w:rPr>
            <w:t xml:space="preserve"> 434 01 Most</w:t>
          </w:r>
        </w:p>
      </w:tc>
    </w:tr>
    <w:tr w:rsidR="00EF099E" w:rsidRPr="0030516C" w:rsidTr="00C26F28">
      <w:trPr>
        <w:trHeight w:val="20"/>
        <w:jc w:val="center"/>
      </w:trPr>
      <w:tc>
        <w:tcPr>
          <w:tcW w:w="650" w:type="pct"/>
          <w:shd w:val="clear" w:color="auto" w:fill="auto"/>
        </w:tcPr>
        <w:p w:rsidR="00EF099E" w:rsidRPr="00C26F28" w:rsidRDefault="00EF099E" w:rsidP="00F20B6F">
          <w:pPr>
            <w:pStyle w:val="Zhlav"/>
            <w:rPr>
              <w:rFonts w:ascii="Arial" w:hAnsi="Arial" w:cs="Arial"/>
              <w:b/>
              <w:color w:val="008000"/>
              <w:sz w:val="20"/>
              <w:szCs w:val="20"/>
            </w:rPr>
          </w:pPr>
        </w:p>
      </w:tc>
      <w:tc>
        <w:tcPr>
          <w:tcW w:w="864" w:type="pct"/>
          <w:shd w:val="clear" w:color="auto" w:fill="auto"/>
          <w:tcMar>
            <w:top w:w="57" w:type="dxa"/>
            <w:left w:w="28" w:type="dxa"/>
            <w:right w:w="28" w:type="dxa"/>
          </w:tcMar>
        </w:tcPr>
        <w:p w:rsidR="00EF099E" w:rsidRDefault="00EF099E" w:rsidP="00C26F28">
          <w:pPr>
            <w:pStyle w:val="Zhlav"/>
            <w:jc w:val="center"/>
          </w:pPr>
        </w:p>
      </w:tc>
      <w:tc>
        <w:tcPr>
          <w:tcW w:w="3541" w:type="pct"/>
          <w:shd w:val="clear" w:color="auto" w:fill="auto"/>
          <w:tcMar>
            <w:left w:w="0" w:type="dxa"/>
          </w:tcMar>
          <w:vAlign w:val="bottom"/>
        </w:tcPr>
        <w:p w:rsidR="00EF099E" w:rsidRDefault="00EF099E" w:rsidP="00C26F28">
          <w:pPr>
            <w:pStyle w:val="Zhlav"/>
            <w:jc w:val="center"/>
          </w:pPr>
        </w:p>
      </w:tc>
    </w:tr>
  </w:tbl>
  <w:p w:rsidR="00F60799" w:rsidRPr="00AB6FA3" w:rsidRDefault="00F60799" w:rsidP="00802930">
    <w:pPr>
      <w:pStyle w:val="Zhlav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3C25154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6D1C3DB2"/>
    <w:lvl w:ilvl="0">
      <w:numFmt w:val="bullet"/>
      <w:lvlText w:val="*"/>
      <w:lvlJc w:val="left"/>
    </w:lvl>
  </w:abstractNum>
  <w:abstractNum w:abstractNumId="2" w15:restartNumberingAfterBreak="0">
    <w:nsid w:val="0560555D"/>
    <w:multiLevelType w:val="hybridMultilevel"/>
    <w:tmpl w:val="1CDEAF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85934"/>
    <w:multiLevelType w:val="hybridMultilevel"/>
    <w:tmpl w:val="EDEAD8C2"/>
    <w:lvl w:ilvl="0" w:tplc="E7FC3358">
      <w:start w:val="5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752E6"/>
    <w:multiLevelType w:val="singleLevel"/>
    <w:tmpl w:val="29A025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0"/>
        <w:u w:val="none"/>
      </w:rPr>
    </w:lvl>
  </w:abstractNum>
  <w:abstractNum w:abstractNumId="5" w15:restartNumberingAfterBreak="0">
    <w:nsid w:val="32F22341"/>
    <w:multiLevelType w:val="singleLevel"/>
    <w:tmpl w:val="44A2537C"/>
    <w:lvl w:ilvl="0">
      <w:start w:val="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398B4B2B"/>
    <w:multiLevelType w:val="singleLevel"/>
    <w:tmpl w:val="95D8FA1E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4BA365B4"/>
    <w:multiLevelType w:val="singleLevel"/>
    <w:tmpl w:val="E1201C1C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2AB3332"/>
    <w:multiLevelType w:val="singleLevel"/>
    <w:tmpl w:val="95D8FA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AB92FAD"/>
    <w:multiLevelType w:val="hybridMultilevel"/>
    <w:tmpl w:val="3C70EA58"/>
    <w:lvl w:ilvl="0" w:tplc="9DC41502">
      <w:start w:val="2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B4A33CC"/>
    <w:multiLevelType w:val="singleLevel"/>
    <w:tmpl w:val="E1201C1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6C735598"/>
    <w:multiLevelType w:val="hybridMultilevel"/>
    <w:tmpl w:val="676AAAD0"/>
    <w:lvl w:ilvl="0" w:tplc="040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DA06FC0"/>
    <w:multiLevelType w:val="singleLevel"/>
    <w:tmpl w:val="DCECDB2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2"/>
  </w:num>
  <w:num w:numId="4">
    <w:abstractNumId w:val="6"/>
  </w:num>
  <w:num w:numId="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8"/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5"/>
  </w:num>
  <w:num w:numId="10">
    <w:abstractNumId w:val="10"/>
  </w:num>
  <w:num w:numId="11">
    <w:abstractNumId w:val="11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6C"/>
    <w:rsid w:val="000238A6"/>
    <w:rsid w:val="00024F26"/>
    <w:rsid w:val="00027C5C"/>
    <w:rsid w:val="000350FB"/>
    <w:rsid w:val="00044608"/>
    <w:rsid w:val="00050A8D"/>
    <w:rsid w:val="00050C83"/>
    <w:rsid w:val="00051D66"/>
    <w:rsid w:val="0005304F"/>
    <w:rsid w:val="00054B17"/>
    <w:rsid w:val="00054D32"/>
    <w:rsid w:val="00057A59"/>
    <w:rsid w:val="00066F3D"/>
    <w:rsid w:val="000720B4"/>
    <w:rsid w:val="000766E3"/>
    <w:rsid w:val="000804FD"/>
    <w:rsid w:val="000807C5"/>
    <w:rsid w:val="00080C78"/>
    <w:rsid w:val="00082902"/>
    <w:rsid w:val="00085E5D"/>
    <w:rsid w:val="00095749"/>
    <w:rsid w:val="000A0FEA"/>
    <w:rsid w:val="000A34F7"/>
    <w:rsid w:val="000B3BE3"/>
    <w:rsid w:val="000B484C"/>
    <w:rsid w:val="000D0FD5"/>
    <w:rsid w:val="000D5C8E"/>
    <w:rsid w:val="000D7157"/>
    <w:rsid w:val="000E61E7"/>
    <w:rsid w:val="000F3D28"/>
    <w:rsid w:val="000F7BC2"/>
    <w:rsid w:val="00112EEB"/>
    <w:rsid w:val="00121D09"/>
    <w:rsid w:val="0013109A"/>
    <w:rsid w:val="001356D8"/>
    <w:rsid w:val="00136623"/>
    <w:rsid w:val="00143C93"/>
    <w:rsid w:val="001462DF"/>
    <w:rsid w:val="0015096D"/>
    <w:rsid w:val="00153B43"/>
    <w:rsid w:val="0015747B"/>
    <w:rsid w:val="00164B4D"/>
    <w:rsid w:val="00171A09"/>
    <w:rsid w:val="00184F89"/>
    <w:rsid w:val="00195806"/>
    <w:rsid w:val="001B1C60"/>
    <w:rsid w:val="001B258C"/>
    <w:rsid w:val="001C11CF"/>
    <w:rsid w:val="001D7634"/>
    <w:rsid w:val="001E2306"/>
    <w:rsid w:val="001F47B9"/>
    <w:rsid w:val="002106EC"/>
    <w:rsid w:val="00211A4F"/>
    <w:rsid w:val="00230E26"/>
    <w:rsid w:val="002523ED"/>
    <w:rsid w:val="002571AB"/>
    <w:rsid w:val="00263FFB"/>
    <w:rsid w:val="0026598B"/>
    <w:rsid w:val="00273A86"/>
    <w:rsid w:val="00274654"/>
    <w:rsid w:val="002822E2"/>
    <w:rsid w:val="00283777"/>
    <w:rsid w:val="002900AC"/>
    <w:rsid w:val="002B7561"/>
    <w:rsid w:val="002C0763"/>
    <w:rsid w:val="002C3533"/>
    <w:rsid w:val="002C506B"/>
    <w:rsid w:val="002D0318"/>
    <w:rsid w:val="0030516C"/>
    <w:rsid w:val="0033323D"/>
    <w:rsid w:val="00335670"/>
    <w:rsid w:val="00335BFE"/>
    <w:rsid w:val="00340016"/>
    <w:rsid w:val="00350ABF"/>
    <w:rsid w:val="00350C42"/>
    <w:rsid w:val="00352B67"/>
    <w:rsid w:val="003578DE"/>
    <w:rsid w:val="003619D9"/>
    <w:rsid w:val="00365CA9"/>
    <w:rsid w:val="003724A3"/>
    <w:rsid w:val="00376E13"/>
    <w:rsid w:val="00380928"/>
    <w:rsid w:val="00386302"/>
    <w:rsid w:val="003A1088"/>
    <w:rsid w:val="003B1E01"/>
    <w:rsid w:val="003C4AD6"/>
    <w:rsid w:val="003D4675"/>
    <w:rsid w:val="003D50B6"/>
    <w:rsid w:val="003E6205"/>
    <w:rsid w:val="003F2BC8"/>
    <w:rsid w:val="004011E1"/>
    <w:rsid w:val="00406623"/>
    <w:rsid w:val="0042415E"/>
    <w:rsid w:val="0042498C"/>
    <w:rsid w:val="0042785D"/>
    <w:rsid w:val="00430B4A"/>
    <w:rsid w:val="00445520"/>
    <w:rsid w:val="004455CD"/>
    <w:rsid w:val="0045205D"/>
    <w:rsid w:val="00453E88"/>
    <w:rsid w:val="00455CAF"/>
    <w:rsid w:val="00466D53"/>
    <w:rsid w:val="0049272D"/>
    <w:rsid w:val="00492974"/>
    <w:rsid w:val="00496C19"/>
    <w:rsid w:val="004B499B"/>
    <w:rsid w:val="004D2330"/>
    <w:rsid w:val="004D2B82"/>
    <w:rsid w:val="004D3EBD"/>
    <w:rsid w:val="004D6726"/>
    <w:rsid w:val="004F542B"/>
    <w:rsid w:val="004F5656"/>
    <w:rsid w:val="004F600F"/>
    <w:rsid w:val="005052E5"/>
    <w:rsid w:val="00522F7F"/>
    <w:rsid w:val="005239BD"/>
    <w:rsid w:val="005266AD"/>
    <w:rsid w:val="00543823"/>
    <w:rsid w:val="00547CF9"/>
    <w:rsid w:val="0056460F"/>
    <w:rsid w:val="0057029C"/>
    <w:rsid w:val="005727EF"/>
    <w:rsid w:val="00592711"/>
    <w:rsid w:val="00595560"/>
    <w:rsid w:val="005956B0"/>
    <w:rsid w:val="005A4499"/>
    <w:rsid w:val="005A4558"/>
    <w:rsid w:val="005A54DE"/>
    <w:rsid w:val="005B2AF4"/>
    <w:rsid w:val="005C1B7E"/>
    <w:rsid w:val="005C4825"/>
    <w:rsid w:val="005C70E2"/>
    <w:rsid w:val="005D0A2C"/>
    <w:rsid w:val="005D7901"/>
    <w:rsid w:val="005E36E3"/>
    <w:rsid w:val="005E47F3"/>
    <w:rsid w:val="005F1E2E"/>
    <w:rsid w:val="00600E02"/>
    <w:rsid w:val="00601AD4"/>
    <w:rsid w:val="00602DE9"/>
    <w:rsid w:val="00616B44"/>
    <w:rsid w:val="00622B6A"/>
    <w:rsid w:val="00624A49"/>
    <w:rsid w:val="00625A8C"/>
    <w:rsid w:val="006260C2"/>
    <w:rsid w:val="00650962"/>
    <w:rsid w:val="00655211"/>
    <w:rsid w:val="00663A8B"/>
    <w:rsid w:val="00670CF1"/>
    <w:rsid w:val="00687218"/>
    <w:rsid w:val="00687DE5"/>
    <w:rsid w:val="006A15E6"/>
    <w:rsid w:val="006C0745"/>
    <w:rsid w:val="006C2420"/>
    <w:rsid w:val="006D2672"/>
    <w:rsid w:val="006D3FBA"/>
    <w:rsid w:val="006E0987"/>
    <w:rsid w:val="006E589A"/>
    <w:rsid w:val="006F2FC7"/>
    <w:rsid w:val="0070482E"/>
    <w:rsid w:val="00705491"/>
    <w:rsid w:val="00722738"/>
    <w:rsid w:val="0072784D"/>
    <w:rsid w:val="00734E81"/>
    <w:rsid w:val="0073669C"/>
    <w:rsid w:val="0074233B"/>
    <w:rsid w:val="00753F7E"/>
    <w:rsid w:val="0078264D"/>
    <w:rsid w:val="007A3579"/>
    <w:rsid w:val="007A41D9"/>
    <w:rsid w:val="007A7A58"/>
    <w:rsid w:val="007B39C1"/>
    <w:rsid w:val="007B3C76"/>
    <w:rsid w:val="007B5531"/>
    <w:rsid w:val="007B793F"/>
    <w:rsid w:val="007C1E75"/>
    <w:rsid w:val="007C3247"/>
    <w:rsid w:val="007D411F"/>
    <w:rsid w:val="007D581F"/>
    <w:rsid w:val="007D6940"/>
    <w:rsid w:val="007E2D70"/>
    <w:rsid w:val="007E68ED"/>
    <w:rsid w:val="007F6640"/>
    <w:rsid w:val="00802930"/>
    <w:rsid w:val="00806F36"/>
    <w:rsid w:val="00807364"/>
    <w:rsid w:val="00825864"/>
    <w:rsid w:val="00850379"/>
    <w:rsid w:val="0085119A"/>
    <w:rsid w:val="008612CD"/>
    <w:rsid w:val="00861F1A"/>
    <w:rsid w:val="00863EDA"/>
    <w:rsid w:val="00877FE5"/>
    <w:rsid w:val="0088170F"/>
    <w:rsid w:val="00883B88"/>
    <w:rsid w:val="008841E5"/>
    <w:rsid w:val="00886D0F"/>
    <w:rsid w:val="0089350C"/>
    <w:rsid w:val="00895DCA"/>
    <w:rsid w:val="008A064C"/>
    <w:rsid w:val="008A6E07"/>
    <w:rsid w:val="008C4E07"/>
    <w:rsid w:val="008E3D41"/>
    <w:rsid w:val="008E5559"/>
    <w:rsid w:val="008E6632"/>
    <w:rsid w:val="008F30C5"/>
    <w:rsid w:val="008F3E8C"/>
    <w:rsid w:val="008F4D9D"/>
    <w:rsid w:val="0090066D"/>
    <w:rsid w:val="00902F53"/>
    <w:rsid w:val="0090424B"/>
    <w:rsid w:val="00912E72"/>
    <w:rsid w:val="0091399B"/>
    <w:rsid w:val="009159E7"/>
    <w:rsid w:val="009200A1"/>
    <w:rsid w:val="00920CBF"/>
    <w:rsid w:val="00924FF3"/>
    <w:rsid w:val="009446A2"/>
    <w:rsid w:val="00956498"/>
    <w:rsid w:val="009618E4"/>
    <w:rsid w:val="009653B4"/>
    <w:rsid w:val="00992160"/>
    <w:rsid w:val="009A1F09"/>
    <w:rsid w:val="009A2294"/>
    <w:rsid w:val="009B3F8C"/>
    <w:rsid w:val="009B5373"/>
    <w:rsid w:val="009B6CFF"/>
    <w:rsid w:val="009D3B55"/>
    <w:rsid w:val="009D6203"/>
    <w:rsid w:val="009E3918"/>
    <w:rsid w:val="009E7D25"/>
    <w:rsid w:val="009F56E3"/>
    <w:rsid w:val="00A1031B"/>
    <w:rsid w:val="00A12380"/>
    <w:rsid w:val="00A137B8"/>
    <w:rsid w:val="00A222F3"/>
    <w:rsid w:val="00A26C04"/>
    <w:rsid w:val="00A31B86"/>
    <w:rsid w:val="00A34C17"/>
    <w:rsid w:val="00A52752"/>
    <w:rsid w:val="00A55A30"/>
    <w:rsid w:val="00A61B7B"/>
    <w:rsid w:val="00A62E95"/>
    <w:rsid w:val="00A73645"/>
    <w:rsid w:val="00A753BB"/>
    <w:rsid w:val="00A770E6"/>
    <w:rsid w:val="00AA5170"/>
    <w:rsid w:val="00AB6FA3"/>
    <w:rsid w:val="00AC4702"/>
    <w:rsid w:val="00AC7BE3"/>
    <w:rsid w:val="00AD65FC"/>
    <w:rsid w:val="00AE2BC9"/>
    <w:rsid w:val="00AE5115"/>
    <w:rsid w:val="00AE6525"/>
    <w:rsid w:val="00AF3237"/>
    <w:rsid w:val="00AF4333"/>
    <w:rsid w:val="00B02CBF"/>
    <w:rsid w:val="00B055AF"/>
    <w:rsid w:val="00B07927"/>
    <w:rsid w:val="00B1042D"/>
    <w:rsid w:val="00B15CB6"/>
    <w:rsid w:val="00B162C1"/>
    <w:rsid w:val="00B4251F"/>
    <w:rsid w:val="00B43D08"/>
    <w:rsid w:val="00B52031"/>
    <w:rsid w:val="00B6054C"/>
    <w:rsid w:val="00B60F14"/>
    <w:rsid w:val="00B615B5"/>
    <w:rsid w:val="00B72C9B"/>
    <w:rsid w:val="00B85CCD"/>
    <w:rsid w:val="00BA344F"/>
    <w:rsid w:val="00BA49B2"/>
    <w:rsid w:val="00BB09E2"/>
    <w:rsid w:val="00BD44FA"/>
    <w:rsid w:val="00BF1733"/>
    <w:rsid w:val="00C07248"/>
    <w:rsid w:val="00C11C38"/>
    <w:rsid w:val="00C222E1"/>
    <w:rsid w:val="00C26F28"/>
    <w:rsid w:val="00C348E9"/>
    <w:rsid w:val="00C34E4D"/>
    <w:rsid w:val="00C41666"/>
    <w:rsid w:val="00C53CBC"/>
    <w:rsid w:val="00C71CF0"/>
    <w:rsid w:val="00C75B90"/>
    <w:rsid w:val="00C77ECB"/>
    <w:rsid w:val="00C80B51"/>
    <w:rsid w:val="00C84084"/>
    <w:rsid w:val="00C948F0"/>
    <w:rsid w:val="00CA2240"/>
    <w:rsid w:val="00CA2F6A"/>
    <w:rsid w:val="00CA31C1"/>
    <w:rsid w:val="00CA6DC4"/>
    <w:rsid w:val="00CC6156"/>
    <w:rsid w:val="00CE0028"/>
    <w:rsid w:val="00D00009"/>
    <w:rsid w:val="00D15B56"/>
    <w:rsid w:val="00D2210B"/>
    <w:rsid w:val="00D26E77"/>
    <w:rsid w:val="00D27523"/>
    <w:rsid w:val="00D32C04"/>
    <w:rsid w:val="00D3514C"/>
    <w:rsid w:val="00D4269D"/>
    <w:rsid w:val="00D45D00"/>
    <w:rsid w:val="00D53524"/>
    <w:rsid w:val="00D602A3"/>
    <w:rsid w:val="00D646E2"/>
    <w:rsid w:val="00D647A6"/>
    <w:rsid w:val="00D93532"/>
    <w:rsid w:val="00D94B24"/>
    <w:rsid w:val="00DA3967"/>
    <w:rsid w:val="00DA6C33"/>
    <w:rsid w:val="00DC7477"/>
    <w:rsid w:val="00DD53DE"/>
    <w:rsid w:val="00DE7600"/>
    <w:rsid w:val="00E07B91"/>
    <w:rsid w:val="00E26238"/>
    <w:rsid w:val="00E32606"/>
    <w:rsid w:val="00E3458D"/>
    <w:rsid w:val="00E3697E"/>
    <w:rsid w:val="00E41CA5"/>
    <w:rsid w:val="00E50BC8"/>
    <w:rsid w:val="00E53C7F"/>
    <w:rsid w:val="00E618D9"/>
    <w:rsid w:val="00E6688B"/>
    <w:rsid w:val="00E673A5"/>
    <w:rsid w:val="00E73C60"/>
    <w:rsid w:val="00E749DB"/>
    <w:rsid w:val="00E77684"/>
    <w:rsid w:val="00E80704"/>
    <w:rsid w:val="00E857EA"/>
    <w:rsid w:val="00E86096"/>
    <w:rsid w:val="00E87E03"/>
    <w:rsid w:val="00E92168"/>
    <w:rsid w:val="00E94852"/>
    <w:rsid w:val="00E97CD0"/>
    <w:rsid w:val="00EA4FC2"/>
    <w:rsid w:val="00EB644E"/>
    <w:rsid w:val="00EC43D6"/>
    <w:rsid w:val="00EE2118"/>
    <w:rsid w:val="00EE2F7D"/>
    <w:rsid w:val="00EF099E"/>
    <w:rsid w:val="00EF27C1"/>
    <w:rsid w:val="00EF6150"/>
    <w:rsid w:val="00F01EC0"/>
    <w:rsid w:val="00F02C76"/>
    <w:rsid w:val="00F05AC3"/>
    <w:rsid w:val="00F20B6F"/>
    <w:rsid w:val="00F22962"/>
    <w:rsid w:val="00F30A98"/>
    <w:rsid w:val="00F33305"/>
    <w:rsid w:val="00F34066"/>
    <w:rsid w:val="00F36CBD"/>
    <w:rsid w:val="00F534CD"/>
    <w:rsid w:val="00F60799"/>
    <w:rsid w:val="00F61E16"/>
    <w:rsid w:val="00F8234B"/>
    <w:rsid w:val="00F82BB5"/>
    <w:rsid w:val="00F84C06"/>
    <w:rsid w:val="00F85A55"/>
    <w:rsid w:val="00F97B8C"/>
    <w:rsid w:val="00FA1C90"/>
    <w:rsid w:val="00FA6E37"/>
    <w:rsid w:val="00FB1889"/>
    <w:rsid w:val="00FB2A53"/>
    <w:rsid w:val="00FB7074"/>
    <w:rsid w:val="00FB793A"/>
    <w:rsid w:val="00FD7FB1"/>
    <w:rsid w:val="00FE5F4A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1B0F9A-CA1B-4631-8A65-72418D5B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0516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0516C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05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DA6C33"/>
    <w:rPr>
      <w:color w:val="0000FF"/>
      <w:u w:val="single"/>
    </w:rPr>
  </w:style>
  <w:style w:type="character" w:styleId="Odkaznakoment">
    <w:name w:val="annotation reference"/>
    <w:semiHidden/>
    <w:rsid w:val="007E2D70"/>
    <w:rPr>
      <w:sz w:val="16"/>
      <w:szCs w:val="16"/>
    </w:rPr>
  </w:style>
  <w:style w:type="paragraph" w:styleId="Textkomente">
    <w:name w:val="annotation text"/>
    <w:basedOn w:val="Normln"/>
    <w:semiHidden/>
    <w:rsid w:val="007E2D70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E2D70"/>
    <w:rPr>
      <w:b/>
      <w:bCs/>
    </w:rPr>
  </w:style>
  <w:style w:type="paragraph" w:styleId="Textbubliny">
    <w:name w:val="Balloon Text"/>
    <w:basedOn w:val="Normln"/>
    <w:semiHidden/>
    <w:rsid w:val="007E2D70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01EC0"/>
  </w:style>
  <w:style w:type="paragraph" w:styleId="Odstavecseseznamem">
    <w:name w:val="List Paragraph"/>
    <w:basedOn w:val="Normln"/>
    <w:uiPriority w:val="34"/>
    <w:qFormat/>
    <w:rsid w:val="009200A1"/>
    <w:pPr>
      <w:ind w:left="708"/>
    </w:pPr>
  </w:style>
  <w:style w:type="paragraph" w:styleId="Seznamsodrkami">
    <w:name w:val="List Bullet"/>
    <w:basedOn w:val="Normln"/>
    <w:rsid w:val="00B43D08"/>
    <w:pPr>
      <w:numPr>
        <w:numId w:val="1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List_aplikace_Microsoft_Excel_97_2003.xls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367C0-46FE-482F-BF8F-C1062FA52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1938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dopis</vt:lpstr>
    </vt:vector>
  </TitlesOfParts>
  <Company>SŠT Most</Company>
  <LinksUpToDate>false</LinksUpToDate>
  <CharactersWithSpaces>13347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dopis</dc:title>
  <dc:subject/>
  <dc:creator>Neubertová Hana</dc:creator>
  <cp:keywords/>
  <cp:lastModifiedBy>admin</cp:lastModifiedBy>
  <cp:revision>2</cp:revision>
  <cp:lastPrinted>2018-01-19T07:25:00Z</cp:lastPrinted>
  <dcterms:created xsi:type="dcterms:W3CDTF">2019-10-30T08:11:00Z</dcterms:created>
  <dcterms:modified xsi:type="dcterms:W3CDTF">2019-10-30T08:11:00Z</dcterms:modified>
</cp:coreProperties>
</file>