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35548" w14:textId="77777777" w:rsidR="009D06BC" w:rsidRDefault="009D06BC" w:rsidP="009D06BC">
      <w:pPr>
        <w:spacing w:after="120" w:line="240" w:lineRule="atLeast"/>
        <w:jc w:val="center"/>
        <w:rPr>
          <w:rFonts w:ascii="Arial" w:eastAsia="Times New Roman" w:hAnsi="Arial" w:cs="Arial"/>
          <w:b/>
          <w:sz w:val="24"/>
          <w:szCs w:val="24"/>
          <w:lang w:eastAsia="cs-CZ"/>
        </w:rPr>
      </w:pPr>
      <w:r>
        <w:rPr>
          <w:rFonts w:ascii="Arial" w:eastAsia="Times New Roman" w:hAnsi="Arial" w:cs="Arial"/>
          <w:b/>
          <w:sz w:val="24"/>
          <w:szCs w:val="24"/>
          <w:lang w:eastAsia="cs-CZ"/>
        </w:rPr>
        <w:t xml:space="preserve">Kupní </w:t>
      </w:r>
      <w:r w:rsidR="00B66397" w:rsidRPr="00B208A5">
        <w:rPr>
          <w:rFonts w:ascii="Arial" w:eastAsia="Times New Roman" w:hAnsi="Arial" w:cs="Arial"/>
          <w:b/>
          <w:sz w:val="24"/>
          <w:szCs w:val="24"/>
          <w:lang w:eastAsia="cs-CZ"/>
        </w:rPr>
        <w:t>s</w:t>
      </w:r>
      <w:r w:rsidR="0083775D" w:rsidRPr="00B208A5">
        <w:rPr>
          <w:rFonts w:ascii="Arial" w:eastAsia="Times New Roman" w:hAnsi="Arial" w:cs="Arial"/>
          <w:b/>
          <w:sz w:val="24"/>
          <w:szCs w:val="24"/>
          <w:lang w:eastAsia="cs-CZ"/>
        </w:rPr>
        <w:t>mlouva</w:t>
      </w:r>
    </w:p>
    <w:p w14:paraId="66FB7C3A" w14:textId="72250A09" w:rsidR="0093250B" w:rsidRDefault="0083775D" w:rsidP="00472D30">
      <w:pPr>
        <w:spacing w:after="120" w:line="240" w:lineRule="atLeast"/>
        <w:jc w:val="center"/>
        <w:rPr>
          <w:rFonts w:ascii="Arial" w:eastAsia="Times New Roman" w:hAnsi="Arial" w:cs="Arial"/>
          <w:b/>
          <w:sz w:val="20"/>
          <w:szCs w:val="20"/>
          <w:lang w:eastAsia="cs-CZ"/>
        </w:rPr>
      </w:pPr>
      <w:r w:rsidRPr="006F5118">
        <w:rPr>
          <w:rFonts w:ascii="Arial" w:eastAsia="Times New Roman" w:hAnsi="Arial" w:cs="Arial"/>
          <w:b/>
          <w:sz w:val="20"/>
          <w:szCs w:val="20"/>
          <w:lang w:eastAsia="cs-CZ"/>
        </w:rPr>
        <w:t>č.</w:t>
      </w:r>
      <w:r w:rsidR="003D1046" w:rsidRPr="006F5118">
        <w:rPr>
          <w:rFonts w:ascii="Arial" w:eastAsia="Times New Roman" w:hAnsi="Arial" w:cs="Arial"/>
          <w:b/>
          <w:sz w:val="20"/>
          <w:szCs w:val="20"/>
          <w:lang w:eastAsia="cs-CZ"/>
        </w:rPr>
        <w:t>:</w:t>
      </w:r>
      <w:r w:rsidR="00472D30" w:rsidRPr="006F5118">
        <w:rPr>
          <w:rFonts w:ascii="Arial" w:eastAsia="Times New Roman" w:hAnsi="Arial" w:cs="Arial"/>
          <w:b/>
          <w:sz w:val="20"/>
          <w:szCs w:val="20"/>
          <w:lang w:eastAsia="cs-CZ"/>
        </w:rPr>
        <w:t xml:space="preserve"> </w:t>
      </w:r>
      <w:r w:rsidR="00E24EFC" w:rsidRPr="006F5118">
        <w:rPr>
          <w:rFonts w:ascii="Arial" w:eastAsia="Times New Roman" w:hAnsi="Arial" w:cs="Arial"/>
          <w:b/>
          <w:sz w:val="20"/>
          <w:szCs w:val="20"/>
          <w:lang w:eastAsia="cs-CZ"/>
        </w:rPr>
        <w:t>SML</w:t>
      </w:r>
      <w:r w:rsidR="003D1046" w:rsidRPr="006F5118">
        <w:rPr>
          <w:rFonts w:ascii="Arial" w:eastAsia="Times New Roman" w:hAnsi="Arial" w:cs="Arial"/>
          <w:b/>
          <w:sz w:val="20"/>
          <w:szCs w:val="20"/>
          <w:lang w:eastAsia="cs-CZ"/>
        </w:rPr>
        <w:t>/</w:t>
      </w:r>
      <w:r w:rsidR="006F5118">
        <w:rPr>
          <w:rFonts w:ascii="Arial" w:eastAsia="Times New Roman" w:hAnsi="Arial" w:cs="Arial"/>
          <w:b/>
          <w:sz w:val="20"/>
          <w:szCs w:val="20"/>
          <w:lang w:eastAsia="cs-CZ"/>
        </w:rPr>
        <w:t>206</w:t>
      </w:r>
      <w:r w:rsidR="003D1046" w:rsidRPr="006F5118">
        <w:rPr>
          <w:rFonts w:ascii="Arial" w:eastAsia="Times New Roman" w:hAnsi="Arial" w:cs="Arial"/>
          <w:b/>
          <w:sz w:val="20"/>
          <w:szCs w:val="20"/>
          <w:lang w:eastAsia="cs-CZ"/>
        </w:rPr>
        <w:t>/201</w:t>
      </w:r>
      <w:r w:rsidR="00F2198F" w:rsidRPr="006F5118">
        <w:rPr>
          <w:rFonts w:ascii="Arial" w:eastAsia="Times New Roman" w:hAnsi="Arial" w:cs="Arial"/>
          <w:b/>
          <w:sz w:val="20"/>
          <w:szCs w:val="20"/>
          <w:lang w:eastAsia="cs-CZ"/>
        </w:rPr>
        <w:t>6</w:t>
      </w:r>
    </w:p>
    <w:p w14:paraId="31B05056" w14:textId="7D9F98CE" w:rsidR="004467CE" w:rsidRPr="00B208A5" w:rsidRDefault="004467CE" w:rsidP="00472D30">
      <w:pPr>
        <w:spacing w:after="120" w:line="240" w:lineRule="atLeast"/>
        <w:jc w:val="center"/>
        <w:rPr>
          <w:rFonts w:ascii="Arial" w:eastAsia="Times New Roman" w:hAnsi="Arial" w:cs="Arial"/>
          <w:b/>
          <w:sz w:val="20"/>
          <w:szCs w:val="20"/>
          <w:lang w:eastAsia="cs-CZ"/>
        </w:rPr>
      </w:pPr>
      <w:r>
        <w:rPr>
          <w:rFonts w:ascii="Arial" w:eastAsia="Times New Roman" w:hAnsi="Arial" w:cs="Arial"/>
          <w:b/>
          <w:sz w:val="20"/>
          <w:szCs w:val="20"/>
          <w:lang w:eastAsia="cs-CZ"/>
        </w:rPr>
        <w:t xml:space="preserve">č. smlouvy AC: </w:t>
      </w:r>
      <w:r w:rsidRPr="004467CE">
        <w:rPr>
          <w:rFonts w:ascii="Arial" w:eastAsia="Times New Roman" w:hAnsi="Arial" w:cs="Arial"/>
          <w:b/>
          <w:sz w:val="20"/>
          <w:szCs w:val="20"/>
          <w:lang w:eastAsia="cs-CZ"/>
        </w:rPr>
        <w:t>RCP-2016-Z088</w:t>
      </w:r>
    </w:p>
    <w:p w14:paraId="58D9AB70" w14:textId="77777777" w:rsidR="00E24EFC" w:rsidRPr="00B208A5" w:rsidRDefault="00E24EFC" w:rsidP="00E24EFC">
      <w:pPr>
        <w:spacing w:after="120" w:line="240" w:lineRule="atLeast"/>
        <w:jc w:val="center"/>
        <w:rPr>
          <w:rFonts w:ascii="Arial" w:hAnsi="Arial" w:cs="Arial"/>
          <w:sz w:val="20"/>
          <w:szCs w:val="20"/>
        </w:rPr>
      </w:pPr>
      <w:r w:rsidRPr="00B208A5">
        <w:rPr>
          <w:rFonts w:ascii="Arial" w:hAnsi="Arial" w:cs="Arial"/>
          <w:sz w:val="20"/>
          <w:szCs w:val="20"/>
        </w:rPr>
        <w:t xml:space="preserve">uzavřená dle ustanovení § </w:t>
      </w:r>
      <w:r>
        <w:rPr>
          <w:rFonts w:ascii="Arial" w:hAnsi="Arial" w:cs="Arial"/>
          <w:sz w:val="20"/>
          <w:szCs w:val="20"/>
        </w:rPr>
        <w:t>2079 a násl. z</w:t>
      </w:r>
      <w:r w:rsidRPr="00B208A5">
        <w:rPr>
          <w:rFonts w:ascii="Arial" w:hAnsi="Arial" w:cs="Arial"/>
          <w:sz w:val="20"/>
          <w:szCs w:val="20"/>
        </w:rPr>
        <w:t xml:space="preserve">ákona č. </w:t>
      </w:r>
      <w:r>
        <w:rPr>
          <w:rFonts w:ascii="Arial" w:hAnsi="Arial" w:cs="Arial"/>
          <w:sz w:val="20"/>
          <w:szCs w:val="20"/>
        </w:rPr>
        <w:t>89</w:t>
      </w:r>
      <w:r w:rsidRPr="00B208A5">
        <w:rPr>
          <w:rFonts w:ascii="Arial" w:hAnsi="Arial" w:cs="Arial"/>
          <w:sz w:val="20"/>
          <w:szCs w:val="20"/>
        </w:rPr>
        <w:t>/</w:t>
      </w:r>
      <w:r>
        <w:rPr>
          <w:rFonts w:ascii="Arial" w:hAnsi="Arial" w:cs="Arial"/>
          <w:sz w:val="20"/>
          <w:szCs w:val="20"/>
        </w:rPr>
        <w:t>2012</w:t>
      </w:r>
      <w:r w:rsidRPr="00B208A5">
        <w:rPr>
          <w:rFonts w:ascii="Arial" w:hAnsi="Arial" w:cs="Arial"/>
          <w:sz w:val="20"/>
          <w:szCs w:val="20"/>
        </w:rPr>
        <w:t xml:space="preserve"> Sb., </w:t>
      </w:r>
      <w:r>
        <w:rPr>
          <w:rFonts w:ascii="Arial" w:hAnsi="Arial" w:cs="Arial"/>
          <w:sz w:val="20"/>
          <w:szCs w:val="20"/>
        </w:rPr>
        <w:t>občanský</w:t>
      </w:r>
      <w:r w:rsidRPr="00B208A5">
        <w:rPr>
          <w:rFonts w:ascii="Arial" w:hAnsi="Arial" w:cs="Arial"/>
          <w:sz w:val="20"/>
          <w:szCs w:val="20"/>
        </w:rPr>
        <w:t xml:space="preserve"> zákoník, ve znění pozdějších předpisů (dále jen „</w:t>
      </w:r>
      <w:r>
        <w:rPr>
          <w:rFonts w:ascii="Arial" w:hAnsi="Arial" w:cs="Arial"/>
          <w:sz w:val="20"/>
          <w:szCs w:val="20"/>
        </w:rPr>
        <w:t>občanský</w:t>
      </w:r>
      <w:r w:rsidRPr="00B208A5">
        <w:rPr>
          <w:rFonts w:ascii="Arial" w:hAnsi="Arial" w:cs="Arial"/>
          <w:sz w:val="20"/>
          <w:szCs w:val="20"/>
        </w:rPr>
        <w:t xml:space="preserve"> zákoník“)</w:t>
      </w:r>
    </w:p>
    <w:p w14:paraId="3192D6E2" w14:textId="77777777" w:rsidR="0083775D" w:rsidRPr="00B208A5" w:rsidRDefault="0083775D" w:rsidP="00472D30">
      <w:pPr>
        <w:spacing w:after="120" w:line="240" w:lineRule="atLeast"/>
        <w:jc w:val="center"/>
        <w:rPr>
          <w:rFonts w:ascii="Arial" w:eastAsia="Times New Roman" w:hAnsi="Arial" w:cs="Arial"/>
          <w:b/>
          <w:sz w:val="20"/>
          <w:szCs w:val="20"/>
          <w:lang w:eastAsia="cs-CZ"/>
        </w:rPr>
      </w:pPr>
    </w:p>
    <w:p w14:paraId="694A64DB" w14:textId="77777777" w:rsidR="00B66397" w:rsidRDefault="00B66397" w:rsidP="00472D30">
      <w:pPr>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Níže uvedeného dne,</w:t>
      </w:r>
      <w:r w:rsidR="00634714" w:rsidRPr="00B208A5">
        <w:rPr>
          <w:rFonts w:ascii="Arial" w:eastAsia="Times New Roman" w:hAnsi="Arial" w:cs="Arial"/>
          <w:sz w:val="20"/>
          <w:szCs w:val="20"/>
          <w:lang w:eastAsia="cs-CZ"/>
        </w:rPr>
        <w:t xml:space="preserve"> </w:t>
      </w:r>
      <w:r w:rsidRPr="00B208A5">
        <w:rPr>
          <w:rFonts w:ascii="Arial" w:eastAsia="Times New Roman" w:hAnsi="Arial" w:cs="Arial"/>
          <w:sz w:val="20"/>
          <w:szCs w:val="20"/>
          <w:lang w:eastAsia="cs-CZ"/>
        </w:rPr>
        <w:t>měsíce a roku spolu smluvní strany:</w:t>
      </w:r>
    </w:p>
    <w:p w14:paraId="660C0DB5" w14:textId="77777777" w:rsidR="00266826" w:rsidRPr="00B208A5" w:rsidRDefault="00E12C5E" w:rsidP="00472D30">
      <w:pPr>
        <w:spacing w:before="240" w:after="240" w:line="240" w:lineRule="atLeast"/>
        <w:rPr>
          <w:rFonts w:ascii="Arial" w:eastAsia="Times New Roman" w:hAnsi="Arial" w:cs="Arial"/>
          <w:b/>
          <w:sz w:val="20"/>
          <w:szCs w:val="20"/>
          <w:lang w:eastAsia="cs-CZ"/>
        </w:rPr>
      </w:pPr>
      <w:r>
        <w:rPr>
          <w:rFonts w:ascii="Arial" w:eastAsia="Times New Roman" w:hAnsi="Arial" w:cs="Arial"/>
          <w:b/>
          <w:sz w:val="20"/>
          <w:szCs w:val="20"/>
          <w:lang w:eastAsia="cs-CZ"/>
        </w:rPr>
        <w:t>Dům zahraniční</w:t>
      </w:r>
      <w:r w:rsidR="00266826" w:rsidRPr="00B208A5">
        <w:rPr>
          <w:rFonts w:ascii="Arial" w:eastAsia="Times New Roman" w:hAnsi="Arial" w:cs="Arial"/>
          <w:b/>
          <w:sz w:val="20"/>
          <w:szCs w:val="20"/>
          <w:lang w:eastAsia="cs-CZ"/>
        </w:rPr>
        <w:t xml:space="preserve"> s</w:t>
      </w:r>
      <w:r>
        <w:rPr>
          <w:rFonts w:ascii="Arial" w:eastAsia="Times New Roman" w:hAnsi="Arial" w:cs="Arial"/>
          <w:b/>
          <w:sz w:val="20"/>
          <w:szCs w:val="20"/>
          <w:lang w:eastAsia="cs-CZ"/>
        </w:rPr>
        <w:t>po</w:t>
      </w:r>
      <w:r w:rsidR="00266826" w:rsidRPr="00B208A5">
        <w:rPr>
          <w:rFonts w:ascii="Arial" w:eastAsia="Times New Roman" w:hAnsi="Arial" w:cs="Arial"/>
          <w:b/>
          <w:sz w:val="20"/>
          <w:szCs w:val="20"/>
          <w:lang w:eastAsia="cs-CZ"/>
        </w:rPr>
        <w:t>lu</w:t>
      </w:r>
      <w:r>
        <w:rPr>
          <w:rFonts w:ascii="Arial" w:eastAsia="Times New Roman" w:hAnsi="Arial" w:cs="Arial"/>
          <w:b/>
          <w:sz w:val="20"/>
          <w:szCs w:val="20"/>
          <w:lang w:eastAsia="cs-CZ"/>
        </w:rPr>
        <w:t>práce</w:t>
      </w:r>
    </w:p>
    <w:p w14:paraId="7776C506" w14:textId="77777777" w:rsidR="00266826" w:rsidRPr="00B208A5" w:rsidRDefault="00701322"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se sídlem:</w:t>
      </w:r>
      <w:r w:rsidR="00E12C5E">
        <w:rPr>
          <w:rFonts w:ascii="Arial" w:eastAsia="Times New Roman" w:hAnsi="Arial" w:cs="Arial"/>
          <w:sz w:val="20"/>
          <w:szCs w:val="20"/>
          <w:lang w:eastAsia="cs-CZ"/>
        </w:rPr>
        <w:tab/>
      </w:r>
      <w:r w:rsidR="00266826" w:rsidRPr="00B208A5">
        <w:rPr>
          <w:rFonts w:ascii="Arial" w:eastAsia="Times New Roman" w:hAnsi="Arial" w:cs="Arial"/>
          <w:sz w:val="20"/>
          <w:szCs w:val="20"/>
          <w:lang w:eastAsia="cs-CZ"/>
        </w:rPr>
        <w:t>Na Poříčí 1035/4</w:t>
      </w:r>
      <w:r w:rsidRPr="00B208A5">
        <w:rPr>
          <w:rFonts w:ascii="Arial" w:eastAsia="Times New Roman" w:hAnsi="Arial" w:cs="Arial"/>
          <w:sz w:val="20"/>
          <w:szCs w:val="20"/>
          <w:lang w:eastAsia="cs-CZ"/>
        </w:rPr>
        <w:t xml:space="preserve">, </w:t>
      </w:r>
      <w:r w:rsidR="00266826" w:rsidRPr="00B208A5">
        <w:rPr>
          <w:rFonts w:ascii="Arial" w:eastAsia="Times New Roman" w:hAnsi="Arial" w:cs="Arial"/>
          <w:sz w:val="20"/>
          <w:szCs w:val="20"/>
          <w:lang w:eastAsia="cs-CZ"/>
        </w:rPr>
        <w:t>110 00 Praha 1</w:t>
      </w:r>
    </w:p>
    <w:p w14:paraId="22716314" w14:textId="77777777" w:rsidR="00266826" w:rsidRPr="00B208A5" w:rsidRDefault="00D50D99"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zastoupen</w:t>
      </w:r>
      <w:r w:rsidR="0015205C" w:rsidRPr="00B208A5">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00266826" w:rsidRPr="00B208A5">
        <w:rPr>
          <w:rFonts w:ascii="Arial" w:eastAsia="Times New Roman" w:hAnsi="Arial" w:cs="Arial"/>
          <w:sz w:val="20"/>
          <w:szCs w:val="20"/>
          <w:lang w:eastAsia="cs-CZ"/>
        </w:rPr>
        <w:t>Ing. Ivou Tatarkovou</w:t>
      </w:r>
      <w:r w:rsidR="00701322" w:rsidRPr="00B208A5">
        <w:rPr>
          <w:rFonts w:ascii="Arial" w:eastAsia="Times New Roman" w:hAnsi="Arial" w:cs="Arial"/>
          <w:sz w:val="20"/>
          <w:szCs w:val="20"/>
          <w:lang w:eastAsia="cs-CZ"/>
        </w:rPr>
        <w:t>, ředitelkou</w:t>
      </w:r>
    </w:p>
    <w:p w14:paraId="72F2BF51" w14:textId="77777777" w:rsidR="00701322" w:rsidRPr="00B208A5" w:rsidRDefault="00701322" w:rsidP="004102DF">
      <w:pPr>
        <w:pStyle w:val="Zkladntext"/>
        <w:tabs>
          <w:tab w:val="left" w:pos="1980"/>
        </w:tabs>
        <w:spacing w:after="120" w:line="240" w:lineRule="atLeast"/>
        <w:rPr>
          <w:rFonts w:ascii="Arial" w:hAnsi="Arial" w:cs="Arial"/>
          <w:sz w:val="20"/>
          <w:szCs w:val="20"/>
        </w:rPr>
      </w:pPr>
      <w:r w:rsidRPr="00B208A5">
        <w:rPr>
          <w:rFonts w:ascii="Arial" w:hAnsi="Arial" w:cs="Arial"/>
          <w:sz w:val="20"/>
          <w:szCs w:val="20"/>
        </w:rPr>
        <w:t>IČ</w:t>
      </w:r>
      <w:r w:rsidR="000E6471">
        <w:rPr>
          <w:rFonts w:ascii="Arial" w:hAnsi="Arial" w:cs="Arial"/>
          <w:sz w:val="20"/>
          <w:szCs w:val="20"/>
        </w:rPr>
        <w:t>O</w:t>
      </w:r>
      <w:r w:rsidR="00E12C5E">
        <w:rPr>
          <w:rFonts w:ascii="Arial" w:hAnsi="Arial" w:cs="Arial"/>
          <w:sz w:val="20"/>
          <w:szCs w:val="20"/>
        </w:rPr>
        <w:t>:</w:t>
      </w:r>
      <w:r w:rsidR="00E12C5E">
        <w:rPr>
          <w:rFonts w:ascii="Arial" w:hAnsi="Arial" w:cs="Arial"/>
          <w:sz w:val="20"/>
          <w:szCs w:val="20"/>
        </w:rPr>
        <w:tab/>
      </w:r>
      <w:r w:rsidRPr="00B208A5">
        <w:rPr>
          <w:rFonts w:ascii="Arial" w:hAnsi="Arial" w:cs="Arial"/>
          <w:sz w:val="20"/>
          <w:szCs w:val="20"/>
        </w:rPr>
        <w:t>61386839</w:t>
      </w:r>
    </w:p>
    <w:p w14:paraId="65A28A73" w14:textId="77777777" w:rsidR="003D1046" w:rsidRPr="004B1AF3" w:rsidRDefault="003D1046" w:rsidP="004102DF">
      <w:pPr>
        <w:tabs>
          <w:tab w:val="left" w:pos="1980"/>
        </w:tabs>
        <w:spacing w:after="120" w:line="240" w:lineRule="atLeast"/>
        <w:rPr>
          <w:rFonts w:ascii="Arial" w:hAnsi="Arial" w:cs="Arial"/>
          <w:sz w:val="20"/>
          <w:szCs w:val="20"/>
        </w:rPr>
      </w:pPr>
      <w:r w:rsidRPr="002B07DB">
        <w:rPr>
          <w:rFonts w:ascii="Arial" w:eastAsia="Times New Roman" w:hAnsi="Arial" w:cs="Arial"/>
          <w:sz w:val="20"/>
          <w:szCs w:val="20"/>
          <w:lang w:eastAsia="cs-CZ"/>
        </w:rPr>
        <w:t>Kontaktní osoba:</w:t>
      </w:r>
      <w:r>
        <w:rPr>
          <w:rFonts w:ascii="Arial" w:eastAsia="Times New Roman" w:hAnsi="Arial" w:cs="Arial"/>
          <w:sz w:val="20"/>
          <w:szCs w:val="20"/>
          <w:lang w:eastAsia="cs-CZ"/>
        </w:rPr>
        <w:tab/>
      </w:r>
      <w:r w:rsidR="00D470A5">
        <w:rPr>
          <w:rFonts w:ascii="Arial" w:hAnsi="Arial" w:cs="Arial"/>
          <w:sz w:val="20"/>
          <w:szCs w:val="20"/>
        </w:rPr>
        <w:t>Václav Zmrzlík</w:t>
      </w:r>
    </w:p>
    <w:p w14:paraId="27A639B7" w14:textId="77777777" w:rsidR="003D1046" w:rsidRPr="004B1AF3" w:rsidRDefault="003D1046" w:rsidP="004102DF">
      <w:pPr>
        <w:tabs>
          <w:tab w:val="left" w:pos="-2977"/>
          <w:tab w:val="left" w:pos="1980"/>
        </w:tabs>
        <w:spacing w:after="120" w:line="240" w:lineRule="atLeast"/>
        <w:rPr>
          <w:rFonts w:ascii="Arial" w:hAnsi="Arial" w:cs="Arial"/>
          <w:sz w:val="20"/>
          <w:szCs w:val="20"/>
        </w:rPr>
      </w:pPr>
      <w:r>
        <w:rPr>
          <w:rFonts w:ascii="Arial" w:hAnsi="Arial" w:cs="Arial"/>
          <w:sz w:val="20"/>
          <w:szCs w:val="20"/>
        </w:rPr>
        <w:tab/>
      </w:r>
      <w:r w:rsidRPr="004B1AF3">
        <w:rPr>
          <w:rFonts w:ascii="Arial" w:hAnsi="Arial" w:cs="Arial"/>
          <w:sz w:val="20"/>
          <w:szCs w:val="20"/>
        </w:rPr>
        <w:t xml:space="preserve">e-mail: </w:t>
      </w:r>
      <w:hyperlink r:id="rId11" w:history="1">
        <w:r w:rsidR="00D470A5" w:rsidRPr="003F20E5">
          <w:rPr>
            <w:rStyle w:val="Hypertextovodkaz"/>
          </w:rPr>
          <w:t>vaclav.zmrzlik@dzs.cz</w:t>
        </w:r>
      </w:hyperlink>
      <w:r w:rsidR="00D470A5">
        <w:t xml:space="preserve"> </w:t>
      </w:r>
    </w:p>
    <w:p w14:paraId="2F00F673" w14:textId="77777777" w:rsidR="003D1046" w:rsidRPr="004B1AF3" w:rsidRDefault="003D1046" w:rsidP="004102DF">
      <w:pPr>
        <w:tabs>
          <w:tab w:val="left" w:pos="-3969"/>
          <w:tab w:val="left" w:pos="1980"/>
        </w:tabs>
        <w:spacing w:after="120" w:line="240" w:lineRule="atLeast"/>
        <w:rPr>
          <w:rFonts w:ascii="Arial" w:hAnsi="Arial" w:cs="Arial"/>
          <w:sz w:val="20"/>
          <w:szCs w:val="20"/>
        </w:rPr>
      </w:pPr>
      <w:r w:rsidRPr="004B1AF3">
        <w:rPr>
          <w:rFonts w:ascii="Arial" w:hAnsi="Arial" w:cs="Arial"/>
          <w:sz w:val="20"/>
          <w:szCs w:val="20"/>
        </w:rPr>
        <w:tab/>
        <w:t xml:space="preserve">tel.: </w:t>
      </w:r>
      <w:r>
        <w:rPr>
          <w:rFonts w:ascii="Arial" w:hAnsi="Arial" w:cs="Arial"/>
          <w:sz w:val="20"/>
          <w:szCs w:val="20"/>
        </w:rPr>
        <w:t>+420 </w:t>
      </w:r>
      <w:r w:rsidRPr="004B1AF3">
        <w:rPr>
          <w:rFonts w:ascii="Arial" w:hAnsi="Arial" w:cs="Arial"/>
          <w:sz w:val="20"/>
          <w:szCs w:val="20"/>
        </w:rPr>
        <w:t>221</w:t>
      </w:r>
      <w:r>
        <w:rPr>
          <w:rFonts w:ascii="Arial" w:hAnsi="Arial" w:cs="Arial"/>
          <w:sz w:val="20"/>
          <w:szCs w:val="20"/>
        </w:rPr>
        <w:t> </w:t>
      </w:r>
      <w:r w:rsidRPr="004B1AF3">
        <w:rPr>
          <w:rFonts w:ascii="Arial" w:hAnsi="Arial" w:cs="Arial"/>
          <w:sz w:val="20"/>
          <w:szCs w:val="20"/>
        </w:rPr>
        <w:t>850</w:t>
      </w:r>
      <w:r>
        <w:rPr>
          <w:rFonts w:ascii="Arial" w:hAnsi="Arial" w:cs="Arial"/>
          <w:sz w:val="20"/>
          <w:szCs w:val="20"/>
        </w:rPr>
        <w:t> </w:t>
      </w:r>
      <w:r w:rsidRPr="004B1AF3">
        <w:rPr>
          <w:rFonts w:ascii="Arial" w:hAnsi="Arial" w:cs="Arial"/>
          <w:sz w:val="20"/>
          <w:szCs w:val="20"/>
        </w:rPr>
        <w:t>112</w:t>
      </w:r>
    </w:p>
    <w:p w14:paraId="52FB72DE" w14:textId="77777777" w:rsidR="00266826" w:rsidRPr="00B208A5" w:rsidRDefault="00B66397" w:rsidP="003D1046">
      <w:pPr>
        <w:tabs>
          <w:tab w:val="left" w:pos="156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dále jen </w:t>
      </w:r>
      <w:r w:rsidR="00D50D99" w:rsidRPr="00B208A5">
        <w:rPr>
          <w:rFonts w:ascii="Arial" w:eastAsia="Times New Roman" w:hAnsi="Arial" w:cs="Arial"/>
          <w:sz w:val="20"/>
          <w:szCs w:val="20"/>
          <w:lang w:eastAsia="cs-CZ"/>
        </w:rPr>
        <w:t>„</w:t>
      </w:r>
      <w:r w:rsidR="009D06BC">
        <w:rPr>
          <w:rFonts w:ascii="Arial" w:eastAsia="Times New Roman" w:hAnsi="Arial" w:cs="Arial"/>
          <w:b/>
          <w:sz w:val="20"/>
          <w:szCs w:val="20"/>
          <w:lang w:eastAsia="cs-CZ"/>
        </w:rPr>
        <w:t>kupující</w:t>
      </w:r>
      <w:r w:rsidR="00D50D99" w:rsidRPr="00B208A5">
        <w:rPr>
          <w:rFonts w:ascii="Arial" w:eastAsia="Times New Roman" w:hAnsi="Arial" w:cs="Arial"/>
          <w:sz w:val="20"/>
          <w:szCs w:val="20"/>
          <w:lang w:eastAsia="cs-CZ"/>
        </w:rPr>
        <w:t>“</w:t>
      </w:r>
      <w:r w:rsidR="00C17777" w:rsidRPr="00B208A5">
        <w:rPr>
          <w:rFonts w:ascii="Arial" w:eastAsia="Times New Roman" w:hAnsi="Arial" w:cs="Arial"/>
          <w:sz w:val="20"/>
          <w:szCs w:val="20"/>
          <w:lang w:eastAsia="cs-CZ"/>
        </w:rPr>
        <w:t xml:space="preserve"> na straně jedné</w:t>
      </w:r>
    </w:p>
    <w:p w14:paraId="1372875E" w14:textId="77777777" w:rsidR="00266826" w:rsidRPr="00B208A5" w:rsidRDefault="00266826" w:rsidP="003D1046">
      <w:pPr>
        <w:spacing w:before="360" w:after="36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w:t>
      </w:r>
    </w:p>
    <w:p w14:paraId="2BBFD706" w14:textId="77777777" w:rsidR="00266826" w:rsidRPr="00B208A5" w:rsidRDefault="006074EC" w:rsidP="00472D30">
      <w:pPr>
        <w:spacing w:before="240" w:after="240" w:line="240" w:lineRule="atLeast"/>
        <w:rPr>
          <w:rFonts w:ascii="Arial" w:eastAsia="Times New Roman" w:hAnsi="Arial" w:cs="Arial"/>
          <w:b/>
          <w:sz w:val="20"/>
          <w:szCs w:val="20"/>
          <w:lang w:eastAsia="cs-CZ"/>
        </w:rPr>
      </w:pPr>
      <w:r>
        <w:rPr>
          <w:rFonts w:ascii="Arial" w:eastAsia="Times New Roman" w:hAnsi="Arial" w:cs="Arial"/>
          <w:b/>
          <w:sz w:val="20"/>
          <w:szCs w:val="20"/>
          <w:lang w:eastAsia="cs-CZ"/>
        </w:rPr>
        <w:t>AutoCont CZ a.s.</w:t>
      </w:r>
    </w:p>
    <w:p w14:paraId="79A8CBA8" w14:textId="77777777" w:rsidR="00266826" w:rsidRPr="00B208A5" w:rsidRDefault="00701322"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se sídlem:</w:t>
      </w:r>
      <w:r w:rsidR="00E12C5E">
        <w:rPr>
          <w:rFonts w:ascii="Arial" w:eastAsia="Times New Roman" w:hAnsi="Arial" w:cs="Arial"/>
          <w:sz w:val="20"/>
          <w:szCs w:val="20"/>
          <w:lang w:eastAsia="cs-CZ"/>
        </w:rPr>
        <w:tab/>
      </w:r>
      <w:r w:rsidR="006074EC">
        <w:rPr>
          <w:rFonts w:ascii="Arial" w:eastAsia="Times New Roman" w:hAnsi="Arial" w:cs="Arial"/>
          <w:sz w:val="20"/>
          <w:szCs w:val="20"/>
          <w:lang w:eastAsia="cs-CZ"/>
        </w:rPr>
        <w:t>Hornopolní 3322/34, 702 00 Ostrava</w:t>
      </w:r>
    </w:p>
    <w:p w14:paraId="5B99DB00" w14:textId="70F5BD03" w:rsidR="000D356C" w:rsidRPr="00B208A5" w:rsidRDefault="00D50D99" w:rsidP="004102DF">
      <w:pPr>
        <w:tabs>
          <w:tab w:val="left" w:pos="1980"/>
        </w:tabs>
        <w:spacing w:after="120" w:line="240" w:lineRule="atLeast"/>
        <w:rPr>
          <w:rFonts w:ascii="Arial" w:eastAsia="Times New Roman" w:hAnsi="Arial" w:cs="Arial"/>
          <w:sz w:val="20"/>
          <w:szCs w:val="20"/>
          <w:lang w:eastAsia="cs-CZ"/>
        </w:rPr>
      </w:pPr>
      <w:r w:rsidRPr="004102DF">
        <w:rPr>
          <w:rFonts w:ascii="Arial" w:eastAsia="Times New Roman" w:hAnsi="Arial" w:cs="Arial"/>
          <w:sz w:val="20"/>
          <w:szCs w:val="20"/>
          <w:lang w:eastAsia="cs-CZ"/>
        </w:rPr>
        <w:t>zastoupen</w:t>
      </w:r>
      <w:r w:rsidR="00701322" w:rsidRPr="00B208A5">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006074EC">
        <w:rPr>
          <w:rFonts w:ascii="Arial" w:eastAsia="Times New Roman" w:hAnsi="Arial" w:cs="Arial"/>
          <w:sz w:val="20"/>
          <w:szCs w:val="20"/>
          <w:lang w:eastAsia="cs-CZ"/>
        </w:rPr>
        <w:t xml:space="preserve">Ing. </w:t>
      </w:r>
      <w:r w:rsidR="001E1AEE">
        <w:rPr>
          <w:rFonts w:ascii="Arial" w:eastAsia="Times New Roman" w:hAnsi="Arial" w:cs="Arial"/>
          <w:sz w:val="20"/>
          <w:szCs w:val="20"/>
          <w:lang w:eastAsia="cs-CZ"/>
        </w:rPr>
        <w:t>Pet</w:t>
      </w:r>
      <w:r w:rsidR="006F5118">
        <w:rPr>
          <w:rFonts w:ascii="Arial" w:eastAsia="Times New Roman" w:hAnsi="Arial" w:cs="Arial"/>
          <w:sz w:val="20"/>
          <w:szCs w:val="20"/>
          <w:lang w:eastAsia="cs-CZ"/>
        </w:rPr>
        <w:t>rem</w:t>
      </w:r>
      <w:r w:rsidR="001E1AEE">
        <w:rPr>
          <w:rFonts w:ascii="Arial" w:eastAsia="Times New Roman" w:hAnsi="Arial" w:cs="Arial"/>
          <w:sz w:val="20"/>
          <w:szCs w:val="20"/>
          <w:lang w:eastAsia="cs-CZ"/>
        </w:rPr>
        <w:t xml:space="preserve"> </w:t>
      </w:r>
      <w:proofErr w:type="spellStart"/>
      <w:r w:rsidR="001E1AEE">
        <w:rPr>
          <w:rFonts w:ascii="Arial" w:eastAsia="Times New Roman" w:hAnsi="Arial" w:cs="Arial"/>
          <w:sz w:val="20"/>
          <w:szCs w:val="20"/>
          <w:lang w:eastAsia="cs-CZ"/>
        </w:rPr>
        <w:t>Suntych</w:t>
      </w:r>
      <w:r w:rsidR="006F5118">
        <w:rPr>
          <w:rFonts w:ascii="Arial" w:eastAsia="Times New Roman" w:hAnsi="Arial" w:cs="Arial"/>
          <w:sz w:val="20"/>
          <w:szCs w:val="20"/>
          <w:lang w:eastAsia="cs-CZ"/>
        </w:rPr>
        <w:t>em</w:t>
      </w:r>
      <w:proofErr w:type="spellEnd"/>
      <w:r w:rsidR="001E1AEE">
        <w:rPr>
          <w:rFonts w:ascii="Arial" w:eastAsia="Times New Roman" w:hAnsi="Arial" w:cs="Arial"/>
          <w:sz w:val="20"/>
          <w:szCs w:val="20"/>
          <w:lang w:eastAsia="cs-CZ"/>
        </w:rPr>
        <w:t>, člen</w:t>
      </w:r>
      <w:r w:rsidR="005C4491">
        <w:rPr>
          <w:rFonts w:ascii="Arial" w:eastAsia="Times New Roman" w:hAnsi="Arial" w:cs="Arial"/>
          <w:sz w:val="20"/>
          <w:szCs w:val="20"/>
          <w:lang w:eastAsia="cs-CZ"/>
        </w:rPr>
        <w:t>em</w:t>
      </w:r>
      <w:bookmarkStart w:id="0" w:name="_GoBack"/>
      <w:bookmarkEnd w:id="0"/>
      <w:r w:rsidR="006074EC">
        <w:rPr>
          <w:rFonts w:ascii="Arial" w:eastAsia="Times New Roman" w:hAnsi="Arial" w:cs="Arial"/>
          <w:sz w:val="20"/>
          <w:szCs w:val="20"/>
          <w:lang w:eastAsia="cs-CZ"/>
        </w:rPr>
        <w:t xml:space="preserve"> představenstva</w:t>
      </w:r>
    </w:p>
    <w:p w14:paraId="3873694A" w14:textId="77777777" w:rsidR="000D356C" w:rsidRPr="00B208A5" w:rsidRDefault="000D356C"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IČ</w:t>
      </w:r>
      <w:r w:rsidR="000E6471">
        <w:rPr>
          <w:rFonts w:ascii="Arial" w:eastAsia="Times New Roman" w:hAnsi="Arial" w:cs="Arial"/>
          <w:sz w:val="20"/>
          <w:szCs w:val="20"/>
          <w:lang w:eastAsia="cs-CZ"/>
        </w:rPr>
        <w:t>O</w:t>
      </w:r>
      <w:r w:rsidR="00E12C5E">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006074EC">
        <w:rPr>
          <w:rFonts w:ascii="Arial" w:eastAsia="Times New Roman" w:hAnsi="Arial" w:cs="Arial"/>
          <w:sz w:val="20"/>
          <w:szCs w:val="20"/>
          <w:lang w:eastAsia="cs-CZ"/>
        </w:rPr>
        <w:t>47676795</w:t>
      </w:r>
    </w:p>
    <w:p w14:paraId="3E9B1100" w14:textId="77777777" w:rsidR="00266826" w:rsidRPr="00B208A5" w:rsidRDefault="00266826" w:rsidP="004102DF">
      <w:pPr>
        <w:tabs>
          <w:tab w:val="left" w:pos="1980"/>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DIČ</w:t>
      </w:r>
      <w:r w:rsidR="000D356C" w:rsidRPr="00B208A5">
        <w:rPr>
          <w:rFonts w:ascii="Arial" w:eastAsia="Times New Roman" w:hAnsi="Arial" w:cs="Arial"/>
          <w:sz w:val="20"/>
          <w:szCs w:val="20"/>
          <w:lang w:eastAsia="cs-CZ"/>
        </w:rPr>
        <w:t>:</w:t>
      </w:r>
      <w:r w:rsidR="00E12C5E">
        <w:rPr>
          <w:rFonts w:ascii="Arial" w:eastAsia="Times New Roman" w:hAnsi="Arial" w:cs="Arial"/>
          <w:sz w:val="20"/>
          <w:szCs w:val="20"/>
          <w:lang w:eastAsia="cs-CZ"/>
        </w:rPr>
        <w:tab/>
      </w:r>
      <w:r w:rsidRPr="00B208A5">
        <w:rPr>
          <w:rFonts w:ascii="Arial" w:eastAsia="Times New Roman" w:hAnsi="Arial" w:cs="Arial"/>
          <w:sz w:val="20"/>
          <w:szCs w:val="20"/>
          <w:lang w:eastAsia="cs-CZ"/>
        </w:rPr>
        <w:t>CZ</w:t>
      </w:r>
      <w:r w:rsidR="006074EC" w:rsidRPr="006074EC">
        <w:rPr>
          <w:rFonts w:ascii="Arial" w:eastAsia="Times New Roman" w:hAnsi="Arial" w:cs="Arial"/>
          <w:sz w:val="20"/>
          <w:szCs w:val="20"/>
          <w:lang w:eastAsia="cs-CZ"/>
        </w:rPr>
        <w:t>47676795</w:t>
      </w:r>
    </w:p>
    <w:p w14:paraId="5DE81406" w14:textId="77777777" w:rsidR="00A3670E" w:rsidRPr="00B208A5" w:rsidRDefault="00A3670E" w:rsidP="004102DF">
      <w:pPr>
        <w:pStyle w:val="Zkladntext"/>
        <w:tabs>
          <w:tab w:val="left" w:pos="1980"/>
        </w:tabs>
        <w:spacing w:after="120" w:line="240" w:lineRule="atLeast"/>
        <w:rPr>
          <w:rFonts w:ascii="Arial" w:hAnsi="Arial" w:cs="Arial"/>
          <w:sz w:val="20"/>
          <w:szCs w:val="20"/>
          <w:lang w:eastAsia="cs-CZ"/>
        </w:rPr>
      </w:pPr>
      <w:r w:rsidRPr="00B208A5">
        <w:rPr>
          <w:rFonts w:ascii="Arial" w:hAnsi="Arial" w:cs="Arial"/>
          <w:sz w:val="20"/>
          <w:szCs w:val="20"/>
          <w:lang w:eastAsia="cs-CZ"/>
        </w:rPr>
        <w:t>Bankovní spojení:</w:t>
      </w:r>
      <w:r w:rsidR="00E12C5E">
        <w:rPr>
          <w:rFonts w:ascii="Arial" w:hAnsi="Arial" w:cs="Arial"/>
          <w:sz w:val="20"/>
          <w:szCs w:val="20"/>
          <w:lang w:eastAsia="cs-CZ"/>
        </w:rPr>
        <w:tab/>
      </w:r>
      <w:r w:rsidR="006074EC">
        <w:rPr>
          <w:rFonts w:ascii="Arial" w:hAnsi="Arial" w:cs="Arial"/>
          <w:sz w:val="20"/>
          <w:szCs w:val="20"/>
          <w:lang w:eastAsia="cs-CZ"/>
        </w:rPr>
        <w:t xml:space="preserve">Česká spořitelna a.s., č. </w:t>
      </w:r>
      <w:proofErr w:type="spellStart"/>
      <w:r w:rsidR="006074EC">
        <w:rPr>
          <w:rFonts w:ascii="Arial" w:hAnsi="Arial" w:cs="Arial"/>
          <w:sz w:val="20"/>
          <w:szCs w:val="20"/>
          <w:lang w:eastAsia="cs-CZ"/>
        </w:rPr>
        <w:t>ú.</w:t>
      </w:r>
      <w:proofErr w:type="spellEnd"/>
      <w:r w:rsidR="006074EC">
        <w:rPr>
          <w:rFonts w:ascii="Arial" w:hAnsi="Arial" w:cs="Arial"/>
          <w:sz w:val="20"/>
          <w:szCs w:val="20"/>
          <w:lang w:eastAsia="cs-CZ"/>
        </w:rPr>
        <w:t xml:space="preserve"> </w:t>
      </w:r>
      <w:r w:rsidR="006074EC" w:rsidRPr="006074EC">
        <w:rPr>
          <w:rFonts w:ascii="Arial" w:hAnsi="Arial" w:cs="Arial"/>
          <w:sz w:val="20"/>
          <w:szCs w:val="20"/>
          <w:lang w:eastAsia="cs-CZ"/>
        </w:rPr>
        <w:t>6563752/0800</w:t>
      </w:r>
    </w:p>
    <w:p w14:paraId="2B552104" w14:textId="554EA99E" w:rsidR="003D1046" w:rsidRPr="002B07DB" w:rsidRDefault="003D1046" w:rsidP="004102DF">
      <w:pPr>
        <w:tabs>
          <w:tab w:val="left" w:pos="1980"/>
        </w:tabs>
        <w:spacing w:after="120" w:line="240" w:lineRule="atLeast"/>
        <w:rPr>
          <w:rFonts w:ascii="Arial" w:eastAsia="Times New Roman" w:hAnsi="Arial" w:cs="Arial"/>
          <w:sz w:val="20"/>
          <w:szCs w:val="20"/>
          <w:lang w:eastAsia="cs-CZ"/>
        </w:rPr>
      </w:pPr>
      <w:r>
        <w:rPr>
          <w:rFonts w:ascii="Arial" w:eastAsia="Times New Roman" w:hAnsi="Arial" w:cs="Arial"/>
          <w:sz w:val="20"/>
          <w:szCs w:val="20"/>
          <w:lang w:eastAsia="cs-CZ"/>
        </w:rPr>
        <w:t>Kontaktní osoba:</w:t>
      </w:r>
      <w:r>
        <w:rPr>
          <w:rFonts w:ascii="Arial" w:eastAsia="Times New Roman" w:hAnsi="Arial" w:cs="Arial"/>
          <w:sz w:val="20"/>
          <w:szCs w:val="20"/>
          <w:lang w:eastAsia="cs-CZ"/>
        </w:rPr>
        <w:tab/>
      </w:r>
      <w:r w:rsidR="00357A11">
        <w:rPr>
          <w:rFonts w:ascii="Arial" w:eastAsia="Times New Roman" w:hAnsi="Arial" w:cs="Arial"/>
          <w:sz w:val="20"/>
          <w:szCs w:val="20"/>
          <w:lang w:eastAsia="cs-CZ"/>
        </w:rPr>
        <w:t>Šimon Petrůj</w:t>
      </w:r>
    </w:p>
    <w:p w14:paraId="7BE07370" w14:textId="42A7BC2D" w:rsidR="003D1046" w:rsidRPr="002B07DB" w:rsidRDefault="003D1046" w:rsidP="004102DF">
      <w:pPr>
        <w:tabs>
          <w:tab w:val="left" w:pos="1980"/>
        </w:tabs>
        <w:spacing w:after="120" w:line="240" w:lineRule="atLeast"/>
        <w:rPr>
          <w:rFonts w:ascii="Arial" w:eastAsia="Times New Roman" w:hAnsi="Arial" w:cs="Arial"/>
          <w:sz w:val="20"/>
          <w:szCs w:val="20"/>
          <w:lang w:eastAsia="cs-CZ"/>
        </w:rPr>
      </w:pPr>
      <w:r w:rsidRPr="002B07DB">
        <w:rPr>
          <w:rFonts w:ascii="Arial" w:eastAsia="Times New Roman" w:hAnsi="Arial" w:cs="Arial"/>
          <w:sz w:val="20"/>
          <w:szCs w:val="20"/>
          <w:lang w:eastAsia="cs-CZ"/>
        </w:rPr>
        <w:tab/>
        <w:t xml:space="preserve">e-mail: </w:t>
      </w:r>
      <w:hyperlink r:id="rId12" w:history="1">
        <w:r w:rsidR="006F5118" w:rsidRPr="00EE41B0">
          <w:rPr>
            <w:rStyle w:val="Hypertextovodkaz"/>
            <w:rFonts w:ascii="Arial" w:eastAsia="Times New Roman" w:hAnsi="Arial" w:cs="Arial"/>
            <w:sz w:val="20"/>
            <w:szCs w:val="20"/>
            <w:lang w:eastAsia="cs-CZ"/>
          </w:rPr>
          <w:t>simon.petruj@autocont.cz</w:t>
        </w:r>
      </w:hyperlink>
      <w:r w:rsidR="006F5118">
        <w:rPr>
          <w:rFonts w:ascii="Arial" w:eastAsia="Times New Roman" w:hAnsi="Arial" w:cs="Arial"/>
          <w:sz w:val="20"/>
          <w:szCs w:val="20"/>
          <w:lang w:eastAsia="cs-CZ"/>
        </w:rPr>
        <w:t xml:space="preserve"> </w:t>
      </w:r>
    </w:p>
    <w:p w14:paraId="6CB9797C" w14:textId="3546A1FE" w:rsidR="003D1046" w:rsidRPr="002B07DB" w:rsidRDefault="003D1046" w:rsidP="004102DF">
      <w:pPr>
        <w:tabs>
          <w:tab w:val="left" w:pos="1980"/>
        </w:tabs>
        <w:spacing w:after="120" w:line="240" w:lineRule="atLeast"/>
        <w:rPr>
          <w:rFonts w:ascii="Arial" w:eastAsia="Times New Roman" w:hAnsi="Arial" w:cs="Arial"/>
          <w:sz w:val="20"/>
          <w:szCs w:val="20"/>
          <w:lang w:eastAsia="cs-CZ"/>
        </w:rPr>
      </w:pPr>
      <w:r w:rsidRPr="002B07DB">
        <w:rPr>
          <w:rFonts w:ascii="Arial" w:eastAsia="Times New Roman" w:hAnsi="Arial" w:cs="Arial"/>
          <w:sz w:val="20"/>
          <w:szCs w:val="20"/>
          <w:lang w:eastAsia="cs-CZ"/>
        </w:rPr>
        <w:tab/>
        <w:t xml:space="preserve">tel.: </w:t>
      </w:r>
      <w:r w:rsidR="00357A11" w:rsidRPr="00357A11">
        <w:rPr>
          <w:rFonts w:ascii="Arial" w:eastAsia="Times New Roman" w:hAnsi="Arial" w:cs="Arial"/>
          <w:sz w:val="20"/>
          <w:szCs w:val="20"/>
          <w:lang w:eastAsia="cs-CZ"/>
        </w:rPr>
        <w:t>+420 601 576 247</w:t>
      </w:r>
    </w:p>
    <w:p w14:paraId="2276762C" w14:textId="77777777" w:rsidR="00B66397" w:rsidRPr="00B208A5" w:rsidRDefault="00B66397" w:rsidP="003D1046">
      <w:pPr>
        <w:spacing w:before="360" w:after="36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dále jen </w:t>
      </w:r>
      <w:r w:rsidR="00C17777" w:rsidRPr="00B208A5">
        <w:rPr>
          <w:rFonts w:ascii="Arial" w:eastAsia="Times New Roman" w:hAnsi="Arial" w:cs="Arial"/>
          <w:sz w:val="20"/>
          <w:szCs w:val="20"/>
          <w:lang w:eastAsia="cs-CZ"/>
        </w:rPr>
        <w:t>„</w:t>
      </w:r>
      <w:r w:rsidR="009D06BC">
        <w:rPr>
          <w:rFonts w:ascii="Arial" w:eastAsia="Times New Roman" w:hAnsi="Arial" w:cs="Arial"/>
          <w:b/>
          <w:sz w:val="20"/>
          <w:szCs w:val="20"/>
          <w:lang w:eastAsia="cs-CZ"/>
        </w:rPr>
        <w:t>prodávající</w:t>
      </w:r>
      <w:r w:rsidR="00C17777" w:rsidRPr="00B208A5">
        <w:rPr>
          <w:rFonts w:ascii="Arial" w:eastAsia="Times New Roman" w:hAnsi="Arial" w:cs="Arial"/>
          <w:sz w:val="20"/>
          <w:szCs w:val="20"/>
          <w:lang w:eastAsia="cs-CZ"/>
        </w:rPr>
        <w:t>“ na straně druhé</w:t>
      </w:r>
    </w:p>
    <w:p w14:paraId="35A02DA8" w14:textId="77777777" w:rsidR="00B66397" w:rsidRPr="00B208A5" w:rsidRDefault="000D356C" w:rsidP="00472D30">
      <w:pPr>
        <w:spacing w:before="240" w:after="24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u</w:t>
      </w:r>
      <w:r w:rsidR="00B66397" w:rsidRPr="00B208A5">
        <w:rPr>
          <w:rFonts w:ascii="Arial" w:eastAsia="Times New Roman" w:hAnsi="Arial" w:cs="Arial"/>
          <w:sz w:val="20"/>
          <w:szCs w:val="20"/>
          <w:lang w:eastAsia="cs-CZ"/>
        </w:rPr>
        <w:t>zavřely</w:t>
      </w:r>
      <w:r w:rsidRPr="00B208A5">
        <w:rPr>
          <w:rFonts w:ascii="Arial" w:eastAsia="Times New Roman" w:hAnsi="Arial" w:cs="Arial"/>
          <w:sz w:val="20"/>
          <w:szCs w:val="20"/>
          <w:lang w:eastAsia="cs-CZ"/>
        </w:rPr>
        <w:t xml:space="preserve"> </w:t>
      </w:r>
      <w:r w:rsidR="00B66397" w:rsidRPr="00B208A5">
        <w:rPr>
          <w:rFonts w:ascii="Arial" w:eastAsia="Times New Roman" w:hAnsi="Arial" w:cs="Arial"/>
          <w:sz w:val="20"/>
          <w:szCs w:val="20"/>
          <w:lang w:eastAsia="cs-CZ"/>
        </w:rPr>
        <w:t>tuto</w:t>
      </w:r>
      <w:r w:rsidR="00701322" w:rsidRPr="00B208A5">
        <w:rPr>
          <w:rFonts w:ascii="Arial" w:eastAsia="Times New Roman" w:hAnsi="Arial" w:cs="Arial"/>
          <w:sz w:val="20"/>
          <w:szCs w:val="20"/>
          <w:lang w:eastAsia="cs-CZ"/>
        </w:rPr>
        <w:t xml:space="preserve"> </w:t>
      </w:r>
      <w:r w:rsidR="00B66397" w:rsidRPr="00B208A5">
        <w:rPr>
          <w:rFonts w:ascii="Arial" w:eastAsia="Times New Roman" w:hAnsi="Arial" w:cs="Arial"/>
          <w:sz w:val="20"/>
          <w:szCs w:val="20"/>
          <w:lang w:eastAsia="cs-CZ"/>
        </w:rPr>
        <w:t>smlouvu</w:t>
      </w:r>
      <w:r w:rsidR="0001383C" w:rsidRPr="00B208A5">
        <w:rPr>
          <w:rFonts w:ascii="Arial" w:eastAsia="Times New Roman" w:hAnsi="Arial" w:cs="Arial"/>
          <w:sz w:val="20"/>
          <w:szCs w:val="20"/>
          <w:lang w:eastAsia="cs-CZ"/>
        </w:rPr>
        <w:t>:</w:t>
      </w:r>
    </w:p>
    <w:p w14:paraId="5D045E4C" w14:textId="77777777" w:rsidR="0075292C" w:rsidRPr="00B208A5" w:rsidRDefault="003D1046" w:rsidP="003D1046">
      <w:pPr>
        <w:spacing w:before="240" w:after="240" w:line="240" w:lineRule="atLeast"/>
        <w:jc w:val="center"/>
        <w:rPr>
          <w:rFonts w:ascii="Arial" w:eastAsia="Times New Roman" w:hAnsi="Arial" w:cs="Arial"/>
          <w:b/>
          <w:sz w:val="20"/>
          <w:szCs w:val="20"/>
          <w:lang w:eastAsia="cs-CZ"/>
        </w:rPr>
      </w:pPr>
      <w:r>
        <w:rPr>
          <w:rFonts w:ascii="Arial" w:eastAsia="Times New Roman" w:hAnsi="Arial" w:cs="Arial"/>
          <w:sz w:val="20"/>
          <w:szCs w:val="20"/>
          <w:lang w:eastAsia="cs-CZ"/>
        </w:rPr>
        <w:br w:type="page"/>
      </w:r>
      <w:r w:rsidR="00A77FA9" w:rsidRPr="00B208A5">
        <w:rPr>
          <w:rFonts w:ascii="Arial" w:eastAsia="Times New Roman" w:hAnsi="Arial" w:cs="Arial"/>
          <w:b/>
          <w:sz w:val="20"/>
          <w:szCs w:val="20"/>
          <w:lang w:eastAsia="cs-CZ"/>
        </w:rPr>
        <w:lastRenderedPageBreak/>
        <w:t xml:space="preserve">Čl. </w:t>
      </w:r>
      <w:r w:rsidR="0075292C" w:rsidRPr="00B208A5">
        <w:rPr>
          <w:rFonts w:ascii="Arial" w:eastAsia="Times New Roman" w:hAnsi="Arial" w:cs="Arial"/>
          <w:b/>
          <w:sz w:val="20"/>
          <w:szCs w:val="20"/>
          <w:lang w:eastAsia="cs-CZ"/>
        </w:rPr>
        <w:t>I.</w:t>
      </w:r>
    </w:p>
    <w:p w14:paraId="0BA26267" w14:textId="77777777" w:rsidR="0060055B" w:rsidRPr="00FB362E" w:rsidRDefault="0060055B" w:rsidP="00472D30">
      <w:pPr>
        <w:spacing w:after="360" w:line="240" w:lineRule="atLeast"/>
        <w:jc w:val="center"/>
        <w:rPr>
          <w:rFonts w:ascii="Arial" w:eastAsia="Times New Roman" w:hAnsi="Arial" w:cs="Arial"/>
          <w:b/>
          <w:sz w:val="20"/>
          <w:szCs w:val="20"/>
          <w:lang w:eastAsia="cs-CZ"/>
        </w:rPr>
      </w:pPr>
      <w:r w:rsidRPr="00FB362E">
        <w:rPr>
          <w:rFonts w:ascii="Arial" w:eastAsia="Times New Roman" w:hAnsi="Arial" w:cs="Arial"/>
          <w:b/>
          <w:sz w:val="20"/>
          <w:szCs w:val="20"/>
          <w:lang w:eastAsia="cs-CZ"/>
        </w:rPr>
        <w:t>Předmět smlouvy</w:t>
      </w:r>
    </w:p>
    <w:p w14:paraId="6FA5C642" w14:textId="77777777" w:rsidR="001535E2" w:rsidRPr="00A00D56" w:rsidRDefault="001535E2" w:rsidP="00A00D56">
      <w:pPr>
        <w:numPr>
          <w:ilvl w:val="0"/>
          <w:numId w:val="4"/>
        </w:numPr>
        <w:tabs>
          <w:tab w:val="left" w:pos="-1985"/>
        </w:tabs>
        <w:overflowPunct w:val="0"/>
        <w:autoSpaceDE w:val="0"/>
        <w:autoSpaceDN w:val="0"/>
        <w:adjustRightInd w:val="0"/>
        <w:spacing w:after="120" w:line="240" w:lineRule="atLeast"/>
        <w:ind w:left="426" w:hanging="426"/>
        <w:jc w:val="both"/>
        <w:textAlignment w:val="baseline"/>
        <w:rPr>
          <w:rFonts w:ascii="Arial" w:hAnsi="Arial" w:cs="Arial"/>
          <w:sz w:val="20"/>
          <w:szCs w:val="20"/>
        </w:rPr>
      </w:pPr>
      <w:r w:rsidRPr="00FB362E">
        <w:rPr>
          <w:rFonts w:ascii="Arial" w:hAnsi="Arial" w:cs="Arial"/>
          <w:bCs/>
          <w:sz w:val="20"/>
          <w:szCs w:val="20"/>
        </w:rPr>
        <w:t xml:space="preserve">Předmětem této smlouvy je závazek </w:t>
      </w:r>
      <w:r w:rsidR="009D06BC" w:rsidRPr="00FB362E">
        <w:rPr>
          <w:rFonts w:ascii="Arial" w:hAnsi="Arial" w:cs="Arial"/>
          <w:bCs/>
          <w:sz w:val="20"/>
          <w:szCs w:val="20"/>
        </w:rPr>
        <w:t xml:space="preserve">prodávajícího </w:t>
      </w:r>
      <w:r w:rsidR="00FB362E" w:rsidRPr="00B208A5">
        <w:rPr>
          <w:rFonts w:ascii="Arial" w:hAnsi="Arial" w:cs="Arial"/>
          <w:bCs/>
          <w:sz w:val="20"/>
          <w:szCs w:val="20"/>
        </w:rPr>
        <w:t xml:space="preserve">řádně a včas </w:t>
      </w:r>
      <w:r w:rsidR="00FB362E" w:rsidRPr="00FB362E">
        <w:rPr>
          <w:rFonts w:ascii="Arial" w:hAnsi="Arial" w:cs="Arial"/>
          <w:bCs/>
          <w:sz w:val="20"/>
          <w:szCs w:val="20"/>
        </w:rPr>
        <w:t xml:space="preserve">dodat </w:t>
      </w:r>
      <w:r w:rsidR="009D06BC" w:rsidRPr="00FB362E">
        <w:rPr>
          <w:rFonts w:ascii="Arial" w:hAnsi="Arial" w:cs="Arial"/>
          <w:bCs/>
          <w:sz w:val="20"/>
          <w:szCs w:val="20"/>
        </w:rPr>
        <w:t>kupujícímu</w:t>
      </w:r>
      <w:r w:rsidR="00E23105">
        <w:rPr>
          <w:rFonts w:ascii="Arial" w:hAnsi="Arial" w:cs="Arial"/>
          <w:bCs/>
          <w:sz w:val="20"/>
          <w:szCs w:val="20"/>
        </w:rPr>
        <w:t xml:space="preserve"> </w:t>
      </w:r>
      <w:r w:rsidR="00BA4EA0" w:rsidRPr="00BA4EA0">
        <w:rPr>
          <w:rFonts w:ascii="Arial" w:hAnsi="Arial" w:cs="Arial"/>
          <w:bCs/>
          <w:sz w:val="20"/>
          <w:szCs w:val="20"/>
        </w:rPr>
        <w:t>platform</w:t>
      </w:r>
      <w:r w:rsidR="00BA4EA0">
        <w:rPr>
          <w:rFonts w:ascii="Arial" w:hAnsi="Arial" w:cs="Arial"/>
          <w:bCs/>
          <w:sz w:val="20"/>
          <w:szCs w:val="20"/>
        </w:rPr>
        <w:t>u</w:t>
      </w:r>
      <w:r w:rsidR="00BA4EA0" w:rsidRPr="00BA4EA0">
        <w:rPr>
          <w:rFonts w:ascii="Arial" w:hAnsi="Arial" w:cs="Arial"/>
          <w:bCs/>
          <w:sz w:val="20"/>
          <w:szCs w:val="20"/>
        </w:rPr>
        <w:t xml:space="preserve"> pro vytvoření a lokální provoz intranetu organizace včetně lokální databáze, serveru a serverového operačního systému kompatibilního se stávající infrastrukturou </w:t>
      </w:r>
      <w:r w:rsidR="0058699E">
        <w:rPr>
          <w:rFonts w:ascii="Arial" w:hAnsi="Arial" w:cs="Arial"/>
          <w:bCs/>
          <w:sz w:val="20"/>
          <w:szCs w:val="20"/>
        </w:rPr>
        <w:t xml:space="preserve">kupujícího </w:t>
      </w:r>
      <w:r w:rsidR="00705F37">
        <w:rPr>
          <w:rFonts w:ascii="Arial" w:hAnsi="Arial" w:cs="Arial"/>
          <w:bCs/>
          <w:sz w:val="20"/>
          <w:szCs w:val="20"/>
        </w:rPr>
        <w:t>(dále jen „zboží“)</w:t>
      </w:r>
      <w:r w:rsidR="00F2198F">
        <w:rPr>
          <w:rFonts w:ascii="Arial" w:hAnsi="Arial" w:cs="Arial"/>
          <w:bCs/>
          <w:sz w:val="20"/>
          <w:szCs w:val="20"/>
        </w:rPr>
        <w:t xml:space="preserve"> a</w:t>
      </w:r>
      <w:r w:rsidR="00705F37">
        <w:rPr>
          <w:rFonts w:ascii="Arial" w:hAnsi="Arial" w:cs="Arial"/>
          <w:bCs/>
          <w:sz w:val="20"/>
          <w:szCs w:val="20"/>
        </w:rPr>
        <w:t> </w:t>
      </w:r>
      <w:r w:rsidR="00F2198F">
        <w:rPr>
          <w:rFonts w:ascii="Arial" w:hAnsi="Arial" w:cs="Arial"/>
          <w:bCs/>
          <w:sz w:val="20"/>
          <w:szCs w:val="20"/>
        </w:rPr>
        <w:t>poskytn</w:t>
      </w:r>
      <w:r w:rsidR="005058C7">
        <w:rPr>
          <w:rFonts w:ascii="Arial" w:hAnsi="Arial" w:cs="Arial"/>
          <w:bCs/>
          <w:sz w:val="20"/>
          <w:szCs w:val="20"/>
        </w:rPr>
        <w:t xml:space="preserve">utí </w:t>
      </w:r>
      <w:r w:rsidR="00F2198F">
        <w:rPr>
          <w:rFonts w:ascii="Arial" w:hAnsi="Arial" w:cs="Arial"/>
          <w:bCs/>
          <w:sz w:val="20"/>
          <w:szCs w:val="20"/>
        </w:rPr>
        <w:t>technick</w:t>
      </w:r>
      <w:r w:rsidR="005058C7">
        <w:rPr>
          <w:rFonts w:ascii="Arial" w:hAnsi="Arial" w:cs="Arial"/>
          <w:bCs/>
          <w:sz w:val="20"/>
          <w:szCs w:val="20"/>
        </w:rPr>
        <w:t xml:space="preserve">é </w:t>
      </w:r>
      <w:r w:rsidR="00F2198F">
        <w:rPr>
          <w:rFonts w:ascii="Arial" w:hAnsi="Arial" w:cs="Arial"/>
          <w:bCs/>
          <w:sz w:val="20"/>
          <w:szCs w:val="20"/>
        </w:rPr>
        <w:t>podpor</w:t>
      </w:r>
      <w:r w:rsidR="005058C7">
        <w:rPr>
          <w:rFonts w:ascii="Arial" w:hAnsi="Arial" w:cs="Arial"/>
          <w:bCs/>
          <w:sz w:val="20"/>
          <w:szCs w:val="20"/>
        </w:rPr>
        <w:t>y</w:t>
      </w:r>
      <w:r w:rsidR="00F2198F">
        <w:rPr>
          <w:rFonts w:ascii="Arial" w:hAnsi="Arial" w:cs="Arial"/>
          <w:bCs/>
          <w:sz w:val="20"/>
          <w:szCs w:val="20"/>
        </w:rPr>
        <w:t xml:space="preserve"> a školení</w:t>
      </w:r>
      <w:r w:rsidR="00BA4EA0" w:rsidRPr="00BA4EA0">
        <w:rPr>
          <w:rFonts w:ascii="Arial" w:hAnsi="Arial" w:cs="Arial"/>
          <w:bCs/>
          <w:sz w:val="20"/>
          <w:szCs w:val="20"/>
        </w:rPr>
        <w:t xml:space="preserve"> </w:t>
      </w:r>
      <w:r w:rsidR="00E23105">
        <w:rPr>
          <w:rFonts w:ascii="Arial" w:hAnsi="Arial" w:cs="Arial"/>
          <w:bCs/>
          <w:sz w:val="20"/>
          <w:szCs w:val="20"/>
        </w:rPr>
        <w:t>(dále jen</w:t>
      </w:r>
      <w:r w:rsidR="00705F37">
        <w:rPr>
          <w:rFonts w:ascii="Arial" w:hAnsi="Arial" w:cs="Arial"/>
          <w:bCs/>
          <w:sz w:val="20"/>
          <w:szCs w:val="20"/>
        </w:rPr>
        <w:t xml:space="preserve"> </w:t>
      </w:r>
      <w:r w:rsidR="00BA4EA0">
        <w:rPr>
          <w:rFonts w:ascii="Arial" w:hAnsi="Arial" w:cs="Arial"/>
          <w:bCs/>
          <w:sz w:val="20"/>
          <w:szCs w:val="20"/>
        </w:rPr>
        <w:t>„služby“</w:t>
      </w:r>
      <w:r w:rsidR="00E23105">
        <w:rPr>
          <w:rFonts w:ascii="Arial" w:hAnsi="Arial" w:cs="Arial"/>
          <w:bCs/>
          <w:sz w:val="20"/>
          <w:szCs w:val="20"/>
        </w:rPr>
        <w:t>)</w:t>
      </w:r>
      <w:r w:rsidR="00A00D56">
        <w:rPr>
          <w:rFonts w:ascii="Arial" w:hAnsi="Arial" w:cs="Arial"/>
          <w:bCs/>
          <w:sz w:val="20"/>
          <w:szCs w:val="20"/>
        </w:rPr>
        <w:t xml:space="preserve"> podrobně specifikované v Příloze č. 1 –</w:t>
      </w:r>
      <w:r w:rsidR="000B56B3">
        <w:rPr>
          <w:rFonts w:ascii="Arial" w:hAnsi="Arial" w:cs="Arial"/>
          <w:bCs/>
          <w:sz w:val="20"/>
          <w:szCs w:val="20"/>
        </w:rPr>
        <w:t xml:space="preserve"> P</w:t>
      </w:r>
      <w:r w:rsidR="00A00D56">
        <w:rPr>
          <w:rFonts w:ascii="Arial" w:hAnsi="Arial" w:cs="Arial"/>
          <w:bCs/>
          <w:sz w:val="20"/>
          <w:szCs w:val="20"/>
        </w:rPr>
        <w:t>oložkový rozpočet (dále jen „Příloha č. 1“)</w:t>
      </w:r>
      <w:r w:rsidR="00A00D56" w:rsidRPr="00BA4EA0">
        <w:rPr>
          <w:rFonts w:ascii="Arial" w:hAnsi="Arial" w:cs="Arial"/>
          <w:bCs/>
          <w:sz w:val="20"/>
          <w:szCs w:val="20"/>
        </w:rPr>
        <w:t xml:space="preserve">, Příloze č. 2 – Popis předmětu plnění </w:t>
      </w:r>
      <w:r w:rsidR="00A00D56">
        <w:rPr>
          <w:rFonts w:ascii="Arial" w:hAnsi="Arial" w:cs="Arial"/>
          <w:bCs/>
          <w:sz w:val="20"/>
          <w:szCs w:val="20"/>
        </w:rPr>
        <w:t>(dále jen „Příloha č. 2“)</w:t>
      </w:r>
      <w:r w:rsidR="00F2198F">
        <w:rPr>
          <w:rFonts w:ascii="Arial" w:hAnsi="Arial" w:cs="Arial"/>
          <w:bCs/>
          <w:sz w:val="20"/>
          <w:szCs w:val="20"/>
        </w:rPr>
        <w:t>,</w:t>
      </w:r>
      <w:r w:rsidR="00A00D56">
        <w:rPr>
          <w:rFonts w:ascii="Arial" w:hAnsi="Arial" w:cs="Arial"/>
          <w:bCs/>
          <w:sz w:val="20"/>
          <w:szCs w:val="20"/>
        </w:rPr>
        <w:t xml:space="preserve"> Příloze č. 3 </w:t>
      </w:r>
      <w:r w:rsidR="00E24EFC">
        <w:rPr>
          <w:rFonts w:ascii="Arial" w:hAnsi="Arial" w:cs="Arial"/>
          <w:bCs/>
          <w:sz w:val="20"/>
          <w:szCs w:val="20"/>
        </w:rPr>
        <w:t>–</w:t>
      </w:r>
      <w:r w:rsidR="00A00D56">
        <w:rPr>
          <w:rFonts w:ascii="Arial" w:hAnsi="Arial" w:cs="Arial"/>
          <w:bCs/>
          <w:sz w:val="20"/>
          <w:szCs w:val="20"/>
        </w:rPr>
        <w:t xml:space="preserve"> </w:t>
      </w:r>
      <w:r w:rsidR="00E24EFC">
        <w:rPr>
          <w:rFonts w:ascii="Arial" w:hAnsi="Arial" w:cs="Arial"/>
          <w:bCs/>
          <w:sz w:val="20"/>
          <w:szCs w:val="20"/>
        </w:rPr>
        <w:t>Technická specifikace</w:t>
      </w:r>
      <w:r w:rsidR="00A00D56" w:rsidRPr="00BA4EA0">
        <w:rPr>
          <w:rFonts w:ascii="Arial" w:hAnsi="Arial" w:cs="Arial"/>
          <w:bCs/>
          <w:sz w:val="20"/>
          <w:szCs w:val="20"/>
        </w:rPr>
        <w:t xml:space="preserve"> (dále jen „Příloha č.</w:t>
      </w:r>
      <w:r w:rsidR="000B60D7">
        <w:rPr>
          <w:rFonts w:ascii="Arial" w:hAnsi="Arial" w:cs="Arial"/>
          <w:bCs/>
          <w:sz w:val="20"/>
          <w:szCs w:val="20"/>
        </w:rPr>
        <w:t> </w:t>
      </w:r>
      <w:r w:rsidR="00A00D56" w:rsidRPr="00BA4EA0">
        <w:rPr>
          <w:rFonts w:ascii="Arial" w:hAnsi="Arial" w:cs="Arial"/>
          <w:bCs/>
          <w:sz w:val="20"/>
          <w:szCs w:val="20"/>
        </w:rPr>
        <w:t>3“)</w:t>
      </w:r>
      <w:r w:rsidR="00F2198F">
        <w:rPr>
          <w:rFonts w:ascii="Arial" w:hAnsi="Arial" w:cs="Arial"/>
          <w:bCs/>
          <w:sz w:val="20"/>
          <w:szCs w:val="20"/>
        </w:rPr>
        <w:t xml:space="preserve"> a Příloze č. 4 – Popis řešení</w:t>
      </w:r>
      <w:r w:rsidR="005058C7">
        <w:rPr>
          <w:rFonts w:ascii="Arial" w:hAnsi="Arial" w:cs="Arial"/>
          <w:bCs/>
          <w:sz w:val="20"/>
          <w:szCs w:val="20"/>
        </w:rPr>
        <w:t xml:space="preserve"> (dále jen „Příloha č. 4“)</w:t>
      </w:r>
      <w:r w:rsidR="00A00D56" w:rsidRPr="00BA4EA0">
        <w:rPr>
          <w:rFonts w:ascii="Arial" w:hAnsi="Arial" w:cs="Arial"/>
          <w:bCs/>
          <w:sz w:val="20"/>
          <w:szCs w:val="20"/>
        </w:rPr>
        <w:t xml:space="preserve">, </w:t>
      </w:r>
      <w:r w:rsidR="00077C10" w:rsidRPr="00BA4EA0">
        <w:rPr>
          <w:rFonts w:ascii="Arial" w:hAnsi="Arial" w:cs="Arial"/>
          <w:bCs/>
          <w:sz w:val="20"/>
          <w:szCs w:val="20"/>
        </w:rPr>
        <w:t xml:space="preserve">včetně </w:t>
      </w:r>
      <w:r w:rsidR="00DE642E" w:rsidRPr="00BA4EA0">
        <w:rPr>
          <w:rFonts w:ascii="Arial" w:hAnsi="Arial" w:cs="Arial"/>
          <w:bCs/>
          <w:sz w:val="20"/>
          <w:szCs w:val="20"/>
        </w:rPr>
        <w:t>dokladů nutných k</w:t>
      </w:r>
      <w:r w:rsidR="00E23105" w:rsidRPr="00BA4EA0">
        <w:rPr>
          <w:rFonts w:ascii="Arial" w:hAnsi="Arial" w:cs="Arial"/>
          <w:bCs/>
          <w:sz w:val="20"/>
          <w:szCs w:val="20"/>
        </w:rPr>
        <w:t> </w:t>
      </w:r>
      <w:r w:rsidR="00DE642E" w:rsidRPr="00BA4EA0">
        <w:rPr>
          <w:rFonts w:ascii="Arial" w:hAnsi="Arial" w:cs="Arial"/>
          <w:bCs/>
          <w:sz w:val="20"/>
          <w:szCs w:val="20"/>
        </w:rPr>
        <w:t>je</w:t>
      </w:r>
      <w:r w:rsidR="00E23105" w:rsidRPr="00BA4EA0">
        <w:rPr>
          <w:rFonts w:ascii="Arial" w:hAnsi="Arial" w:cs="Arial"/>
          <w:bCs/>
          <w:sz w:val="20"/>
          <w:szCs w:val="20"/>
        </w:rPr>
        <w:t xml:space="preserve">ho </w:t>
      </w:r>
      <w:r w:rsidR="00077C10" w:rsidRPr="00BA4EA0">
        <w:rPr>
          <w:rFonts w:ascii="Arial" w:hAnsi="Arial" w:cs="Arial"/>
          <w:bCs/>
          <w:sz w:val="20"/>
          <w:szCs w:val="20"/>
        </w:rPr>
        <w:t>řádnému užívání</w:t>
      </w:r>
      <w:r w:rsidR="00077C10" w:rsidRPr="00A00D56">
        <w:rPr>
          <w:rFonts w:ascii="Arial" w:hAnsi="Arial" w:cs="Arial"/>
          <w:sz w:val="20"/>
          <w:szCs w:val="20"/>
        </w:rPr>
        <w:t xml:space="preserve"> </w:t>
      </w:r>
      <w:r w:rsidR="00D4165D" w:rsidRPr="00A00D56">
        <w:rPr>
          <w:rFonts w:ascii="Arial" w:hAnsi="Arial" w:cs="Arial"/>
          <w:sz w:val="20"/>
          <w:szCs w:val="20"/>
        </w:rPr>
        <w:t>a</w:t>
      </w:r>
      <w:r w:rsidR="00705F37">
        <w:rPr>
          <w:rFonts w:ascii="Arial" w:hAnsi="Arial" w:cs="Arial"/>
          <w:sz w:val="20"/>
          <w:szCs w:val="20"/>
        </w:rPr>
        <w:t> </w:t>
      </w:r>
      <w:r w:rsidR="00D4165D" w:rsidRPr="00A00D56">
        <w:rPr>
          <w:rFonts w:ascii="Arial" w:hAnsi="Arial" w:cs="Arial"/>
          <w:sz w:val="20"/>
          <w:szCs w:val="20"/>
        </w:rPr>
        <w:t xml:space="preserve">převést na něho vlastnické právo k tomuto zboží, a to za podmínek stanovených touto smlouvou. </w:t>
      </w:r>
      <w:r w:rsidR="00FB362E" w:rsidRPr="00A00D56">
        <w:rPr>
          <w:rFonts w:ascii="Arial" w:hAnsi="Arial" w:cs="Arial"/>
          <w:sz w:val="20"/>
          <w:szCs w:val="20"/>
        </w:rPr>
        <w:t>Kupující se zavazuje</w:t>
      </w:r>
      <w:r w:rsidRPr="00A00D56">
        <w:rPr>
          <w:rFonts w:ascii="Arial" w:hAnsi="Arial" w:cs="Arial"/>
          <w:sz w:val="20"/>
          <w:szCs w:val="20"/>
        </w:rPr>
        <w:t xml:space="preserve"> </w:t>
      </w:r>
      <w:r w:rsidR="00FB362E" w:rsidRPr="00A00D56">
        <w:rPr>
          <w:rFonts w:ascii="Arial" w:hAnsi="Arial" w:cs="Arial"/>
          <w:sz w:val="20"/>
          <w:szCs w:val="20"/>
        </w:rPr>
        <w:t>zaplatit</w:t>
      </w:r>
      <w:r w:rsidRPr="00A00D56">
        <w:rPr>
          <w:rFonts w:ascii="Arial" w:hAnsi="Arial" w:cs="Arial"/>
          <w:sz w:val="20"/>
          <w:szCs w:val="20"/>
        </w:rPr>
        <w:t xml:space="preserve"> za </w:t>
      </w:r>
      <w:r w:rsidR="00077C10" w:rsidRPr="00A00D56">
        <w:rPr>
          <w:rFonts w:ascii="Arial" w:hAnsi="Arial" w:cs="Arial"/>
          <w:sz w:val="20"/>
          <w:szCs w:val="20"/>
        </w:rPr>
        <w:t xml:space="preserve">řádně </w:t>
      </w:r>
      <w:r w:rsidR="00FB362E" w:rsidRPr="00A00D56">
        <w:rPr>
          <w:rFonts w:ascii="Arial" w:hAnsi="Arial" w:cs="Arial"/>
          <w:sz w:val="20"/>
          <w:szCs w:val="20"/>
        </w:rPr>
        <w:t>dodané zboží</w:t>
      </w:r>
      <w:r w:rsidR="00705F37">
        <w:rPr>
          <w:rFonts w:ascii="Arial" w:hAnsi="Arial" w:cs="Arial"/>
          <w:sz w:val="20"/>
          <w:szCs w:val="20"/>
        </w:rPr>
        <w:t xml:space="preserve"> a služby</w:t>
      </w:r>
      <w:r w:rsidRPr="00A00D56">
        <w:rPr>
          <w:rFonts w:ascii="Arial" w:hAnsi="Arial" w:cs="Arial"/>
          <w:sz w:val="20"/>
          <w:szCs w:val="20"/>
        </w:rPr>
        <w:t xml:space="preserve"> </w:t>
      </w:r>
      <w:r w:rsidR="00FB362E" w:rsidRPr="00A00D56">
        <w:rPr>
          <w:rFonts w:ascii="Arial" w:hAnsi="Arial" w:cs="Arial"/>
          <w:sz w:val="20"/>
          <w:szCs w:val="20"/>
        </w:rPr>
        <w:t>kupní</w:t>
      </w:r>
      <w:r w:rsidRPr="00A00D56">
        <w:rPr>
          <w:rFonts w:ascii="Arial" w:hAnsi="Arial" w:cs="Arial"/>
          <w:sz w:val="20"/>
          <w:szCs w:val="20"/>
        </w:rPr>
        <w:t xml:space="preserve"> </w:t>
      </w:r>
      <w:r w:rsidR="00FB362E" w:rsidRPr="00A00D56">
        <w:rPr>
          <w:rFonts w:ascii="Arial" w:hAnsi="Arial" w:cs="Arial"/>
          <w:sz w:val="20"/>
          <w:szCs w:val="20"/>
        </w:rPr>
        <w:t>cenu</w:t>
      </w:r>
      <w:r w:rsidR="005058C7">
        <w:rPr>
          <w:rFonts w:ascii="Arial" w:hAnsi="Arial" w:cs="Arial"/>
          <w:sz w:val="20"/>
          <w:szCs w:val="20"/>
        </w:rPr>
        <w:t xml:space="preserve"> dle čl. IV. této smlouvy</w:t>
      </w:r>
      <w:r w:rsidR="003E2DB3" w:rsidRPr="00A00D56">
        <w:rPr>
          <w:rFonts w:ascii="Arial" w:hAnsi="Arial" w:cs="Arial"/>
          <w:sz w:val="20"/>
          <w:szCs w:val="20"/>
        </w:rPr>
        <w:t>.</w:t>
      </w:r>
    </w:p>
    <w:p w14:paraId="45B3BEB3" w14:textId="77777777" w:rsidR="00C65D26" w:rsidRDefault="003E2DB3" w:rsidP="00C65D26">
      <w:pPr>
        <w:numPr>
          <w:ilvl w:val="0"/>
          <w:numId w:val="4"/>
        </w:numPr>
        <w:tabs>
          <w:tab w:val="left" w:pos="-1985"/>
        </w:tabs>
        <w:overflowPunct w:val="0"/>
        <w:autoSpaceDE w:val="0"/>
        <w:autoSpaceDN w:val="0"/>
        <w:adjustRightInd w:val="0"/>
        <w:spacing w:after="120" w:line="240" w:lineRule="atLeast"/>
        <w:ind w:left="426" w:hanging="426"/>
        <w:jc w:val="both"/>
        <w:textAlignment w:val="baseline"/>
        <w:rPr>
          <w:rFonts w:ascii="Arial" w:hAnsi="Arial" w:cs="Arial"/>
          <w:sz w:val="20"/>
          <w:szCs w:val="20"/>
        </w:rPr>
      </w:pPr>
      <w:r>
        <w:rPr>
          <w:rFonts w:ascii="Arial" w:hAnsi="Arial" w:cs="Arial"/>
          <w:sz w:val="20"/>
          <w:szCs w:val="20"/>
        </w:rPr>
        <w:t xml:space="preserve">Vlastnické právo </w:t>
      </w:r>
      <w:r w:rsidR="00FC6485">
        <w:rPr>
          <w:rFonts w:ascii="Arial" w:hAnsi="Arial" w:cs="Arial"/>
          <w:sz w:val="20"/>
          <w:szCs w:val="20"/>
        </w:rPr>
        <w:t xml:space="preserve">přechází na </w:t>
      </w:r>
      <w:r>
        <w:rPr>
          <w:rFonts w:ascii="Arial" w:hAnsi="Arial" w:cs="Arial"/>
          <w:sz w:val="20"/>
          <w:szCs w:val="20"/>
        </w:rPr>
        <w:t>kupující</w:t>
      </w:r>
      <w:r w:rsidR="00FC6485">
        <w:rPr>
          <w:rFonts w:ascii="Arial" w:hAnsi="Arial" w:cs="Arial"/>
          <w:sz w:val="20"/>
          <w:szCs w:val="20"/>
        </w:rPr>
        <w:t>ho</w:t>
      </w:r>
      <w:r>
        <w:rPr>
          <w:rFonts w:ascii="Arial" w:hAnsi="Arial" w:cs="Arial"/>
          <w:sz w:val="20"/>
          <w:szCs w:val="20"/>
        </w:rPr>
        <w:t xml:space="preserve"> okamžikem převzetí zboží.</w:t>
      </w:r>
    </w:p>
    <w:p w14:paraId="1BA7A216" w14:textId="77777777" w:rsidR="0060055B" w:rsidRPr="00B208A5" w:rsidRDefault="00CF7D86" w:rsidP="00472D30">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Čl</w:t>
      </w:r>
      <w:r w:rsidR="00A77FA9" w:rsidRPr="00B208A5">
        <w:rPr>
          <w:rFonts w:ascii="Arial" w:eastAsia="Times New Roman" w:hAnsi="Arial" w:cs="Arial"/>
          <w:b/>
          <w:sz w:val="20"/>
          <w:szCs w:val="20"/>
          <w:lang w:eastAsia="cs-CZ"/>
        </w:rPr>
        <w:t>. II.</w:t>
      </w:r>
    </w:p>
    <w:p w14:paraId="0901DD4B" w14:textId="77777777" w:rsidR="0060055B" w:rsidRPr="00B208A5" w:rsidRDefault="00CF7D86" w:rsidP="00472D30">
      <w:pPr>
        <w:spacing w:after="36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Místo plnění</w:t>
      </w:r>
    </w:p>
    <w:p w14:paraId="27933BAC" w14:textId="77777777" w:rsidR="00CE73AE" w:rsidRPr="00B208A5" w:rsidRDefault="00CF7D86" w:rsidP="00DF5154">
      <w:pPr>
        <w:numPr>
          <w:ilvl w:val="0"/>
          <w:numId w:val="6"/>
        </w:numPr>
        <w:spacing w:after="120" w:line="240" w:lineRule="atLeast"/>
        <w:ind w:left="426" w:hanging="426"/>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Místem</w:t>
      </w:r>
      <w:r w:rsidR="005C621B" w:rsidRPr="00B208A5">
        <w:rPr>
          <w:rFonts w:ascii="Arial" w:eastAsia="Times New Roman" w:hAnsi="Arial" w:cs="Arial"/>
          <w:sz w:val="20"/>
          <w:szCs w:val="20"/>
          <w:lang w:eastAsia="cs-CZ"/>
        </w:rPr>
        <w:t xml:space="preserve"> </w:t>
      </w:r>
      <w:r w:rsidR="00CE73AE" w:rsidRPr="00B208A5">
        <w:rPr>
          <w:rFonts w:ascii="Arial" w:eastAsia="Times New Roman" w:hAnsi="Arial" w:cs="Arial"/>
          <w:sz w:val="20"/>
          <w:szCs w:val="20"/>
          <w:lang w:eastAsia="cs-CZ"/>
        </w:rPr>
        <w:t>plnění</w:t>
      </w:r>
      <w:r w:rsidRPr="00B208A5">
        <w:rPr>
          <w:rFonts w:ascii="Arial" w:eastAsia="Times New Roman" w:hAnsi="Arial" w:cs="Arial"/>
          <w:sz w:val="20"/>
          <w:szCs w:val="20"/>
          <w:lang w:eastAsia="cs-CZ"/>
        </w:rPr>
        <w:t xml:space="preserve"> </w:t>
      </w:r>
      <w:r w:rsidR="00CE73AE" w:rsidRPr="00B208A5">
        <w:rPr>
          <w:rFonts w:ascii="Arial" w:eastAsia="Times New Roman" w:hAnsi="Arial" w:cs="Arial"/>
          <w:sz w:val="20"/>
          <w:szCs w:val="20"/>
          <w:lang w:eastAsia="cs-CZ"/>
        </w:rPr>
        <w:t xml:space="preserve">předmětu </w:t>
      </w:r>
      <w:r w:rsidR="00CF0A99">
        <w:rPr>
          <w:rFonts w:ascii="Arial" w:eastAsia="Times New Roman" w:hAnsi="Arial" w:cs="Arial"/>
          <w:sz w:val="20"/>
          <w:szCs w:val="20"/>
          <w:lang w:eastAsia="cs-CZ"/>
        </w:rPr>
        <w:t xml:space="preserve">této </w:t>
      </w:r>
      <w:r w:rsidR="00CE73AE" w:rsidRPr="00B208A5">
        <w:rPr>
          <w:rFonts w:ascii="Arial" w:eastAsia="Times New Roman" w:hAnsi="Arial" w:cs="Arial"/>
          <w:sz w:val="20"/>
          <w:szCs w:val="20"/>
          <w:lang w:eastAsia="cs-CZ"/>
        </w:rPr>
        <w:t xml:space="preserve">smlouvy je sídlo </w:t>
      </w:r>
      <w:r w:rsidR="00FB362E">
        <w:rPr>
          <w:rFonts w:ascii="Arial" w:eastAsia="Times New Roman" w:hAnsi="Arial" w:cs="Arial"/>
          <w:sz w:val="20"/>
          <w:szCs w:val="20"/>
          <w:lang w:eastAsia="cs-CZ"/>
        </w:rPr>
        <w:t>kupujícího</w:t>
      </w:r>
      <w:r w:rsidR="00CE73AE" w:rsidRPr="00B208A5">
        <w:rPr>
          <w:rFonts w:ascii="Arial" w:eastAsia="Times New Roman" w:hAnsi="Arial" w:cs="Arial"/>
          <w:sz w:val="20"/>
          <w:szCs w:val="20"/>
          <w:lang w:eastAsia="cs-CZ"/>
        </w:rPr>
        <w:t>.</w:t>
      </w:r>
      <w:r w:rsidR="00D42D2C">
        <w:rPr>
          <w:rFonts w:ascii="Arial" w:eastAsia="Times New Roman" w:hAnsi="Arial" w:cs="Arial"/>
          <w:sz w:val="20"/>
          <w:szCs w:val="20"/>
          <w:lang w:eastAsia="cs-CZ"/>
        </w:rPr>
        <w:t xml:space="preserve"> Místo plnění požadovaného školení je hlavní město Praha.</w:t>
      </w:r>
    </w:p>
    <w:p w14:paraId="5664FC84" w14:textId="77777777" w:rsidR="00CF7D86" w:rsidRPr="00B208A5" w:rsidRDefault="00CF7D86" w:rsidP="000E6471">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60055B" w:rsidRPr="00B208A5">
        <w:rPr>
          <w:rFonts w:ascii="Arial" w:eastAsia="Times New Roman" w:hAnsi="Arial" w:cs="Arial"/>
          <w:b/>
          <w:sz w:val="20"/>
          <w:szCs w:val="20"/>
          <w:lang w:eastAsia="cs-CZ"/>
        </w:rPr>
        <w:t>I</w:t>
      </w:r>
      <w:r w:rsidR="00FB362E">
        <w:rPr>
          <w:rFonts w:ascii="Arial" w:eastAsia="Times New Roman" w:hAnsi="Arial" w:cs="Arial"/>
          <w:b/>
          <w:sz w:val="20"/>
          <w:szCs w:val="20"/>
          <w:lang w:eastAsia="cs-CZ"/>
        </w:rPr>
        <w:t>II</w:t>
      </w:r>
      <w:r w:rsidR="0060055B" w:rsidRPr="00B208A5">
        <w:rPr>
          <w:rFonts w:ascii="Arial" w:eastAsia="Times New Roman" w:hAnsi="Arial" w:cs="Arial"/>
          <w:b/>
          <w:sz w:val="20"/>
          <w:szCs w:val="20"/>
          <w:lang w:eastAsia="cs-CZ"/>
        </w:rPr>
        <w:t>.</w:t>
      </w:r>
    </w:p>
    <w:p w14:paraId="7B383548" w14:textId="77777777" w:rsidR="00CF7D86" w:rsidRPr="00B208A5" w:rsidRDefault="00CF7D86" w:rsidP="00472D30">
      <w:pPr>
        <w:pStyle w:val="Odstavecseseznamem"/>
        <w:spacing w:after="36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Doba </w:t>
      </w:r>
      <w:r w:rsidR="00FB362E">
        <w:rPr>
          <w:rFonts w:ascii="Arial" w:eastAsia="Times New Roman" w:hAnsi="Arial" w:cs="Arial"/>
          <w:b/>
          <w:sz w:val="20"/>
          <w:szCs w:val="20"/>
          <w:lang w:eastAsia="cs-CZ"/>
        </w:rPr>
        <w:t>dodání zboží</w:t>
      </w:r>
      <w:r w:rsidR="00D17E2D">
        <w:rPr>
          <w:rFonts w:ascii="Arial" w:eastAsia="Times New Roman" w:hAnsi="Arial" w:cs="Arial"/>
          <w:b/>
          <w:sz w:val="20"/>
          <w:szCs w:val="20"/>
          <w:lang w:eastAsia="cs-CZ"/>
        </w:rPr>
        <w:t>/služeb</w:t>
      </w:r>
    </w:p>
    <w:p w14:paraId="3661097C" w14:textId="77777777" w:rsidR="00FB362E" w:rsidRDefault="00FB362E" w:rsidP="00DF5154">
      <w:pPr>
        <w:pStyle w:val="Odstavecseseznamem"/>
        <w:numPr>
          <w:ilvl w:val="0"/>
          <w:numId w:val="10"/>
        </w:numPr>
        <w:spacing w:after="120" w:line="240" w:lineRule="atLeast"/>
        <w:ind w:left="426" w:right="283" w:hanging="426"/>
        <w:contextualSpacing w:val="0"/>
        <w:jc w:val="both"/>
        <w:rPr>
          <w:rFonts w:ascii="Arial" w:eastAsia="Times New Roman" w:hAnsi="Arial" w:cs="Arial"/>
          <w:sz w:val="20"/>
          <w:szCs w:val="20"/>
          <w:lang w:eastAsia="ar-SA"/>
        </w:rPr>
      </w:pPr>
      <w:r w:rsidRPr="009A5AD3">
        <w:rPr>
          <w:rFonts w:ascii="Arial" w:eastAsia="Times New Roman" w:hAnsi="Arial" w:cs="Arial"/>
          <w:sz w:val="20"/>
          <w:szCs w:val="20"/>
          <w:lang w:eastAsia="ar-SA"/>
        </w:rPr>
        <w:t xml:space="preserve">Zboží </w:t>
      </w:r>
      <w:r w:rsidR="00727FA8" w:rsidRPr="009A5AD3">
        <w:rPr>
          <w:rFonts w:ascii="Arial" w:eastAsia="Times New Roman" w:hAnsi="Arial" w:cs="Arial"/>
          <w:sz w:val="20"/>
          <w:szCs w:val="20"/>
          <w:lang w:eastAsia="ar-SA"/>
        </w:rPr>
        <w:t>bud</w:t>
      </w:r>
      <w:r w:rsidR="00072088" w:rsidRPr="009A5AD3">
        <w:rPr>
          <w:rFonts w:ascii="Arial" w:eastAsia="Times New Roman" w:hAnsi="Arial" w:cs="Arial"/>
          <w:sz w:val="20"/>
          <w:szCs w:val="20"/>
          <w:lang w:eastAsia="ar-SA"/>
        </w:rPr>
        <w:t>e</w:t>
      </w:r>
      <w:r w:rsidRPr="009A5AD3">
        <w:rPr>
          <w:rFonts w:ascii="Arial" w:eastAsia="Times New Roman" w:hAnsi="Arial" w:cs="Arial"/>
          <w:sz w:val="20"/>
          <w:szCs w:val="20"/>
          <w:lang w:eastAsia="ar-SA"/>
        </w:rPr>
        <w:t xml:space="preserve"> kupujícímu</w:t>
      </w:r>
      <w:r w:rsidR="00727FA8" w:rsidRPr="009A5AD3">
        <w:rPr>
          <w:rFonts w:ascii="Arial" w:eastAsia="Times New Roman" w:hAnsi="Arial" w:cs="Arial"/>
          <w:sz w:val="20"/>
          <w:szCs w:val="20"/>
          <w:lang w:eastAsia="ar-SA"/>
        </w:rPr>
        <w:t xml:space="preserve"> dodán</w:t>
      </w:r>
      <w:r w:rsidR="00072088" w:rsidRPr="009A5AD3">
        <w:rPr>
          <w:rFonts w:ascii="Arial" w:eastAsia="Times New Roman" w:hAnsi="Arial" w:cs="Arial"/>
          <w:sz w:val="20"/>
          <w:szCs w:val="20"/>
          <w:lang w:eastAsia="ar-SA"/>
        </w:rPr>
        <w:t>o</w:t>
      </w:r>
      <w:r w:rsidRPr="009A5AD3">
        <w:rPr>
          <w:rFonts w:ascii="Arial" w:eastAsia="Times New Roman" w:hAnsi="Arial" w:cs="Arial"/>
          <w:sz w:val="20"/>
          <w:szCs w:val="20"/>
          <w:lang w:eastAsia="ar-SA"/>
        </w:rPr>
        <w:t xml:space="preserve"> do </w:t>
      </w:r>
      <w:r w:rsidR="00B06885">
        <w:rPr>
          <w:rFonts w:ascii="Arial" w:eastAsia="Times New Roman" w:hAnsi="Arial" w:cs="Arial"/>
          <w:sz w:val="20"/>
          <w:szCs w:val="20"/>
          <w:lang w:eastAsia="ar-SA"/>
        </w:rPr>
        <w:t>21</w:t>
      </w:r>
      <w:r w:rsidRPr="009A5AD3">
        <w:rPr>
          <w:rFonts w:ascii="Arial" w:eastAsia="Times New Roman" w:hAnsi="Arial" w:cs="Arial"/>
          <w:sz w:val="20"/>
          <w:szCs w:val="20"/>
          <w:lang w:eastAsia="ar-SA"/>
        </w:rPr>
        <w:t xml:space="preserve"> dnů </w:t>
      </w:r>
      <w:r w:rsidR="00054FEA" w:rsidRPr="009A5AD3">
        <w:rPr>
          <w:rFonts w:ascii="Arial" w:eastAsia="Times New Roman" w:hAnsi="Arial" w:cs="Arial"/>
          <w:sz w:val="20"/>
          <w:szCs w:val="20"/>
          <w:lang w:eastAsia="ar-SA"/>
        </w:rPr>
        <w:t>od</w:t>
      </w:r>
      <w:r w:rsidRPr="009A5AD3">
        <w:rPr>
          <w:rFonts w:ascii="Arial" w:eastAsia="Times New Roman" w:hAnsi="Arial" w:cs="Arial"/>
          <w:sz w:val="20"/>
          <w:szCs w:val="20"/>
          <w:lang w:eastAsia="ar-SA"/>
        </w:rPr>
        <w:t xml:space="preserve"> podpisu této smlouvy.</w:t>
      </w:r>
    </w:p>
    <w:p w14:paraId="43B5BD7A" w14:textId="77777777" w:rsidR="001D1247" w:rsidRDefault="001D1247" w:rsidP="00DF5154">
      <w:pPr>
        <w:pStyle w:val="Odstavecseseznamem"/>
        <w:numPr>
          <w:ilvl w:val="0"/>
          <w:numId w:val="10"/>
        </w:numPr>
        <w:spacing w:after="120" w:line="240" w:lineRule="atLeast"/>
        <w:ind w:left="426" w:right="283" w:hanging="426"/>
        <w:contextualSpacing w:val="0"/>
        <w:jc w:val="both"/>
        <w:rPr>
          <w:rFonts w:ascii="Arial" w:eastAsia="Times New Roman" w:hAnsi="Arial" w:cs="Arial"/>
          <w:sz w:val="20"/>
          <w:szCs w:val="20"/>
          <w:lang w:eastAsia="ar-SA"/>
        </w:rPr>
      </w:pPr>
      <w:r>
        <w:rPr>
          <w:rFonts w:ascii="Arial" w:eastAsia="Times New Roman" w:hAnsi="Arial" w:cs="Arial"/>
          <w:sz w:val="20"/>
          <w:szCs w:val="20"/>
          <w:lang w:eastAsia="ar-SA"/>
        </w:rPr>
        <w:t>Požadované školení</w:t>
      </w:r>
      <w:r w:rsidR="000B60D7">
        <w:rPr>
          <w:rFonts w:ascii="Arial" w:eastAsia="Times New Roman" w:hAnsi="Arial" w:cs="Arial"/>
          <w:sz w:val="20"/>
          <w:szCs w:val="20"/>
          <w:lang w:eastAsia="ar-SA"/>
        </w:rPr>
        <w:t xml:space="preserve"> dle Přílohy č. 1 a Přílohy č. 2</w:t>
      </w:r>
      <w:r>
        <w:rPr>
          <w:rFonts w:ascii="Arial" w:eastAsia="Times New Roman" w:hAnsi="Arial" w:cs="Arial"/>
          <w:sz w:val="20"/>
          <w:szCs w:val="20"/>
          <w:lang w:eastAsia="ar-SA"/>
        </w:rPr>
        <w:t xml:space="preserve"> bude kupujícímu </w:t>
      </w:r>
      <w:r w:rsidR="005058C7">
        <w:rPr>
          <w:rFonts w:ascii="Arial" w:eastAsia="Times New Roman" w:hAnsi="Arial" w:cs="Arial"/>
          <w:sz w:val="20"/>
          <w:szCs w:val="20"/>
          <w:lang w:eastAsia="ar-SA"/>
        </w:rPr>
        <w:t xml:space="preserve">poskytnuto </w:t>
      </w:r>
      <w:r>
        <w:rPr>
          <w:rFonts w:ascii="Arial" w:eastAsia="Times New Roman" w:hAnsi="Arial" w:cs="Arial"/>
          <w:sz w:val="20"/>
          <w:szCs w:val="20"/>
          <w:lang w:eastAsia="ar-SA"/>
        </w:rPr>
        <w:t xml:space="preserve">na základě písemné výzvy </w:t>
      </w:r>
      <w:r w:rsidR="003F7906">
        <w:rPr>
          <w:rFonts w:ascii="Arial" w:eastAsia="Times New Roman" w:hAnsi="Arial" w:cs="Arial"/>
          <w:sz w:val="20"/>
          <w:szCs w:val="20"/>
          <w:lang w:eastAsia="ar-SA"/>
        </w:rPr>
        <w:t>(e-mail)</w:t>
      </w:r>
      <w:r>
        <w:rPr>
          <w:rFonts w:ascii="Arial" w:eastAsia="Times New Roman" w:hAnsi="Arial" w:cs="Arial"/>
          <w:sz w:val="20"/>
          <w:szCs w:val="20"/>
          <w:lang w:eastAsia="ar-SA"/>
        </w:rPr>
        <w:t xml:space="preserve">, nejpozději však do </w:t>
      </w:r>
      <w:r w:rsidR="00B06885">
        <w:rPr>
          <w:rFonts w:ascii="Arial" w:eastAsia="Times New Roman" w:hAnsi="Arial" w:cs="Arial"/>
          <w:sz w:val="20"/>
          <w:szCs w:val="20"/>
          <w:lang w:eastAsia="ar-SA"/>
        </w:rPr>
        <w:t>14</w:t>
      </w:r>
      <w:r>
        <w:rPr>
          <w:rFonts w:ascii="Arial" w:eastAsia="Times New Roman" w:hAnsi="Arial" w:cs="Arial"/>
          <w:sz w:val="20"/>
          <w:szCs w:val="20"/>
          <w:lang w:eastAsia="ar-SA"/>
        </w:rPr>
        <w:t xml:space="preserve"> dnů od písemného vyzvání k plnění kupujícím.</w:t>
      </w:r>
    </w:p>
    <w:p w14:paraId="2E32CC96" w14:textId="77777777" w:rsidR="001D1247" w:rsidRDefault="001D1247" w:rsidP="00DF5154">
      <w:pPr>
        <w:pStyle w:val="Odstavecseseznamem"/>
        <w:numPr>
          <w:ilvl w:val="0"/>
          <w:numId w:val="10"/>
        </w:numPr>
        <w:spacing w:after="120" w:line="240" w:lineRule="atLeast"/>
        <w:ind w:left="426" w:right="283" w:hanging="426"/>
        <w:contextualSpacing w:val="0"/>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Služby technické podpory dle Přílohy č. 1 a Přílohy č. 2 budou kupujícímu </w:t>
      </w:r>
      <w:r w:rsidR="005058C7">
        <w:rPr>
          <w:rFonts w:ascii="Arial" w:eastAsia="Times New Roman" w:hAnsi="Arial" w:cs="Arial"/>
          <w:sz w:val="20"/>
          <w:szCs w:val="20"/>
          <w:lang w:eastAsia="ar-SA"/>
        </w:rPr>
        <w:t xml:space="preserve">poskytovány </w:t>
      </w:r>
      <w:r>
        <w:rPr>
          <w:rFonts w:ascii="Arial" w:eastAsia="Times New Roman" w:hAnsi="Arial" w:cs="Arial"/>
          <w:sz w:val="20"/>
          <w:szCs w:val="20"/>
          <w:lang w:eastAsia="ar-SA"/>
        </w:rPr>
        <w:t xml:space="preserve">dle </w:t>
      </w:r>
      <w:r w:rsidR="005058C7">
        <w:rPr>
          <w:rFonts w:ascii="Arial" w:eastAsia="Times New Roman" w:hAnsi="Arial" w:cs="Arial"/>
          <w:sz w:val="20"/>
          <w:szCs w:val="20"/>
          <w:lang w:eastAsia="ar-SA"/>
        </w:rPr>
        <w:t xml:space="preserve"> jeho </w:t>
      </w:r>
      <w:r>
        <w:rPr>
          <w:rFonts w:ascii="Arial" w:eastAsia="Times New Roman" w:hAnsi="Arial" w:cs="Arial"/>
          <w:sz w:val="20"/>
          <w:szCs w:val="20"/>
          <w:lang w:eastAsia="ar-SA"/>
        </w:rPr>
        <w:t>aktuální potřeby do rozsahu maximálně 20 hodin.</w:t>
      </w:r>
    </w:p>
    <w:p w14:paraId="6DDF531B" w14:textId="77777777" w:rsidR="00E24EFC" w:rsidRPr="00CB52BD" w:rsidRDefault="00E24EFC" w:rsidP="00E24EFC">
      <w:pPr>
        <w:pStyle w:val="Odstavecseseznamem"/>
        <w:numPr>
          <w:ilvl w:val="0"/>
          <w:numId w:val="10"/>
        </w:numPr>
        <w:spacing w:after="120" w:line="240" w:lineRule="atLeast"/>
        <w:ind w:left="426" w:right="283" w:hanging="426"/>
        <w:contextualSpacing w:val="0"/>
        <w:jc w:val="both"/>
        <w:rPr>
          <w:rFonts w:ascii="Arial" w:eastAsia="Times New Roman" w:hAnsi="Arial" w:cs="Arial"/>
          <w:sz w:val="20"/>
          <w:szCs w:val="20"/>
          <w:lang w:eastAsia="ar-SA"/>
        </w:rPr>
      </w:pPr>
      <w:r>
        <w:rPr>
          <w:rFonts w:ascii="Arial" w:hAnsi="Arial" w:cs="Arial"/>
          <w:sz w:val="20"/>
          <w:szCs w:val="20"/>
        </w:rPr>
        <w:t>K převzetí zboží je oprávněna kontaktní osoba kupujícího, která za tímto účelem podepíše protokol o předání a převzetí zboží. Předávací protokol rovněž podepíše odpovědný pracovník prodávajícího.</w:t>
      </w:r>
    </w:p>
    <w:p w14:paraId="2B8430FD" w14:textId="77777777" w:rsidR="00CA6096" w:rsidRPr="00CA6096" w:rsidRDefault="00CA6096" w:rsidP="00CA6096">
      <w:pPr>
        <w:pStyle w:val="Odstavecseseznamem"/>
        <w:numPr>
          <w:ilvl w:val="0"/>
          <w:numId w:val="10"/>
        </w:numPr>
        <w:spacing w:after="120" w:line="240" w:lineRule="atLeast"/>
        <w:ind w:left="425" w:right="284" w:hanging="425"/>
        <w:contextualSpacing w:val="0"/>
        <w:jc w:val="both"/>
        <w:rPr>
          <w:rFonts w:ascii="Arial" w:eastAsia="Times New Roman" w:hAnsi="Arial" w:cs="Arial"/>
          <w:sz w:val="20"/>
          <w:szCs w:val="20"/>
          <w:lang w:eastAsia="ar-SA"/>
        </w:rPr>
      </w:pPr>
      <w:r w:rsidRPr="006404D9">
        <w:rPr>
          <w:rFonts w:ascii="Arial" w:hAnsi="Arial" w:cs="Arial"/>
          <w:sz w:val="20"/>
          <w:szCs w:val="20"/>
        </w:rPr>
        <w:t>Prodávající je povinen spolu se zbožím předat kupujícímu také technickou dokumentaci vztahující se ke zboží, jakož i veškeré listiny a doklady, jichž je třeba k nakládání se zbožím a</w:t>
      </w:r>
      <w:r w:rsidR="00705F37">
        <w:rPr>
          <w:rFonts w:ascii="Arial" w:hAnsi="Arial" w:cs="Arial"/>
          <w:sz w:val="20"/>
          <w:szCs w:val="20"/>
        </w:rPr>
        <w:t> </w:t>
      </w:r>
      <w:r w:rsidRPr="006404D9">
        <w:rPr>
          <w:rFonts w:ascii="Arial" w:hAnsi="Arial" w:cs="Arial"/>
          <w:sz w:val="20"/>
          <w:szCs w:val="20"/>
        </w:rPr>
        <w:t>k jeho řádnému užívání.</w:t>
      </w:r>
      <w:r>
        <w:rPr>
          <w:rFonts w:ascii="Arial" w:hAnsi="Arial" w:cs="Arial"/>
          <w:sz w:val="20"/>
          <w:szCs w:val="20"/>
        </w:rPr>
        <w:t xml:space="preserve"> </w:t>
      </w:r>
      <w:r w:rsidRPr="006404D9">
        <w:rPr>
          <w:rFonts w:ascii="Arial" w:hAnsi="Arial" w:cs="Arial"/>
          <w:sz w:val="20"/>
          <w:szCs w:val="20"/>
        </w:rPr>
        <w:t>Je-li to pro prodávané zboží předepsáno, je prodávající povinen předat kupujícímu i dokumenty</w:t>
      </w:r>
      <w:r>
        <w:rPr>
          <w:rFonts w:ascii="Arial" w:hAnsi="Arial" w:cs="Arial"/>
          <w:sz w:val="20"/>
          <w:szCs w:val="20"/>
        </w:rPr>
        <w:t xml:space="preserve"> </w:t>
      </w:r>
      <w:r w:rsidRPr="006404D9">
        <w:rPr>
          <w:rFonts w:ascii="Arial" w:hAnsi="Arial" w:cs="Arial"/>
          <w:sz w:val="20"/>
          <w:szCs w:val="20"/>
        </w:rPr>
        <w:t>o řádném provedení</w:t>
      </w:r>
      <w:r>
        <w:rPr>
          <w:rFonts w:ascii="Arial" w:hAnsi="Arial" w:cs="Arial"/>
          <w:sz w:val="20"/>
          <w:szCs w:val="20"/>
        </w:rPr>
        <w:t xml:space="preserve"> technických či jiných zkoušek.</w:t>
      </w:r>
    </w:p>
    <w:p w14:paraId="09582F42" w14:textId="77777777" w:rsidR="000948C0" w:rsidRPr="00B208A5" w:rsidRDefault="000948C0" w:rsidP="00472D30">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0E6471">
        <w:rPr>
          <w:rFonts w:ascii="Arial" w:eastAsia="Times New Roman" w:hAnsi="Arial" w:cs="Arial"/>
          <w:b/>
          <w:sz w:val="20"/>
          <w:szCs w:val="20"/>
          <w:lang w:eastAsia="cs-CZ"/>
        </w:rPr>
        <w:t>I</w:t>
      </w:r>
      <w:r w:rsidRPr="00B208A5">
        <w:rPr>
          <w:rFonts w:ascii="Arial" w:eastAsia="Times New Roman" w:hAnsi="Arial" w:cs="Arial"/>
          <w:b/>
          <w:sz w:val="20"/>
          <w:szCs w:val="20"/>
          <w:lang w:eastAsia="cs-CZ"/>
        </w:rPr>
        <w:t>V.</w:t>
      </w:r>
    </w:p>
    <w:p w14:paraId="1719A62F" w14:textId="77777777" w:rsidR="000948C0" w:rsidRPr="00B208A5" w:rsidRDefault="00727FA8" w:rsidP="00472D30">
      <w:pPr>
        <w:spacing w:after="360" w:line="240" w:lineRule="atLeast"/>
        <w:jc w:val="center"/>
        <w:rPr>
          <w:rFonts w:ascii="Arial" w:eastAsia="Times New Roman" w:hAnsi="Arial" w:cs="Arial"/>
          <w:b/>
          <w:sz w:val="20"/>
          <w:szCs w:val="20"/>
          <w:lang w:eastAsia="cs-CZ"/>
        </w:rPr>
      </w:pPr>
      <w:r>
        <w:rPr>
          <w:rFonts w:ascii="Arial" w:eastAsia="Times New Roman" w:hAnsi="Arial" w:cs="Arial"/>
          <w:b/>
          <w:sz w:val="20"/>
          <w:szCs w:val="20"/>
          <w:lang w:eastAsia="cs-CZ"/>
        </w:rPr>
        <w:t>Kupní c</w:t>
      </w:r>
      <w:r w:rsidR="004E3FF9" w:rsidRPr="00B208A5">
        <w:rPr>
          <w:rFonts w:ascii="Arial" w:eastAsia="Times New Roman" w:hAnsi="Arial" w:cs="Arial"/>
          <w:b/>
          <w:sz w:val="20"/>
          <w:szCs w:val="20"/>
          <w:lang w:eastAsia="cs-CZ"/>
        </w:rPr>
        <w:t>ena, platební podmínky</w:t>
      </w:r>
    </w:p>
    <w:p w14:paraId="4E091D2F" w14:textId="7C403FDB" w:rsidR="00727FA8" w:rsidRDefault="000948C0" w:rsidP="00DF5154">
      <w:pPr>
        <w:pStyle w:val="Bezmezer"/>
        <w:numPr>
          <w:ilvl w:val="0"/>
          <w:numId w:val="12"/>
        </w:numPr>
        <w:spacing w:after="120" w:line="240" w:lineRule="atLeast"/>
        <w:ind w:left="426" w:hanging="426"/>
        <w:jc w:val="both"/>
        <w:rPr>
          <w:rFonts w:ascii="Arial" w:hAnsi="Arial" w:cs="Arial"/>
          <w:sz w:val="20"/>
          <w:szCs w:val="20"/>
          <w:lang w:eastAsia="cs-CZ"/>
        </w:rPr>
      </w:pPr>
      <w:r w:rsidRPr="00B208A5">
        <w:rPr>
          <w:rFonts w:ascii="Arial" w:hAnsi="Arial" w:cs="Arial"/>
          <w:sz w:val="20"/>
          <w:szCs w:val="20"/>
          <w:lang w:eastAsia="cs-CZ"/>
        </w:rPr>
        <w:t xml:space="preserve">Smluvní strany se dohodly, že </w:t>
      </w:r>
      <w:r w:rsidR="00727FA8">
        <w:rPr>
          <w:rFonts w:ascii="Arial" w:hAnsi="Arial" w:cs="Arial"/>
          <w:sz w:val="20"/>
          <w:szCs w:val="20"/>
          <w:lang w:eastAsia="cs-CZ"/>
        </w:rPr>
        <w:t>kupní cena činí</w:t>
      </w:r>
      <w:r w:rsidRPr="00B208A5">
        <w:rPr>
          <w:rFonts w:ascii="Arial" w:hAnsi="Arial" w:cs="Arial"/>
          <w:sz w:val="20"/>
          <w:szCs w:val="20"/>
          <w:lang w:eastAsia="cs-CZ"/>
        </w:rPr>
        <w:t xml:space="preserve"> </w:t>
      </w:r>
      <w:r w:rsidR="006F5118">
        <w:rPr>
          <w:rFonts w:ascii="Arial" w:hAnsi="Arial" w:cs="Arial"/>
          <w:b/>
          <w:sz w:val="20"/>
          <w:szCs w:val="20"/>
          <w:lang w:eastAsia="cs-CZ"/>
        </w:rPr>
        <w:t>508.</w:t>
      </w:r>
      <w:r w:rsidR="009A2E72">
        <w:rPr>
          <w:rFonts w:ascii="Arial" w:hAnsi="Arial" w:cs="Arial"/>
          <w:b/>
          <w:sz w:val="20"/>
          <w:szCs w:val="20"/>
          <w:lang w:eastAsia="cs-CZ"/>
        </w:rPr>
        <w:t>908</w:t>
      </w:r>
      <w:r w:rsidR="00A57375">
        <w:rPr>
          <w:rFonts w:ascii="Arial" w:hAnsi="Arial" w:cs="Arial"/>
          <w:b/>
          <w:sz w:val="20"/>
          <w:szCs w:val="20"/>
          <w:lang w:eastAsia="cs-CZ"/>
        </w:rPr>
        <w:t>,- Kč</w:t>
      </w:r>
      <w:r w:rsidRPr="00B208A5">
        <w:rPr>
          <w:rFonts w:ascii="Arial" w:hAnsi="Arial" w:cs="Arial"/>
          <w:sz w:val="20"/>
          <w:szCs w:val="20"/>
          <w:lang w:eastAsia="cs-CZ"/>
        </w:rPr>
        <w:t xml:space="preserve"> bez DPH (slovy: </w:t>
      </w:r>
      <w:proofErr w:type="spellStart"/>
      <w:r w:rsidR="009A2E72">
        <w:rPr>
          <w:rFonts w:ascii="Arial" w:hAnsi="Arial" w:cs="Arial"/>
          <w:sz w:val="20"/>
          <w:szCs w:val="20"/>
          <w:lang w:eastAsia="cs-CZ"/>
        </w:rPr>
        <w:t>pětsetosmtisícdevětsetosm</w:t>
      </w:r>
      <w:proofErr w:type="spellEnd"/>
      <w:r w:rsidR="00A57375">
        <w:rPr>
          <w:rFonts w:ascii="Arial" w:hAnsi="Arial" w:cs="Arial"/>
          <w:sz w:val="20"/>
          <w:szCs w:val="20"/>
          <w:lang w:eastAsia="cs-CZ"/>
        </w:rPr>
        <w:t xml:space="preserve"> </w:t>
      </w:r>
      <w:r w:rsidR="00727FA8" w:rsidRPr="00A57375">
        <w:rPr>
          <w:rFonts w:ascii="Arial" w:hAnsi="Arial" w:cs="Arial"/>
          <w:sz w:val="20"/>
          <w:szCs w:val="20"/>
          <w:lang w:eastAsia="cs-CZ"/>
        </w:rPr>
        <w:t>korun</w:t>
      </w:r>
      <w:r w:rsidR="00184957">
        <w:rPr>
          <w:rFonts w:ascii="Arial" w:hAnsi="Arial" w:cs="Arial"/>
          <w:sz w:val="20"/>
          <w:szCs w:val="20"/>
          <w:lang w:eastAsia="cs-CZ"/>
        </w:rPr>
        <w:t xml:space="preserve"> </w:t>
      </w:r>
      <w:r w:rsidR="00727FA8" w:rsidRPr="00A57375">
        <w:rPr>
          <w:rFonts w:ascii="Arial" w:hAnsi="Arial" w:cs="Arial"/>
          <w:sz w:val="20"/>
          <w:szCs w:val="20"/>
          <w:lang w:eastAsia="cs-CZ"/>
        </w:rPr>
        <w:t>českých</w:t>
      </w:r>
      <w:r w:rsidRPr="00B208A5">
        <w:rPr>
          <w:rFonts w:ascii="Arial" w:hAnsi="Arial" w:cs="Arial"/>
          <w:sz w:val="20"/>
          <w:szCs w:val="20"/>
          <w:lang w:eastAsia="cs-CZ"/>
        </w:rPr>
        <w:t>).</w:t>
      </w:r>
      <w:r w:rsidR="00727FA8">
        <w:rPr>
          <w:rFonts w:ascii="Arial" w:hAnsi="Arial" w:cs="Arial"/>
          <w:sz w:val="20"/>
          <w:szCs w:val="20"/>
          <w:lang w:eastAsia="cs-CZ"/>
        </w:rPr>
        <w:t xml:space="preserve"> Ke kupní ceně bu</w:t>
      </w:r>
      <w:r w:rsidR="002847E0">
        <w:rPr>
          <w:rFonts w:ascii="Arial" w:hAnsi="Arial" w:cs="Arial"/>
          <w:sz w:val="20"/>
          <w:szCs w:val="20"/>
          <w:lang w:eastAsia="cs-CZ"/>
        </w:rPr>
        <w:t>de připočtena zákonná sazba DPH.</w:t>
      </w:r>
    </w:p>
    <w:p w14:paraId="4EB1722F" w14:textId="77777777" w:rsidR="003309AB" w:rsidRPr="00077C10" w:rsidRDefault="00727FA8" w:rsidP="00727FA8">
      <w:pPr>
        <w:pStyle w:val="Bezmezer"/>
        <w:numPr>
          <w:ilvl w:val="0"/>
          <w:numId w:val="12"/>
        </w:numPr>
        <w:spacing w:after="120" w:line="240" w:lineRule="atLeast"/>
        <w:ind w:left="426" w:hanging="426"/>
        <w:jc w:val="both"/>
        <w:rPr>
          <w:rFonts w:ascii="Arial" w:hAnsi="Arial" w:cs="Arial"/>
          <w:sz w:val="20"/>
          <w:szCs w:val="20"/>
          <w:lang w:eastAsia="cs-CZ"/>
        </w:rPr>
      </w:pPr>
      <w:r w:rsidRPr="00077C10">
        <w:rPr>
          <w:rFonts w:ascii="Arial" w:hAnsi="Arial" w:cs="Arial"/>
          <w:sz w:val="20"/>
          <w:szCs w:val="20"/>
          <w:lang w:eastAsia="cs-CZ"/>
        </w:rPr>
        <w:t>Kupní cena</w:t>
      </w:r>
      <w:r w:rsidR="00077C10" w:rsidRPr="00077C10">
        <w:rPr>
          <w:rFonts w:ascii="Arial" w:hAnsi="Arial" w:cs="Arial"/>
          <w:sz w:val="20"/>
          <w:szCs w:val="20"/>
          <w:lang w:eastAsia="cs-CZ"/>
        </w:rPr>
        <w:t xml:space="preserve"> za jednotlivé položky uvedené v Příloze č. 1</w:t>
      </w:r>
      <w:r w:rsidR="008462CC">
        <w:rPr>
          <w:rFonts w:ascii="Arial" w:hAnsi="Arial" w:cs="Arial"/>
          <w:sz w:val="20"/>
          <w:szCs w:val="20"/>
          <w:lang w:eastAsia="cs-CZ"/>
        </w:rPr>
        <w:t xml:space="preserve"> </w:t>
      </w:r>
      <w:r w:rsidR="003309AB" w:rsidRPr="00077C10">
        <w:rPr>
          <w:rFonts w:ascii="Arial" w:hAnsi="Arial" w:cs="Arial"/>
          <w:sz w:val="20"/>
          <w:szCs w:val="20"/>
          <w:lang w:eastAsia="cs-CZ"/>
        </w:rPr>
        <w:t>zah</w:t>
      </w:r>
      <w:r w:rsidRPr="00077C10">
        <w:rPr>
          <w:rFonts w:ascii="Arial" w:hAnsi="Arial" w:cs="Arial"/>
          <w:sz w:val="20"/>
          <w:szCs w:val="20"/>
          <w:lang w:eastAsia="cs-CZ"/>
        </w:rPr>
        <w:t>rnuje</w:t>
      </w:r>
      <w:r w:rsidR="007178E3" w:rsidRPr="00077C10">
        <w:rPr>
          <w:rFonts w:ascii="Arial" w:hAnsi="Arial" w:cs="Arial"/>
          <w:sz w:val="20"/>
          <w:szCs w:val="20"/>
          <w:lang w:eastAsia="cs-CZ"/>
        </w:rPr>
        <w:t xml:space="preserve"> veškeré</w:t>
      </w:r>
      <w:r w:rsidR="003309AB" w:rsidRPr="00077C10">
        <w:rPr>
          <w:rFonts w:ascii="Arial" w:hAnsi="Arial" w:cs="Arial"/>
          <w:sz w:val="20"/>
          <w:szCs w:val="20"/>
          <w:lang w:eastAsia="cs-CZ"/>
        </w:rPr>
        <w:t xml:space="preserve"> </w:t>
      </w:r>
      <w:r w:rsidRPr="00077C10">
        <w:rPr>
          <w:rFonts w:ascii="Arial" w:hAnsi="Arial" w:cs="Arial"/>
          <w:sz w:val="20"/>
          <w:szCs w:val="20"/>
        </w:rPr>
        <w:t xml:space="preserve">poplatky, výdaje a další náklady </w:t>
      </w:r>
      <w:r w:rsidR="007178E3" w:rsidRPr="00077C10">
        <w:rPr>
          <w:rFonts w:ascii="Arial" w:hAnsi="Arial" w:cs="Arial"/>
          <w:sz w:val="20"/>
          <w:szCs w:val="20"/>
          <w:lang w:eastAsia="cs-CZ"/>
        </w:rPr>
        <w:t>potřebné k</w:t>
      </w:r>
      <w:r w:rsidRPr="00077C10">
        <w:rPr>
          <w:rFonts w:ascii="Arial" w:hAnsi="Arial" w:cs="Arial"/>
          <w:sz w:val="20"/>
          <w:szCs w:val="20"/>
          <w:lang w:eastAsia="cs-CZ"/>
        </w:rPr>
        <w:t> dodání zboží</w:t>
      </w:r>
      <w:r w:rsidR="00143EE5">
        <w:rPr>
          <w:rFonts w:ascii="Arial" w:hAnsi="Arial" w:cs="Arial"/>
          <w:sz w:val="20"/>
          <w:szCs w:val="20"/>
          <w:lang w:eastAsia="cs-CZ"/>
        </w:rPr>
        <w:t xml:space="preserve"> (</w:t>
      </w:r>
      <w:r w:rsidR="00077C10" w:rsidRPr="00077C10">
        <w:rPr>
          <w:rFonts w:ascii="Arial" w:hAnsi="Arial" w:cs="Arial"/>
          <w:sz w:val="20"/>
          <w:szCs w:val="20"/>
          <w:lang w:eastAsia="cs-CZ"/>
        </w:rPr>
        <w:t xml:space="preserve">včetně </w:t>
      </w:r>
      <w:r w:rsidR="00077C10" w:rsidRPr="00077C10">
        <w:rPr>
          <w:rFonts w:ascii="Arial" w:hAnsi="Arial" w:cs="Arial"/>
          <w:sz w:val="20"/>
          <w:szCs w:val="20"/>
        </w:rPr>
        <w:t>nákladů</w:t>
      </w:r>
      <w:r w:rsidR="00673DAE">
        <w:rPr>
          <w:rFonts w:ascii="Arial" w:hAnsi="Arial" w:cs="Arial"/>
          <w:sz w:val="20"/>
          <w:szCs w:val="20"/>
        </w:rPr>
        <w:t xml:space="preserve"> na</w:t>
      </w:r>
      <w:r w:rsidR="00077C10" w:rsidRPr="00077C10">
        <w:rPr>
          <w:rFonts w:ascii="Arial" w:hAnsi="Arial" w:cs="Arial"/>
          <w:sz w:val="20"/>
          <w:szCs w:val="20"/>
        </w:rPr>
        <w:t xml:space="preserve"> </w:t>
      </w:r>
      <w:r w:rsidR="00673DAE">
        <w:rPr>
          <w:rFonts w:ascii="Arial" w:hAnsi="Arial" w:cs="Arial"/>
          <w:sz w:val="20"/>
          <w:szCs w:val="20"/>
        </w:rPr>
        <w:t>servisní podporu</w:t>
      </w:r>
      <w:r w:rsidR="00134876">
        <w:rPr>
          <w:rFonts w:ascii="Arial" w:hAnsi="Arial" w:cs="Arial"/>
          <w:sz w:val="20"/>
          <w:szCs w:val="20"/>
        </w:rPr>
        <w:t xml:space="preserve"> 24</w:t>
      </w:r>
      <w:r w:rsidR="00394834">
        <w:rPr>
          <w:rFonts w:ascii="Arial" w:hAnsi="Arial" w:cs="Arial"/>
          <w:sz w:val="20"/>
          <w:szCs w:val="20"/>
        </w:rPr>
        <w:t>*</w:t>
      </w:r>
      <w:r w:rsidR="00134876">
        <w:rPr>
          <w:rFonts w:ascii="Arial" w:hAnsi="Arial" w:cs="Arial"/>
          <w:sz w:val="20"/>
          <w:szCs w:val="20"/>
        </w:rPr>
        <w:t xml:space="preserve">7, </w:t>
      </w:r>
      <w:r w:rsidR="00077C10" w:rsidRPr="00077C10">
        <w:rPr>
          <w:rFonts w:ascii="Arial" w:hAnsi="Arial" w:cs="Arial"/>
          <w:sz w:val="20"/>
          <w:szCs w:val="20"/>
        </w:rPr>
        <w:t xml:space="preserve">balné, </w:t>
      </w:r>
      <w:r w:rsidR="00CA7BA6" w:rsidRPr="00077C10">
        <w:rPr>
          <w:rFonts w:ascii="Arial" w:hAnsi="Arial" w:cs="Arial"/>
          <w:sz w:val="20"/>
          <w:szCs w:val="20"/>
        </w:rPr>
        <w:t>použitý materiál</w:t>
      </w:r>
      <w:r w:rsidR="00CA7BA6">
        <w:rPr>
          <w:rFonts w:ascii="Arial" w:hAnsi="Arial" w:cs="Arial"/>
          <w:sz w:val="20"/>
          <w:szCs w:val="20"/>
        </w:rPr>
        <w:t>,</w:t>
      </w:r>
      <w:r w:rsidR="00CA7BA6" w:rsidRPr="00077C10">
        <w:rPr>
          <w:rFonts w:ascii="Arial" w:hAnsi="Arial" w:cs="Arial"/>
          <w:sz w:val="20"/>
          <w:szCs w:val="20"/>
        </w:rPr>
        <w:t xml:space="preserve"> </w:t>
      </w:r>
      <w:r w:rsidR="00077C10" w:rsidRPr="00077C10">
        <w:rPr>
          <w:rFonts w:ascii="Arial" w:hAnsi="Arial" w:cs="Arial"/>
          <w:sz w:val="20"/>
          <w:szCs w:val="20"/>
        </w:rPr>
        <w:t>dopravu,</w:t>
      </w:r>
      <w:r w:rsidR="00CA7BA6">
        <w:rPr>
          <w:rFonts w:ascii="Arial" w:hAnsi="Arial" w:cs="Arial"/>
          <w:sz w:val="20"/>
          <w:szCs w:val="20"/>
        </w:rPr>
        <w:t xml:space="preserve"> manipulaci</w:t>
      </w:r>
      <w:r w:rsidR="00493B8F">
        <w:rPr>
          <w:rFonts w:ascii="Arial" w:hAnsi="Arial" w:cs="Arial"/>
          <w:sz w:val="20"/>
          <w:szCs w:val="20"/>
        </w:rPr>
        <w:t>,</w:t>
      </w:r>
      <w:r w:rsidR="00CA7BA6">
        <w:rPr>
          <w:rFonts w:ascii="Arial" w:hAnsi="Arial" w:cs="Arial"/>
          <w:sz w:val="20"/>
          <w:szCs w:val="20"/>
        </w:rPr>
        <w:t xml:space="preserve"> skladování</w:t>
      </w:r>
      <w:r w:rsidR="00493B8F">
        <w:rPr>
          <w:rFonts w:ascii="Arial" w:hAnsi="Arial" w:cs="Arial"/>
          <w:sz w:val="20"/>
          <w:szCs w:val="20"/>
        </w:rPr>
        <w:t xml:space="preserve"> a</w:t>
      </w:r>
      <w:r w:rsidR="00077C10" w:rsidRPr="00077C10">
        <w:rPr>
          <w:rFonts w:ascii="Arial" w:hAnsi="Arial" w:cs="Arial"/>
          <w:sz w:val="20"/>
          <w:szCs w:val="20"/>
        </w:rPr>
        <w:t xml:space="preserve"> nákladů na </w:t>
      </w:r>
      <w:r w:rsidR="00EA6693">
        <w:rPr>
          <w:rFonts w:ascii="Arial" w:hAnsi="Arial" w:cs="Arial"/>
          <w:sz w:val="20"/>
          <w:szCs w:val="20"/>
        </w:rPr>
        <w:t xml:space="preserve">sběr a </w:t>
      </w:r>
      <w:r w:rsidR="00077C10" w:rsidRPr="00077C10">
        <w:rPr>
          <w:rFonts w:ascii="Arial" w:hAnsi="Arial" w:cs="Arial"/>
          <w:sz w:val="20"/>
          <w:szCs w:val="20"/>
        </w:rPr>
        <w:t xml:space="preserve">ekologickou likvidaci dodaného </w:t>
      </w:r>
      <w:r w:rsidR="00077C10">
        <w:rPr>
          <w:rFonts w:ascii="Arial" w:hAnsi="Arial" w:cs="Arial"/>
          <w:sz w:val="20"/>
          <w:szCs w:val="20"/>
        </w:rPr>
        <w:t>zboží</w:t>
      </w:r>
      <w:r w:rsidR="008105BD">
        <w:rPr>
          <w:rFonts w:ascii="Arial" w:hAnsi="Arial" w:cs="Arial"/>
          <w:sz w:val="20"/>
          <w:szCs w:val="20"/>
        </w:rPr>
        <w:t>, zaškolení, požadované technické podpory, dodání licencí atd.</w:t>
      </w:r>
      <w:r w:rsidR="00143EE5">
        <w:rPr>
          <w:rFonts w:ascii="Arial" w:hAnsi="Arial" w:cs="Arial"/>
          <w:sz w:val="20"/>
          <w:szCs w:val="20"/>
        </w:rPr>
        <w:t>),</w:t>
      </w:r>
      <w:r w:rsidR="00077C10" w:rsidRPr="00077C10">
        <w:rPr>
          <w:rFonts w:ascii="Arial" w:hAnsi="Arial" w:cs="Arial"/>
          <w:sz w:val="20"/>
          <w:szCs w:val="20"/>
          <w:lang w:eastAsia="cs-CZ"/>
        </w:rPr>
        <w:t xml:space="preserve"> </w:t>
      </w:r>
      <w:r w:rsidRPr="00077C10">
        <w:rPr>
          <w:rFonts w:ascii="Arial" w:hAnsi="Arial" w:cs="Arial"/>
          <w:sz w:val="20"/>
          <w:szCs w:val="20"/>
          <w:lang w:eastAsia="cs-CZ"/>
        </w:rPr>
        <w:t>je konečná a nepřekročitelná.</w:t>
      </w:r>
    </w:p>
    <w:p w14:paraId="08765450" w14:textId="77777777" w:rsidR="00E24EFC" w:rsidRPr="00727FA8" w:rsidRDefault="00E24EFC" w:rsidP="00E24EFC">
      <w:pPr>
        <w:pStyle w:val="Bezmezer"/>
        <w:numPr>
          <w:ilvl w:val="0"/>
          <w:numId w:val="12"/>
        </w:numPr>
        <w:spacing w:after="120" w:line="240" w:lineRule="atLeast"/>
        <w:ind w:left="426" w:hanging="426"/>
        <w:jc w:val="both"/>
        <w:rPr>
          <w:rFonts w:ascii="Arial" w:hAnsi="Arial" w:cs="Arial"/>
          <w:sz w:val="20"/>
          <w:szCs w:val="20"/>
          <w:lang w:eastAsia="cs-CZ"/>
        </w:rPr>
      </w:pPr>
      <w:r>
        <w:rPr>
          <w:rFonts w:ascii="Arial" w:eastAsia="Times New Roman" w:hAnsi="Arial" w:cs="Arial"/>
          <w:sz w:val="20"/>
          <w:szCs w:val="20"/>
          <w:lang w:eastAsia="cs-CZ"/>
        </w:rPr>
        <w:lastRenderedPageBreak/>
        <w:t>Kupní cenu prodávající</w:t>
      </w:r>
      <w:r w:rsidRPr="00B208A5">
        <w:rPr>
          <w:rFonts w:ascii="Arial" w:eastAsia="Times New Roman" w:hAnsi="Arial" w:cs="Arial"/>
          <w:sz w:val="20"/>
          <w:szCs w:val="20"/>
          <w:lang w:eastAsia="cs-CZ"/>
        </w:rPr>
        <w:t xml:space="preserve"> vyúčtuje </w:t>
      </w:r>
      <w:r>
        <w:rPr>
          <w:rFonts w:ascii="Arial" w:eastAsia="Times New Roman" w:hAnsi="Arial" w:cs="Arial"/>
          <w:sz w:val="20"/>
          <w:szCs w:val="20"/>
          <w:lang w:eastAsia="cs-CZ"/>
        </w:rPr>
        <w:t xml:space="preserve">kupujícímu formou </w:t>
      </w:r>
      <w:r w:rsidR="00D17E2D">
        <w:rPr>
          <w:rFonts w:ascii="Arial" w:eastAsia="Times New Roman" w:hAnsi="Arial" w:cs="Arial"/>
          <w:sz w:val="20"/>
          <w:szCs w:val="20"/>
          <w:lang w:eastAsia="cs-CZ"/>
        </w:rPr>
        <w:t xml:space="preserve">nejméně </w:t>
      </w:r>
      <w:r>
        <w:rPr>
          <w:rFonts w:ascii="Arial" w:eastAsia="Times New Roman" w:hAnsi="Arial" w:cs="Arial"/>
          <w:sz w:val="20"/>
          <w:szCs w:val="20"/>
          <w:lang w:eastAsia="cs-CZ"/>
        </w:rPr>
        <w:t>dvou faktur</w:t>
      </w:r>
      <w:r w:rsidRPr="00B208A5">
        <w:rPr>
          <w:rFonts w:ascii="Arial" w:eastAsia="Times New Roman" w:hAnsi="Arial" w:cs="Arial"/>
          <w:sz w:val="20"/>
          <w:szCs w:val="20"/>
          <w:lang w:eastAsia="cs-CZ"/>
        </w:rPr>
        <w:t>.</w:t>
      </w:r>
      <w:r>
        <w:rPr>
          <w:rFonts w:ascii="Arial" w:eastAsia="Times New Roman" w:hAnsi="Arial" w:cs="Arial"/>
          <w:sz w:val="20"/>
          <w:szCs w:val="20"/>
          <w:lang w:eastAsia="cs-CZ"/>
        </w:rPr>
        <w:t xml:space="preserve"> Jedna faktura bude vystavena na dodá</w:t>
      </w:r>
      <w:r w:rsidR="00E23105">
        <w:rPr>
          <w:rFonts w:ascii="Arial" w:eastAsia="Times New Roman" w:hAnsi="Arial" w:cs="Arial"/>
          <w:sz w:val="20"/>
          <w:szCs w:val="20"/>
          <w:lang w:eastAsia="cs-CZ"/>
        </w:rPr>
        <w:t>vku</w:t>
      </w:r>
      <w:r>
        <w:rPr>
          <w:rFonts w:ascii="Arial" w:eastAsia="Times New Roman" w:hAnsi="Arial" w:cs="Arial"/>
          <w:sz w:val="20"/>
          <w:szCs w:val="20"/>
          <w:lang w:eastAsia="cs-CZ"/>
        </w:rPr>
        <w:t xml:space="preserve"> </w:t>
      </w:r>
      <w:r w:rsidR="00705F37">
        <w:rPr>
          <w:rFonts w:ascii="Arial" w:eastAsia="Times New Roman" w:hAnsi="Arial" w:cs="Arial"/>
          <w:sz w:val="20"/>
          <w:szCs w:val="20"/>
          <w:lang w:eastAsia="cs-CZ"/>
        </w:rPr>
        <w:t>zboží</w:t>
      </w:r>
      <w:r>
        <w:rPr>
          <w:rFonts w:ascii="Arial" w:eastAsia="Times New Roman" w:hAnsi="Arial" w:cs="Arial"/>
          <w:sz w:val="20"/>
          <w:szCs w:val="20"/>
          <w:lang w:eastAsia="cs-CZ"/>
        </w:rPr>
        <w:t>.</w:t>
      </w:r>
      <w:r w:rsidR="005058C7" w:rsidRPr="005058C7">
        <w:rPr>
          <w:rFonts w:ascii="Arial" w:eastAsia="Times New Roman" w:hAnsi="Arial" w:cs="Arial"/>
          <w:sz w:val="20"/>
          <w:szCs w:val="20"/>
          <w:lang w:eastAsia="cs-CZ"/>
        </w:rPr>
        <w:t xml:space="preserve"> </w:t>
      </w:r>
      <w:r w:rsidR="005058C7">
        <w:rPr>
          <w:rFonts w:ascii="Arial" w:eastAsia="Times New Roman" w:hAnsi="Arial" w:cs="Arial"/>
          <w:sz w:val="20"/>
          <w:szCs w:val="20"/>
          <w:lang w:eastAsia="cs-CZ"/>
        </w:rPr>
        <w:t xml:space="preserve">Faktura za zboží bude obsahovat slovní popis dodávaného zboží, ze kterého bude patrné, o jakou položku se jedná, nikoli pouze kódy či zkratky. </w:t>
      </w:r>
      <w:r>
        <w:rPr>
          <w:rFonts w:ascii="Arial" w:eastAsia="Times New Roman" w:hAnsi="Arial" w:cs="Arial"/>
          <w:sz w:val="20"/>
          <w:szCs w:val="20"/>
          <w:lang w:eastAsia="cs-CZ"/>
        </w:rPr>
        <w:t xml:space="preserve"> D</w:t>
      </w:r>
      <w:r w:rsidR="00D17E2D">
        <w:rPr>
          <w:rFonts w:ascii="Arial" w:eastAsia="Times New Roman" w:hAnsi="Arial" w:cs="Arial"/>
          <w:sz w:val="20"/>
          <w:szCs w:val="20"/>
          <w:lang w:eastAsia="cs-CZ"/>
        </w:rPr>
        <w:t>alší</w:t>
      </w:r>
      <w:r>
        <w:rPr>
          <w:rFonts w:ascii="Arial" w:eastAsia="Times New Roman" w:hAnsi="Arial" w:cs="Arial"/>
          <w:sz w:val="20"/>
          <w:szCs w:val="20"/>
          <w:lang w:eastAsia="cs-CZ"/>
        </w:rPr>
        <w:t xml:space="preserve"> faktur</w:t>
      </w:r>
      <w:r w:rsidR="00D17E2D">
        <w:rPr>
          <w:rFonts w:ascii="Arial" w:eastAsia="Times New Roman" w:hAnsi="Arial" w:cs="Arial"/>
          <w:sz w:val="20"/>
          <w:szCs w:val="20"/>
          <w:lang w:eastAsia="cs-CZ"/>
        </w:rPr>
        <w:t>y</w:t>
      </w:r>
      <w:r>
        <w:rPr>
          <w:rFonts w:ascii="Arial" w:eastAsia="Times New Roman" w:hAnsi="Arial" w:cs="Arial"/>
          <w:sz w:val="20"/>
          <w:szCs w:val="20"/>
          <w:lang w:eastAsia="cs-CZ"/>
        </w:rPr>
        <w:t xml:space="preserve"> bud</w:t>
      </w:r>
      <w:r w:rsidR="00D17E2D">
        <w:rPr>
          <w:rFonts w:ascii="Arial" w:eastAsia="Times New Roman" w:hAnsi="Arial" w:cs="Arial"/>
          <w:sz w:val="20"/>
          <w:szCs w:val="20"/>
          <w:lang w:eastAsia="cs-CZ"/>
        </w:rPr>
        <w:t>ou</w:t>
      </w:r>
      <w:r>
        <w:rPr>
          <w:rFonts w:ascii="Arial" w:eastAsia="Times New Roman" w:hAnsi="Arial" w:cs="Arial"/>
          <w:sz w:val="20"/>
          <w:szCs w:val="20"/>
          <w:lang w:eastAsia="cs-CZ"/>
        </w:rPr>
        <w:t xml:space="preserve"> vystaven</w:t>
      </w:r>
      <w:r w:rsidR="00D17E2D">
        <w:rPr>
          <w:rFonts w:ascii="Arial" w:eastAsia="Times New Roman" w:hAnsi="Arial" w:cs="Arial"/>
          <w:sz w:val="20"/>
          <w:szCs w:val="20"/>
          <w:lang w:eastAsia="cs-CZ"/>
        </w:rPr>
        <w:t>y</w:t>
      </w:r>
      <w:r>
        <w:rPr>
          <w:rFonts w:ascii="Arial" w:eastAsia="Times New Roman" w:hAnsi="Arial" w:cs="Arial"/>
          <w:sz w:val="20"/>
          <w:szCs w:val="20"/>
          <w:lang w:eastAsia="cs-CZ"/>
        </w:rPr>
        <w:t xml:space="preserve"> na </w:t>
      </w:r>
      <w:r w:rsidR="006141DF">
        <w:rPr>
          <w:rFonts w:ascii="Arial" w:eastAsia="Times New Roman" w:hAnsi="Arial" w:cs="Arial"/>
          <w:sz w:val="20"/>
          <w:szCs w:val="20"/>
          <w:lang w:eastAsia="cs-CZ"/>
        </w:rPr>
        <w:t xml:space="preserve">ostatní </w:t>
      </w:r>
      <w:r>
        <w:rPr>
          <w:rFonts w:ascii="Arial" w:eastAsia="Times New Roman" w:hAnsi="Arial" w:cs="Arial"/>
          <w:sz w:val="20"/>
          <w:szCs w:val="20"/>
          <w:lang w:eastAsia="cs-CZ"/>
        </w:rPr>
        <w:t xml:space="preserve">dodané </w:t>
      </w:r>
      <w:r w:rsidR="00BA4EA0">
        <w:rPr>
          <w:rFonts w:ascii="Arial" w:eastAsia="Times New Roman" w:hAnsi="Arial" w:cs="Arial"/>
          <w:sz w:val="20"/>
          <w:szCs w:val="20"/>
          <w:lang w:eastAsia="cs-CZ"/>
        </w:rPr>
        <w:t>služby</w:t>
      </w:r>
      <w:r w:rsidR="00D17E2D">
        <w:rPr>
          <w:rFonts w:ascii="Arial" w:eastAsia="Times New Roman" w:hAnsi="Arial" w:cs="Arial"/>
          <w:sz w:val="20"/>
          <w:szCs w:val="20"/>
          <w:lang w:eastAsia="cs-CZ"/>
        </w:rPr>
        <w:t xml:space="preserve"> po jejich </w:t>
      </w:r>
      <w:r w:rsidR="00EB2CE1">
        <w:rPr>
          <w:rFonts w:ascii="Arial" w:eastAsia="Times New Roman" w:hAnsi="Arial" w:cs="Arial"/>
          <w:sz w:val="20"/>
          <w:szCs w:val="20"/>
          <w:lang w:eastAsia="cs-CZ"/>
        </w:rPr>
        <w:t>realizaci</w:t>
      </w:r>
      <w:r w:rsidR="005058C7">
        <w:rPr>
          <w:rFonts w:ascii="Arial" w:eastAsia="Times New Roman" w:hAnsi="Arial" w:cs="Arial"/>
          <w:sz w:val="20"/>
          <w:szCs w:val="20"/>
          <w:lang w:eastAsia="cs-CZ"/>
        </w:rPr>
        <w:t>, přičemž jejich přílohu bude tvořit výzva dle odst. 2</w:t>
      </w:r>
      <w:r w:rsidR="004A1DBA">
        <w:rPr>
          <w:rFonts w:ascii="Arial" w:eastAsia="Times New Roman" w:hAnsi="Arial" w:cs="Arial"/>
          <w:sz w:val="20"/>
          <w:szCs w:val="20"/>
          <w:lang w:eastAsia="cs-CZ"/>
        </w:rPr>
        <w:t xml:space="preserve"> a 3 </w:t>
      </w:r>
      <w:r w:rsidR="005058C7">
        <w:rPr>
          <w:rFonts w:ascii="Arial" w:eastAsia="Times New Roman" w:hAnsi="Arial" w:cs="Arial"/>
          <w:sz w:val="20"/>
          <w:szCs w:val="20"/>
          <w:lang w:eastAsia="cs-CZ"/>
        </w:rPr>
        <w:t xml:space="preserve"> čl. </w:t>
      </w:r>
      <w:r w:rsidR="004A1DBA">
        <w:rPr>
          <w:rFonts w:ascii="Arial" w:eastAsia="Times New Roman" w:hAnsi="Arial" w:cs="Arial"/>
          <w:sz w:val="20"/>
          <w:szCs w:val="20"/>
          <w:lang w:eastAsia="cs-CZ"/>
        </w:rPr>
        <w:t>I</w:t>
      </w:r>
      <w:r w:rsidR="005058C7">
        <w:rPr>
          <w:rFonts w:ascii="Arial" w:eastAsia="Times New Roman" w:hAnsi="Arial" w:cs="Arial"/>
          <w:sz w:val="20"/>
          <w:szCs w:val="20"/>
          <w:lang w:eastAsia="cs-CZ"/>
        </w:rPr>
        <w:t xml:space="preserve">II </w:t>
      </w:r>
      <w:proofErr w:type="gramStart"/>
      <w:r w:rsidR="005058C7">
        <w:rPr>
          <w:rFonts w:ascii="Arial" w:eastAsia="Times New Roman" w:hAnsi="Arial" w:cs="Arial"/>
          <w:sz w:val="20"/>
          <w:szCs w:val="20"/>
          <w:lang w:eastAsia="cs-CZ"/>
        </w:rPr>
        <w:t>této</w:t>
      </w:r>
      <w:proofErr w:type="gramEnd"/>
      <w:r w:rsidR="005058C7">
        <w:rPr>
          <w:rFonts w:ascii="Arial" w:eastAsia="Times New Roman" w:hAnsi="Arial" w:cs="Arial"/>
          <w:sz w:val="20"/>
          <w:szCs w:val="20"/>
          <w:lang w:eastAsia="cs-CZ"/>
        </w:rPr>
        <w:t xml:space="preserve"> smlouvy</w:t>
      </w:r>
      <w:r>
        <w:rPr>
          <w:rFonts w:ascii="Arial" w:eastAsia="Times New Roman" w:hAnsi="Arial" w:cs="Arial"/>
          <w:sz w:val="20"/>
          <w:szCs w:val="20"/>
          <w:lang w:eastAsia="cs-CZ"/>
        </w:rPr>
        <w:t xml:space="preserve">. </w:t>
      </w:r>
      <w:r w:rsidR="00D17E2D">
        <w:rPr>
          <w:rFonts w:ascii="Arial" w:eastAsia="Times New Roman" w:hAnsi="Arial" w:cs="Arial"/>
          <w:sz w:val="20"/>
          <w:szCs w:val="20"/>
          <w:lang w:eastAsia="cs-CZ"/>
        </w:rPr>
        <w:t>Faktury</w:t>
      </w:r>
      <w:r w:rsidRPr="00B208A5">
        <w:rPr>
          <w:rFonts w:ascii="Arial" w:eastAsia="Times New Roman" w:hAnsi="Arial" w:cs="Arial"/>
          <w:sz w:val="20"/>
          <w:szCs w:val="20"/>
          <w:lang w:eastAsia="cs-CZ"/>
        </w:rPr>
        <w:t xml:space="preserve"> musí obsahovat veškeré </w:t>
      </w:r>
      <w:r w:rsidRPr="00727FA8">
        <w:rPr>
          <w:rFonts w:ascii="Arial" w:eastAsia="Times New Roman" w:hAnsi="Arial" w:cs="Arial"/>
          <w:sz w:val="20"/>
          <w:szCs w:val="20"/>
          <w:lang w:eastAsia="cs-CZ"/>
        </w:rPr>
        <w:t>náležitosti daňového dokladu dle zákona č. 563/1991 Sb., o účetnictví, ve znění pozdějších předpisů a zákona č. 235/2004 Sb., o dani z přidané hodnoty, ve znění pozdějších předpisů</w:t>
      </w:r>
      <w:r>
        <w:rPr>
          <w:rFonts w:ascii="Arial" w:eastAsia="Times New Roman" w:hAnsi="Arial" w:cs="Arial"/>
          <w:sz w:val="20"/>
          <w:szCs w:val="20"/>
          <w:lang w:eastAsia="cs-CZ"/>
        </w:rPr>
        <w:t xml:space="preserve"> a §</w:t>
      </w:r>
      <w:r w:rsidRPr="00727FA8">
        <w:rPr>
          <w:rFonts w:ascii="Arial" w:eastAsia="Times New Roman" w:hAnsi="Arial" w:cs="Arial"/>
          <w:sz w:val="20"/>
          <w:szCs w:val="20"/>
          <w:lang w:eastAsia="cs-CZ"/>
        </w:rPr>
        <w:t> </w:t>
      </w:r>
      <w:r>
        <w:rPr>
          <w:rFonts w:ascii="Arial" w:eastAsia="Times New Roman" w:hAnsi="Arial" w:cs="Arial"/>
          <w:sz w:val="20"/>
          <w:szCs w:val="20"/>
          <w:lang w:eastAsia="cs-CZ"/>
        </w:rPr>
        <w:t>435</w:t>
      </w:r>
      <w:r w:rsidRPr="00F33D05">
        <w:rPr>
          <w:rFonts w:ascii="Arial" w:eastAsia="Times New Roman" w:hAnsi="Arial" w:cs="Arial"/>
          <w:sz w:val="20"/>
          <w:szCs w:val="20"/>
          <w:lang w:eastAsia="cs-CZ"/>
        </w:rPr>
        <w:t xml:space="preserve"> </w:t>
      </w:r>
      <w:r>
        <w:rPr>
          <w:rFonts w:ascii="Arial" w:eastAsia="Times New Roman" w:hAnsi="Arial" w:cs="Arial"/>
          <w:sz w:val="20"/>
          <w:szCs w:val="20"/>
          <w:lang w:eastAsia="cs-CZ"/>
        </w:rPr>
        <w:t>občanského</w:t>
      </w:r>
      <w:r w:rsidRPr="00F33D05">
        <w:rPr>
          <w:rFonts w:ascii="Arial" w:eastAsia="Times New Roman" w:hAnsi="Arial" w:cs="Arial"/>
          <w:sz w:val="20"/>
          <w:szCs w:val="20"/>
          <w:lang w:eastAsia="cs-CZ"/>
        </w:rPr>
        <w:t xml:space="preserve"> zákoník</w:t>
      </w:r>
      <w:r>
        <w:rPr>
          <w:rFonts w:ascii="Arial" w:eastAsia="Times New Roman" w:hAnsi="Arial" w:cs="Arial"/>
          <w:sz w:val="20"/>
          <w:szCs w:val="20"/>
          <w:lang w:eastAsia="cs-CZ"/>
        </w:rPr>
        <w:t>u</w:t>
      </w:r>
      <w:r w:rsidRPr="00727FA8">
        <w:rPr>
          <w:rFonts w:ascii="Arial" w:eastAsia="Times New Roman" w:hAnsi="Arial" w:cs="Arial"/>
          <w:sz w:val="20"/>
          <w:szCs w:val="20"/>
          <w:lang w:eastAsia="cs-CZ"/>
        </w:rPr>
        <w:t xml:space="preserve">. </w:t>
      </w:r>
      <w:r w:rsidRPr="00727FA8">
        <w:rPr>
          <w:rFonts w:ascii="Arial" w:hAnsi="Arial" w:cs="Arial"/>
          <w:sz w:val="20"/>
          <w:szCs w:val="20"/>
        </w:rPr>
        <w:t>Splatnost faktur</w:t>
      </w:r>
      <w:r w:rsidR="00D17E2D">
        <w:rPr>
          <w:rFonts w:ascii="Arial" w:hAnsi="Arial" w:cs="Arial"/>
          <w:sz w:val="20"/>
          <w:szCs w:val="20"/>
        </w:rPr>
        <w:t>y</w:t>
      </w:r>
      <w:r w:rsidRPr="00727FA8">
        <w:rPr>
          <w:rFonts w:ascii="Arial" w:hAnsi="Arial" w:cs="Arial"/>
          <w:sz w:val="20"/>
          <w:szCs w:val="20"/>
        </w:rPr>
        <w:t xml:space="preserve"> činí 21 dnů od jejího doručení </w:t>
      </w:r>
      <w:r>
        <w:rPr>
          <w:rFonts w:ascii="Arial" w:hAnsi="Arial" w:cs="Arial"/>
          <w:sz w:val="20"/>
          <w:szCs w:val="20"/>
        </w:rPr>
        <w:t>kupujícímu</w:t>
      </w:r>
      <w:r w:rsidRPr="00727FA8">
        <w:rPr>
          <w:rFonts w:ascii="Arial" w:hAnsi="Arial" w:cs="Arial"/>
          <w:sz w:val="20"/>
          <w:szCs w:val="20"/>
        </w:rPr>
        <w:t>.</w:t>
      </w:r>
    </w:p>
    <w:p w14:paraId="3E8D2F5E" w14:textId="77777777" w:rsidR="008C2A64" w:rsidRDefault="00365DBE" w:rsidP="0082218C">
      <w:pPr>
        <w:pStyle w:val="Bezmezer"/>
        <w:numPr>
          <w:ilvl w:val="0"/>
          <w:numId w:val="12"/>
        </w:numPr>
        <w:spacing w:after="120" w:line="240" w:lineRule="atLeast"/>
        <w:ind w:left="426" w:hanging="426"/>
        <w:jc w:val="both"/>
        <w:rPr>
          <w:rFonts w:ascii="Arial" w:hAnsi="Arial" w:cs="Arial"/>
          <w:sz w:val="20"/>
          <w:szCs w:val="20"/>
        </w:rPr>
      </w:pPr>
      <w:r w:rsidRPr="00134876">
        <w:rPr>
          <w:rFonts w:ascii="Arial" w:hAnsi="Arial" w:cs="Arial"/>
          <w:sz w:val="20"/>
          <w:szCs w:val="20"/>
        </w:rPr>
        <w:t>Pokud f</w:t>
      </w:r>
      <w:r w:rsidR="007A3467" w:rsidRPr="0082218C">
        <w:rPr>
          <w:rFonts w:ascii="Arial" w:hAnsi="Arial" w:cs="Arial"/>
          <w:sz w:val="20"/>
          <w:szCs w:val="20"/>
        </w:rPr>
        <w:t>aktura neobsahuje všechny zákonné nebo</w:t>
      </w:r>
      <w:r w:rsidRPr="0082218C">
        <w:rPr>
          <w:rFonts w:ascii="Arial" w:hAnsi="Arial" w:cs="Arial"/>
          <w:sz w:val="20"/>
          <w:szCs w:val="20"/>
        </w:rPr>
        <w:t xml:space="preserve"> smlouvou stanovené n</w:t>
      </w:r>
      <w:r w:rsidR="0000649F" w:rsidRPr="0082218C">
        <w:rPr>
          <w:rFonts w:ascii="Arial" w:hAnsi="Arial" w:cs="Arial"/>
          <w:sz w:val="20"/>
          <w:szCs w:val="20"/>
        </w:rPr>
        <w:t xml:space="preserve">áležitosti, je </w:t>
      </w:r>
      <w:r w:rsidR="00727FA8" w:rsidRPr="0082218C">
        <w:rPr>
          <w:rFonts w:ascii="Arial" w:hAnsi="Arial" w:cs="Arial"/>
          <w:sz w:val="20"/>
          <w:szCs w:val="20"/>
        </w:rPr>
        <w:t>kupující</w:t>
      </w:r>
      <w:r w:rsidRPr="0082218C">
        <w:rPr>
          <w:rFonts w:ascii="Arial" w:hAnsi="Arial" w:cs="Arial"/>
          <w:sz w:val="20"/>
          <w:szCs w:val="20"/>
        </w:rPr>
        <w:t xml:space="preserve"> oprávněn ji do data splatnosti vrátit s tím, že </w:t>
      </w:r>
      <w:r w:rsidR="00727FA8" w:rsidRPr="007E001C">
        <w:rPr>
          <w:rFonts w:ascii="Arial" w:hAnsi="Arial" w:cs="Arial"/>
          <w:sz w:val="20"/>
          <w:szCs w:val="20"/>
        </w:rPr>
        <w:t>prodávající</w:t>
      </w:r>
      <w:r w:rsidRPr="007E001C">
        <w:rPr>
          <w:rFonts w:ascii="Arial" w:hAnsi="Arial" w:cs="Arial"/>
          <w:sz w:val="20"/>
          <w:szCs w:val="20"/>
        </w:rPr>
        <w:t xml:space="preserve"> je poté povinen vystavit novou fakturu s</w:t>
      </w:r>
      <w:r w:rsidR="00705F37">
        <w:rPr>
          <w:rFonts w:ascii="Arial" w:hAnsi="Arial" w:cs="Arial"/>
          <w:sz w:val="20"/>
          <w:szCs w:val="20"/>
        </w:rPr>
        <w:t> </w:t>
      </w:r>
      <w:r w:rsidRPr="007E001C">
        <w:rPr>
          <w:rFonts w:ascii="Arial" w:hAnsi="Arial" w:cs="Arial"/>
          <w:sz w:val="20"/>
          <w:szCs w:val="20"/>
        </w:rPr>
        <w:t xml:space="preserve">novým </w:t>
      </w:r>
      <w:r w:rsidR="00134876" w:rsidRPr="007E001C">
        <w:rPr>
          <w:rFonts w:ascii="Arial" w:hAnsi="Arial" w:cs="Arial"/>
          <w:sz w:val="20"/>
          <w:szCs w:val="20"/>
        </w:rPr>
        <w:t xml:space="preserve">jednadvacetidenním </w:t>
      </w:r>
      <w:r w:rsidRPr="007E001C">
        <w:rPr>
          <w:rFonts w:ascii="Arial" w:hAnsi="Arial" w:cs="Arial"/>
          <w:sz w:val="20"/>
          <w:szCs w:val="20"/>
        </w:rPr>
        <w:t xml:space="preserve">termínem splatnosti. V takovém případě není </w:t>
      </w:r>
      <w:r w:rsidR="00727FA8" w:rsidRPr="007E001C">
        <w:rPr>
          <w:rFonts w:ascii="Arial" w:hAnsi="Arial" w:cs="Arial"/>
          <w:sz w:val="20"/>
          <w:szCs w:val="20"/>
        </w:rPr>
        <w:t>kupující</w:t>
      </w:r>
      <w:r w:rsidR="00072088" w:rsidRPr="007E001C">
        <w:rPr>
          <w:rFonts w:ascii="Arial" w:hAnsi="Arial" w:cs="Arial"/>
          <w:sz w:val="20"/>
          <w:szCs w:val="20"/>
        </w:rPr>
        <w:t xml:space="preserve"> v prodlení s</w:t>
      </w:r>
      <w:r w:rsidR="00CF0A99" w:rsidRPr="007E001C">
        <w:rPr>
          <w:rFonts w:ascii="Arial" w:hAnsi="Arial" w:cs="Arial"/>
          <w:sz w:val="20"/>
          <w:szCs w:val="20"/>
        </w:rPr>
        <w:t xml:space="preserve"> její </w:t>
      </w:r>
      <w:r w:rsidR="00072088" w:rsidRPr="007E001C">
        <w:rPr>
          <w:rFonts w:ascii="Arial" w:hAnsi="Arial" w:cs="Arial"/>
          <w:sz w:val="20"/>
          <w:szCs w:val="20"/>
        </w:rPr>
        <w:t>úhradou</w:t>
      </w:r>
      <w:r w:rsidR="00625EB6" w:rsidRPr="007E001C">
        <w:rPr>
          <w:rFonts w:ascii="Arial" w:hAnsi="Arial" w:cs="Arial"/>
          <w:sz w:val="20"/>
          <w:szCs w:val="20"/>
        </w:rPr>
        <w:t xml:space="preserve"> a splatnost nově vystavené faktury běží opět od jejího doručení objednateli.</w:t>
      </w:r>
    </w:p>
    <w:p w14:paraId="495F0CBA" w14:textId="77777777" w:rsidR="00E02089" w:rsidRPr="007E001C" w:rsidRDefault="00625EB6" w:rsidP="0082218C">
      <w:pPr>
        <w:pStyle w:val="Bezmezer"/>
        <w:numPr>
          <w:ilvl w:val="0"/>
          <w:numId w:val="12"/>
        </w:numPr>
        <w:spacing w:after="120" w:line="240" w:lineRule="atLeast"/>
        <w:ind w:left="426" w:hanging="426"/>
        <w:jc w:val="both"/>
        <w:rPr>
          <w:rFonts w:ascii="Arial" w:hAnsi="Arial" w:cs="Arial"/>
          <w:sz w:val="20"/>
          <w:szCs w:val="20"/>
        </w:rPr>
      </w:pPr>
      <w:r w:rsidRPr="007E001C">
        <w:rPr>
          <w:rFonts w:ascii="Arial" w:hAnsi="Arial" w:cs="Arial"/>
          <w:sz w:val="20"/>
          <w:szCs w:val="20"/>
        </w:rPr>
        <w:t xml:space="preserve"> </w:t>
      </w:r>
      <w:r w:rsidRPr="00134876">
        <w:rPr>
          <w:rFonts w:ascii="Arial" w:hAnsi="Arial" w:cs="Arial"/>
          <w:sz w:val="20"/>
          <w:szCs w:val="20"/>
        </w:rPr>
        <w:t xml:space="preserve">Veškeré platby </w:t>
      </w:r>
      <w:r w:rsidR="00072088" w:rsidRPr="0082218C">
        <w:rPr>
          <w:rFonts w:ascii="Arial" w:hAnsi="Arial" w:cs="Arial"/>
          <w:sz w:val="20"/>
          <w:szCs w:val="20"/>
        </w:rPr>
        <w:t>bud</w:t>
      </w:r>
      <w:r w:rsidRPr="0082218C">
        <w:rPr>
          <w:rFonts w:ascii="Arial" w:hAnsi="Arial" w:cs="Arial"/>
          <w:sz w:val="20"/>
          <w:szCs w:val="20"/>
        </w:rPr>
        <w:t>ou</w:t>
      </w:r>
      <w:r w:rsidR="00072088" w:rsidRPr="0082218C">
        <w:rPr>
          <w:rFonts w:ascii="Arial" w:hAnsi="Arial" w:cs="Arial"/>
          <w:sz w:val="20"/>
          <w:szCs w:val="20"/>
        </w:rPr>
        <w:t xml:space="preserve"> poukázán</w:t>
      </w:r>
      <w:r w:rsidRPr="0082218C">
        <w:rPr>
          <w:rFonts w:ascii="Arial" w:hAnsi="Arial" w:cs="Arial"/>
          <w:sz w:val="20"/>
          <w:szCs w:val="20"/>
        </w:rPr>
        <w:t>y</w:t>
      </w:r>
      <w:r w:rsidR="004E3FF9" w:rsidRPr="0082218C">
        <w:rPr>
          <w:rFonts w:ascii="Arial" w:hAnsi="Arial" w:cs="Arial"/>
          <w:sz w:val="20"/>
          <w:szCs w:val="20"/>
        </w:rPr>
        <w:t xml:space="preserve"> bankovním převodem na účet </w:t>
      </w:r>
      <w:r w:rsidR="00072088" w:rsidRPr="0082218C">
        <w:rPr>
          <w:rFonts w:ascii="Arial" w:hAnsi="Arial" w:cs="Arial"/>
          <w:sz w:val="20"/>
          <w:szCs w:val="20"/>
        </w:rPr>
        <w:t>prodávajícího</w:t>
      </w:r>
      <w:r w:rsidR="004E3FF9" w:rsidRPr="0082218C">
        <w:rPr>
          <w:rFonts w:ascii="Arial" w:hAnsi="Arial" w:cs="Arial"/>
          <w:sz w:val="20"/>
          <w:szCs w:val="20"/>
        </w:rPr>
        <w:t xml:space="preserve"> uvedený na faktuře. Za okamžik z</w:t>
      </w:r>
      <w:r w:rsidR="004E3FF9" w:rsidRPr="007E001C">
        <w:rPr>
          <w:rFonts w:ascii="Arial" w:hAnsi="Arial" w:cs="Arial"/>
          <w:sz w:val="20"/>
          <w:szCs w:val="20"/>
        </w:rPr>
        <w:t xml:space="preserve">aplacení je považován den, kdy je částka odepsána z účtu </w:t>
      </w:r>
      <w:r w:rsidR="00072088" w:rsidRPr="007E001C">
        <w:rPr>
          <w:rFonts w:ascii="Arial" w:hAnsi="Arial" w:cs="Arial"/>
          <w:sz w:val="20"/>
          <w:szCs w:val="20"/>
        </w:rPr>
        <w:t>kupujícího</w:t>
      </w:r>
      <w:r w:rsidR="004E3FF9" w:rsidRPr="007E001C">
        <w:rPr>
          <w:rFonts w:ascii="Arial" w:hAnsi="Arial" w:cs="Arial"/>
          <w:sz w:val="20"/>
          <w:szCs w:val="20"/>
        </w:rPr>
        <w:t>.</w:t>
      </w:r>
    </w:p>
    <w:p w14:paraId="5E7824C5" w14:textId="77777777" w:rsidR="00010962" w:rsidRPr="00B208A5" w:rsidRDefault="00010962" w:rsidP="00010962">
      <w:pPr>
        <w:pStyle w:val="Bezmeze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Čl. V.</w:t>
      </w:r>
    </w:p>
    <w:p w14:paraId="4227744E" w14:textId="77777777" w:rsidR="00010962" w:rsidRPr="00882DFA" w:rsidRDefault="00010962" w:rsidP="00010962">
      <w:pPr>
        <w:pStyle w:val="Odstavecseseznamem"/>
        <w:spacing w:after="360" w:line="240" w:lineRule="atLeast"/>
        <w:ind w:left="0" w:right="283"/>
        <w:contextualSpacing w:val="0"/>
        <w:jc w:val="center"/>
        <w:rPr>
          <w:rFonts w:ascii="Arial" w:eastAsia="Times New Roman" w:hAnsi="Arial" w:cs="Arial"/>
          <w:b/>
          <w:sz w:val="20"/>
          <w:szCs w:val="20"/>
          <w:lang w:eastAsia="cs-CZ"/>
        </w:rPr>
      </w:pPr>
      <w:r w:rsidRPr="00882DFA">
        <w:rPr>
          <w:rFonts w:ascii="Arial" w:eastAsia="Times New Roman" w:hAnsi="Arial" w:cs="Arial"/>
          <w:b/>
          <w:sz w:val="20"/>
          <w:szCs w:val="20"/>
          <w:lang w:eastAsia="cs-CZ"/>
        </w:rPr>
        <w:t>Vady zbo</w:t>
      </w:r>
      <w:r w:rsidR="003B1A6F">
        <w:rPr>
          <w:rFonts w:ascii="Arial" w:eastAsia="Times New Roman" w:hAnsi="Arial" w:cs="Arial"/>
          <w:b/>
          <w:sz w:val="20"/>
          <w:szCs w:val="20"/>
          <w:lang w:eastAsia="cs-CZ"/>
        </w:rPr>
        <w:t>ž</w:t>
      </w:r>
      <w:r w:rsidRPr="00882DFA">
        <w:rPr>
          <w:rFonts w:ascii="Arial" w:eastAsia="Times New Roman" w:hAnsi="Arial" w:cs="Arial"/>
          <w:b/>
          <w:sz w:val="20"/>
          <w:szCs w:val="20"/>
          <w:lang w:eastAsia="cs-CZ"/>
        </w:rPr>
        <w:t>í, záruka za jakost, nároky z vad zboží</w:t>
      </w:r>
    </w:p>
    <w:p w14:paraId="7EA5ACE6" w14:textId="77777777" w:rsidR="00C9407D" w:rsidRDefault="001755E6" w:rsidP="00C9407D">
      <w:pPr>
        <w:numPr>
          <w:ilvl w:val="0"/>
          <w:numId w:val="13"/>
        </w:numPr>
        <w:tabs>
          <w:tab w:val="left" w:pos="-1701"/>
        </w:tabs>
        <w:spacing w:after="120" w:line="240" w:lineRule="atLeast"/>
        <w:ind w:left="426" w:hanging="426"/>
        <w:jc w:val="both"/>
        <w:rPr>
          <w:rFonts w:ascii="Arial" w:hAnsi="Arial" w:cs="Arial"/>
          <w:sz w:val="20"/>
          <w:szCs w:val="20"/>
        </w:rPr>
      </w:pPr>
      <w:r w:rsidRPr="000A56EC">
        <w:rPr>
          <w:rFonts w:ascii="Arial" w:hAnsi="Arial" w:cs="Arial"/>
          <w:sz w:val="20"/>
          <w:szCs w:val="20"/>
        </w:rPr>
        <w:t>Prodávající odpovídá kupujícímu za vady, které se vyskytnou v záruční době, jež začíná běžet dnem následujícím po dni převzetí zboží</w:t>
      </w:r>
      <w:r>
        <w:rPr>
          <w:rFonts w:ascii="Arial" w:hAnsi="Arial" w:cs="Arial"/>
          <w:sz w:val="20"/>
          <w:szCs w:val="20"/>
        </w:rPr>
        <w:t>.</w:t>
      </w:r>
      <w:r w:rsidR="00C9407D" w:rsidRPr="00C9407D">
        <w:rPr>
          <w:rFonts w:ascii="Arial" w:hAnsi="Arial" w:cs="Arial"/>
          <w:sz w:val="20"/>
          <w:szCs w:val="20"/>
        </w:rPr>
        <w:t xml:space="preserve"> </w:t>
      </w:r>
    </w:p>
    <w:p w14:paraId="34E6E838" w14:textId="340FBFC7" w:rsidR="009D6948" w:rsidRPr="006E5F7D" w:rsidRDefault="009D6948" w:rsidP="006F5118">
      <w:pPr>
        <w:numPr>
          <w:ilvl w:val="0"/>
          <w:numId w:val="13"/>
        </w:numPr>
        <w:tabs>
          <w:tab w:val="left" w:pos="-1701"/>
        </w:tabs>
        <w:spacing w:after="120" w:line="240" w:lineRule="atLeast"/>
        <w:ind w:left="426" w:hanging="426"/>
        <w:jc w:val="both"/>
        <w:rPr>
          <w:rFonts w:ascii="Arial" w:hAnsi="Arial" w:cs="Arial"/>
          <w:sz w:val="20"/>
          <w:szCs w:val="20"/>
        </w:rPr>
      </w:pPr>
      <w:r w:rsidRPr="006E5F7D">
        <w:rPr>
          <w:rFonts w:ascii="Arial" w:hAnsi="Arial" w:cs="Arial"/>
          <w:sz w:val="20"/>
          <w:szCs w:val="20"/>
        </w:rPr>
        <w:t>Prodávající se zavazuje, že zboží bude po</w:t>
      </w:r>
      <w:r w:rsidR="006E5F7D" w:rsidRPr="006E5F7D">
        <w:rPr>
          <w:rFonts w:ascii="Arial" w:hAnsi="Arial" w:cs="Arial"/>
          <w:sz w:val="20"/>
          <w:szCs w:val="20"/>
        </w:rPr>
        <w:t xml:space="preserve"> záruční dobu</w:t>
      </w:r>
      <w:r w:rsidRPr="006E5F7D">
        <w:rPr>
          <w:rFonts w:ascii="Arial" w:hAnsi="Arial" w:cs="Arial"/>
          <w:sz w:val="20"/>
          <w:szCs w:val="20"/>
        </w:rPr>
        <w:t xml:space="preserve"> způsobilé pro použití ke smluvenému, jinak obvyklému účelu, a že si po tuto dobu zachová smluvené, jinak obvyklé vlastnosti</w:t>
      </w:r>
      <w:r w:rsidR="006E5F7D" w:rsidRPr="006E5F7D">
        <w:rPr>
          <w:rFonts w:ascii="Arial" w:hAnsi="Arial" w:cs="Arial"/>
          <w:sz w:val="20"/>
          <w:szCs w:val="20"/>
        </w:rPr>
        <w:t xml:space="preserve">, přičemž záruční doba na server </w:t>
      </w:r>
      <w:r w:rsidR="00833E2F" w:rsidRPr="00833E2F">
        <w:rPr>
          <w:rFonts w:ascii="Arial" w:hAnsi="Arial" w:cs="Arial"/>
          <w:sz w:val="20"/>
          <w:szCs w:val="20"/>
        </w:rPr>
        <w:t xml:space="preserve">HPE server </w:t>
      </w:r>
      <w:proofErr w:type="spellStart"/>
      <w:r w:rsidR="00833E2F" w:rsidRPr="00833E2F">
        <w:rPr>
          <w:rFonts w:ascii="Arial" w:hAnsi="Arial" w:cs="Arial"/>
          <w:sz w:val="20"/>
          <w:szCs w:val="20"/>
        </w:rPr>
        <w:t>ProLiant</w:t>
      </w:r>
      <w:proofErr w:type="spellEnd"/>
      <w:r w:rsidR="00833E2F" w:rsidRPr="00833E2F">
        <w:rPr>
          <w:rFonts w:ascii="Arial" w:hAnsi="Arial" w:cs="Arial"/>
          <w:sz w:val="20"/>
          <w:szCs w:val="20"/>
        </w:rPr>
        <w:t xml:space="preserve"> DL360 Gen9</w:t>
      </w:r>
      <w:r w:rsidR="00833E2F">
        <w:rPr>
          <w:rFonts w:ascii="Arial" w:hAnsi="Arial" w:cs="Arial"/>
          <w:sz w:val="20"/>
          <w:szCs w:val="20"/>
        </w:rPr>
        <w:t xml:space="preserve"> </w:t>
      </w:r>
      <w:r w:rsidR="006E5F7D">
        <w:rPr>
          <w:rFonts w:ascii="Arial" w:hAnsi="Arial" w:cs="Arial"/>
          <w:sz w:val="20"/>
          <w:szCs w:val="20"/>
        </w:rPr>
        <w:t xml:space="preserve">činí </w:t>
      </w:r>
      <w:r w:rsidR="006E5F7D" w:rsidRPr="006E5F7D">
        <w:rPr>
          <w:rFonts w:ascii="Arial" w:hAnsi="Arial" w:cs="Arial"/>
          <w:sz w:val="20"/>
          <w:szCs w:val="20"/>
        </w:rPr>
        <w:t>36 měsíců od jeho dodání kupujícímu</w:t>
      </w:r>
      <w:r w:rsidR="006E5F7D">
        <w:rPr>
          <w:rFonts w:ascii="Arial" w:hAnsi="Arial" w:cs="Arial"/>
          <w:sz w:val="20"/>
          <w:szCs w:val="20"/>
        </w:rPr>
        <w:t xml:space="preserve"> a</w:t>
      </w:r>
      <w:r w:rsidR="006E5F7D" w:rsidRPr="006E5F7D">
        <w:rPr>
          <w:rFonts w:ascii="Arial" w:hAnsi="Arial" w:cs="Arial"/>
          <w:sz w:val="20"/>
          <w:szCs w:val="20"/>
        </w:rPr>
        <w:t xml:space="preserve"> záruční doba na</w:t>
      </w:r>
      <w:r w:rsidR="006E5F7D">
        <w:rPr>
          <w:rFonts w:ascii="Arial" w:hAnsi="Arial" w:cs="Arial"/>
          <w:sz w:val="20"/>
          <w:szCs w:val="20"/>
        </w:rPr>
        <w:t xml:space="preserve"> </w:t>
      </w:r>
      <w:r w:rsidR="00681BA1">
        <w:rPr>
          <w:rFonts w:ascii="Arial" w:hAnsi="Arial" w:cs="Arial"/>
          <w:sz w:val="20"/>
          <w:szCs w:val="20"/>
        </w:rPr>
        <w:t>ostatní zboží</w:t>
      </w:r>
      <w:r w:rsidR="00BA4EA0">
        <w:rPr>
          <w:rFonts w:ascii="Arial" w:hAnsi="Arial" w:cs="Arial"/>
          <w:sz w:val="20"/>
          <w:szCs w:val="20"/>
        </w:rPr>
        <w:t xml:space="preserve"> či služby</w:t>
      </w:r>
      <w:r w:rsidR="00681BA1">
        <w:rPr>
          <w:rFonts w:ascii="Arial" w:hAnsi="Arial" w:cs="Arial"/>
          <w:sz w:val="20"/>
          <w:szCs w:val="20"/>
        </w:rPr>
        <w:t xml:space="preserve"> činí </w:t>
      </w:r>
      <w:r w:rsidR="00681BA1" w:rsidRPr="00681BA1">
        <w:rPr>
          <w:rFonts w:ascii="Arial" w:hAnsi="Arial" w:cs="Arial"/>
          <w:sz w:val="20"/>
          <w:szCs w:val="20"/>
        </w:rPr>
        <w:t>24 měsíců od jeho dodání kupujícímu</w:t>
      </w:r>
      <w:r w:rsidRPr="006E5F7D">
        <w:rPr>
          <w:rFonts w:ascii="Arial" w:hAnsi="Arial" w:cs="Arial"/>
          <w:sz w:val="20"/>
          <w:szCs w:val="20"/>
        </w:rPr>
        <w:t xml:space="preserve">. </w:t>
      </w:r>
    </w:p>
    <w:p w14:paraId="19677F24" w14:textId="77777777" w:rsidR="009D6948" w:rsidRDefault="009D6948" w:rsidP="009D6948">
      <w:pPr>
        <w:numPr>
          <w:ilvl w:val="0"/>
          <w:numId w:val="13"/>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Záruční doba se prodlužuje o dobu</w:t>
      </w:r>
      <w:r w:rsidRPr="0056493D">
        <w:rPr>
          <w:rFonts w:ascii="Arial" w:hAnsi="Arial" w:cs="Arial"/>
          <w:sz w:val="20"/>
          <w:szCs w:val="20"/>
        </w:rPr>
        <w:t xml:space="preserve">, po kterou nemůže kupující </w:t>
      </w:r>
      <w:r>
        <w:rPr>
          <w:rFonts w:ascii="Arial" w:hAnsi="Arial" w:cs="Arial"/>
          <w:sz w:val="20"/>
          <w:szCs w:val="20"/>
        </w:rPr>
        <w:t xml:space="preserve">zboží </w:t>
      </w:r>
      <w:r w:rsidRPr="0056493D">
        <w:rPr>
          <w:rFonts w:ascii="Arial" w:hAnsi="Arial" w:cs="Arial"/>
          <w:sz w:val="20"/>
          <w:szCs w:val="20"/>
        </w:rPr>
        <w:t xml:space="preserve">užívat, tj. od </w:t>
      </w:r>
      <w:r>
        <w:rPr>
          <w:rFonts w:ascii="Arial" w:hAnsi="Arial" w:cs="Arial"/>
          <w:sz w:val="20"/>
          <w:szCs w:val="20"/>
        </w:rPr>
        <w:t>nahlášení vady (</w:t>
      </w:r>
      <w:r w:rsidRPr="0056493D">
        <w:rPr>
          <w:rFonts w:ascii="Arial" w:hAnsi="Arial" w:cs="Arial"/>
          <w:sz w:val="20"/>
          <w:szCs w:val="20"/>
        </w:rPr>
        <w:t>uplatnění reklamace</w:t>
      </w:r>
      <w:r>
        <w:rPr>
          <w:rFonts w:ascii="Arial" w:hAnsi="Arial" w:cs="Arial"/>
          <w:sz w:val="20"/>
          <w:szCs w:val="20"/>
        </w:rPr>
        <w:t>)</w:t>
      </w:r>
      <w:r w:rsidRPr="0056493D">
        <w:rPr>
          <w:rFonts w:ascii="Arial" w:hAnsi="Arial" w:cs="Arial"/>
          <w:sz w:val="20"/>
          <w:szCs w:val="20"/>
        </w:rPr>
        <w:t xml:space="preserve"> až do doby</w:t>
      </w:r>
      <w:r>
        <w:rPr>
          <w:rFonts w:ascii="Arial" w:hAnsi="Arial" w:cs="Arial"/>
          <w:sz w:val="20"/>
          <w:szCs w:val="20"/>
        </w:rPr>
        <w:t xml:space="preserve"> protokolárního převzetí zboží kupujícím.</w:t>
      </w:r>
    </w:p>
    <w:p w14:paraId="328556E7" w14:textId="77777777" w:rsidR="00C9407D"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6678DC">
        <w:rPr>
          <w:rFonts w:ascii="Arial" w:hAnsi="Arial" w:cs="Arial"/>
          <w:sz w:val="20"/>
          <w:szCs w:val="20"/>
        </w:rPr>
        <w:t>Zboží má vady, není-li prodávajícím dodáno ve sjednaném množství, kvalitě, provedení, nebo není způsobilé ke smluvenému</w:t>
      </w:r>
      <w:r>
        <w:rPr>
          <w:rFonts w:ascii="Arial" w:hAnsi="Arial" w:cs="Arial"/>
          <w:sz w:val="20"/>
          <w:szCs w:val="20"/>
        </w:rPr>
        <w:t>, jinak obvyklému užití</w:t>
      </w:r>
      <w:r w:rsidRPr="00882DFA">
        <w:rPr>
          <w:rFonts w:ascii="Arial" w:hAnsi="Arial" w:cs="Arial"/>
          <w:sz w:val="20"/>
          <w:szCs w:val="20"/>
        </w:rPr>
        <w:t>.</w:t>
      </w:r>
      <w:r>
        <w:rPr>
          <w:rFonts w:ascii="Arial" w:hAnsi="Arial" w:cs="Arial"/>
          <w:sz w:val="20"/>
          <w:szCs w:val="20"/>
        </w:rPr>
        <w:t xml:space="preserve"> Dále má zboží vady, není-li plně funkční.</w:t>
      </w:r>
    </w:p>
    <w:p w14:paraId="4063B90E" w14:textId="77777777" w:rsidR="00A953CD" w:rsidRPr="00882DFA" w:rsidRDefault="00A953CD" w:rsidP="00C9407D">
      <w:pPr>
        <w:numPr>
          <w:ilvl w:val="0"/>
          <w:numId w:val="13"/>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Služby</w:t>
      </w:r>
      <w:r w:rsidRPr="006678DC">
        <w:rPr>
          <w:rFonts w:ascii="Arial" w:hAnsi="Arial" w:cs="Arial"/>
          <w:sz w:val="20"/>
          <w:szCs w:val="20"/>
        </w:rPr>
        <w:t xml:space="preserve"> m</w:t>
      </w:r>
      <w:r>
        <w:rPr>
          <w:rFonts w:ascii="Arial" w:hAnsi="Arial" w:cs="Arial"/>
          <w:sz w:val="20"/>
          <w:szCs w:val="20"/>
        </w:rPr>
        <w:t>ají</w:t>
      </w:r>
      <w:r w:rsidRPr="006678DC">
        <w:rPr>
          <w:rFonts w:ascii="Arial" w:hAnsi="Arial" w:cs="Arial"/>
          <w:sz w:val="20"/>
          <w:szCs w:val="20"/>
        </w:rPr>
        <w:t xml:space="preserve"> vady, ne</w:t>
      </w:r>
      <w:r>
        <w:rPr>
          <w:rFonts w:ascii="Arial" w:hAnsi="Arial" w:cs="Arial"/>
          <w:sz w:val="20"/>
          <w:szCs w:val="20"/>
        </w:rPr>
        <w:t>jsou</w:t>
      </w:r>
      <w:r w:rsidRPr="006678DC">
        <w:rPr>
          <w:rFonts w:ascii="Arial" w:hAnsi="Arial" w:cs="Arial"/>
          <w:sz w:val="20"/>
          <w:szCs w:val="20"/>
        </w:rPr>
        <w:t>-li prodávajícím</w:t>
      </w:r>
      <w:r>
        <w:rPr>
          <w:rFonts w:ascii="Arial" w:hAnsi="Arial" w:cs="Arial"/>
          <w:sz w:val="20"/>
          <w:szCs w:val="20"/>
        </w:rPr>
        <w:t>u</w:t>
      </w:r>
      <w:r w:rsidRPr="006678DC">
        <w:rPr>
          <w:rFonts w:ascii="Arial" w:hAnsi="Arial" w:cs="Arial"/>
          <w:sz w:val="20"/>
          <w:szCs w:val="20"/>
        </w:rPr>
        <w:t xml:space="preserve"> dodán</w:t>
      </w:r>
      <w:r>
        <w:rPr>
          <w:rFonts w:ascii="Arial" w:hAnsi="Arial" w:cs="Arial"/>
          <w:sz w:val="20"/>
          <w:szCs w:val="20"/>
        </w:rPr>
        <w:t>y</w:t>
      </w:r>
      <w:r w:rsidRPr="006678DC">
        <w:rPr>
          <w:rFonts w:ascii="Arial" w:hAnsi="Arial" w:cs="Arial"/>
          <w:sz w:val="20"/>
          <w:szCs w:val="20"/>
        </w:rPr>
        <w:t xml:space="preserve"> ve sjednaném množství, kvalitě,</w:t>
      </w:r>
      <w:r>
        <w:rPr>
          <w:rFonts w:ascii="Arial" w:hAnsi="Arial" w:cs="Arial"/>
          <w:sz w:val="20"/>
          <w:szCs w:val="20"/>
        </w:rPr>
        <w:t xml:space="preserve"> rozsahu, obsahově neodpovídají předmětu plnění či jsou prováděny neodborně</w:t>
      </w:r>
      <w:r w:rsidRPr="00882DFA">
        <w:rPr>
          <w:rFonts w:ascii="Arial" w:hAnsi="Arial" w:cs="Arial"/>
          <w:sz w:val="20"/>
          <w:szCs w:val="20"/>
        </w:rPr>
        <w:t>.</w:t>
      </w:r>
    </w:p>
    <w:p w14:paraId="4CBF1F75" w14:textId="77777777" w:rsidR="00C9407D" w:rsidRPr="00882DFA"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882DFA">
        <w:rPr>
          <w:rFonts w:ascii="Arial" w:hAnsi="Arial" w:cs="Arial"/>
          <w:sz w:val="20"/>
          <w:szCs w:val="20"/>
        </w:rPr>
        <w:t xml:space="preserve">Má-li zboží vady a je-li dodáním takového zboží porušena smlouva prodávajícím podstatným způsobem, je kupující oprávněn oznámit </w:t>
      </w:r>
      <w:r w:rsidR="00C64356">
        <w:rPr>
          <w:rFonts w:ascii="Arial" w:hAnsi="Arial" w:cs="Arial"/>
          <w:sz w:val="20"/>
          <w:szCs w:val="20"/>
        </w:rPr>
        <w:t xml:space="preserve">(formou e-mailu) </w:t>
      </w:r>
      <w:r w:rsidRPr="00882DFA">
        <w:rPr>
          <w:rFonts w:ascii="Arial" w:hAnsi="Arial" w:cs="Arial"/>
          <w:sz w:val="20"/>
          <w:szCs w:val="20"/>
        </w:rPr>
        <w:t>bez zbytečného odkladu prodávajícímu výskyt vad a:</w:t>
      </w:r>
    </w:p>
    <w:p w14:paraId="5B26AF62" w14:textId="77777777" w:rsidR="00C9407D" w:rsidRPr="00882DFA" w:rsidRDefault="00C9407D" w:rsidP="00C9407D">
      <w:pPr>
        <w:numPr>
          <w:ilvl w:val="0"/>
          <w:numId w:val="22"/>
        </w:numPr>
        <w:tabs>
          <w:tab w:val="left" w:pos="-1701"/>
        </w:tabs>
        <w:spacing w:after="120" w:line="240" w:lineRule="atLeast"/>
        <w:jc w:val="both"/>
        <w:rPr>
          <w:rFonts w:ascii="Arial" w:hAnsi="Arial" w:cs="Arial"/>
          <w:sz w:val="20"/>
          <w:szCs w:val="20"/>
        </w:rPr>
      </w:pPr>
      <w:r w:rsidRPr="00882DFA">
        <w:rPr>
          <w:rFonts w:ascii="Arial" w:hAnsi="Arial" w:cs="Arial"/>
          <w:sz w:val="20"/>
          <w:szCs w:val="20"/>
        </w:rPr>
        <w:t>požadovat odstranění vad dodáním náhradního zboží za zboží vadné, dodáním chybějícího zboží a požadovat odstranění právních vad,</w:t>
      </w:r>
    </w:p>
    <w:p w14:paraId="7623214F" w14:textId="77777777" w:rsidR="00C9407D" w:rsidRDefault="00C9407D" w:rsidP="00AA79ED">
      <w:pPr>
        <w:numPr>
          <w:ilvl w:val="0"/>
          <w:numId w:val="22"/>
        </w:numPr>
        <w:tabs>
          <w:tab w:val="left" w:pos="-1701"/>
        </w:tabs>
        <w:spacing w:after="120" w:line="240" w:lineRule="atLeast"/>
        <w:jc w:val="both"/>
        <w:rPr>
          <w:rFonts w:ascii="Arial" w:hAnsi="Arial" w:cs="Arial"/>
          <w:sz w:val="20"/>
          <w:szCs w:val="20"/>
        </w:rPr>
      </w:pPr>
      <w:r w:rsidRPr="00882DFA">
        <w:rPr>
          <w:rFonts w:ascii="Arial" w:hAnsi="Arial" w:cs="Arial"/>
          <w:sz w:val="20"/>
          <w:szCs w:val="20"/>
        </w:rPr>
        <w:t>požadovat odstranění vad opravou zboží, jsou-li vady opravitelné,</w:t>
      </w:r>
    </w:p>
    <w:p w14:paraId="3CC1C451" w14:textId="77777777" w:rsidR="00C9407D" w:rsidRPr="00882DFA" w:rsidRDefault="00C9407D" w:rsidP="00AA79ED">
      <w:pPr>
        <w:numPr>
          <w:ilvl w:val="0"/>
          <w:numId w:val="22"/>
        </w:numPr>
        <w:tabs>
          <w:tab w:val="left" w:pos="-1701"/>
        </w:tabs>
        <w:spacing w:after="120" w:line="240" w:lineRule="atLeast"/>
        <w:jc w:val="both"/>
        <w:rPr>
          <w:rFonts w:ascii="Arial" w:hAnsi="Arial" w:cs="Arial"/>
          <w:sz w:val="20"/>
          <w:szCs w:val="20"/>
        </w:rPr>
      </w:pPr>
      <w:r>
        <w:rPr>
          <w:rFonts w:ascii="Arial" w:hAnsi="Arial" w:cs="Arial"/>
          <w:sz w:val="20"/>
          <w:szCs w:val="20"/>
        </w:rPr>
        <w:t>požadovat přiměřenou slevu z kupní ceny, nebo</w:t>
      </w:r>
    </w:p>
    <w:p w14:paraId="70953190" w14:textId="77777777" w:rsidR="00C9407D" w:rsidRPr="00882DFA" w:rsidRDefault="00C9407D" w:rsidP="00AA79ED">
      <w:pPr>
        <w:numPr>
          <w:ilvl w:val="0"/>
          <w:numId w:val="22"/>
        </w:numPr>
        <w:tabs>
          <w:tab w:val="left" w:pos="-1701"/>
        </w:tabs>
        <w:spacing w:after="120" w:line="240" w:lineRule="atLeast"/>
        <w:jc w:val="both"/>
        <w:rPr>
          <w:rFonts w:ascii="Arial" w:hAnsi="Arial" w:cs="Arial"/>
          <w:sz w:val="20"/>
          <w:szCs w:val="20"/>
        </w:rPr>
      </w:pPr>
      <w:r w:rsidRPr="00882DFA">
        <w:rPr>
          <w:rFonts w:ascii="Arial" w:hAnsi="Arial" w:cs="Arial"/>
          <w:sz w:val="20"/>
          <w:szCs w:val="20"/>
        </w:rPr>
        <w:t>odstoupit od smlouvy.</w:t>
      </w:r>
    </w:p>
    <w:p w14:paraId="269B4EDC" w14:textId="77777777" w:rsidR="001755E6"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882DFA">
        <w:rPr>
          <w:rFonts w:ascii="Arial" w:hAnsi="Arial" w:cs="Arial"/>
          <w:sz w:val="20"/>
          <w:szCs w:val="20"/>
        </w:rPr>
        <w:t>Má-li zboží</w:t>
      </w:r>
      <w:r w:rsidR="00EE4800">
        <w:rPr>
          <w:rFonts w:ascii="Arial" w:hAnsi="Arial" w:cs="Arial"/>
          <w:sz w:val="20"/>
          <w:szCs w:val="20"/>
        </w:rPr>
        <w:t xml:space="preserve"> a služby</w:t>
      </w:r>
      <w:r w:rsidRPr="00882DFA">
        <w:rPr>
          <w:rFonts w:ascii="Arial" w:hAnsi="Arial" w:cs="Arial"/>
          <w:sz w:val="20"/>
          <w:szCs w:val="20"/>
        </w:rPr>
        <w:t xml:space="preserve"> vady a je-li dodáním takového zboží porušena smlouva prodávajícím nepodstatným způsobem, je kupující oprávněn</w:t>
      </w:r>
      <w:r>
        <w:rPr>
          <w:rFonts w:ascii="Arial" w:hAnsi="Arial" w:cs="Arial"/>
          <w:sz w:val="20"/>
          <w:szCs w:val="20"/>
        </w:rPr>
        <w:t xml:space="preserve"> oznámit</w:t>
      </w:r>
      <w:r w:rsidR="00C64356">
        <w:rPr>
          <w:rFonts w:ascii="Arial" w:hAnsi="Arial" w:cs="Arial"/>
          <w:sz w:val="20"/>
          <w:szCs w:val="20"/>
        </w:rPr>
        <w:t xml:space="preserve"> (formou e-mailu)</w:t>
      </w:r>
      <w:r>
        <w:rPr>
          <w:rFonts w:ascii="Arial" w:hAnsi="Arial" w:cs="Arial"/>
          <w:sz w:val="20"/>
          <w:szCs w:val="20"/>
        </w:rPr>
        <w:t xml:space="preserve"> bez zbytečného odkladu prodávajícímu výskyt vad a</w:t>
      </w:r>
      <w:r w:rsidRPr="00882DFA">
        <w:rPr>
          <w:rFonts w:ascii="Arial" w:hAnsi="Arial" w:cs="Arial"/>
          <w:sz w:val="20"/>
          <w:szCs w:val="20"/>
        </w:rPr>
        <w:t xml:space="preserve"> požadovat buď dodání chybějícího zboží</w:t>
      </w:r>
      <w:r w:rsidR="00EE4800">
        <w:rPr>
          <w:rFonts w:ascii="Arial" w:hAnsi="Arial" w:cs="Arial"/>
          <w:sz w:val="20"/>
          <w:szCs w:val="20"/>
        </w:rPr>
        <w:t xml:space="preserve"> a služeb</w:t>
      </w:r>
      <w:r w:rsidRPr="00882DFA">
        <w:rPr>
          <w:rFonts w:ascii="Arial" w:hAnsi="Arial" w:cs="Arial"/>
          <w:sz w:val="20"/>
          <w:szCs w:val="20"/>
        </w:rPr>
        <w:t xml:space="preserve"> a odstranění ostatních vad </w:t>
      </w:r>
      <w:r w:rsidRPr="00E8308D">
        <w:rPr>
          <w:rFonts w:ascii="Arial" w:hAnsi="Arial" w:cs="Arial"/>
          <w:sz w:val="20"/>
          <w:szCs w:val="20"/>
        </w:rPr>
        <w:t>zboží</w:t>
      </w:r>
      <w:r w:rsidR="00EE4800">
        <w:rPr>
          <w:rFonts w:ascii="Arial" w:hAnsi="Arial" w:cs="Arial"/>
          <w:sz w:val="20"/>
          <w:szCs w:val="20"/>
        </w:rPr>
        <w:t xml:space="preserve"> a služeb</w:t>
      </w:r>
      <w:r w:rsidRPr="00E8308D">
        <w:rPr>
          <w:rFonts w:ascii="Arial" w:hAnsi="Arial" w:cs="Arial"/>
          <w:sz w:val="20"/>
          <w:szCs w:val="20"/>
        </w:rPr>
        <w:t>, nebo</w:t>
      </w:r>
      <w:r>
        <w:rPr>
          <w:rFonts w:ascii="Arial" w:hAnsi="Arial" w:cs="Arial"/>
          <w:sz w:val="20"/>
          <w:szCs w:val="20"/>
        </w:rPr>
        <w:t xml:space="preserve"> přiměřenou</w:t>
      </w:r>
      <w:r w:rsidRPr="00E8308D">
        <w:rPr>
          <w:rFonts w:ascii="Arial" w:hAnsi="Arial" w:cs="Arial"/>
          <w:sz w:val="20"/>
          <w:szCs w:val="20"/>
        </w:rPr>
        <w:t xml:space="preserve"> slevu z kupní ceny.</w:t>
      </w:r>
    </w:p>
    <w:p w14:paraId="2F2D16FA" w14:textId="48A01289" w:rsidR="00F8511C" w:rsidRDefault="0082218C" w:rsidP="006F5118">
      <w:pPr>
        <w:numPr>
          <w:ilvl w:val="0"/>
          <w:numId w:val="13"/>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 garant</w:t>
      </w:r>
      <w:r w:rsidR="00F8511C">
        <w:rPr>
          <w:rFonts w:ascii="Arial" w:hAnsi="Arial" w:cs="Arial"/>
          <w:sz w:val="20"/>
          <w:szCs w:val="20"/>
        </w:rPr>
        <w:t xml:space="preserve">uje kupujícímu </w:t>
      </w:r>
      <w:r w:rsidR="00673DAE">
        <w:rPr>
          <w:rFonts w:ascii="Arial" w:hAnsi="Arial" w:cs="Arial"/>
          <w:sz w:val="20"/>
          <w:szCs w:val="20"/>
        </w:rPr>
        <w:t xml:space="preserve">po dobu záruční lhůty </w:t>
      </w:r>
      <w:r w:rsidR="00F8511C">
        <w:rPr>
          <w:rFonts w:ascii="Arial" w:hAnsi="Arial" w:cs="Arial"/>
          <w:sz w:val="20"/>
          <w:szCs w:val="20"/>
        </w:rPr>
        <w:t>u zboží:</w:t>
      </w:r>
      <w:r w:rsidR="00F8511C" w:rsidRPr="00F8511C">
        <w:rPr>
          <w:rFonts w:ascii="Arial" w:hAnsi="Arial" w:cs="Arial"/>
          <w:sz w:val="20"/>
          <w:szCs w:val="20"/>
        </w:rPr>
        <w:t xml:space="preserve"> </w:t>
      </w:r>
      <w:r w:rsidR="00F8511C" w:rsidRPr="009E58F1">
        <w:rPr>
          <w:rFonts w:ascii="Arial" w:hAnsi="Arial" w:cs="Arial"/>
          <w:sz w:val="20"/>
          <w:szCs w:val="20"/>
        </w:rPr>
        <w:t xml:space="preserve">server </w:t>
      </w:r>
      <w:r w:rsidR="00833E2F" w:rsidRPr="00833E2F">
        <w:rPr>
          <w:rFonts w:ascii="Arial" w:hAnsi="Arial" w:cs="Arial"/>
          <w:sz w:val="20"/>
          <w:szCs w:val="20"/>
        </w:rPr>
        <w:t xml:space="preserve">HPE server </w:t>
      </w:r>
      <w:proofErr w:type="spellStart"/>
      <w:r w:rsidR="00833E2F" w:rsidRPr="00833E2F">
        <w:rPr>
          <w:rFonts w:ascii="Arial" w:hAnsi="Arial" w:cs="Arial"/>
          <w:sz w:val="20"/>
          <w:szCs w:val="20"/>
        </w:rPr>
        <w:t>ProLiant</w:t>
      </w:r>
      <w:proofErr w:type="spellEnd"/>
      <w:r w:rsidR="00833E2F" w:rsidRPr="00833E2F">
        <w:rPr>
          <w:rFonts w:ascii="Arial" w:hAnsi="Arial" w:cs="Arial"/>
          <w:sz w:val="20"/>
          <w:szCs w:val="20"/>
        </w:rPr>
        <w:t xml:space="preserve"> DL360 Gen9</w:t>
      </w:r>
      <w:r w:rsidR="00833E2F">
        <w:rPr>
          <w:rFonts w:ascii="Arial" w:hAnsi="Arial" w:cs="Arial"/>
          <w:sz w:val="20"/>
          <w:szCs w:val="20"/>
        </w:rPr>
        <w:t xml:space="preserve"> </w:t>
      </w:r>
      <w:r w:rsidR="00F8511C">
        <w:rPr>
          <w:rFonts w:ascii="Arial" w:hAnsi="Arial" w:cs="Arial"/>
          <w:sz w:val="20"/>
          <w:szCs w:val="20"/>
        </w:rPr>
        <w:t>zajištění služby</w:t>
      </w:r>
      <w:r w:rsidR="007E001C">
        <w:rPr>
          <w:rFonts w:ascii="Arial" w:hAnsi="Arial" w:cs="Arial"/>
          <w:sz w:val="20"/>
          <w:szCs w:val="20"/>
        </w:rPr>
        <w:t xml:space="preserve"> servisní podpory</w:t>
      </w:r>
      <w:r w:rsidR="00F8511C">
        <w:rPr>
          <w:rFonts w:ascii="Arial" w:hAnsi="Arial" w:cs="Arial"/>
          <w:sz w:val="20"/>
          <w:szCs w:val="20"/>
        </w:rPr>
        <w:t xml:space="preserve"> </w:t>
      </w:r>
      <w:r w:rsidR="00394834">
        <w:rPr>
          <w:rFonts w:ascii="Arial" w:hAnsi="Arial" w:cs="Arial"/>
          <w:sz w:val="20"/>
          <w:szCs w:val="20"/>
        </w:rPr>
        <w:t>24*</w:t>
      </w:r>
      <w:r w:rsidR="00F8511C">
        <w:rPr>
          <w:rFonts w:ascii="Arial" w:hAnsi="Arial" w:cs="Arial"/>
          <w:sz w:val="20"/>
          <w:szCs w:val="20"/>
        </w:rPr>
        <w:t>7 s odezvou nejvýše 6 hodin od nahlášení,</w:t>
      </w:r>
      <w:r w:rsidR="00F8511C" w:rsidRPr="00F8511C">
        <w:rPr>
          <w:rFonts w:ascii="Arial" w:hAnsi="Arial" w:cs="Arial"/>
          <w:sz w:val="20"/>
          <w:szCs w:val="20"/>
        </w:rPr>
        <w:t xml:space="preserve"> </w:t>
      </w:r>
      <w:r w:rsidR="00F8511C">
        <w:rPr>
          <w:rFonts w:ascii="Arial" w:hAnsi="Arial" w:cs="Arial"/>
          <w:sz w:val="20"/>
          <w:szCs w:val="20"/>
        </w:rPr>
        <w:t>čímž se rozumí příjem hlášení vad 24 hod</w:t>
      </w:r>
      <w:r w:rsidR="001B20F8">
        <w:rPr>
          <w:rFonts w:ascii="Arial" w:hAnsi="Arial" w:cs="Arial"/>
          <w:sz w:val="20"/>
          <w:szCs w:val="20"/>
        </w:rPr>
        <w:t>i</w:t>
      </w:r>
      <w:r w:rsidR="00F8511C">
        <w:rPr>
          <w:rFonts w:ascii="Arial" w:hAnsi="Arial" w:cs="Arial"/>
          <w:sz w:val="20"/>
          <w:szCs w:val="20"/>
        </w:rPr>
        <w:t>n denně sedm dní v týdnu, přičemž prodávající je povinen v takovém případě započít s řešením odstranění nahlášené vady nejvýše do 6 hodin od nahlášení vady kupujícím. Vada musí být odstraněna nejvýše do 24 hodin od jejího nahlášení.</w:t>
      </w:r>
    </w:p>
    <w:p w14:paraId="6FD7527A" w14:textId="77777777" w:rsidR="0082218C" w:rsidRDefault="0082218C" w:rsidP="0082218C">
      <w:pPr>
        <w:numPr>
          <w:ilvl w:val="0"/>
          <w:numId w:val="13"/>
        </w:numPr>
        <w:tabs>
          <w:tab w:val="left" w:pos="-1701"/>
        </w:tabs>
        <w:spacing w:after="120" w:line="240" w:lineRule="atLeast"/>
        <w:ind w:left="426" w:hanging="426"/>
        <w:jc w:val="both"/>
        <w:rPr>
          <w:rFonts w:ascii="Arial" w:hAnsi="Arial" w:cs="Arial"/>
          <w:sz w:val="20"/>
          <w:szCs w:val="20"/>
        </w:rPr>
      </w:pPr>
      <w:r w:rsidRPr="005A2769">
        <w:rPr>
          <w:rFonts w:ascii="Arial" w:hAnsi="Arial" w:cs="Arial"/>
          <w:sz w:val="20"/>
          <w:szCs w:val="20"/>
        </w:rPr>
        <w:lastRenderedPageBreak/>
        <w:t xml:space="preserve">Kontakt pro hlášení </w:t>
      </w:r>
      <w:r w:rsidR="00F8511C" w:rsidRPr="005A2769">
        <w:rPr>
          <w:rFonts w:ascii="Arial" w:hAnsi="Arial" w:cs="Arial"/>
          <w:sz w:val="20"/>
          <w:szCs w:val="20"/>
        </w:rPr>
        <w:t>vad</w:t>
      </w:r>
      <w:r w:rsidRPr="005A2769">
        <w:rPr>
          <w:rFonts w:ascii="Arial" w:hAnsi="Arial" w:cs="Arial"/>
          <w:sz w:val="20"/>
          <w:szCs w:val="20"/>
        </w:rPr>
        <w:t xml:space="preserve"> je:</w:t>
      </w:r>
    </w:p>
    <w:p w14:paraId="4BB61A43" w14:textId="77057F1E" w:rsidR="005A2769" w:rsidRPr="005A2769" w:rsidRDefault="005A2769" w:rsidP="005A2769">
      <w:pPr>
        <w:tabs>
          <w:tab w:val="left" w:pos="-1701"/>
        </w:tabs>
        <w:spacing w:after="120" w:line="240" w:lineRule="atLeast"/>
        <w:ind w:left="720"/>
        <w:jc w:val="both"/>
        <w:rPr>
          <w:rFonts w:ascii="Arial" w:hAnsi="Arial" w:cs="Arial"/>
          <w:sz w:val="20"/>
          <w:szCs w:val="20"/>
        </w:rPr>
      </w:pPr>
      <w:r>
        <w:rPr>
          <w:rFonts w:ascii="Arial" w:hAnsi="Arial" w:cs="Arial"/>
          <w:sz w:val="20"/>
          <w:szCs w:val="20"/>
        </w:rPr>
        <w:t>V pracovní dny od 8:30 do 17:00 hod.:</w:t>
      </w:r>
    </w:p>
    <w:p w14:paraId="32841479" w14:textId="2ABC1904" w:rsidR="0082218C" w:rsidRPr="005A2769" w:rsidRDefault="0082218C" w:rsidP="0082218C">
      <w:pPr>
        <w:numPr>
          <w:ilvl w:val="1"/>
          <w:numId w:val="13"/>
        </w:numPr>
        <w:tabs>
          <w:tab w:val="left" w:pos="-1701"/>
          <w:tab w:val="left" w:pos="709"/>
        </w:tabs>
        <w:spacing w:after="120" w:line="240" w:lineRule="atLeast"/>
        <w:ind w:left="709" w:hanging="283"/>
        <w:jc w:val="both"/>
        <w:rPr>
          <w:rFonts w:ascii="Arial" w:hAnsi="Arial" w:cs="Arial"/>
          <w:sz w:val="20"/>
          <w:szCs w:val="20"/>
        </w:rPr>
      </w:pPr>
      <w:r w:rsidRPr="005A2769">
        <w:rPr>
          <w:rFonts w:ascii="Arial" w:hAnsi="Arial" w:cs="Arial"/>
          <w:sz w:val="20"/>
          <w:szCs w:val="20"/>
        </w:rPr>
        <w:t xml:space="preserve">e-mail: </w:t>
      </w:r>
      <w:hyperlink r:id="rId13" w:history="1">
        <w:r w:rsidR="00443B99" w:rsidRPr="005A2769">
          <w:rPr>
            <w:rFonts w:ascii="Arial" w:hAnsi="Arial" w:cs="Arial"/>
            <w:sz w:val="20"/>
            <w:szCs w:val="20"/>
          </w:rPr>
          <w:t>servis.praha@autocont.cz</w:t>
        </w:r>
      </w:hyperlink>
    </w:p>
    <w:p w14:paraId="10122D11" w14:textId="1924FC6A" w:rsidR="0082218C" w:rsidRDefault="00443B99" w:rsidP="0082218C">
      <w:pPr>
        <w:numPr>
          <w:ilvl w:val="1"/>
          <w:numId w:val="13"/>
        </w:numPr>
        <w:tabs>
          <w:tab w:val="left" w:pos="-1701"/>
          <w:tab w:val="left" w:pos="709"/>
        </w:tabs>
        <w:spacing w:after="120" w:line="240" w:lineRule="atLeast"/>
        <w:ind w:left="709" w:hanging="283"/>
        <w:jc w:val="both"/>
        <w:rPr>
          <w:rFonts w:ascii="Arial" w:hAnsi="Arial" w:cs="Arial"/>
          <w:sz w:val="20"/>
          <w:szCs w:val="20"/>
        </w:rPr>
      </w:pPr>
      <w:r w:rsidRPr="005A2769">
        <w:rPr>
          <w:rFonts w:ascii="Arial" w:hAnsi="Arial" w:cs="Arial"/>
          <w:sz w:val="20"/>
          <w:szCs w:val="20"/>
        </w:rPr>
        <w:t>tel.: +420 910 973</w:t>
      </w:r>
      <w:r w:rsidR="005A2769">
        <w:rPr>
          <w:rFonts w:ascii="Arial" w:hAnsi="Arial" w:cs="Arial"/>
          <w:sz w:val="20"/>
          <w:szCs w:val="20"/>
        </w:rPr>
        <w:t> </w:t>
      </w:r>
      <w:r w:rsidRPr="005A2769">
        <w:rPr>
          <w:rFonts w:ascii="Arial" w:hAnsi="Arial" w:cs="Arial"/>
          <w:sz w:val="20"/>
          <w:szCs w:val="20"/>
        </w:rPr>
        <w:t>510</w:t>
      </w:r>
    </w:p>
    <w:p w14:paraId="28EAA819" w14:textId="44EAB9A6" w:rsidR="005A2769" w:rsidRDefault="005A2769" w:rsidP="005A2769">
      <w:pPr>
        <w:tabs>
          <w:tab w:val="left" w:pos="-1701"/>
          <w:tab w:val="left" w:pos="709"/>
        </w:tabs>
        <w:spacing w:after="120" w:line="240" w:lineRule="atLeast"/>
        <w:ind w:left="709"/>
        <w:jc w:val="both"/>
        <w:rPr>
          <w:rFonts w:ascii="Arial" w:hAnsi="Arial" w:cs="Arial"/>
          <w:sz w:val="20"/>
          <w:szCs w:val="20"/>
        </w:rPr>
      </w:pPr>
      <w:r>
        <w:rPr>
          <w:rFonts w:ascii="Arial" w:hAnsi="Arial" w:cs="Arial"/>
          <w:sz w:val="20"/>
          <w:szCs w:val="20"/>
        </w:rPr>
        <w:t>Mimo pracovní dobu a o víkendech:</w:t>
      </w:r>
    </w:p>
    <w:p w14:paraId="0B87E358" w14:textId="28AD71A3" w:rsidR="005A2769" w:rsidRPr="005A2769" w:rsidRDefault="005A2769" w:rsidP="005A2769">
      <w:pPr>
        <w:numPr>
          <w:ilvl w:val="1"/>
          <w:numId w:val="13"/>
        </w:numPr>
        <w:tabs>
          <w:tab w:val="left" w:pos="-1701"/>
          <w:tab w:val="left" w:pos="709"/>
        </w:tabs>
        <w:spacing w:after="120" w:line="240" w:lineRule="atLeast"/>
        <w:ind w:left="709" w:hanging="283"/>
        <w:jc w:val="both"/>
        <w:rPr>
          <w:rFonts w:ascii="Arial" w:hAnsi="Arial" w:cs="Arial"/>
          <w:sz w:val="20"/>
          <w:szCs w:val="20"/>
        </w:rPr>
      </w:pPr>
      <w:r w:rsidRPr="005A2769">
        <w:rPr>
          <w:rFonts w:ascii="Arial" w:hAnsi="Arial" w:cs="Arial"/>
          <w:sz w:val="20"/>
          <w:szCs w:val="20"/>
        </w:rPr>
        <w:t xml:space="preserve">e-mail: </w:t>
      </w:r>
      <w:r>
        <w:rPr>
          <w:rFonts w:ascii="Arial" w:hAnsi="Arial" w:cs="Arial"/>
          <w:sz w:val="20"/>
          <w:szCs w:val="20"/>
        </w:rPr>
        <w:t>podpora@hpe.com</w:t>
      </w:r>
      <w:hyperlink r:id="rId14" w:history="1"/>
    </w:p>
    <w:p w14:paraId="77296ADA" w14:textId="34B858EB" w:rsidR="005A2769" w:rsidRPr="005A2769" w:rsidRDefault="005A2769" w:rsidP="005A2769">
      <w:pPr>
        <w:numPr>
          <w:ilvl w:val="1"/>
          <w:numId w:val="13"/>
        </w:numPr>
        <w:tabs>
          <w:tab w:val="left" w:pos="-1701"/>
          <w:tab w:val="left" w:pos="709"/>
        </w:tabs>
        <w:spacing w:after="120" w:line="240" w:lineRule="atLeast"/>
        <w:ind w:left="709" w:hanging="283"/>
        <w:jc w:val="both"/>
        <w:rPr>
          <w:rFonts w:ascii="Arial" w:hAnsi="Arial" w:cs="Arial"/>
          <w:sz w:val="20"/>
          <w:szCs w:val="20"/>
        </w:rPr>
      </w:pPr>
      <w:r w:rsidRPr="005A2769">
        <w:rPr>
          <w:rFonts w:ascii="Arial" w:hAnsi="Arial" w:cs="Arial"/>
          <w:sz w:val="20"/>
          <w:szCs w:val="20"/>
        </w:rPr>
        <w:t>tel.: +420 239 018 793</w:t>
      </w:r>
    </w:p>
    <w:p w14:paraId="2457A71D" w14:textId="77777777" w:rsidR="0082218C" w:rsidRDefault="00CC4F48" w:rsidP="0082218C">
      <w:pPr>
        <w:numPr>
          <w:ilvl w:val="0"/>
          <w:numId w:val="13"/>
        </w:numPr>
        <w:tabs>
          <w:tab w:val="left" w:pos="-1701"/>
        </w:tabs>
        <w:spacing w:after="120" w:line="240" w:lineRule="atLeast"/>
        <w:ind w:left="426" w:hanging="426"/>
        <w:jc w:val="both"/>
        <w:rPr>
          <w:rFonts w:ascii="Arial" w:hAnsi="Arial" w:cs="Arial"/>
          <w:sz w:val="20"/>
          <w:szCs w:val="20"/>
        </w:rPr>
      </w:pPr>
      <w:r w:rsidRPr="00E926D0">
        <w:rPr>
          <w:rFonts w:ascii="Arial" w:hAnsi="Arial" w:cs="Arial"/>
          <w:sz w:val="20"/>
          <w:szCs w:val="20"/>
        </w:rPr>
        <w:t>Nedojde</w:t>
      </w:r>
      <w:r>
        <w:rPr>
          <w:rFonts w:ascii="Arial" w:hAnsi="Arial" w:cs="Arial"/>
          <w:sz w:val="20"/>
          <w:szCs w:val="20"/>
        </w:rPr>
        <w:t>-l</w:t>
      </w:r>
      <w:r w:rsidRPr="00E926D0">
        <w:rPr>
          <w:rFonts w:ascii="Arial" w:hAnsi="Arial" w:cs="Arial"/>
          <w:sz w:val="20"/>
          <w:szCs w:val="20"/>
        </w:rPr>
        <w:t>i k odstranění vady v termín</w:t>
      </w:r>
      <w:r>
        <w:rPr>
          <w:rFonts w:ascii="Arial" w:hAnsi="Arial" w:cs="Arial"/>
          <w:sz w:val="20"/>
          <w:szCs w:val="20"/>
        </w:rPr>
        <w:t xml:space="preserve">ech dle odst. </w:t>
      </w:r>
      <w:r w:rsidR="00EE4800">
        <w:rPr>
          <w:rFonts w:ascii="Arial" w:hAnsi="Arial" w:cs="Arial"/>
          <w:sz w:val="20"/>
          <w:szCs w:val="20"/>
        </w:rPr>
        <w:t>8</w:t>
      </w:r>
      <w:r w:rsidR="00F8511C">
        <w:rPr>
          <w:rFonts w:ascii="Arial" w:hAnsi="Arial" w:cs="Arial"/>
          <w:sz w:val="20"/>
          <w:szCs w:val="20"/>
        </w:rPr>
        <w:t xml:space="preserve"> </w:t>
      </w:r>
      <w:r w:rsidR="0082218C" w:rsidRPr="00E926D0">
        <w:rPr>
          <w:rFonts w:ascii="Arial" w:hAnsi="Arial" w:cs="Arial"/>
          <w:sz w:val="20"/>
          <w:szCs w:val="20"/>
        </w:rPr>
        <w:t>tohoto článku, nastupují podmínky dle čl. VI. odst.</w:t>
      </w:r>
      <w:r w:rsidR="0082218C">
        <w:rPr>
          <w:rFonts w:ascii="Arial" w:hAnsi="Arial" w:cs="Arial"/>
          <w:sz w:val="20"/>
          <w:szCs w:val="20"/>
        </w:rPr>
        <w:t xml:space="preserve"> 10</w:t>
      </w:r>
      <w:r w:rsidR="0082218C" w:rsidRPr="007218CA">
        <w:rPr>
          <w:rFonts w:ascii="Arial" w:hAnsi="Arial" w:cs="Arial"/>
          <w:color w:val="FF0000"/>
          <w:sz w:val="20"/>
          <w:szCs w:val="20"/>
        </w:rPr>
        <w:t xml:space="preserve"> </w:t>
      </w:r>
      <w:r w:rsidR="0082218C" w:rsidRPr="00E926D0">
        <w:rPr>
          <w:rFonts w:ascii="Arial" w:hAnsi="Arial" w:cs="Arial"/>
          <w:sz w:val="20"/>
          <w:szCs w:val="20"/>
        </w:rPr>
        <w:t>této smlouvy, přičemž smluvní pokuta se v tom</w:t>
      </w:r>
      <w:r w:rsidR="0082218C">
        <w:rPr>
          <w:rFonts w:ascii="Arial" w:hAnsi="Arial" w:cs="Arial"/>
          <w:sz w:val="20"/>
          <w:szCs w:val="20"/>
        </w:rPr>
        <w:t>to případě počítá počínaje 25</w:t>
      </w:r>
      <w:r w:rsidR="0082218C" w:rsidRPr="00E926D0">
        <w:rPr>
          <w:rFonts w:ascii="Arial" w:hAnsi="Arial" w:cs="Arial"/>
          <w:sz w:val="20"/>
          <w:szCs w:val="20"/>
        </w:rPr>
        <w:t xml:space="preserve">. </w:t>
      </w:r>
      <w:r w:rsidR="0082218C">
        <w:rPr>
          <w:rFonts w:ascii="Arial" w:hAnsi="Arial" w:cs="Arial"/>
          <w:sz w:val="20"/>
          <w:szCs w:val="20"/>
        </w:rPr>
        <w:t>hodinou</w:t>
      </w:r>
      <w:r w:rsidR="0082218C" w:rsidRPr="00E926D0">
        <w:rPr>
          <w:rFonts w:ascii="Arial" w:hAnsi="Arial" w:cs="Arial"/>
          <w:sz w:val="20"/>
          <w:szCs w:val="20"/>
        </w:rPr>
        <w:t xml:space="preserve"> od </w:t>
      </w:r>
      <w:r w:rsidR="0082218C">
        <w:rPr>
          <w:rFonts w:ascii="Arial" w:hAnsi="Arial" w:cs="Arial"/>
          <w:sz w:val="20"/>
          <w:szCs w:val="20"/>
        </w:rPr>
        <w:t>n</w:t>
      </w:r>
      <w:r w:rsidR="0082218C" w:rsidRPr="00E926D0">
        <w:rPr>
          <w:rFonts w:ascii="Arial" w:hAnsi="Arial" w:cs="Arial"/>
          <w:sz w:val="20"/>
          <w:szCs w:val="20"/>
        </w:rPr>
        <w:t xml:space="preserve">ahlášení </w:t>
      </w:r>
      <w:r w:rsidR="00F8511C">
        <w:rPr>
          <w:rFonts w:ascii="Arial" w:hAnsi="Arial" w:cs="Arial"/>
          <w:sz w:val="20"/>
          <w:szCs w:val="20"/>
        </w:rPr>
        <w:t>vady</w:t>
      </w:r>
      <w:r w:rsidR="0082218C" w:rsidRPr="00E926D0">
        <w:rPr>
          <w:rFonts w:ascii="Arial" w:hAnsi="Arial" w:cs="Arial"/>
          <w:sz w:val="20"/>
          <w:szCs w:val="20"/>
        </w:rPr>
        <w:t xml:space="preserve"> kupujícím</w:t>
      </w:r>
      <w:r w:rsidR="0082218C">
        <w:rPr>
          <w:rFonts w:ascii="Arial" w:hAnsi="Arial" w:cs="Arial"/>
          <w:sz w:val="20"/>
          <w:szCs w:val="20"/>
        </w:rPr>
        <w:t xml:space="preserve">. Současně je kupující v takovém případě oprávněn </w:t>
      </w:r>
      <w:r w:rsidR="0082218C" w:rsidRPr="000A56EC">
        <w:rPr>
          <w:rFonts w:ascii="Arial" w:hAnsi="Arial" w:cs="Arial"/>
          <w:sz w:val="20"/>
          <w:szCs w:val="20"/>
        </w:rPr>
        <w:t>nechat na náklady prodávajícího v</w:t>
      </w:r>
      <w:r w:rsidR="0082218C">
        <w:rPr>
          <w:rFonts w:ascii="Arial" w:hAnsi="Arial" w:cs="Arial"/>
          <w:sz w:val="20"/>
          <w:szCs w:val="20"/>
        </w:rPr>
        <w:t>adu odstranit třetí osobou.</w:t>
      </w:r>
    </w:p>
    <w:p w14:paraId="51B2D761" w14:textId="171924A3" w:rsidR="00F8511C" w:rsidRDefault="00F8511C" w:rsidP="006F5118">
      <w:pPr>
        <w:numPr>
          <w:ilvl w:val="0"/>
          <w:numId w:val="13"/>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 garantuje kupujícímu</w:t>
      </w:r>
      <w:r w:rsidR="00C453EC">
        <w:rPr>
          <w:rFonts w:ascii="Arial" w:hAnsi="Arial" w:cs="Arial"/>
          <w:sz w:val="20"/>
          <w:szCs w:val="20"/>
        </w:rPr>
        <w:t xml:space="preserve"> </w:t>
      </w:r>
      <w:r w:rsidR="00C453EC" w:rsidRPr="00C453EC">
        <w:rPr>
          <w:rFonts w:ascii="Arial" w:hAnsi="Arial" w:cs="Arial"/>
          <w:sz w:val="20"/>
          <w:szCs w:val="20"/>
        </w:rPr>
        <w:t>po dobu záruční lhůty</w:t>
      </w:r>
      <w:r>
        <w:rPr>
          <w:rFonts w:ascii="Arial" w:hAnsi="Arial" w:cs="Arial"/>
          <w:sz w:val="20"/>
          <w:szCs w:val="20"/>
        </w:rPr>
        <w:t xml:space="preserve"> u ostatního zboží (tedy vyjma zboží:</w:t>
      </w:r>
      <w:r w:rsidRPr="00F8511C">
        <w:rPr>
          <w:rFonts w:ascii="Arial" w:hAnsi="Arial" w:cs="Arial"/>
          <w:sz w:val="20"/>
          <w:szCs w:val="20"/>
        </w:rPr>
        <w:t xml:space="preserve"> </w:t>
      </w:r>
      <w:r w:rsidRPr="009E58F1">
        <w:rPr>
          <w:rFonts w:ascii="Arial" w:hAnsi="Arial" w:cs="Arial"/>
          <w:sz w:val="20"/>
          <w:szCs w:val="20"/>
        </w:rPr>
        <w:t xml:space="preserve">server </w:t>
      </w:r>
      <w:r w:rsidR="00833E2F" w:rsidRPr="00833E2F">
        <w:rPr>
          <w:rFonts w:ascii="Arial" w:hAnsi="Arial" w:cs="Arial"/>
          <w:sz w:val="20"/>
          <w:szCs w:val="20"/>
        </w:rPr>
        <w:t xml:space="preserve">HPE server </w:t>
      </w:r>
      <w:proofErr w:type="spellStart"/>
      <w:r w:rsidR="00833E2F" w:rsidRPr="00833E2F">
        <w:rPr>
          <w:rFonts w:ascii="Arial" w:hAnsi="Arial" w:cs="Arial"/>
          <w:sz w:val="20"/>
          <w:szCs w:val="20"/>
        </w:rPr>
        <w:t>ProLiant</w:t>
      </w:r>
      <w:proofErr w:type="spellEnd"/>
      <w:r w:rsidR="00833E2F" w:rsidRPr="00833E2F">
        <w:rPr>
          <w:rFonts w:ascii="Arial" w:hAnsi="Arial" w:cs="Arial"/>
          <w:sz w:val="20"/>
          <w:szCs w:val="20"/>
        </w:rPr>
        <w:t xml:space="preserve"> DL360 Gen9</w:t>
      </w:r>
      <w:r>
        <w:rPr>
          <w:rFonts w:ascii="Arial" w:hAnsi="Arial" w:cs="Arial"/>
          <w:sz w:val="20"/>
          <w:szCs w:val="20"/>
        </w:rPr>
        <w:t>) odstranění nahlášených vad následovně:</w:t>
      </w:r>
    </w:p>
    <w:p w14:paraId="54FD87E4" w14:textId="77777777" w:rsidR="0082218C" w:rsidRDefault="00F8511C" w:rsidP="00F8511C">
      <w:pPr>
        <w:numPr>
          <w:ilvl w:val="1"/>
          <w:numId w:val="13"/>
        </w:numPr>
        <w:tabs>
          <w:tab w:val="left" w:pos="-1701"/>
        </w:tabs>
        <w:spacing w:after="120" w:line="240" w:lineRule="atLeast"/>
        <w:ind w:left="709" w:hanging="283"/>
        <w:jc w:val="both"/>
        <w:rPr>
          <w:rFonts w:ascii="Arial" w:hAnsi="Arial" w:cs="Arial"/>
          <w:sz w:val="20"/>
          <w:szCs w:val="20"/>
        </w:rPr>
      </w:pPr>
      <w:r>
        <w:rPr>
          <w:rFonts w:ascii="Arial" w:hAnsi="Arial" w:cs="Arial"/>
          <w:sz w:val="20"/>
          <w:szCs w:val="20"/>
        </w:rPr>
        <w:t>nahlášená vada bude odstraněna</w:t>
      </w:r>
      <w:r w:rsidR="006F4E95">
        <w:rPr>
          <w:rFonts w:ascii="Arial" w:hAnsi="Arial" w:cs="Arial"/>
          <w:sz w:val="20"/>
          <w:szCs w:val="20"/>
        </w:rPr>
        <w:t xml:space="preserve"> / vadný díl zboží bude vyměněn</w:t>
      </w:r>
      <w:r>
        <w:rPr>
          <w:rFonts w:ascii="Arial" w:hAnsi="Arial" w:cs="Arial"/>
          <w:sz w:val="20"/>
          <w:szCs w:val="20"/>
        </w:rPr>
        <w:t xml:space="preserve"> do 1</w:t>
      </w:r>
      <w:r w:rsidR="00945580">
        <w:rPr>
          <w:rFonts w:ascii="Arial" w:hAnsi="Arial" w:cs="Arial"/>
          <w:sz w:val="20"/>
          <w:szCs w:val="20"/>
        </w:rPr>
        <w:t>4</w:t>
      </w:r>
      <w:r>
        <w:rPr>
          <w:rFonts w:ascii="Arial" w:hAnsi="Arial" w:cs="Arial"/>
          <w:sz w:val="20"/>
          <w:szCs w:val="20"/>
        </w:rPr>
        <w:t xml:space="preserve"> dnů ode dne </w:t>
      </w:r>
      <w:r w:rsidR="006F4E95">
        <w:rPr>
          <w:rFonts w:ascii="Arial" w:hAnsi="Arial" w:cs="Arial"/>
          <w:sz w:val="20"/>
          <w:szCs w:val="20"/>
        </w:rPr>
        <w:t>nahlášení kupujícím.</w:t>
      </w:r>
    </w:p>
    <w:p w14:paraId="1D532600" w14:textId="77777777" w:rsidR="00867FEF" w:rsidRDefault="00867FEF" w:rsidP="00867FEF">
      <w:pPr>
        <w:numPr>
          <w:ilvl w:val="0"/>
          <w:numId w:val="13"/>
        </w:numPr>
        <w:tabs>
          <w:tab w:val="left" w:pos="-1701"/>
        </w:tabs>
        <w:spacing w:after="120" w:line="240" w:lineRule="atLeast"/>
        <w:ind w:left="426" w:hanging="426"/>
        <w:jc w:val="both"/>
        <w:rPr>
          <w:rFonts w:ascii="Arial" w:hAnsi="Arial" w:cs="Arial"/>
          <w:sz w:val="20"/>
          <w:szCs w:val="20"/>
        </w:rPr>
      </w:pPr>
      <w:r w:rsidRPr="00E926D0">
        <w:rPr>
          <w:rFonts w:ascii="Arial" w:hAnsi="Arial" w:cs="Arial"/>
          <w:sz w:val="20"/>
          <w:szCs w:val="20"/>
        </w:rPr>
        <w:t>Nedojde</w:t>
      </w:r>
      <w:r>
        <w:rPr>
          <w:rFonts w:ascii="Arial" w:hAnsi="Arial" w:cs="Arial"/>
          <w:sz w:val="20"/>
          <w:szCs w:val="20"/>
        </w:rPr>
        <w:t>-l</w:t>
      </w:r>
      <w:r w:rsidRPr="00E926D0">
        <w:rPr>
          <w:rFonts w:ascii="Arial" w:hAnsi="Arial" w:cs="Arial"/>
          <w:sz w:val="20"/>
          <w:szCs w:val="20"/>
        </w:rPr>
        <w:t>i k odstranění vady v termín</w:t>
      </w:r>
      <w:r w:rsidR="00C64356">
        <w:rPr>
          <w:rFonts w:ascii="Arial" w:hAnsi="Arial" w:cs="Arial"/>
          <w:sz w:val="20"/>
          <w:szCs w:val="20"/>
        </w:rPr>
        <w:t>ech</w:t>
      </w:r>
      <w:r>
        <w:rPr>
          <w:rFonts w:ascii="Arial" w:hAnsi="Arial" w:cs="Arial"/>
          <w:sz w:val="20"/>
          <w:szCs w:val="20"/>
        </w:rPr>
        <w:t xml:space="preserve"> dle odst. </w:t>
      </w:r>
      <w:r w:rsidR="00CC4F48">
        <w:rPr>
          <w:rFonts w:ascii="Arial" w:hAnsi="Arial" w:cs="Arial"/>
          <w:sz w:val="20"/>
          <w:szCs w:val="20"/>
        </w:rPr>
        <w:t>1</w:t>
      </w:r>
      <w:r w:rsidR="00EE4800">
        <w:rPr>
          <w:rFonts w:ascii="Arial" w:hAnsi="Arial" w:cs="Arial"/>
          <w:sz w:val="20"/>
          <w:szCs w:val="20"/>
        </w:rPr>
        <w:t>1</w:t>
      </w:r>
      <w:r w:rsidR="009D6948" w:rsidRPr="00E926D0">
        <w:rPr>
          <w:rFonts w:ascii="Arial" w:hAnsi="Arial" w:cs="Arial"/>
          <w:sz w:val="20"/>
          <w:szCs w:val="20"/>
        </w:rPr>
        <w:t xml:space="preserve"> </w:t>
      </w:r>
      <w:r w:rsidRPr="00E926D0">
        <w:rPr>
          <w:rFonts w:ascii="Arial" w:hAnsi="Arial" w:cs="Arial"/>
          <w:sz w:val="20"/>
          <w:szCs w:val="20"/>
        </w:rPr>
        <w:t>tohoto článku, nastupují podmínky dle čl. VI. odst.</w:t>
      </w:r>
      <w:r>
        <w:rPr>
          <w:rFonts w:ascii="Arial" w:hAnsi="Arial" w:cs="Arial"/>
          <w:sz w:val="20"/>
          <w:szCs w:val="20"/>
        </w:rPr>
        <w:t xml:space="preserve"> 10</w:t>
      </w:r>
      <w:r w:rsidRPr="007218CA">
        <w:rPr>
          <w:rFonts w:ascii="Arial" w:hAnsi="Arial" w:cs="Arial"/>
          <w:color w:val="FF0000"/>
          <w:sz w:val="20"/>
          <w:szCs w:val="20"/>
        </w:rPr>
        <w:t xml:space="preserve"> </w:t>
      </w:r>
      <w:r w:rsidRPr="00E926D0">
        <w:rPr>
          <w:rFonts w:ascii="Arial" w:hAnsi="Arial" w:cs="Arial"/>
          <w:sz w:val="20"/>
          <w:szCs w:val="20"/>
        </w:rPr>
        <w:t>této smlouvy, přičemž smluvní pokuta se v tom</w:t>
      </w:r>
      <w:r>
        <w:rPr>
          <w:rFonts w:ascii="Arial" w:hAnsi="Arial" w:cs="Arial"/>
          <w:sz w:val="20"/>
          <w:szCs w:val="20"/>
        </w:rPr>
        <w:t>to případě započítává počínaje 1</w:t>
      </w:r>
      <w:r w:rsidR="006F4E95">
        <w:rPr>
          <w:rFonts w:ascii="Arial" w:hAnsi="Arial" w:cs="Arial"/>
          <w:sz w:val="20"/>
          <w:szCs w:val="20"/>
        </w:rPr>
        <w:t>5</w:t>
      </w:r>
      <w:r w:rsidRPr="00E926D0">
        <w:rPr>
          <w:rFonts w:ascii="Arial" w:hAnsi="Arial" w:cs="Arial"/>
          <w:sz w:val="20"/>
          <w:szCs w:val="20"/>
        </w:rPr>
        <w:t>.</w:t>
      </w:r>
      <w:r w:rsidR="006F4E95">
        <w:rPr>
          <w:rFonts w:ascii="Arial" w:hAnsi="Arial" w:cs="Arial"/>
          <w:sz w:val="20"/>
          <w:szCs w:val="20"/>
        </w:rPr>
        <w:t> </w:t>
      </w:r>
      <w:r w:rsidRPr="00E926D0">
        <w:rPr>
          <w:rFonts w:ascii="Arial" w:hAnsi="Arial" w:cs="Arial"/>
          <w:sz w:val="20"/>
          <w:szCs w:val="20"/>
        </w:rPr>
        <w:t>dnem ode dne nahlášení vady kupujícím</w:t>
      </w:r>
      <w:r>
        <w:rPr>
          <w:rFonts w:ascii="Arial" w:hAnsi="Arial" w:cs="Arial"/>
          <w:sz w:val="20"/>
          <w:szCs w:val="20"/>
        </w:rPr>
        <w:t xml:space="preserve">. Současně je kupující </w:t>
      </w:r>
      <w:r w:rsidR="009D6948">
        <w:rPr>
          <w:rFonts w:ascii="Arial" w:hAnsi="Arial" w:cs="Arial"/>
          <w:sz w:val="20"/>
          <w:szCs w:val="20"/>
        </w:rPr>
        <w:t xml:space="preserve">v takovém případě </w:t>
      </w:r>
      <w:r>
        <w:rPr>
          <w:rFonts w:ascii="Arial" w:hAnsi="Arial" w:cs="Arial"/>
          <w:sz w:val="20"/>
          <w:szCs w:val="20"/>
        </w:rPr>
        <w:t xml:space="preserve">oprávněn </w:t>
      </w:r>
      <w:r w:rsidRPr="000A56EC">
        <w:rPr>
          <w:rFonts w:ascii="Arial" w:hAnsi="Arial" w:cs="Arial"/>
          <w:sz w:val="20"/>
          <w:szCs w:val="20"/>
        </w:rPr>
        <w:t>nechat na náklady prodávajícího v</w:t>
      </w:r>
      <w:r>
        <w:rPr>
          <w:rFonts w:ascii="Arial" w:hAnsi="Arial" w:cs="Arial"/>
          <w:sz w:val="20"/>
          <w:szCs w:val="20"/>
        </w:rPr>
        <w:t>adu odstranit třetí osobou.</w:t>
      </w:r>
    </w:p>
    <w:p w14:paraId="19E57E42" w14:textId="77777777" w:rsidR="00CC4F48" w:rsidRPr="00C64356" w:rsidRDefault="006141DF" w:rsidP="00CC4F48">
      <w:pPr>
        <w:numPr>
          <w:ilvl w:val="0"/>
          <w:numId w:val="13"/>
        </w:numPr>
        <w:tabs>
          <w:tab w:val="left" w:pos="-1701"/>
        </w:tabs>
        <w:spacing w:after="120" w:line="240" w:lineRule="atLeast"/>
        <w:ind w:left="426" w:hanging="426"/>
        <w:jc w:val="both"/>
        <w:rPr>
          <w:rFonts w:ascii="Arial" w:hAnsi="Arial" w:cs="Arial"/>
          <w:sz w:val="20"/>
          <w:szCs w:val="20"/>
        </w:rPr>
      </w:pPr>
      <w:r w:rsidRPr="006141DF">
        <w:rPr>
          <w:rFonts w:ascii="Arial" w:hAnsi="Arial" w:cs="Arial"/>
          <w:sz w:val="20"/>
          <w:szCs w:val="20"/>
        </w:rPr>
        <w:t>Veškeré náklady při řešení oprávněných vad zboží</w:t>
      </w:r>
      <w:r w:rsidR="00EE4800">
        <w:rPr>
          <w:rFonts w:ascii="Arial" w:hAnsi="Arial" w:cs="Arial"/>
          <w:sz w:val="20"/>
          <w:szCs w:val="20"/>
        </w:rPr>
        <w:t xml:space="preserve"> a služeb</w:t>
      </w:r>
      <w:r w:rsidRPr="006141DF">
        <w:rPr>
          <w:rFonts w:ascii="Arial" w:hAnsi="Arial" w:cs="Arial"/>
          <w:sz w:val="20"/>
          <w:szCs w:val="20"/>
        </w:rPr>
        <w:t xml:space="preserve"> jdou k tíži prodávajícího.</w:t>
      </w:r>
    </w:p>
    <w:p w14:paraId="14295C8E" w14:textId="77777777" w:rsidR="00C9407D" w:rsidRPr="00956BBC" w:rsidRDefault="00C9407D" w:rsidP="00C9407D">
      <w:pPr>
        <w:numPr>
          <w:ilvl w:val="0"/>
          <w:numId w:val="13"/>
        </w:numPr>
        <w:tabs>
          <w:tab w:val="left" w:pos="-1701"/>
        </w:tabs>
        <w:spacing w:after="120" w:line="240" w:lineRule="atLeast"/>
        <w:ind w:left="426" w:hanging="426"/>
        <w:jc w:val="both"/>
        <w:rPr>
          <w:rFonts w:ascii="Arial" w:hAnsi="Arial" w:cs="Arial"/>
          <w:sz w:val="20"/>
          <w:szCs w:val="20"/>
        </w:rPr>
      </w:pPr>
      <w:r w:rsidRPr="00956BBC">
        <w:rPr>
          <w:rFonts w:ascii="Arial" w:hAnsi="Arial" w:cs="Arial"/>
          <w:sz w:val="20"/>
          <w:szCs w:val="20"/>
        </w:rPr>
        <w:t>Prodávající zaručuje, že na dodaném zboží neváznou práva třetích osob, zejména práva vyplývající z průmyslového vlastnictví.</w:t>
      </w:r>
    </w:p>
    <w:p w14:paraId="11D07E5E" w14:textId="77777777" w:rsidR="004E3FF9" w:rsidRPr="00B208A5" w:rsidRDefault="004E3FF9" w:rsidP="004B7A43">
      <w:pPr>
        <w:pStyle w:val="Bezmezer"/>
        <w:keepNext/>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Čl. V</w:t>
      </w:r>
      <w:r w:rsidR="005B2AB5">
        <w:rPr>
          <w:rFonts w:ascii="Arial" w:eastAsia="Times New Roman" w:hAnsi="Arial" w:cs="Arial"/>
          <w:b/>
          <w:sz w:val="20"/>
          <w:szCs w:val="20"/>
          <w:lang w:eastAsia="cs-CZ"/>
        </w:rPr>
        <w:t>I</w:t>
      </w:r>
      <w:r w:rsidRPr="00B208A5">
        <w:rPr>
          <w:rFonts w:ascii="Arial" w:eastAsia="Times New Roman" w:hAnsi="Arial" w:cs="Arial"/>
          <w:b/>
          <w:sz w:val="20"/>
          <w:szCs w:val="20"/>
          <w:lang w:eastAsia="cs-CZ"/>
        </w:rPr>
        <w:t>.</w:t>
      </w:r>
    </w:p>
    <w:p w14:paraId="068C9A45" w14:textId="77777777" w:rsidR="004E3FF9" w:rsidRPr="00B208A5" w:rsidRDefault="004E3FF9" w:rsidP="004B7A43">
      <w:pPr>
        <w:pStyle w:val="Odstavecseseznamem"/>
        <w:keepNext/>
        <w:spacing w:after="360" w:line="240" w:lineRule="atLeast"/>
        <w:ind w:left="0" w:right="284"/>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Povinnosti smluvních stran a sankce za jejich porušení</w:t>
      </w:r>
    </w:p>
    <w:p w14:paraId="5B06EC6E" w14:textId="77777777" w:rsidR="006F0FE0" w:rsidRDefault="006F0FE0" w:rsidP="008B1C8B">
      <w:pPr>
        <w:numPr>
          <w:ilvl w:val="0"/>
          <w:numId w:val="17"/>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 se zavazuje, že veškeré plnění bude dodáno s odbornou péčí a v obvyklé kvalitě.</w:t>
      </w:r>
    </w:p>
    <w:p w14:paraId="33A92DF9" w14:textId="77777777" w:rsidR="008B1C8B" w:rsidRDefault="00072088" w:rsidP="008B1C8B">
      <w:pPr>
        <w:numPr>
          <w:ilvl w:val="0"/>
          <w:numId w:val="17"/>
        </w:numPr>
        <w:tabs>
          <w:tab w:val="left" w:pos="-1701"/>
        </w:tabs>
        <w:spacing w:after="120" w:line="240" w:lineRule="atLeast"/>
        <w:ind w:left="426" w:hanging="426"/>
        <w:jc w:val="both"/>
        <w:rPr>
          <w:rFonts w:ascii="Arial" w:hAnsi="Arial" w:cs="Arial"/>
          <w:sz w:val="20"/>
          <w:szCs w:val="20"/>
        </w:rPr>
      </w:pPr>
      <w:r w:rsidRPr="0069460E">
        <w:rPr>
          <w:rFonts w:ascii="Arial" w:hAnsi="Arial" w:cs="Arial"/>
          <w:sz w:val="20"/>
          <w:szCs w:val="20"/>
        </w:rPr>
        <w:t>Prodávající</w:t>
      </w:r>
      <w:r w:rsidR="00977F8C" w:rsidRPr="0069460E">
        <w:rPr>
          <w:rFonts w:ascii="Arial" w:hAnsi="Arial" w:cs="Arial"/>
          <w:sz w:val="20"/>
          <w:szCs w:val="20"/>
        </w:rPr>
        <w:t xml:space="preserve"> se zavazuje </w:t>
      </w:r>
      <w:r w:rsidRPr="0069460E">
        <w:rPr>
          <w:rFonts w:ascii="Arial" w:hAnsi="Arial" w:cs="Arial"/>
          <w:sz w:val="20"/>
          <w:szCs w:val="20"/>
        </w:rPr>
        <w:t>dodat zboží</w:t>
      </w:r>
      <w:r w:rsidR="00EE4800">
        <w:rPr>
          <w:rFonts w:ascii="Arial" w:hAnsi="Arial" w:cs="Arial"/>
          <w:sz w:val="20"/>
          <w:szCs w:val="20"/>
        </w:rPr>
        <w:t xml:space="preserve"> </w:t>
      </w:r>
      <w:r w:rsidR="006141DF" w:rsidRPr="006141DF">
        <w:rPr>
          <w:rFonts w:ascii="Arial" w:hAnsi="Arial" w:cs="Arial"/>
          <w:sz w:val="20"/>
          <w:szCs w:val="20"/>
        </w:rPr>
        <w:t>na místo přesně určené kupujícím v jeho sídle</w:t>
      </w:r>
      <w:r w:rsidRPr="0069460E">
        <w:rPr>
          <w:rFonts w:ascii="Arial" w:hAnsi="Arial" w:cs="Arial"/>
          <w:sz w:val="20"/>
          <w:szCs w:val="20"/>
        </w:rPr>
        <w:t xml:space="preserve"> </w:t>
      </w:r>
      <w:r w:rsidR="00493B8F">
        <w:rPr>
          <w:rFonts w:ascii="Arial" w:hAnsi="Arial" w:cs="Arial"/>
          <w:sz w:val="20"/>
          <w:szCs w:val="20"/>
        </w:rPr>
        <w:t>v souladu s Přílohou č. 1,</w:t>
      </w:r>
      <w:r w:rsidR="006C2830" w:rsidRPr="0069460E">
        <w:rPr>
          <w:rFonts w:ascii="Arial" w:hAnsi="Arial" w:cs="Arial"/>
          <w:sz w:val="20"/>
          <w:szCs w:val="20"/>
        </w:rPr>
        <w:t xml:space="preserve"> Přílohou č. 2</w:t>
      </w:r>
      <w:r w:rsidR="00705F37">
        <w:rPr>
          <w:rFonts w:ascii="Arial" w:hAnsi="Arial" w:cs="Arial"/>
          <w:sz w:val="20"/>
          <w:szCs w:val="20"/>
        </w:rPr>
        <w:t>,</w:t>
      </w:r>
      <w:r w:rsidR="00493B8F">
        <w:rPr>
          <w:rFonts w:ascii="Arial" w:hAnsi="Arial" w:cs="Arial"/>
          <w:sz w:val="20"/>
          <w:szCs w:val="20"/>
        </w:rPr>
        <w:t xml:space="preserve"> Přílohou č. 3</w:t>
      </w:r>
      <w:r w:rsidR="00705F37">
        <w:rPr>
          <w:rFonts w:ascii="Arial" w:hAnsi="Arial" w:cs="Arial"/>
          <w:sz w:val="20"/>
          <w:szCs w:val="20"/>
        </w:rPr>
        <w:t xml:space="preserve"> a Přílohou č. 4</w:t>
      </w:r>
      <w:r w:rsidR="00EC3307" w:rsidRPr="0069460E">
        <w:rPr>
          <w:rFonts w:ascii="Arial" w:hAnsi="Arial" w:cs="Arial"/>
          <w:sz w:val="20"/>
          <w:szCs w:val="20"/>
        </w:rPr>
        <w:t>,</w:t>
      </w:r>
      <w:r w:rsidR="006C2830" w:rsidRPr="0069460E">
        <w:rPr>
          <w:rFonts w:ascii="Arial" w:hAnsi="Arial" w:cs="Arial"/>
          <w:sz w:val="20"/>
          <w:szCs w:val="20"/>
        </w:rPr>
        <w:t xml:space="preserve"> </w:t>
      </w:r>
      <w:r w:rsidRPr="0069460E">
        <w:rPr>
          <w:rFonts w:ascii="Arial" w:hAnsi="Arial" w:cs="Arial"/>
          <w:sz w:val="20"/>
          <w:szCs w:val="20"/>
        </w:rPr>
        <w:t>v požadovaném</w:t>
      </w:r>
      <w:r>
        <w:rPr>
          <w:rFonts w:ascii="Arial" w:hAnsi="Arial" w:cs="Arial"/>
          <w:sz w:val="20"/>
          <w:szCs w:val="20"/>
        </w:rPr>
        <w:t xml:space="preserve"> množství, </w:t>
      </w:r>
      <w:r w:rsidR="008B1C8B">
        <w:rPr>
          <w:rFonts w:ascii="Arial" w:hAnsi="Arial" w:cs="Arial"/>
          <w:sz w:val="20"/>
          <w:szCs w:val="20"/>
        </w:rPr>
        <w:t>kvalitě</w:t>
      </w:r>
      <w:r>
        <w:rPr>
          <w:rFonts w:ascii="Arial" w:hAnsi="Arial" w:cs="Arial"/>
          <w:sz w:val="20"/>
          <w:szCs w:val="20"/>
        </w:rPr>
        <w:t xml:space="preserve"> a</w:t>
      </w:r>
      <w:r w:rsidR="00705F37">
        <w:rPr>
          <w:rFonts w:ascii="Arial" w:hAnsi="Arial" w:cs="Arial"/>
          <w:sz w:val="20"/>
          <w:szCs w:val="20"/>
        </w:rPr>
        <w:t> </w:t>
      </w:r>
      <w:r>
        <w:rPr>
          <w:rFonts w:ascii="Arial" w:hAnsi="Arial" w:cs="Arial"/>
          <w:sz w:val="20"/>
          <w:szCs w:val="20"/>
        </w:rPr>
        <w:t>provedení, jež</w:t>
      </w:r>
      <w:r w:rsidR="000E6471">
        <w:rPr>
          <w:rFonts w:ascii="Arial" w:hAnsi="Arial" w:cs="Arial"/>
          <w:sz w:val="20"/>
          <w:szCs w:val="20"/>
        </w:rPr>
        <w:t xml:space="preserve"> </w:t>
      </w:r>
      <w:r>
        <w:rPr>
          <w:rFonts w:ascii="Arial" w:hAnsi="Arial" w:cs="Arial"/>
          <w:sz w:val="20"/>
          <w:szCs w:val="20"/>
        </w:rPr>
        <w:t>se hodí pro účel, k němuž se</w:t>
      </w:r>
      <w:r w:rsidR="000E6471">
        <w:rPr>
          <w:rFonts w:ascii="Arial" w:hAnsi="Arial" w:cs="Arial"/>
          <w:sz w:val="20"/>
          <w:szCs w:val="20"/>
        </w:rPr>
        <w:t xml:space="preserve"> zboží</w:t>
      </w:r>
      <w:r>
        <w:rPr>
          <w:rFonts w:ascii="Arial" w:hAnsi="Arial" w:cs="Arial"/>
          <w:sz w:val="20"/>
          <w:szCs w:val="20"/>
        </w:rPr>
        <w:t xml:space="preserve"> </w:t>
      </w:r>
      <w:r w:rsidR="008B1C8B">
        <w:rPr>
          <w:rFonts w:ascii="Arial" w:hAnsi="Arial" w:cs="Arial"/>
          <w:sz w:val="20"/>
          <w:szCs w:val="20"/>
        </w:rPr>
        <w:t>obvykle</w:t>
      </w:r>
      <w:r>
        <w:rPr>
          <w:rFonts w:ascii="Arial" w:hAnsi="Arial" w:cs="Arial"/>
          <w:sz w:val="20"/>
          <w:szCs w:val="20"/>
        </w:rPr>
        <w:t xml:space="preserve"> užívá.</w:t>
      </w:r>
    </w:p>
    <w:p w14:paraId="7C558684" w14:textId="77777777" w:rsidR="008B1C8B" w:rsidRDefault="008B1C8B" w:rsidP="008B1C8B">
      <w:pPr>
        <w:numPr>
          <w:ilvl w:val="0"/>
          <w:numId w:val="17"/>
        </w:numPr>
        <w:tabs>
          <w:tab w:val="left" w:pos="-1701"/>
        </w:tabs>
        <w:spacing w:after="120" w:line="240" w:lineRule="atLeast"/>
        <w:ind w:left="426" w:hanging="426"/>
        <w:jc w:val="both"/>
        <w:rPr>
          <w:rFonts w:ascii="Arial" w:hAnsi="Arial" w:cs="Arial"/>
          <w:sz w:val="20"/>
          <w:szCs w:val="20"/>
        </w:rPr>
      </w:pPr>
      <w:r w:rsidRPr="008B1C8B">
        <w:rPr>
          <w:rFonts w:ascii="Arial" w:hAnsi="Arial" w:cs="Arial"/>
          <w:sz w:val="20"/>
          <w:szCs w:val="20"/>
        </w:rPr>
        <w:t xml:space="preserve">Prodávající </w:t>
      </w:r>
      <w:r w:rsidRPr="008B1C8B">
        <w:rPr>
          <w:rFonts w:ascii="Arial" w:hAnsi="Arial" w:cs="Arial"/>
          <w:sz w:val="20"/>
          <w:szCs w:val="20"/>
          <w:lang w:eastAsia="cs-CZ"/>
        </w:rPr>
        <w:t>se zavazuje, že zboží bude plně funkční</w:t>
      </w:r>
      <w:r>
        <w:rPr>
          <w:rFonts w:ascii="Arial" w:hAnsi="Arial" w:cs="Arial"/>
          <w:sz w:val="20"/>
          <w:szCs w:val="20"/>
          <w:lang w:eastAsia="cs-CZ"/>
        </w:rPr>
        <w:t xml:space="preserve">, </w:t>
      </w:r>
      <w:r w:rsidRPr="008B1C8B">
        <w:rPr>
          <w:rFonts w:ascii="Arial" w:hAnsi="Arial" w:cs="Arial"/>
          <w:sz w:val="20"/>
          <w:szCs w:val="20"/>
        </w:rPr>
        <w:t xml:space="preserve">způsobilé ke smluvenému, jinak obvyklému způsobu užití a bude </w:t>
      </w:r>
      <w:r w:rsidR="005B173B">
        <w:rPr>
          <w:rFonts w:ascii="Arial" w:hAnsi="Arial" w:cs="Arial"/>
          <w:sz w:val="20"/>
          <w:szCs w:val="20"/>
        </w:rPr>
        <w:t xml:space="preserve">vyhovovat </w:t>
      </w:r>
      <w:r w:rsidR="00E12C5E">
        <w:rPr>
          <w:rFonts w:ascii="Arial" w:hAnsi="Arial" w:cs="Arial"/>
          <w:sz w:val="20"/>
          <w:szCs w:val="20"/>
        </w:rPr>
        <w:t>pož</w:t>
      </w:r>
      <w:r w:rsidR="00493B8F">
        <w:rPr>
          <w:rFonts w:ascii="Arial" w:hAnsi="Arial" w:cs="Arial"/>
          <w:sz w:val="20"/>
          <w:szCs w:val="20"/>
        </w:rPr>
        <w:t>adavkům uvedeným v Příloze č. 1 a Příloze č. 2.</w:t>
      </w:r>
    </w:p>
    <w:p w14:paraId="781666B8" w14:textId="77777777" w:rsidR="004B7CD7" w:rsidRPr="00EA6693" w:rsidRDefault="004B7CD7" w:rsidP="004B7CD7">
      <w:pPr>
        <w:numPr>
          <w:ilvl w:val="0"/>
          <w:numId w:val="17"/>
        </w:numPr>
        <w:tabs>
          <w:tab w:val="left" w:pos="-1701"/>
        </w:tabs>
        <w:spacing w:after="120" w:line="240" w:lineRule="atLeast"/>
        <w:ind w:left="426" w:hanging="426"/>
        <w:jc w:val="both"/>
        <w:rPr>
          <w:rFonts w:ascii="Arial" w:hAnsi="Arial" w:cs="Arial"/>
          <w:sz w:val="20"/>
          <w:szCs w:val="20"/>
        </w:rPr>
      </w:pPr>
      <w:r w:rsidRPr="00EA6693">
        <w:rPr>
          <w:rFonts w:ascii="Arial" w:hAnsi="Arial" w:cs="Arial"/>
          <w:sz w:val="20"/>
          <w:szCs w:val="20"/>
        </w:rPr>
        <w:t>Prodávající prohlašuje, že zboží má vl</w:t>
      </w:r>
      <w:r w:rsidR="00493B8F">
        <w:rPr>
          <w:rFonts w:ascii="Arial" w:hAnsi="Arial" w:cs="Arial"/>
          <w:sz w:val="20"/>
          <w:szCs w:val="20"/>
        </w:rPr>
        <w:t>astnosti uvedené v Příloze č. 1,</w:t>
      </w:r>
      <w:r w:rsidR="0007607D">
        <w:rPr>
          <w:rFonts w:ascii="Arial" w:hAnsi="Arial" w:cs="Arial"/>
          <w:sz w:val="20"/>
          <w:szCs w:val="20"/>
        </w:rPr>
        <w:t xml:space="preserve"> </w:t>
      </w:r>
      <w:r w:rsidR="00493B8F">
        <w:rPr>
          <w:rFonts w:ascii="Arial" w:hAnsi="Arial" w:cs="Arial"/>
          <w:sz w:val="20"/>
          <w:szCs w:val="20"/>
        </w:rPr>
        <w:t>Příloze č. 2</w:t>
      </w:r>
      <w:r w:rsidR="00705F37">
        <w:rPr>
          <w:rFonts w:ascii="Arial" w:hAnsi="Arial" w:cs="Arial"/>
          <w:sz w:val="20"/>
          <w:szCs w:val="20"/>
        </w:rPr>
        <w:t xml:space="preserve">, </w:t>
      </w:r>
      <w:r w:rsidR="00493B8F">
        <w:rPr>
          <w:rFonts w:ascii="Arial" w:hAnsi="Arial" w:cs="Arial"/>
          <w:sz w:val="20"/>
          <w:szCs w:val="20"/>
        </w:rPr>
        <w:t>Příloze č. 3</w:t>
      </w:r>
      <w:r w:rsidR="00705F37">
        <w:rPr>
          <w:rFonts w:ascii="Arial" w:hAnsi="Arial" w:cs="Arial"/>
          <w:sz w:val="20"/>
          <w:szCs w:val="20"/>
        </w:rPr>
        <w:t xml:space="preserve"> a Příloze č. 4</w:t>
      </w:r>
      <w:r w:rsidR="00493B8F">
        <w:rPr>
          <w:rFonts w:ascii="Arial" w:hAnsi="Arial" w:cs="Arial"/>
          <w:sz w:val="20"/>
          <w:szCs w:val="20"/>
        </w:rPr>
        <w:t xml:space="preserve"> </w:t>
      </w:r>
      <w:r w:rsidRPr="00EA6693">
        <w:rPr>
          <w:rFonts w:ascii="Arial" w:hAnsi="Arial" w:cs="Arial"/>
          <w:sz w:val="20"/>
          <w:szCs w:val="20"/>
        </w:rPr>
        <w:t>této smlouvy.</w:t>
      </w:r>
    </w:p>
    <w:p w14:paraId="0E6F88EC" w14:textId="77777777" w:rsidR="008B1C8B" w:rsidRDefault="008B1C8B" w:rsidP="008B1C8B">
      <w:pPr>
        <w:numPr>
          <w:ilvl w:val="0"/>
          <w:numId w:val="17"/>
        </w:numPr>
        <w:tabs>
          <w:tab w:val="left" w:pos="-1701"/>
        </w:tabs>
        <w:spacing w:after="120" w:line="240" w:lineRule="atLeast"/>
        <w:ind w:left="426" w:hanging="426"/>
        <w:jc w:val="both"/>
        <w:rPr>
          <w:rFonts w:ascii="Arial" w:hAnsi="Arial" w:cs="Arial"/>
          <w:sz w:val="20"/>
          <w:szCs w:val="20"/>
        </w:rPr>
      </w:pPr>
      <w:r w:rsidRPr="008B1C8B">
        <w:rPr>
          <w:rFonts w:ascii="Arial" w:hAnsi="Arial" w:cs="Arial"/>
          <w:sz w:val="20"/>
          <w:szCs w:val="20"/>
        </w:rPr>
        <w:t xml:space="preserve">Prodávající </w:t>
      </w:r>
      <w:r w:rsidRPr="008B1C8B">
        <w:rPr>
          <w:rFonts w:ascii="Arial" w:hAnsi="Arial" w:cs="Arial"/>
          <w:sz w:val="20"/>
          <w:szCs w:val="20"/>
          <w:lang w:eastAsia="cs-CZ"/>
        </w:rPr>
        <w:t>se zavazuje</w:t>
      </w:r>
      <w:r>
        <w:rPr>
          <w:rFonts w:ascii="Arial" w:hAnsi="Arial" w:cs="Arial"/>
          <w:sz w:val="20"/>
          <w:szCs w:val="20"/>
          <w:lang w:eastAsia="cs-CZ"/>
        </w:rPr>
        <w:t xml:space="preserve"> </w:t>
      </w:r>
      <w:r>
        <w:rPr>
          <w:rFonts w:ascii="Arial" w:hAnsi="Arial" w:cs="Arial"/>
          <w:sz w:val="20"/>
          <w:szCs w:val="20"/>
        </w:rPr>
        <w:t>dodat zboží</w:t>
      </w:r>
      <w:r w:rsidRPr="008B1C8B">
        <w:rPr>
          <w:rFonts w:ascii="Arial" w:hAnsi="Arial" w:cs="Arial"/>
          <w:sz w:val="20"/>
          <w:szCs w:val="20"/>
        </w:rPr>
        <w:t xml:space="preserve"> při plném respektování zásad udržitelného rozvoje.</w:t>
      </w:r>
    </w:p>
    <w:p w14:paraId="67E484BF" w14:textId="77777777" w:rsidR="005C621B" w:rsidRDefault="000E6471" w:rsidP="00010962">
      <w:pPr>
        <w:numPr>
          <w:ilvl w:val="0"/>
          <w:numId w:val="17"/>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w:t>
      </w:r>
      <w:r w:rsidR="001640EB" w:rsidRPr="00B208A5">
        <w:rPr>
          <w:rFonts w:ascii="Arial" w:hAnsi="Arial" w:cs="Arial"/>
          <w:sz w:val="20"/>
          <w:szCs w:val="20"/>
        </w:rPr>
        <w:t xml:space="preserve"> se zavazuje během plnění smlouvy a po </w:t>
      </w:r>
      <w:r w:rsidR="00D4165D">
        <w:rPr>
          <w:rFonts w:ascii="Arial" w:hAnsi="Arial" w:cs="Arial"/>
          <w:sz w:val="20"/>
          <w:szCs w:val="20"/>
        </w:rPr>
        <w:t xml:space="preserve">jejím </w:t>
      </w:r>
      <w:r w:rsidR="001640EB" w:rsidRPr="00B208A5">
        <w:rPr>
          <w:rFonts w:ascii="Arial" w:hAnsi="Arial" w:cs="Arial"/>
          <w:sz w:val="20"/>
          <w:szCs w:val="20"/>
        </w:rPr>
        <w:t xml:space="preserve">ukončení zachovávat mlčenlivost o všech skutečnostech, o kterých se dozví od </w:t>
      </w:r>
      <w:r>
        <w:rPr>
          <w:rFonts w:ascii="Arial" w:hAnsi="Arial" w:cs="Arial"/>
          <w:sz w:val="20"/>
          <w:szCs w:val="20"/>
        </w:rPr>
        <w:t>kupujícího</w:t>
      </w:r>
      <w:r w:rsidR="001640EB" w:rsidRPr="00B208A5">
        <w:rPr>
          <w:rFonts w:ascii="Arial" w:hAnsi="Arial" w:cs="Arial"/>
          <w:sz w:val="20"/>
          <w:szCs w:val="20"/>
        </w:rPr>
        <w:t xml:space="preserve"> v souvislosti s plněním smlouvy.</w:t>
      </w:r>
    </w:p>
    <w:p w14:paraId="44C58A5F" w14:textId="77777777" w:rsidR="00725A37" w:rsidRPr="006F765A"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6F765A">
        <w:rPr>
          <w:rFonts w:ascii="Arial" w:hAnsi="Arial" w:cs="Arial"/>
          <w:sz w:val="20"/>
          <w:szCs w:val="20"/>
          <w:lang w:eastAsia="cs-CZ"/>
        </w:rPr>
        <w:t xml:space="preserve">Kontaktní osoba </w:t>
      </w:r>
      <w:r>
        <w:rPr>
          <w:rFonts w:ascii="Arial" w:hAnsi="Arial" w:cs="Arial"/>
          <w:sz w:val="20"/>
          <w:szCs w:val="20"/>
          <w:lang w:eastAsia="cs-CZ"/>
        </w:rPr>
        <w:t>prodávajícího</w:t>
      </w:r>
      <w:r w:rsidRPr="006F765A">
        <w:rPr>
          <w:rFonts w:ascii="Arial" w:hAnsi="Arial" w:cs="Arial"/>
          <w:sz w:val="20"/>
          <w:szCs w:val="20"/>
          <w:lang w:eastAsia="cs-CZ"/>
        </w:rPr>
        <w:t xml:space="preserve"> uvedená v záhlaví této smlouvy je povinna poskytovat řádnou a dostatečnou součinnost při komunikaci s </w:t>
      </w:r>
      <w:r>
        <w:rPr>
          <w:rFonts w:ascii="Arial" w:hAnsi="Arial" w:cs="Arial"/>
          <w:sz w:val="20"/>
          <w:szCs w:val="20"/>
          <w:lang w:eastAsia="cs-CZ"/>
        </w:rPr>
        <w:t>kupujícím</w:t>
      </w:r>
      <w:r w:rsidRPr="006F765A">
        <w:rPr>
          <w:rFonts w:ascii="Arial" w:hAnsi="Arial" w:cs="Arial"/>
          <w:sz w:val="20"/>
          <w:szCs w:val="20"/>
          <w:lang w:eastAsia="cs-CZ"/>
        </w:rPr>
        <w:t xml:space="preserve">, čímž se rozumí zejména zodpovězení dotazů </w:t>
      </w:r>
      <w:r>
        <w:rPr>
          <w:rFonts w:ascii="Arial" w:hAnsi="Arial" w:cs="Arial"/>
          <w:sz w:val="20"/>
          <w:szCs w:val="20"/>
          <w:lang w:eastAsia="cs-CZ"/>
        </w:rPr>
        <w:t>kupujícího</w:t>
      </w:r>
      <w:r w:rsidRPr="006F765A">
        <w:rPr>
          <w:rFonts w:ascii="Arial" w:hAnsi="Arial" w:cs="Arial"/>
          <w:sz w:val="20"/>
          <w:szCs w:val="20"/>
          <w:lang w:eastAsia="cs-CZ"/>
        </w:rPr>
        <w:t xml:space="preserve">, či poskytování informací </w:t>
      </w:r>
      <w:r>
        <w:rPr>
          <w:rFonts w:ascii="Arial" w:hAnsi="Arial" w:cs="Arial"/>
          <w:sz w:val="20"/>
          <w:szCs w:val="20"/>
          <w:lang w:eastAsia="cs-CZ"/>
        </w:rPr>
        <w:t>kupujícímu</w:t>
      </w:r>
      <w:r w:rsidRPr="006F765A">
        <w:rPr>
          <w:rFonts w:ascii="Arial" w:hAnsi="Arial" w:cs="Arial"/>
          <w:sz w:val="20"/>
          <w:szCs w:val="20"/>
          <w:lang w:eastAsia="cs-CZ"/>
        </w:rPr>
        <w:t xml:space="preserve"> v pracovních dnech mezi 8:00 hod. a 17:00 hod., a to nejdéle do 24 hodin od okamžiku obdržení dotazu, či sdělení informace. V případě potřeby je </w:t>
      </w:r>
      <w:r>
        <w:rPr>
          <w:rFonts w:ascii="Arial" w:hAnsi="Arial" w:cs="Arial"/>
          <w:sz w:val="20"/>
          <w:szCs w:val="20"/>
          <w:lang w:eastAsia="cs-CZ"/>
        </w:rPr>
        <w:t>prodávající</w:t>
      </w:r>
      <w:r w:rsidRPr="006F765A">
        <w:rPr>
          <w:rFonts w:ascii="Arial" w:hAnsi="Arial" w:cs="Arial"/>
          <w:sz w:val="20"/>
          <w:szCs w:val="20"/>
          <w:lang w:eastAsia="cs-CZ"/>
        </w:rPr>
        <w:t xml:space="preserve"> povinen zajistit zástupce této kontaktní osoby</w:t>
      </w:r>
      <w:r>
        <w:rPr>
          <w:rFonts w:ascii="Arial" w:hAnsi="Arial" w:cs="Arial"/>
          <w:sz w:val="20"/>
          <w:szCs w:val="20"/>
          <w:lang w:eastAsia="cs-CZ"/>
        </w:rPr>
        <w:t>.</w:t>
      </w:r>
    </w:p>
    <w:p w14:paraId="695A496F" w14:textId="77777777" w:rsidR="005C621B" w:rsidRDefault="005C621B" w:rsidP="00010962">
      <w:pPr>
        <w:numPr>
          <w:ilvl w:val="0"/>
          <w:numId w:val="17"/>
        </w:numPr>
        <w:tabs>
          <w:tab w:val="left" w:pos="-1701"/>
        </w:tabs>
        <w:spacing w:after="120" w:line="240" w:lineRule="atLeast"/>
        <w:ind w:left="426" w:hanging="426"/>
        <w:jc w:val="both"/>
        <w:rPr>
          <w:rFonts w:ascii="Arial" w:hAnsi="Arial" w:cs="Arial"/>
          <w:sz w:val="20"/>
          <w:szCs w:val="20"/>
        </w:rPr>
      </w:pPr>
      <w:r w:rsidRPr="00B208A5">
        <w:rPr>
          <w:rFonts w:ascii="Arial" w:hAnsi="Arial" w:cs="Arial"/>
          <w:sz w:val="20"/>
          <w:szCs w:val="20"/>
        </w:rPr>
        <w:lastRenderedPageBreak/>
        <w:t>Za porušení povinnosti mlčenlivosti specifikované v odst.</w:t>
      </w:r>
      <w:r w:rsidR="00493B8F">
        <w:rPr>
          <w:rFonts w:ascii="Arial" w:hAnsi="Arial" w:cs="Arial"/>
          <w:sz w:val="20"/>
          <w:szCs w:val="20"/>
        </w:rPr>
        <w:t xml:space="preserve"> </w:t>
      </w:r>
      <w:r w:rsidR="00725A37">
        <w:rPr>
          <w:rFonts w:ascii="Arial" w:hAnsi="Arial" w:cs="Arial"/>
          <w:sz w:val="20"/>
          <w:szCs w:val="20"/>
        </w:rPr>
        <w:t>6</w:t>
      </w:r>
      <w:r w:rsidRPr="00B208A5">
        <w:rPr>
          <w:rFonts w:ascii="Arial" w:hAnsi="Arial" w:cs="Arial"/>
          <w:sz w:val="20"/>
          <w:szCs w:val="20"/>
        </w:rPr>
        <w:t xml:space="preserve"> tohoto čl. je </w:t>
      </w:r>
      <w:r w:rsidR="000E6471">
        <w:rPr>
          <w:rFonts w:ascii="Arial" w:hAnsi="Arial" w:cs="Arial"/>
          <w:sz w:val="20"/>
          <w:szCs w:val="20"/>
        </w:rPr>
        <w:t>prodávající</w:t>
      </w:r>
      <w:r w:rsidRPr="00B208A5">
        <w:rPr>
          <w:rFonts w:ascii="Arial" w:hAnsi="Arial" w:cs="Arial"/>
          <w:sz w:val="20"/>
          <w:szCs w:val="20"/>
        </w:rPr>
        <w:t xml:space="preserve"> povinen uhradit </w:t>
      </w:r>
      <w:r w:rsidR="000E6471">
        <w:rPr>
          <w:rFonts w:ascii="Arial" w:hAnsi="Arial" w:cs="Arial"/>
          <w:sz w:val="20"/>
          <w:szCs w:val="20"/>
        </w:rPr>
        <w:t>kupujícímu</w:t>
      </w:r>
      <w:r w:rsidRPr="00B208A5">
        <w:rPr>
          <w:rFonts w:ascii="Arial" w:hAnsi="Arial" w:cs="Arial"/>
          <w:sz w:val="20"/>
          <w:szCs w:val="20"/>
        </w:rPr>
        <w:t xml:space="preserve"> smluvní pokutu ve výši 10.000,- Kč (slovy: </w:t>
      </w:r>
      <w:proofErr w:type="spellStart"/>
      <w:r w:rsidRPr="00B208A5">
        <w:rPr>
          <w:rFonts w:ascii="Arial" w:hAnsi="Arial" w:cs="Arial"/>
          <w:sz w:val="20"/>
          <w:szCs w:val="20"/>
        </w:rPr>
        <w:t>desettisíckorunčeských</w:t>
      </w:r>
      <w:proofErr w:type="spellEnd"/>
      <w:r w:rsidRPr="00B208A5">
        <w:rPr>
          <w:rFonts w:ascii="Arial" w:hAnsi="Arial" w:cs="Arial"/>
          <w:sz w:val="20"/>
          <w:szCs w:val="20"/>
        </w:rPr>
        <w:t>), a to za každý jednotlivý případ porušení povinnosti.</w:t>
      </w:r>
    </w:p>
    <w:p w14:paraId="47C008E1" w14:textId="77777777" w:rsidR="00725A37" w:rsidRPr="00B208A5"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03260C">
        <w:rPr>
          <w:rFonts w:ascii="Arial" w:hAnsi="Arial" w:cs="Arial"/>
          <w:sz w:val="20"/>
          <w:szCs w:val="20"/>
        </w:rPr>
        <w:t xml:space="preserve">Za porušení povinnosti součinnosti kontaktní osoby </w:t>
      </w:r>
      <w:r w:rsidRPr="00E926D0">
        <w:rPr>
          <w:rFonts w:ascii="Arial" w:hAnsi="Arial" w:cs="Arial"/>
          <w:sz w:val="20"/>
          <w:szCs w:val="20"/>
        </w:rPr>
        <w:t>uvedené</w:t>
      </w:r>
      <w:r>
        <w:rPr>
          <w:rFonts w:ascii="Arial" w:hAnsi="Arial" w:cs="Arial"/>
          <w:sz w:val="20"/>
          <w:szCs w:val="20"/>
        </w:rPr>
        <w:t xml:space="preserve"> v</w:t>
      </w:r>
      <w:r w:rsidRPr="00E926D0">
        <w:rPr>
          <w:rFonts w:ascii="Arial" w:hAnsi="Arial" w:cs="Arial"/>
          <w:sz w:val="20"/>
          <w:szCs w:val="20"/>
        </w:rPr>
        <w:t xml:space="preserve"> </w:t>
      </w:r>
      <w:r w:rsidRPr="009317F8">
        <w:rPr>
          <w:rFonts w:ascii="Arial" w:hAnsi="Arial" w:cs="Arial"/>
          <w:sz w:val="20"/>
          <w:szCs w:val="20"/>
        </w:rPr>
        <w:t xml:space="preserve">odst. </w:t>
      </w:r>
      <w:r>
        <w:rPr>
          <w:rFonts w:ascii="Arial" w:hAnsi="Arial" w:cs="Arial"/>
          <w:sz w:val="20"/>
          <w:szCs w:val="20"/>
        </w:rPr>
        <w:t>7</w:t>
      </w:r>
      <w:r w:rsidRPr="009317F8">
        <w:rPr>
          <w:rFonts w:ascii="Arial" w:hAnsi="Arial" w:cs="Arial"/>
          <w:sz w:val="20"/>
          <w:szCs w:val="20"/>
        </w:rPr>
        <w:t xml:space="preserve"> </w:t>
      </w:r>
      <w:r>
        <w:rPr>
          <w:rFonts w:ascii="Arial" w:hAnsi="Arial" w:cs="Arial"/>
          <w:sz w:val="20"/>
          <w:szCs w:val="20"/>
        </w:rPr>
        <w:t>tohoto čl.</w:t>
      </w:r>
      <w:r w:rsidR="00A7222C">
        <w:rPr>
          <w:rFonts w:ascii="Arial" w:hAnsi="Arial" w:cs="Arial"/>
          <w:sz w:val="20"/>
          <w:szCs w:val="20"/>
        </w:rPr>
        <w:t xml:space="preserve"> </w:t>
      </w:r>
      <w:r w:rsidRPr="0003260C">
        <w:rPr>
          <w:rFonts w:ascii="Arial" w:hAnsi="Arial" w:cs="Arial"/>
          <w:sz w:val="20"/>
          <w:szCs w:val="20"/>
        </w:rPr>
        <w:t xml:space="preserve">je </w:t>
      </w:r>
      <w:r>
        <w:rPr>
          <w:rFonts w:ascii="Arial" w:hAnsi="Arial" w:cs="Arial"/>
          <w:sz w:val="20"/>
          <w:szCs w:val="20"/>
        </w:rPr>
        <w:t>prodávající</w:t>
      </w:r>
      <w:r w:rsidRPr="0003260C">
        <w:rPr>
          <w:rFonts w:ascii="Arial" w:hAnsi="Arial" w:cs="Arial"/>
          <w:sz w:val="20"/>
          <w:szCs w:val="20"/>
        </w:rPr>
        <w:t xml:space="preserve"> povinen uhradit </w:t>
      </w:r>
      <w:r>
        <w:rPr>
          <w:rFonts w:ascii="Arial" w:hAnsi="Arial" w:cs="Arial"/>
          <w:sz w:val="20"/>
          <w:szCs w:val="20"/>
        </w:rPr>
        <w:t>kupujícímu</w:t>
      </w:r>
      <w:r w:rsidRPr="0003260C">
        <w:rPr>
          <w:rFonts w:ascii="Arial" w:hAnsi="Arial" w:cs="Arial"/>
          <w:sz w:val="20"/>
          <w:szCs w:val="20"/>
        </w:rPr>
        <w:t xml:space="preserve"> smluvní pokutu ve výši 1 000,- Kč (slovy: </w:t>
      </w:r>
      <w:proofErr w:type="spellStart"/>
      <w:r w:rsidRPr="0003260C">
        <w:rPr>
          <w:rFonts w:ascii="Arial" w:hAnsi="Arial" w:cs="Arial"/>
          <w:sz w:val="20"/>
          <w:szCs w:val="20"/>
        </w:rPr>
        <w:t>jedentisíckorunčeských</w:t>
      </w:r>
      <w:proofErr w:type="spellEnd"/>
      <w:r w:rsidRPr="0003260C">
        <w:rPr>
          <w:rFonts w:ascii="Arial" w:hAnsi="Arial" w:cs="Arial"/>
          <w:sz w:val="20"/>
          <w:szCs w:val="20"/>
        </w:rPr>
        <w:t>), a</w:t>
      </w:r>
      <w:r>
        <w:rPr>
          <w:rFonts w:ascii="Arial" w:hAnsi="Arial" w:cs="Arial"/>
          <w:sz w:val="20"/>
          <w:szCs w:val="20"/>
        </w:rPr>
        <w:t> </w:t>
      </w:r>
      <w:r w:rsidRPr="0003260C">
        <w:rPr>
          <w:rFonts w:ascii="Arial" w:hAnsi="Arial" w:cs="Arial"/>
          <w:sz w:val="20"/>
          <w:szCs w:val="20"/>
        </w:rPr>
        <w:t>to za každý jednotlivý případ porušení povinnosti</w:t>
      </w:r>
      <w:r>
        <w:rPr>
          <w:rFonts w:ascii="Arial" w:hAnsi="Arial" w:cs="Arial"/>
          <w:sz w:val="20"/>
          <w:szCs w:val="20"/>
        </w:rPr>
        <w:t>.</w:t>
      </w:r>
    </w:p>
    <w:p w14:paraId="2D218C9C" w14:textId="77777777" w:rsidR="008F17CE" w:rsidRDefault="004E3FF9" w:rsidP="00010962">
      <w:pPr>
        <w:numPr>
          <w:ilvl w:val="0"/>
          <w:numId w:val="17"/>
        </w:numPr>
        <w:tabs>
          <w:tab w:val="left" w:pos="-1701"/>
        </w:tabs>
        <w:spacing w:after="120" w:line="240" w:lineRule="atLeast"/>
        <w:ind w:left="426" w:hanging="426"/>
        <w:jc w:val="both"/>
        <w:rPr>
          <w:rFonts w:ascii="Arial" w:hAnsi="Arial" w:cs="Arial"/>
          <w:sz w:val="20"/>
          <w:szCs w:val="20"/>
        </w:rPr>
      </w:pPr>
      <w:r w:rsidRPr="00B208A5">
        <w:rPr>
          <w:rFonts w:ascii="Arial" w:hAnsi="Arial" w:cs="Arial"/>
          <w:sz w:val="20"/>
          <w:szCs w:val="20"/>
        </w:rPr>
        <w:t xml:space="preserve">V případě prodlení </w:t>
      </w:r>
      <w:r w:rsidR="000E6471">
        <w:rPr>
          <w:rFonts w:ascii="Arial" w:hAnsi="Arial" w:cs="Arial"/>
          <w:sz w:val="20"/>
          <w:szCs w:val="20"/>
        </w:rPr>
        <w:t>prodávajícího</w:t>
      </w:r>
      <w:r w:rsidRPr="00B208A5">
        <w:rPr>
          <w:rFonts w:ascii="Arial" w:hAnsi="Arial" w:cs="Arial"/>
          <w:sz w:val="20"/>
          <w:szCs w:val="20"/>
        </w:rPr>
        <w:t xml:space="preserve"> s</w:t>
      </w:r>
      <w:r w:rsidR="0087556A" w:rsidRPr="00B208A5">
        <w:rPr>
          <w:rFonts w:ascii="Arial" w:hAnsi="Arial" w:cs="Arial"/>
          <w:sz w:val="20"/>
          <w:szCs w:val="20"/>
        </w:rPr>
        <w:t> </w:t>
      </w:r>
      <w:r w:rsidR="004A5AE2" w:rsidRPr="00B208A5">
        <w:rPr>
          <w:rFonts w:ascii="Arial" w:hAnsi="Arial" w:cs="Arial"/>
          <w:sz w:val="20"/>
          <w:szCs w:val="20"/>
        </w:rPr>
        <w:t>plněním</w:t>
      </w:r>
      <w:r w:rsidR="0087556A" w:rsidRPr="00B208A5">
        <w:rPr>
          <w:rFonts w:ascii="Arial" w:hAnsi="Arial" w:cs="Arial"/>
          <w:sz w:val="20"/>
          <w:szCs w:val="20"/>
        </w:rPr>
        <w:t>, nebo v případě vadného plnění</w:t>
      </w:r>
      <w:r w:rsidRPr="00B208A5">
        <w:rPr>
          <w:rFonts w:ascii="Arial" w:hAnsi="Arial" w:cs="Arial"/>
          <w:sz w:val="20"/>
          <w:szCs w:val="20"/>
        </w:rPr>
        <w:t xml:space="preserve"> předmětu smlouvy</w:t>
      </w:r>
      <w:r w:rsidR="00632F20" w:rsidRPr="00B208A5">
        <w:rPr>
          <w:rFonts w:ascii="Arial" w:hAnsi="Arial" w:cs="Arial"/>
          <w:sz w:val="20"/>
          <w:szCs w:val="20"/>
        </w:rPr>
        <w:t>,</w:t>
      </w:r>
      <w:r w:rsidRPr="00B208A5">
        <w:rPr>
          <w:rFonts w:ascii="Arial" w:hAnsi="Arial" w:cs="Arial"/>
          <w:sz w:val="20"/>
          <w:szCs w:val="20"/>
        </w:rPr>
        <w:t xml:space="preserve"> má </w:t>
      </w:r>
      <w:r w:rsidR="000E6471">
        <w:rPr>
          <w:rFonts w:ascii="Arial" w:hAnsi="Arial" w:cs="Arial"/>
          <w:sz w:val="20"/>
          <w:szCs w:val="20"/>
        </w:rPr>
        <w:t>kupující</w:t>
      </w:r>
      <w:r w:rsidRPr="00B208A5">
        <w:rPr>
          <w:rFonts w:ascii="Arial" w:hAnsi="Arial" w:cs="Arial"/>
          <w:sz w:val="20"/>
          <w:szCs w:val="20"/>
        </w:rPr>
        <w:t xml:space="preserve"> nárok na smluvní pokutu ve výši </w:t>
      </w:r>
      <w:r w:rsidR="00FA0D32" w:rsidRPr="00B208A5">
        <w:rPr>
          <w:rFonts w:ascii="Arial" w:eastAsia="Times New Roman" w:hAnsi="Arial" w:cs="Arial"/>
          <w:sz w:val="20"/>
          <w:szCs w:val="20"/>
          <w:lang w:eastAsia="cs-CZ"/>
        </w:rPr>
        <w:t>0,</w:t>
      </w:r>
      <w:r w:rsidR="00725A37">
        <w:rPr>
          <w:rFonts w:ascii="Arial" w:eastAsia="Times New Roman" w:hAnsi="Arial" w:cs="Arial"/>
          <w:sz w:val="20"/>
          <w:szCs w:val="20"/>
          <w:lang w:eastAsia="cs-CZ"/>
        </w:rPr>
        <w:t>3</w:t>
      </w:r>
      <w:r w:rsidR="00FA0D32" w:rsidRPr="00B208A5">
        <w:rPr>
          <w:rFonts w:ascii="Arial" w:eastAsia="Times New Roman" w:hAnsi="Arial" w:cs="Arial"/>
          <w:sz w:val="20"/>
          <w:szCs w:val="20"/>
          <w:lang w:eastAsia="cs-CZ"/>
        </w:rPr>
        <w:t xml:space="preserve"> % z</w:t>
      </w:r>
      <w:r w:rsidR="00132DD1">
        <w:rPr>
          <w:rFonts w:ascii="Arial" w:eastAsia="Times New Roman" w:hAnsi="Arial" w:cs="Arial"/>
          <w:sz w:val="20"/>
          <w:szCs w:val="20"/>
          <w:lang w:eastAsia="cs-CZ"/>
        </w:rPr>
        <w:t xml:space="preserve"> celkové </w:t>
      </w:r>
      <w:r w:rsidR="000E6471">
        <w:rPr>
          <w:rFonts w:ascii="Arial" w:eastAsia="Times New Roman" w:hAnsi="Arial" w:cs="Arial"/>
          <w:sz w:val="20"/>
          <w:szCs w:val="20"/>
          <w:lang w:eastAsia="cs-CZ"/>
        </w:rPr>
        <w:t>kupní</w:t>
      </w:r>
      <w:r w:rsidR="00FA0D32" w:rsidRPr="00B208A5">
        <w:rPr>
          <w:rFonts w:ascii="Arial" w:eastAsia="Times New Roman" w:hAnsi="Arial" w:cs="Arial"/>
          <w:sz w:val="20"/>
          <w:szCs w:val="20"/>
          <w:lang w:eastAsia="cs-CZ"/>
        </w:rPr>
        <w:t xml:space="preserve"> ceny</w:t>
      </w:r>
      <w:r w:rsidR="00725A37">
        <w:rPr>
          <w:rFonts w:ascii="Arial" w:eastAsia="Times New Roman" w:hAnsi="Arial" w:cs="Arial"/>
          <w:sz w:val="20"/>
          <w:szCs w:val="20"/>
          <w:lang w:eastAsia="cs-CZ"/>
        </w:rPr>
        <w:t xml:space="preserve"> vč. DPH</w:t>
      </w:r>
      <w:r w:rsidR="00FA0D32" w:rsidRPr="00B208A5">
        <w:rPr>
          <w:rFonts w:ascii="Arial" w:eastAsia="Times New Roman" w:hAnsi="Arial" w:cs="Arial"/>
          <w:sz w:val="20"/>
          <w:szCs w:val="20"/>
          <w:lang w:eastAsia="cs-CZ"/>
        </w:rPr>
        <w:t xml:space="preserve">, a to </w:t>
      </w:r>
      <w:r w:rsidR="001640EB" w:rsidRPr="00B208A5">
        <w:rPr>
          <w:rFonts w:ascii="Arial" w:hAnsi="Arial" w:cs="Arial"/>
          <w:sz w:val="20"/>
          <w:szCs w:val="20"/>
        </w:rPr>
        <w:t>za každý</w:t>
      </w:r>
      <w:r w:rsidR="00FA0D32" w:rsidRPr="00B208A5">
        <w:rPr>
          <w:rFonts w:ascii="Arial" w:hAnsi="Arial" w:cs="Arial"/>
          <w:sz w:val="20"/>
          <w:szCs w:val="20"/>
        </w:rPr>
        <w:t xml:space="preserve"> byť i započatý den prodlení</w:t>
      </w:r>
      <w:r w:rsidR="00632F20" w:rsidRPr="00B208A5">
        <w:rPr>
          <w:rFonts w:ascii="Arial" w:hAnsi="Arial" w:cs="Arial"/>
          <w:sz w:val="20"/>
          <w:szCs w:val="20"/>
        </w:rPr>
        <w:t xml:space="preserve"> až do doby zjednání nápravy</w:t>
      </w:r>
      <w:r w:rsidR="0064779A" w:rsidRPr="00B208A5">
        <w:rPr>
          <w:rFonts w:ascii="Arial" w:hAnsi="Arial" w:cs="Arial"/>
          <w:sz w:val="20"/>
          <w:szCs w:val="20"/>
        </w:rPr>
        <w:t xml:space="preserve"> řádným splněním smlouvy</w:t>
      </w:r>
      <w:r w:rsidRPr="00B208A5">
        <w:rPr>
          <w:rFonts w:ascii="Arial" w:hAnsi="Arial" w:cs="Arial"/>
          <w:sz w:val="20"/>
          <w:szCs w:val="20"/>
        </w:rPr>
        <w:t>.</w:t>
      </w:r>
    </w:p>
    <w:p w14:paraId="7B1C1396" w14:textId="77777777" w:rsidR="00EC3307" w:rsidRPr="00725A37" w:rsidRDefault="000948C0" w:rsidP="00EC3307">
      <w:pPr>
        <w:numPr>
          <w:ilvl w:val="0"/>
          <w:numId w:val="17"/>
        </w:numPr>
        <w:tabs>
          <w:tab w:val="left" w:pos="-1701"/>
        </w:tabs>
        <w:spacing w:after="120" w:line="240" w:lineRule="atLeast"/>
        <w:ind w:left="426" w:hanging="426"/>
        <w:jc w:val="both"/>
        <w:rPr>
          <w:rFonts w:ascii="Arial" w:hAnsi="Arial" w:cs="Arial"/>
          <w:sz w:val="20"/>
          <w:szCs w:val="20"/>
        </w:rPr>
      </w:pPr>
      <w:r w:rsidRPr="00B208A5">
        <w:rPr>
          <w:rFonts w:ascii="Arial" w:eastAsia="Times New Roman" w:hAnsi="Arial" w:cs="Arial"/>
          <w:sz w:val="20"/>
          <w:szCs w:val="20"/>
          <w:lang w:eastAsia="cs-CZ"/>
        </w:rPr>
        <w:t xml:space="preserve">V případě prodlení </w:t>
      </w:r>
      <w:r w:rsidR="000E6471">
        <w:rPr>
          <w:rFonts w:ascii="Arial" w:eastAsia="Times New Roman" w:hAnsi="Arial" w:cs="Arial"/>
          <w:sz w:val="20"/>
          <w:szCs w:val="20"/>
          <w:lang w:eastAsia="cs-CZ"/>
        </w:rPr>
        <w:t>kupujícího</w:t>
      </w:r>
      <w:r w:rsidRPr="00B208A5">
        <w:rPr>
          <w:rFonts w:ascii="Arial" w:eastAsia="Times New Roman" w:hAnsi="Arial" w:cs="Arial"/>
          <w:sz w:val="20"/>
          <w:szCs w:val="20"/>
          <w:lang w:eastAsia="cs-CZ"/>
        </w:rPr>
        <w:t xml:space="preserve"> s úhradou fakturované částky</w:t>
      </w:r>
      <w:r w:rsidR="004E3FF9" w:rsidRPr="00B208A5">
        <w:rPr>
          <w:rFonts w:ascii="Arial" w:eastAsia="Times New Roman" w:hAnsi="Arial" w:cs="Arial"/>
          <w:sz w:val="20"/>
          <w:szCs w:val="20"/>
          <w:lang w:eastAsia="cs-CZ"/>
        </w:rPr>
        <w:t xml:space="preserve"> má </w:t>
      </w:r>
      <w:r w:rsidR="000E6471">
        <w:rPr>
          <w:rFonts w:ascii="Arial" w:eastAsia="Times New Roman" w:hAnsi="Arial" w:cs="Arial"/>
          <w:sz w:val="20"/>
          <w:szCs w:val="20"/>
          <w:lang w:eastAsia="cs-CZ"/>
        </w:rPr>
        <w:t>prodávající</w:t>
      </w:r>
      <w:r w:rsidR="004E3FF9" w:rsidRPr="00B208A5">
        <w:rPr>
          <w:rFonts w:ascii="Arial" w:eastAsia="Times New Roman" w:hAnsi="Arial" w:cs="Arial"/>
          <w:sz w:val="20"/>
          <w:szCs w:val="20"/>
          <w:lang w:eastAsia="cs-CZ"/>
        </w:rPr>
        <w:t xml:space="preserve"> nárok na</w:t>
      </w:r>
      <w:r w:rsidRPr="00B208A5">
        <w:rPr>
          <w:rFonts w:ascii="Arial" w:eastAsia="Times New Roman" w:hAnsi="Arial" w:cs="Arial"/>
          <w:sz w:val="20"/>
          <w:szCs w:val="20"/>
          <w:lang w:eastAsia="cs-CZ"/>
        </w:rPr>
        <w:t xml:space="preserve"> úrok z prodlení v zákonné výši.</w:t>
      </w:r>
    </w:p>
    <w:p w14:paraId="7F28564D" w14:textId="77777777" w:rsidR="00725A37" w:rsidRPr="009317F8"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9317F8">
        <w:rPr>
          <w:rFonts w:ascii="Arial" w:hAnsi="Arial" w:cs="Arial"/>
          <w:sz w:val="20"/>
          <w:szCs w:val="20"/>
        </w:rPr>
        <w:t xml:space="preserve">Kupující je oprávněn započíst smluvní sankce na splatnou </w:t>
      </w:r>
      <w:r w:rsidR="00134876">
        <w:rPr>
          <w:rFonts w:ascii="Arial" w:hAnsi="Arial" w:cs="Arial"/>
          <w:sz w:val="20"/>
          <w:szCs w:val="20"/>
        </w:rPr>
        <w:t xml:space="preserve">část </w:t>
      </w:r>
      <w:r w:rsidRPr="009317F8">
        <w:rPr>
          <w:rFonts w:ascii="Arial" w:hAnsi="Arial" w:cs="Arial"/>
          <w:sz w:val="20"/>
          <w:szCs w:val="20"/>
        </w:rPr>
        <w:t>kupní cen</w:t>
      </w:r>
      <w:r w:rsidR="00134876">
        <w:rPr>
          <w:rFonts w:ascii="Arial" w:hAnsi="Arial" w:cs="Arial"/>
          <w:sz w:val="20"/>
          <w:szCs w:val="20"/>
        </w:rPr>
        <w:t>y</w:t>
      </w:r>
      <w:r w:rsidRPr="009317F8">
        <w:rPr>
          <w:rFonts w:ascii="Arial" w:hAnsi="Arial" w:cs="Arial"/>
          <w:sz w:val="20"/>
          <w:szCs w:val="20"/>
        </w:rPr>
        <w:t xml:space="preserve"> za zboží</w:t>
      </w:r>
      <w:r w:rsidR="00EE4800">
        <w:rPr>
          <w:rFonts w:ascii="Arial" w:hAnsi="Arial" w:cs="Arial"/>
          <w:sz w:val="20"/>
          <w:szCs w:val="20"/>
        </w:rPr>
        <w:t xml:space="preserve"> a služby</w:t>
      </w:r>
      <w:r w:rsidRPr="009317F8">
        <w:rPr>
          <w:rFonts w:ascii="Arial" w:hAnsi="Arial" w:cs="Arial"/>
          <w:sz w:val="20"/>
          <w:szCs w:val="20"/>
        </w:rPr>
        <w:t xml:space="preserve"> poskytnuté dle této smlouvy.</w:t>
      </w:r>
    </w:p>
    <w:p w14:paraId="4983CF11" w14:textId="77777777" w:rsidR="00EC3307" w:rsidRDefault="00EC3307" w:rsidP="00EC3307">
      <w:pPr>
        <w:numPr>
          <w:ilvl w:val="0"/>
          <w:numId w:val="17"/>
        </w:numPr>
        <w:tabs>
          <w:tab w:val="left" w:pos="-1701"/>
        </w:tabs>
        <w:spacing w:after="120" w:line="240" w:lineRule="atLeast"/>
        <w:ind w:left="426" w:hanging="426"/>
        <w:jc w:val="both"/>
        <w:rPr>
          <w:rFonts w:ascii="Arial" w:hAnsi="Arial" w:cs="Arial"/>
          <w:sz w:val="20"/>
          <w:szCs w:val="20"/>
        </w:rPr>
      </w:pPr>
      <w:r w:rsidRPr="00EC3307">
        <w:rPr>
          <w:rFonts w:ascii="Arial" w:hAnsi="Arial" w:cs="Arial"/>
          <w:sz w:val="20"/>
          <w:szCs w:val="20"/>
        </w:rPr>
        <w:t xml:space="preserve">Zaplacením smluvních sankcí není dotčen nárok smluvních stran na náhradu škody, která vznikla porušením této smlouvy, ani povinnost </w:t>
      </w:r>
      <w:r>
        <w:rPr>
          <w:rFonts w:ascii="Arial" w:hAnsi="Arial" w:cs="Arial"/>
          <w:sz w:val="20"/>
          <w:szCs w:val="20"/>
        </w:rPr>
        <w:t>prodávajícího</w:t>
      </w:r>
      <w:r w:rsidRPr="00EC3307">
        <w:rPr>
          <w:rFonts w:ascii="Arial" w:hAnsi="Arial" w:cs="Arial"/>
          <w:sz w:val="20"/>
          <w:szCs w:val="20"/>
        </w:rPr>
        <w:t xml:space="preserve"> dále řádně plnit předmět smlouvy.</w:t>
      </w:r>
    </w:p>
    <w:p w14:paraId="60ABAC32" w14:textId="77777777" w:rsidR="00725A37" w:rsidRPr="006F765A" w:rsidRDefault="00725A37" w:rsidP="00725A37">
      <w:pPr>
        <w:numPr>
          <w:ilvl w:val="0"/>
          <w:numId w:val="17"/>
        </w:numPr>
        <w:tabs>
          <w:tab w:val="left" w:pos="-1701"/>
        </w:tabs>
        <w:spacing w:after="120" w:line="240" w:lineRule="atLeast"/>
        <w:ind w:left="426" w:hanging="426"/>
        <w:jc w:val="both"/>
        <w:rPr>
          <w:rFonts w:ascii="Arial" w:hAnsi="Arial" w:cs="Arial"/>
          <w:sz w:val="20"/>
          <w:szCs w:val="20"/>
        </w:rPr>
      </w:pPr>
      <w:r w:rsidRPr="00357868">
        <w:rPr>
          <w:rFonts w:ascii="Arial" w:hAnsi="Arial" w:cs="Arial"/>
          <w:sz w:val="20"/>
          <w:szCs w:val="20"/>
        </w:rPr>
        <w:t>Zjistí</w:t>
      </w:r>
      <w:r>
        <w:rPr>
          <w:rFonts w:ascii="Arial" w:hAnsi="Arial" w:cs="Arial"/>
          <w:sz w:val="20"/>
          <w:szCs w:val="20"/>
        </w:rPr>
        <w:t>-</w:t>
      </w:r>
      <w:r w:rsidRPr="00357868">
        <w:rPr>
          <w:rFonts w:ascii="Arial" w:hAnsi="Arial" w:cs="Arial"/>
          <w:sz w:val="20"/>
          <w:szCs w:val="20"/>
        </w:rPr>
        <w:t>li některá ze smluvních stran překážky při plnění předmětu této smlouvy, které znemožňují jeho řádnou realizaci, je povinna to oznámit bez zbytečného odkladu druhé smluvní straně, se kterou se dohodne na odstranění těchto překážek</w:t>
      </w:r>
      <w:r>
        <w:rPr>
          <w:rFonts w:ascii="Arial" w:hAnsi="Arial" w:cs="Arial"/>
          <w:sz w:val="20"/>
          <w:szCs w:val="20"/>
        </w:rPr>
        <w:t>.</w:t>
      </w:r>
    </w:p>
    <w:p w14:paraId="34F9DF05" w14:textId="77777777" w:rsidR="000948C0" w:rsidRPr="00B208A5" w:rsidRDefault="000948C0" w:rsidP="00472D30">
      <w:pPr>
        <w:spacing w:before="360" w:after="120" w:line="240" w:lineRule="atLeast"/>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907268" w:rsidRPr="00B208A5">
        <w:rPr>
          <w:rFonts w:ascii="Arial" w:eastAsia="Times New Roman" w:hAnsi="Arial" w:cs="Arial"/>
          <w:b/>
          <w:sz w:val="20"/>
          <w:szCs w:val="20"/>
          <w:lang w:eastAsia="cs-CZ"/>
        </w:rPr>
        <w:t>VI</w:t>
      </w:r>
      <w:r w:rsidR="005B2AB5">
        <w:rPr>
          <w:rFonts w:ascii="Arial" w:eastAsia="Times New Roman" w:hAnsi="Arial" w:cs="Arial"/>
          <w:b/>
          <w:sz w:val="20"/>
          <w:szCs w:val="20"/>
          <w:lang w:eastAsia="cs-CZ"/>
        </w:rPr>
        <w:t>I</w:t>
      </w:r>
      <w:r w:rsidRPr="00B208A5">
        <w:rPr>
          <w:rFonts w:ascii="Arial" w:eastAsia="Times New Roman" w:hAnsi="Arial" w:cs="Arial"/>
          <w:b/>
          <w:sz w:val="20"/>
          <w:szCs w:val="20"/>
          <w:lang w:eastAsia="cs-CZ"/>
        </w:rPr>
        <w:t>.</w:t>
      </w:r>
    </w:p>
    <w:p w14:paraId="70ED8906" w14:textId="77777777" w:rsidR="000948C0" w:rsidRPr="00B208A5" w:rsidRDefault="000948C0" w:rsidP="00472D30">
      <w:pPr>
        <w:pStyle w:val="Odstavecseseznamem"/>
        <w:spacing w:after="36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Ukončení smlouvy</w:t>
      </w:r>
    </w:p>
    <w:p w14:paraId="63AE8C96" w14:textId="77777777" w:rsidR="002A49BA" w:rsidRPr="00B208A5" w:rsidRDefault="002A49BA" w:rsidP="00DF5154">
      <w:pPr>
        <w:numPr>
          <w:ilvl w:val="0"/>
          <w:numId w:val="14"/>
        </w:numPr>
        <w:spacing w:after="120" w:line="240" w:lineRule="auto"/>
        <w:ind w:left="426" w:hanging="426"/>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Tato smlouva může zaniknout:</w:t>
      </w:r>
    </w:p>
    <w:p w14:paraId="3A54356D" w14:textId="77777777" w:rsidR="002A49BA" w:rsidRPr="00B208A5" w:rsidRDefault="002A49BA" w:rsidP="00134876">
      <w:pPr>
        <w:numPr>
          <w:ilvl w:val="1"/>
          <w:numId w:val="27"/>
        </w:numPr>
        <w:spacing w:after="120" w:line="240" w:lineRule="auto"/>
        <w:ind w:left="709" w:hanging="283"/>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písemnou dohodou smluvních stran;</w:t>
      </w:r>
    </w:p>
    <w:p w14:paraId="4B9275C2" w14:textId="77777777" w:rsidR="002A49BA" w:rsidRPr="00B208A5" w:rsidRDefault="002A49BA" w:rsidP="00134876">
      <w:pPr>
        <w:numPr>
          <w:ilvl w:val="1"/>
          <w:numId w:val="27"/>
        </w:numPr>
        <w:spacing w:after="120" w:line="240" w:lineRule="auto"/>
        <w:ind w:left="709" w:hanging="283"/>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písemným odstoupením od této smlouvy v případě podstatného porušení povinností z této smlouvy </w:t>
      </w:r>
      <w:r w:rsidR="00D861BA" w:rsidRPr="00B208A5">
        <w:rPr>
          <w:rFonts w:ascii="Arial" w:eastAsia="Times New Roman" w:hAnsi="Arial" w:cs="Arial"/>
          <w:sz w:val="20"/>
          <w:szCs w:val="20"/>
          <w:lang w:eastAsia="cs-CZ"/>
        </w:rPr>
        <w:t>některou ze smluvních stran.</w:t>
      </w:r>
    </w:p>
    <w:p w14:paraId="4CBC612D" w14:textId="77777777" w:rsidR="002A49BA" w:rsidRPr="00B208A5" w:rsidRDefault="002A49BA" w:rsidP="00472D30">
      <w:pPr>
        <w:spacing w:after="120" w:line="240" w:lineRule="auto"/>
        <w:ind w:left="426"/>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Podstatným porušením </w:t>
      </w:r>
      <w:r w:rsidR="00D900E5" w:rsidRPr="00B208A5">
        <w:rPr>
          <w:rFonts w:ascii="Arial" w:eastAsia="Times New Roman" w:hAnsi="Arial" w:cs="Arial"/>
          <w:sz w:val="20"/>
          <w:szCs w:val="20"/>
          <w:lang w:eastAsia="cs-CZ"/>
        </w:rPr>
        <w:t xml:space="preserve">povinností </w:t>
      </w:r>
      <w:r w:rsidRPr="00B208A5">
        <w:rPr>
          <w:rFonts w:ascii="Arial" w:eastAsia="Times New Roman" w:hAnsi="Arial" w:cs="Arial"/>
          <w:sz w:val="20"/>
          <w:szCs w:val="20"/>
          <w:lang w:eastAsia="cs-CZ"/>
        </w:rPr>
        <w:t>se rozumí ne</w:t>
      </w:r>
      <w:r w:rsidR="000E6471">
        <w:rPr>
          <w:rFonts w:ascii="Arial" w:eastAsia="Times New Roman" w:hAnsi="Arial" w:cs="Arial"/>
          <w:sz w:val="20"/>
          <w:szCs w:val="20"/>
          <w:lang w:eastAsia="cs-CZ"/>
        </w:rPr>
        <w:t>s</w:t>
      </w:r>
      <w:r w:rsidRPr="00B208A5">
        <w:rPr>
          <w:rFonts w:ascii="Arial" w:eastAsia="Times New Roman" w:hAnsi="Arial" w:cs="Arial"/>
          <w:sz w:val="20"/>
          <w:szCs w:val="20"/>
          <w:lang w:eastAsia="cs-CZ"/>
        </w:rPr>
        <w:t>plnění smlouvy</w:t>
      </w:r>
      <w:r w:rsidR="00D900E5" w:rsidRPr="00B208A5">
        <w:rPr>
          <w:rFonts w:ascii="Arial" w:eastAsia="Times New Roman" w:hAnsi="Arial" w:cs="Arial"/>
          <w:sz w:val="20"/>
          <w:szCs w:val="20"/>
          <w:lang w:eastAsia="cs-CZ"/>
        </w:rPr>
        <w:t xml:space="preserve"> </w:t>
      </w:r>
      <w:r w:rsidR="000E6471">
        <w:rPr>
          <w:rFonts w:ascii="Arial" w:eastAsia="Times New Roman" w:hAnsi="Arial" w:cs="Arial"/>
          <w:sz w:val="20"/>
          <w:szCs w:val="20"/>
          <w:lang w:eastAsia="cs-CZ"/>
        </w:rPr>
        <w:t>prodávajícím</w:t>
      </w:r>
      <w:r w:rsidR="00D861BA" w:rsidRPr="00B208A5">
        <w:rPr>
          <w:rFonts w:ascii="Arial" w:eastAsia="Times New Roman" w:hAnsi="Arial" w:cs="Arial"/>
          <w:sz w:val="20"/>
          <w:szCs w:val="20"/>
          <w:lang w:eastAsia="cs-CZ"/>
        </w:rPr>
        <w:t xml:space="preserve"> v požadovaném termínu</w:t>
      </w:r>
      <w:r w:rsidR="000E6471">
        <w:rPr>
          <w:rFonts w:ascii="Arial" w:eastAsia="Times New Roman" w:hAnsi="Arial" w:cs="Arial"/>
          <w:sz w:val="20"/>
          <w:szCs w:val="20"/>
          <w:lang w:eastAsia="cs-CZ"/>
        </w:rPr>
        <w:t xml:space="preserve">, </w:t>
      </w:r>
      <w:r w:rsidR="005B2AB5">
        <w:rPr>
          <w:rFonts w:ascii="Arial" w:eastAsia="Times New Roman" w:hAnsi="Arial" w:cs="Arial"/>
          <w:sz w:val="20"/>
          <w:szCs w:val="20"/>
          <w:lang w:eastAsia="cs-CZ"/>
        </w:rPr>
        <w:t>k</w:t>
      </w:r>
      <w:r w:rsidR="005B2AB5" w:rsidRPr="00B208A5">
        <w:rPr>
          <w:rFonts w:ascii="Arial" w:eastAsia="Times New Roman" w:hAnsi="Arial" w:cs="Arial"/>
          <w:sz w:val="20"/>
          <w:szCs w:val="20"/>
          <w:lang w:eastAsia="cs-CZ"/>
        </w:rPr>
        <w:t>valitě</w:t>
      </w:r>
      <w:r w:rsidR="00FA6F86">
        <w:rPr>
          <w:rFonts w:ascii="Arial" w:eastAsia="Times New Roman" w:hAnsi="Arial" w:cs="Arial"/>
          <w:sz w:val="20"/>
          <w:szCs w:val="20"/>
          <w:lang w:eastAsia="cs-CZ"/>
        </w:rPr>
        <w:t>,</w:t>
      </w:r>
      <w:r w:rsidR="005B2AB5">
        <w:rPr>
          <w:rFonts w:ascii="Arial" w:eastAsia="Times New Roman" w:hAnsi="Arial" w:cs="Arial"/>
          <w:sz w:val="20"/>
          <w:szCs w:val="20"/>
          <w:lang w:eastAsia="cs-CZ"/>
        </w:rPr>
        <w:t xml:space="preserve"> provedení</w:t>
      </w:r>
      <w:r w:rsidR="00EC3307">
        <w:rPr>
          <w:rFonts w:ascii="Arial" w:eastAsia="Times New Roman" w:hAnsi="Arial" w:cs="Arial"/>
          <w:sz w:val="20"/>
          <w:szCs w:val="20"/>
          <w:lang w:eastAsia="cs-CZ"/>
        </w:rPr>
        <w:t>, množství</w:t>
      </w:r>
      <w:r w:rsidR="00CA577B">
        <w:rPr>
          <w:rFonts w:ascii="Arial" w:eastAsia="Times New Roman" w:hAnsi="Arial" w:cs="Arial"/>
          <w:sz w:val="20"/>
          <w:szCs w:val="20"/>
          <w:lang w:eastAsia="cs-CZ"/>
        </w:rPr>
        <w:t>,</w:t>
      </w:r>
      <w:r w:rsidR="0069460E">
        <w:rPr>
          <w:rFonts w:ascii="Arial" w:eastAsia="Times New Roman" w:hAnsi="Arial" w:cs="Arial"/>
          <w:sz w:val="20"/>
          <w:szCs w:val="20"/>
          <w:lang w:eastAsia="cs-CZ"/>
        </w:rPr>
        <w:t xml:space="preserve"> </w:t>
      </w:r>
      <w:r w:rsidR="008F17CE">
        <w:rPr>
          <w:rFonts w:ascii="Arial" w:eastAsia="Times New Roman" w:hAnsi="Arial" w:cs="Arial"/>
          <w:sz w:val="20"/>
          <w:szCs w:val="20"/>
          <w:lang w:eastAsia="cs-CZ"/>
        </w:rPr>
        <w:t xml:space="preserve">neodstranění vad dle </w:t>
      </w:r>
      <w:proofErr w:type="spellStart"/>
      <w:r w:rsidR="008F17CE">
        <w:rPr>
          <w:rFonts w:ascii="Arial" w:eastAsia="Times New Roman" w:hAnsi="Arial" w:cs="Arial"/>
          <w:sz w:val="20"/>
          <w:szCs w:val="20"/>
          <w:lang w:eastAsia="cs-CZ"/>
        </w:rPr>
        <w:t>ust</w:t>
      </w:r>
      <w:proofErr w:type="spellEnd"/>
      <w:r w:rsidR="008F17CE">
        <w:rPr>
          <w:rFonts w:ascii="Arial" w:eastAsia="Times New Roman" w:hAnsi="Arial" w:cs="Arial"/>
          <w:sz w:val="20"/>
          <w:szCs w:val="20"/>
          <w:lang w:eastAsia="cs-CZ"/>
        </w:rPr>
        <w:t xml:space="preserve">. </w:t>
      </w:r>
      <w:proofErr w:type="gramStart"/>
      <w:r w:rsidR="008F17CE">
        <w:rPr>
          <w:rFonts w:ascii="Arial" w:eastAsia="Times New Roman" w:hAnsi="Arial" w:cs="Arial"/>
          <w:sz w:val="20"/>
          <w:szCs w:val="20"/>
          <w:lang w:eastAsia="cs-CZ"/>
        </w:rPr>
        <w:t>čl.</w:t>
      </w:r>
      <w:proofErr w:type="gramEnd"/>
      <w:r w:rsidR="008F17CE">
        <w:rPr>
          <w:rFonts w:ascii="Arial" w:eastAsia="Times New Roman" w:hAnsi="Arial" w:cs="Arial"/>
          <w:sz w:val="20"/>
          <w:szCs w:val="20"/>
          <w:lang w:eastAsia="cs-CZ"/>
        </w:rPr>
        <w:t xml:space="preserve"> V</w:t>
      </w:r>
      <w:r w:rsidR="005F6D6B">
        <w:rPr>
          <w:rFonts w:ascii="Arial" w:eastAsia="Times New Roman" w:hAnsi="Arial" w:cs="Arial"/>
          <w:sz w:val="20"/>
          <w:szCs w:val="20"/>
          <w:lang w:eastAsia="cs-CZ"/>
        </w:rPr>
        <w:t>.</w:t>
      </w:r>
      <w:r w:rsidR="008F17CE">
        <w:rPr>
          <w:rFonts w:ascii="Arial" w:eastAsia="Times New Roman" w:hAnsi="Arial" w:cs="Arial"/>
          <w:sz w:val="20"/>
          <w:szCs w:val="20"/>
          <w:lang w:eastAsia="cs-CZ"/>
        </w:rPr>
        <w:t xml:space="preserve"> odst. </w:t>
      </w:r>
      <w:r w:rsidR="0058699E">
        <w:rPr>
          <w:rFonts w:ascii="Arial" w:eastAsia="Times New Roman" w:hAnsi="Arial" w:cs="Arial"/>
          <w:sz w:val="20"/>
          <w:szCs w:val="20"/>
          <w:lang w:eastAsia="cs-CZ"/>
        </w:rPr>
        <w:t xml:space="preserve"> 8</w:t>
      </w:r>
      <w:r w:rsidR="00110EB5">
        <w:rPr>
          <w:rFonts w:ascii="Arial" w:eastAsia="Times New Roman" w:hAnsi="Arial" w:cs="Arial"/>
          <w:sz w:val="20"/>
          <w:szCs w:val="20"/>
          <w:lang w:eastAsia="cs-CZ"/>
        </w:rPr>
        <w:t xml:space="preserve"> a </w:t>
      </w:r>
      <w:r w:rsidR="0058699E">
        <w:rPr>
          <w:rFonts w:ascii="Arial" w:eastAsia="Times New Roman" w:hAnsi="Arial" w:cs="Arial"/>
          <w:sz w:val="20"/>
          <w:szCs w:val="20"/>
          <w:lang w:eastAsia="cs-CZ"/>
        </w:rPr>
        <w:t xml:space="preserve"> 11</w:t>
      </w:r>
      <w:r w:rsidR="008F17CE">
        <w:rPr>
          <w:rFonts w:ascii="Arial" w:eastAsia="Times New Roman" w:hAnsi="Arial" w:cs="Arial"/>
          <w:sz w:val="20"/>
          <w:szCs w:val="20"/>
          <w:lang w:eastAsia="cs-CZ"/>
        </w:rPr>
        <w:t xml:space="preserve"> této smlouvy, </w:t>
      </w:r>
      <w:r w:rsidR="00EA6693">
        <w:rPr>
          <w:rFonts w:ascii="Arial" w:eastAsia="Times New Roman" w:hAnsi="Arial" w:cs="Arial"/>
          <w:sz w:val="20"/>
          <w:szCs w:val="20"/>
          <w:lang w:eastAsia="cs-CZ"/>
        </w:rPr>
        <w:t>ne</w:t>
      </w:r>
      <w:r w:rsidR="0069460E">
        <w:rPr>
          <w:rFonts w:ascii="Arial" w:eastAsia="Times New Roman" w:hAnsi="Arial" w:cs="Arial"/>
          <w:sz w:val="20"/>
          <w:szCs w:val="20"/>
          <w:lang w:eastAsia="cs-CZ"/>
        </w:rPr>
        <w:t xml:space="preserve">dodání </w:t>
      </w:r>
      <w:r w:rsidR="0069460E" w:rsidRPr="008B1C8B">
        <w:rPr>
          <w:rFonts w:ascii="Arial" w:hAnsi="Arial" w:cs="Arial"/>
          <w:sz w:val="20"/>
          <w:szCs w:val="20"/>
          <w:lang w:eastAsia="cs-CZ"/>
        </w:rPr>
        <w:t>plně funkční</w:t>
      </w:r>
      <w:r w:rsidR="0069460E">
        <w:rPr>
          <w:rFonts w:ascii="Arial" w:hAnsi="Arial" w:cs="Arial"/>
          <w:sz w:val="20"/>
          <w:szCs w:val="20"/>
          <w:lang w:eastAsia="cs-CZ"/>
        </w:rPr>
        <w:t>ho</w:t>
      </w:r>
      <w:r w:rsidR="0069460E">
        <w:rPr>
          <w:rFonts w:ascii="Arial" w:eastAsia="Times New Roman" w:hAnsi="Arial" w:cs="Arial"/>
          <w:sz w:val="20"/>
          <w:szCs w:val="20"/>
          <w:lang w:eastAsia="cs-CZ"/>
        </w:rPr>
        <w:t xml:space="preserve"> zboží</w:t>
      </w:r>
      <w:r w:rsidR="0069460E">
        <w:rPr>
          <w:rFonts w:ascii="Arial" w:hAnsi="Arial" w:cs="Arial"/>
          <w:sz w:val="20"/>
          <w:szCs w:val="20"/>
          <w:lang w:eastAsia="cs-CZ"/>
        </w:rPr>
        <w:t xml:space="preserve">, </w:t>
      </w:r>
      <w:r w:rsidR="0069460E">
        <w:rPr>
          <w:rFonts w:ascii="Arial" w:eastAsia="Times New Roman" w:hAnsi="Arial" w:cs="Arial"/>
          <w:sz w:val="20"/>
          <w:szCs w:val="20"/>
          <w:lang w:eastAsia="cs-CZ"/>
        </w:rPr>
        <w:t>dodání zboží ne</w:t>
      </w:r>
      <w:r w:rsidR="0069460E" w:rsidRPr="008B1C8B">
        <w:rPr>
          <w:rFonts w:ascii="Arial" w:hAnsi="Arial" w:cs="Arial"/>
          <w:sz w:val="20"/>
          <w:szCs w:val="20"/>
        </w:rPr>
        <w:t>způsobilé</w:t>
      </w:r>
      <w:r w:rsidR="0069460E">
        <w:rPr>
          <w:rFonts w:ascii="Arial" w:hAnsi="Arial" w:cs="Arial"/>
          <w:sz w:val="20"/>
          <w:szCs w:val="20"/>
        </w:rPr>
        <w:t>ho</w:t>
      </w:r>
      <w:r w:rsidR="0069460E" w:rsidRPr="008B1C8B">
        <w:rPr>
          <w:rFonts w:ascii="Arial" w:hAnsi="Arial" w:cs="Arial"/>
          <w:sz w:val="20"/>
          <w:szCs w:val="20"/>
        </w:rPr>
        <w:t xml:space="preserve"> ke smluvenému, jinak obvyklému způsobu užití</w:t>
      </w:r>
      <w:r w:rsidR="0069460E">
        <w:rPr>
          <w:rFonts w:ascii="Arial" w:hAnsi="Arial" w:cs="Arial"/>
          <w:sz w:val="20"/>
          <w:szCs w:val="20"/>
        </w:rPr>
        <w:t>, dodání zboží, které ne</w:t>
      </w:r>
      <w:r w:rsidR="005B173B">
        <w:rPr>
          <w:rFonts w:ascii="Arial" w:hAnsi="Arial" w:cs="Arial"/>
          <w:sz w:val="20"/>
          <w:szCs w:val="20"/>
        </w:rPr>
        <w:t xml:space="preserve">vyhovuje </w:t>
      </w:r>
      <w:r w:rsidR="00EA6693">
        <w:rPr>
          <w:rFonts w:ascii="Arial" w:hAnsi="Arial" w:cs="Arial"/>
          <w:sz w:val="20"/>
          <w:szCs w:val="20"/>
        </w:rPr>
        <w:t>požadavkům uvedeným v Příloze č. 1</w:t>
      </w:r>
      <w:r w:rsidR="008F17CE">
        <w:rPr>
          <w:rFonts w:ascii="Arial" w:hAnsi="Arial" w:cs="Arial"/>
          <w:sz w:val="20"/>
          <w:szCs w:val="20"/>
        </w:rPr>
        <w:t>,</w:t>
      </w:r>
      <w:r w:rsidR="00132DD1">
        <w:rPr>
          <w:rFonts w:ascii="Arial" w:hAnsi="Arial" w:cs="Arial"/>
          <w:sz w:val="20"/>
          <w:szCs w:val="20"/>
        </w:rPr>
        <w:t xml:space="preserve"> </w:t>
      </w:r>
      <w:r w:rsidR="008F17CE">
        <w:rPr>
          <w:rFonts w:ascii="Arial" w:hAnsi="Arial" w:cs="Arial"/>
          <w:sz w:val="20"/>
          <w:szCs w:val="20"/>
        </w:rPr>
        <w:t>Příloze č. 2, či v Příloze č. 3</w:t>
      </w:r>
      <w:r w:rsidR="0069460E">
        <w:rPr>
          <w:rFonts w:ascii="Arial" w:hAnsi="Arial" w:cs="Arial"/>
          <w:sz w:val="20"/>
          <w:szCs w:val="20"/>
        </w:rPr>
        <w:t>,</w:t>
      </w:r>
      <w:r w:rsidR="0097404E">
        <w:rPr>
          <w:rFonts w:ascii="Arial" w:hAnsi="Arial" w:cs="Arial"/>
          <w:sz w:val="20"/>
          <w:szCs w:val="20"/>
        </w:rPr>
        <w:t xml:space="preserve"> </w:t>
      </w:r>
      <w:r w:rsidR="0097404E" w:rsidRPr="00B208A5">
        <w:rPr>
          <w:rFonts w:ascii="Arial" w:eastAsia="Times New Roman" w:hAnsi="Arial" w:cs="Arial"/>
          <w:sz w:val="20"/>
          <w:szCs w:val="20"/>
          <w:lang w:eastAsia="cs-CZ"/>
        </w:rPr>
        <w:t xml:space="preserve">nezaplacení splatného závazku </w:t>
      </w:r>
      <w:r w:rsidR="0097404E">
        <w:rPr>
          <w:rFonts w:ascii="Arial" w:eastAsia="Times New Roman" w:hAnsi="Arial" w:cs="Arial"/>
          <w:sz w:val="20"/>
          <w:szCs w:val="20"/>
          <w:lang w:eastAsia="cs-CZ"/>
        </w:rPr>
        <w:t>kupujícího</w:t>
      </w:r>
      <w:r w:rsidR="0097404E" w:rsidRPr="00B208A5">
        <w:rPr>
          <w:rFonts w:ascii="Arial" w:eastAsia="Times New Roman" w:hAnsi="Arial" w:cs="Arial"/>
          <w:sz w:val="20"/>
          <w:szCs w:val="20"/>
          <w:lang w:eastAsia="cs-CZ"/>
        </w:rPr>
        <w:t xml:space="preserve"> i přes </w:t>
      </w:r>
      <w:r w:rsidR="0097404E">
        <w:rPr>
          <w:rFonts w:ascii="Arial" w:eastAsia="Times New Roman" w:hAnsi="Arial" w:cs="Arial"/>
          <w:sz w:val="20"/>
          <w:szCs w:val="20"/>
          <w:lang w:eastAsia="cs-CZ"/>
        </w:rPr>
        <w:t xml:space="preserve">písemnou </w:t>
      </w:r>
      <w:r w:rsidR="0097404E" w:rsidRPr="00B208A5">
        <w:rPr>
          <w:rFonts w:ascii="Arial" w:eastAsia="Times New Roman" w:hAnsi="Arial" w:cs="Arial"/>
          <w:sz w:val="20"/>
          <w:szCs w:val="20"/>
          <w:lang w:eastAsia="cs-CZ"/>
        </w:rPr>
        <w:t xml:space="preserve">výzvu </w:t>
      </w:r>
      <w:r w:rsidR="0097404E">
        <w:rPr>
          <w:rFonts w:ascii="Arial" w:eastAsia="Times New Roman" w:hAnsi="Arial" w:cs="Arial"/>
          <w:sz w:val="20"/>
          <w:szCs w:val="20"/>
          <w:lang w:eastAsia="cs-CZ"/>
        </w:rPr>
        <w:t>prodávajícího,</w:t>
      </w:r>
      <w:r w:rsidR="00CA577B">
        <w:rPr>
          <w:rFonts w:ascii="Arial" w:eastAsia="Times New Roman" w:hAnsi="Arial" w:cs="Arial"/>
          <w:sz w:val="20"/>
          <w:szCs w:val="20"/>
          <w:lang w:eastAsia="cs-CZ"/>
        </w:rPr>
        <w:t xml:space="preserve"> </w:t>
      </w:r>
      <w:r w:rsidR="008B1C8B">
        <w:rPr>
          <w:rFonts w:ascii="Arial" w:eastAsia="Times New Roman" w:hAnsi="Arial" w:cs="Arial"/>
          <w:sz w:val="20"/>
          <w:szCs w:val="20"/>
          <w:lang w:eastAsia="cs-CZ"/>
        </w:rPr>
        <w:t>nebo porušení povinnosti mlčenlivosti uvedené v čl. VI. odst.</w:t>
      </w:r>
      <w:r w:rsidR="0069460E" w:rsidRPr="00B208A5">
        <w:rPr>
          <w:rFonts w:ascii="Arial" w:eastAsia="Times New Roman" w:hAnsi="Arial" w:cs="Arial"/>
          <w:sz w:val="20"/>
          <w:szCs w:val="20"/>
          <w:lang w:eastAsia="cs-CZ"/>
        </w:rPr>
        <w:t> </w:t>
      </w:r>
      <w:r w:rsidR="004102DF">
        <w:rPr>
          <w:rFonts w:ascii="Arial" w:eastAsia="Times New Roman" w:hAnsi="Arial" w:cs="Arial"/>
          <w:sz w:val="20"/>
          <w:szCs w:val="20"/>
          <w:lang w:eastAsia="cs-CZ"/>
        </w:rPr>
        <w:t>6</w:t>
      </w:r>
      <w:r w:rsidR="008B1C8B">
        <w:rPr>
          <w:rFonts w:ascii="Arial" w:eastAsia="Times New Roman" w:hAnsi="Arial" w:cs="Arial"/>
          <w:sz w:val="20"/>
          <w:szCs w:val="20"/>
          <w:lang w:eastAsia="cs-CZ"/>
        </w:rPr>
        <w:t xml:space="preserve"> této smlouvy</w:t>
      </w:r>
      <w:r w:rsidRPr="00B208A5">
        <w:rPr>
          <w:rFonts w:ascii="Arial" w:eastAsia="Times New Roman" w:hAnsi="Arial" w:cs="Arial"/>
          <w:sz w:val="20"/>
          <w:szCs w:val="20"/>
          <w:lang w:eastAsia="cs-CZ"/>
        </w:rPr>
        <w:t>.</w:t>
      </w:r>
    </w:p>
    <w:p w14:paraId="71E8E30C" w14:textId="77777777" w:rsidR="00CF7D86" w:rsidRPr="00B208A5" w:rsidRDefault="000E2028" w:rsidP="00DF5154">
      <w:pPr>
        <w:pStyle w:val="Odstavecseseznamem"/>
        <w:numPr>
          <w:ilvl w:val="0"/>
          <w:numId w:val="14"/>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O</w:t>
      </w:r>
      <w:r w:rsidR="00CF7D86" w:rsidRPr="00B208A5">
        <w:rPr>
          <w:rFonts w:ascii="Arial" w:eastAsia="Times New Roman" w:hAnsi="Arial" w:cs="Arial"/>
          <w:sz w:val="20"/>
          <w:szCs w:val="20"/>
          <w:lang w:eastAsia="cs-CZ"/>
        </w:rPr>
        <w:t xml:space="preserve">dstoupení od smlouvy </w:t>
      </w:r>
      <w:r w:rsidRPr="00B208A5">
        <w:rPr>
          <w:rFonts w:ascii="Arial" w:eastAsia="Times New Roman" w:hAnsi="Arial" w:cs="Arial"/>
          <w:sz w:val="20"/>
          <w:szCs w:val="20"/>
          <w:lang w:eastAsia="cs-CZ"/>
        </w:rPr>
        <w:t>je účinné dnem</w:t>
      </w:r>
      <w:r w:rsidR="00CF7D86" w:rsidRPr="00B208A5">
        <w:rPr>
          <w:rFonts w:ascii="Arial" w:eastAsia="Times New Roman" w:hAnsi="Arial" w:cs="Arial"/>
          <w:sz w:val="20"/>
          <w:szCs w:val="20"/>
          <w:lang w:eastAsia="cs-CZ"/>
        </w:rPr>
        <w:t xml:space="preserve">, kdy bylo písemné oznámení o odstoupení </w:t>
      </w:r>
      <w:r w:rsidRPr="00B208A5">
        <w:rPr>
          <w:rFonts w:ascii="Arial" w:eastAsia="Times New Roman" w:hAnsi="Arial" w:cs="Arial"/>
          <w:sz w:val="20"/>
          <w:szCs w:val="20"/>
          <w:lang w:eastAsia="cs-CZ"/>
        </w:rPr>
        <w:t xml:space="preserve">doručeno </w:t>
      </w:r>
      <w:r w:rsidR="00D861BA" w:rsidRPr="00B208A5">
        <w:rPr>
          <w:rFonts w:ascii="Arial" w:eastAsia="Times New Roman" w:hAnsi="Arial" w:cs="Arial"/>
          <w:sz w:val="20"/>
          <w:szCs w:val="20"/>
          <w:lang w:eastAsia="cs-CZ"/>
        </w:rPr>
        <w:t>druhé smluvní straně</w:t>
      </w:r>
      <w:r w:rsidR="00CF7D86" w:rsidRPr="00B208A5">
        <w:rPr>
          <w:rFonts w:ascii="Arial" w:eastAsia="Times New Roman" w:hAnsi="Arial" w:cs="Arial"/>
          <w:sz w:val="20"/>
          <w:szCs w:val="20"/>
          <w:lang w:eastAsia="cs-CZ"/>
        </w:rPr>
        <w:t>.</w:t>
      </w:r>
    </w:p>
    <w:p w14:paraId="0E5B2C30" w14:textId="77777777" w:rsidR="00CF7D86" w:rsidRPr="00B208A5" w:rsidRDefault="00CF7D86" w:rsidP="00DF5154">
      <w:pPr>
        <w:pStyle w:val="Odstavecseseznamem"/>
        <w:numPr>
          <w:ilvl w:val="0"/>
          <w:numId w:val="14"/>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Odstoupením od smlouvy nejsou dotčena práva smluvních stran na úhradu splatné smluvní </w:t>
      </w:r>
      <w:r w:rsidR="000B7390" w:rsidRPr="00B208A5">
        <w:rPr>
          <w:rFonts w:ascii="Arial" w:eastAsia="Times New Roman" w:hAnsi="Arial" w:cs="Arial"/>
          <w:sz w:val="20"/>
          <w:szCs w:val="20"/>
          <w:lang w:eastAsia="cs-CZ"/>
        </w:rPr>
        <w:t>sankce</w:t>
      </w:r>
      <w:r w:rsidRPr="00B208A5">
        <w:rPr>
          <w:rFonts w:ascii="Arial" w:eastAsia="Times New Roman" w:hAnsi="Arial" w:cs="Arial"/>
          <w:sz w:val="20"/>
          <w:szCs w:val="20"/>
          <w:lang w:eastAsia="cs-CZ"/>
        </w:rPr>
        <w:t>, úroků z prodlení a náhrad</w:t>
      </w:r>
      <w:r w:rsidR="000B7390" w:rsidRPr="00B208A5">
        <w:rPr>
          <w:rFonts w:ascii="Arial" w:eastAsia="Times New Roman" w:hAnsi="Arial" w:cs="Arial"/>
          <w:sz w:val="20"/>
          <w:szCs w:val="20"/>
          <w:lang w:eastAsia="cs-CZ"/>
        </w:rPr>
        <w:t>y</w:t>
      </w:r>
      <w:r w:rsidRPr="00B208A5">
        <w:rPr>
          <w:rFonts w:ascii="Arial" w:eastAsia="Times New Roman" w:hAnsi="Arial" w:cs="Arial"/>
          <w:sz w:val="20"/>
          <w:szCs w:val="20"/>
          <w:lang w:eastAsia="cs-CZ"/>
        </w:rPr>
        <w:t xml:space="preserve"> škody.</w:t>
      </w:r>
    </w:p>
    <w:p w14:paraId="5ABAE568" w14:textId="77777777" w:rsidR="00E02B0C" w:rsidRPr="00B208A5" w:rsidRDefault="006959E5" w:rsidP="00472D30">
      <w:pPr>
        <w:pStyle w:val="Odstavecseseznamem"/>
        <w:spacing w:before="360" w:after="12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 xml:space="preserve">Čl. </w:t>
      </w:r>
      <w:r w:rsidR="000E6471">
        <w:rPr>
          <w:rFonts w:ascii="Arial" w:eastAsia="Times New Roman" w:hAnsi="Arial" w:cs="Arial"/>
          <w:b/>
          <w:sz w:val="20"/>
          <w:szCs w:val="20"/>
          <w:lang w:eastAsia="cs-CZ"/>
        </w:rPr>
        <w:t>V</w:t>
      </w:r>
      <w:r w:rsidR="005B2AB5">
        <w:rPr>
          <w:rFonts w:ascii="Arial" w:eastAsia="Times New Roman" w:hAnsi="Arial" w:cs="Arial"/>
          <w:b/>
          <w:sz w:val="20"/>
          <w:szCs w:val="20"/>
          <w:lang w:eastAsia="cs-CZ"/>
        </w:rPr>
        <w:t>I</w:t>
      </w:r>
      <w:r w:rsidR="000E6471">
        <w:rPr>
          <w:rFonts w:ascii="Arial" w:eastAsia="Times New Roman" w:hAnsi="Arial" w:cs="Arial"/>
          <w:b/>
          <w:sz w:val="20"/>
          <w:szCs w:val="20"/>
          <w:lang w:eastAsia="cs-CZ"/>
        </w:rPr>
        <w:t>I</w:t>
      </w:r>
      <w:r w:rsidR="00907268" w:rsidRPr="00B208A5">
        <w:rPr>
          <w:rFonts w:ascii="Arial" w:eastAsia="Times New Roman" w:hAnsi="Arial" w:cs="Arial"/>
          <w:b/>
          <w:sz w:val="20"/>
          <w:szCs w:val="20"/>
          <w:lang w:eastAsia="cs-CZ"/>
        </w:rPr>
        <w:t>I</w:t>
      </w:r>
      <w:r w:rsidR="00E02B0C" w:rsidRPr="00B208A5">
        <w:rPr>
          <w:rFonts w:ascii="Arial" w:eastAsia="Times New Roman" w:hAnsi="Arial" w:cs="Arial"/>
          <w:b/>
          <w:sz w:val="20"/>
          <w:szCs w:val="20"/>
          <w:lang w:eastAsia="cs-CZ"/>
        </w:rPr>
        <w:t>.</w:t>
      </w:r>
    </w:p>
    <w:p w14:paraId="4EFFBAEB" w14:textId="77777777" w:rsidR="0060055B" w:rsidRPr="00B208A5" w:rsidRDefault="0060055B" w:rsidP="00472D30">
      <w:pPr>
        <w:pStyle w:val="Odstavecseseznamem"/>
        <w:spacing w:after="360" w:line="240" w:lineRule="atLeast"/>
        <w:ind w:left="0"/>
        <w:contextualSpacing w:val="0"/>
        <w:jc w:val="center"/>
        <w:rPr>
          <w:rFonts w:ascii="Arial" w:eastAsia="Times New Roman" w:hAnsi="Arial" w:cs="Arial"/>
          <w:b/>
          <w:sz w:val="20"/>
          <w:szCs w:val="20"/>
          <w:lang w:eastAsia="cs-CZ"/>
        </w:rPr>
      </w:pPr>
      <w:r w:rsidRPr="00B208A5">
        <w:rPr>
          <w:rFonts w:ascii="Arial" w:eastAsia="Times New Roman" w:hAnsi="Arial" w:cs="Arial"/>
          <w:b/>
          <w:sz w:val="20"/>
          <w:szCs w:val="20"/>
          <w:lang w:eastAsia="cs-CZ"/>
        </w:rPr>
        <w:t>Závěrečná ustanovení</w:t>
      </w:r>
    </w:p>
    <w:p w14:paraId="43B2B80A" w14:textId="77777777" w:rsidR="005B173B" w:rsidRDefault="000E6471" w:rsidP="005B173B">
      <w:pPr>
        <w:numPr>
          <w:ilvl w:val="0"/>
          <w:numId w:val="9"/>
        </w:numPr>
        <w:tabs>
          <w:tab w:val="left" w:pos="-1701"/>
        </w:tabs>
        <w:spacing w:after="120" w:line="240" w:lineRule="atLeast"/>
        <w:ind w:left="426" w:hanging="426"/>
        <w:jc w:val="both"/>
        <w:rPr>
          <w:rFonts w:ascii="Arial" w:hAnsi="Arial" w:cs="Arial"/>
          <w:sz w:val="20"/>
          <w:szCs w:val="20"/>
          <w:lang w:eastAsia="cs-CZ"/>
        </w:rPr>
      </w:pPr>
      <w:r>
        <w:rPr>
          <w:rFonts w:ascii="Arial" w:hAnsi="Arial" w:cs="Arial"/>
          <w:sz w:val="20"/>
          <w:szCs w:val="20"/>
        </w:rPr>
        <w:t>Prodávající</w:t>
      </w:r>
      <w:r w:rsidR="001640EB" w:rsidRPr="00B208A5">
        <w:rPr>
          <w:rFonts w:ascii="Arial" w:hAnsi="Arial" w:cs="Arial"/>
          <w:sz w:val="20"/>
          <w:szCs w:val="20"/>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27E02FB8" w14:textId="77777777" w:rsidR="009A2E72" w:rsidRPr="00866B90" w:rsidRDefault="009A2E72" w:rsidP="009A2E72">
      <w:pPr>
        <w:numPr>
          <w:ilvl w:val="0"/>
          <w:numId w:val="9"/>
        </w:numPr>
        <w:tabs>
          <w:tab w:val="left" w:pos="-1701"/>
        </w:tabs>
        <w:spacing w:after="120" w:line="240" w:lineRule="atLeast"/>
        <w:ind w:left="426" w:hanging="426"/>
        <w:jc w:val="both"/>
        <w:rPr>
          <w:rFonts w:ascii="Arial" w:hAnsi="Arial" w:cs="Arial"/>
          <w:sz w:val="20"/>
          <w:szCs w:val="20"/>
        </w:rPr>
      </w:pPr>
      <w:r>
        <w:rPr>
          <w:rFonts w:ascii="Arial" w:hAnsi="Arial" w:cs="Arial"/>
          <w:sz w:val="20"/>
          <w:szCs w:val="20"/>
        </w:rPr>
        <w:t>Prodávající</w:t>
      </w:r>
      <w:r w:rsidRPr="00866B90">
        <w:rPr>
          <w:rFonts w:ascii="Arial" w:hAnsi="Arial" w:cs="Arial"/>
          <w:sz w:val="20"/>
          <w:szCs w:val="20"/>
        </w:rPr>
        <w:t xml:space="preserve"> podpisem smlouvy výslovně souhlasí s uveřejněním celého znění této smlouvy, a to s ohledem na zákonnou povinnost uveřejnění smlouvy prostřednictvím registru smluv. Pro případ </w:t>
      </w:r>
      <w:r w:rsidRPr="00866B90">
        <w:rPr>
          <w:rFonts w:ascii="Arial" w:hAnsi="Arial" w:cs="Arial"/>
          <w:sz w:val="20"/>
          <w:szCs w:val="20"/>
        </w:rPr>
        <w:lastRenderedPageBreak/>
        <w:t>pochybností smluv</w:t>
      </w:r>
      <w:r>
        <w:rPr>
          <w:rFonts w:ascii="Arial" w:hAnsi="Arial" w:cs="Arial"/>
          <w:sz w:val="20"/>
          <w:szCs w:val="20"/>
        </w:rPr>
        <w:t>n</w:t>
      </w:r>
      <w:r w:rsidRPr="00866B90">
        <w:rPr>
          <w:rFonts w:ascii="Arial" w:hAnsi="Arial" w:cs="Arial"/>
          <w:sz w:val="20"/>
          <w:szCs w:val="20"/>
        </w:rPr>
        <w:t xml:space="preserve">í strany shodně prohlašují, že tato smlouva neobsahuje obchodní tajemství, utajované informace, či další údaje znemožňující její uveřejnění </w:t>
      </w:r>
      <w:r>
        <w:rPr>
          <w:rFonts w:ascii="Arial" w:hAnsi="Arial" w:cs="Arial"/>
          <w:sz w:val="20"/>
          <w:szCs w:val="20"/>
        </w:rPr>
        <w:t>prostřednictvím registru smluv.</w:t>
      </w:r>
    </w:p>
    <w:p w14:paraId="5E936981" w14:textId="77777777" w:rsidR="009A2E72" w:rsidRPr="009A2E72" w:rsidRDefault="009A2E72" w:rsidP="009A2E72">
      <w:pPr>
        <w:numPr>
          <w:ilvl w:val="0"/>
          <w:numId w:val="9"/>
        </w:numPr>
        <w:tabs>
          <w:tab w:val="left" w:pos="-1701"/>
        </w:tabs>
        <w:spacing w:after="120" w:line="240" w:lineRule="atLeast"/>
        <w:ind w:left="426" w:hanging="426"/>
        <w:jc w:val="both"/>
        <w:rPr>
          <w:rFonts w:ascii="Arial" w:hAnsi="Arial" w:cs="Arial"/>
          <w:sz w:val="20"/>
          <w:szCs w:val="20"/>
        </w:rPr>
      </w:pPr>
      <w:r w:rsidRPr="009A2E72">
        <w:rPr>
          <w:rFonts w:ascii="Arial" w:hAnsi="Arial" w:cs="Arial"/>
          <w:sz w:val="20"/>
          <w:szCs w:val="20"/>
        </w:rPr>
        <w:t>Obě smluvní strany se dohodly, že splnění zákonné povinnosti uveřejnění smlouvy prostřednictvím registru smluv zajistí objednatel, přičemž v případě jeho prodlení s uveřejněním smlouvy zajistí tuto povinnost nejdéle do 30 dnů ode dne uzavření smlouvy dodavatel.</w:t>
      </w:r>
    </w:p>
    <w:p w14:paraId="73568DE0" w14:textId="77777777" w:rsidR="003F0CA3" w:rsidRDefault="00E02B0C" w:rsidP="003F0CA3">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 xml:space="preserve">Veškeré právní vztahy touto smlouvou výslovně neupravené se řídí </w:t>
      </w:r>
      <w:r w:rsidR="00C453EC">
        <w:rPr>
          <w:rFonts w:ascii="Arial" w:eastAsia="Times New Roman" w:hAnsi="Arial" w:cs="Arial"/>
          <w:sz w:val="20"/>
          <w:szCs w:val="20"/>
          <w:lang w:eastAsia="cs-CZ"/>
        </w:rPr>
        <w:t xml:space="preserve">občanským </w:t>
      </w:r>
      <w:r w:rsidR="0060055B" w:rsidRPr="00B208A5">
        <w:rPr>
          <w:rFonts w:ascii="Arial" w:eastAsia="Times New Roman" w:hAnsi="Arial" w:cs="Arial"/>
          <w:sz w:val="20"/>
          <w:szCs w:val="20"/>
          <w:lang w:eastAsia="cs-CZ"/>
        </w:rPr>
        <w:t>zákoníkem.</w:t>
      </w:r>
    </w:p>
    <w:p w14:paraId="5A8DB406" w14:textId="77777777" w:rsidR="003F0CA3" w:rsidRPr="00EA6693" w:rsidRDefault="003F0CA3" w:rsidP="003F0CA3">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3F0CA3">
        <w:rPr>
          <w:rFonts w:ascii="Arial" w:eastAsia="Times New Roman" w:hAnsi="Arial" w:cs="Arial"/>
          <w:sz w:val="20"/>
          <w:szCs w:val="20"/>
          <w:lang w:eastAsia="cs-CZ"/>
        </w:rPr>
        <w:t>Smluvní strany</w:t>
      </w:r>
      <w:r w:rsidRPr="003F0CA3">
        <w:rPr>
          <w:rFonts w:ascii="Arial" w:hAnsi="Arial" w:cs="Arial"/>
          <w:sz w:val="20"/>
          <w:szCs w:val="20"/>
        </w:rPr>
        <w:t xml:space="preserve"> se zavazují, že v případě sporů o obsah a plnění této smlouvy vynaloží veškeré úsilí, které lze spravedlivě požadovat, k tomu, aby tyto spory byly vyřešeny smírnou cestou, zejména aby byly odstraněny okolnosti vedoucí ke vzniku práva od této smlouvy odstoupit nebo způsobující její neplatnost. Pokud by se v důsledku změny právních předpisů nebo jiných důvodů stala některá ujednání této smlouvy neplatnými nebo neúčinnými, budou tato ustanovení uvedena do souladu s právními normami a smluvní strany prohlašují, že tato smlouva je ve zbývajících ustanoveních platná, neodporuje - </w:t>
      </w:r>
      <w:proofErr w:type="spellStart"/>
      <w:r w:rsidRPr="003F0CA3">
        <w:rPr>
          <w:rFonts w:ascii="Arial" w:hAnsi="Arial" w:cs="Arial"/>
          <w:sz w:val="20"/>
          <w:szCs w:val="20"/>
        </w:rPr>
        <w:t>li</w:t>
      </w:r>
      <w:proofErr w:type="spellEnd"/>
      <w:r w:rsidRPr="003F0CA3">
        <w:rPr>
          <w:rFonts w:ascii="Arial" w:hAnsi="Arial" w:cs="Arial"/>
          <w:sz w:val="20"/>
          <w:szCs w:val="20"/>
        </w:rPr>
        <w:t xml:space="preserve"> to jejímu účelu nebo nejedná-li se o ustanovení, která oddělit nelze</w:t>
      </w:r>
      <w:r w:rsidR="00EA6693">
        <w:rPr>
          <w:rFonts w:ascii="Arial" w:hAnsi="Arial" w:cs="Arial"/>
          <w:sz w:val="20"/>
          <w:szCs w:val="20"/>
        </w:rPr>
        <w:t>.</w:t>
      </w:r>
    </w:p>
    <w:p w14:paraId="09402885" w14:textId="77777777" w:rsidR="00EA6693" w:rsidRPr="003F0CA3" w:rsidRDefault="00EA6693" w:rsidP="003F0CA3">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Pr>
          <w:rFonts w:ascii="Arial" w:hAnsi="Arial" w:cs="Arial"/>
          <w:sz w:val="20"/>
          <w:szCs w:val="20"/>
        </w:rPr>
        <w:t>Obě smluvní strany sjednávají, že v případě sporu vzniklého při plnění, nebo v souvislosti s touto smlouvou, jsou příslušné k jeho řešení obecné soudy České republiky.</w:t>
      </w:r>
    </w:p>
    <w:p w14:paraId="7D5F1DBA" w14:textId="77777777" w:rsidR="0060055B" w:rsidRPr="00B208A5" w:rsidRDefault="00E02B0C" w:rsidP="00DF5154">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Jakékoliv změny či doplňky této smlouvy je možné činit pouze formou písemných vzestupně číslovaných dodatků.</w:t>
      </w:r>
    </w:p>
    <w:p w14:paraId="4504573D" w14:textId="77777777" w:rsidR="00B930E0" w:rsidRPr="00B208A5" w:rsidRDefault="00B930E0" w:rsidP="00DF5154">
      <w:pPr>
        <w:numPr>
          <w:ilvl w:val="0"/>
          <w:numId w:val="9"/>
        </w:numPr>
        <w:spacing w:after="120" w:line="240" w:lineRule="atLeast"/>
        <w:ind w:left="426" w:hanging="426"/>
        <w:jc w:val="both"/>
        <w:rPr>
          <w:rFonts w:ascii="Arial" w:hAnsi="Arial" w:cs="Arial"/>
          <w:sz w:val="20"/>
          <w:szCs w:val="20"/>
        </w:rPr>
      </w:pPr>
      <w:r w:rsidRPr="00B208A5">
        <w:rPr>
          <w:rFonts w:ascii="Arial" w:hAnsi="Arial" w:cs="Arial"/>
          <w:sz w:val="20"/>
          <w:szCs w:val="20"/>
        </w:rPr>
        <w:t xml:space="preserve">Tato smlouva je vyhotovena ve třech stejnopisech s platností originálu, z nichž dva obdrží </w:t>
      </w:r>
      <w:r w:rsidR="000E6471">
        <w:rPr>
          <w:rFonts w:ascii="Arial" w:hAnsi="Arial" w:cs="Arial"/>
          <w:sz w:val="20"/>
          <w:szCs w:val="20"/>
        </w:rPr>
        <w:t>kupující</w:t>
      </w:r>
      <w:r w:rsidRPr="00B208A5">
        <w:rPr>
          <w:rFonts w:ascii="Arial" w:hAnsi="Arial" w:cs="Arial"/>
          <w:sz w:val="20"/>
          <w:szCs w:val="20"/>
        </w:rPr>
        <w:t xml:space="preserve"> a jeden </w:t>
      </w:r>
      <w:r w:rsidR="000E6471">
        <w:rPr>
          <w:rFonts w:ascii="Arial" w:hAnsi="Arial" w:cs="Arial"/>
          <w:sz w:val="20"/>
          <w:szCs w:val="20"/>
        </w:rPr>
        <w:t>prodávající</w:t>
      </w:r>
      <w:r w:rsidRPr="00B208A5">
        <w:rPr>
          <w:rFonts w:ascii="Arial" w:hAnsi="Arial" w:cs="Arial"/>
          <w:sz w:val="20"/>
          <w:szCs w:val="20"/>
        </w:rPr>
        <w:t>.</w:t>
      </w:r>
    </w:p>
    <w:p w14:paraId="5293A3F0" w14:textId="77777777" w:rsidR="00680700" w:rsidRPr="00B208A5" w:rsidRDefault="00805321" w:rsidP="00DF5154">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Pr>
          <w:rFonts w:ascii="Arial" w:eastAsia="Times New Roman" w:hAnsi="Arial" w:cs="Arial"/>
          <w:sz w:val="20"/>
          <w:szCs w:val="20"/>
          <w:lang w:eastAsia="cs-CZ"/>
        </w:rPr>
        <w:t>Tato smlouva nabývá platnosti</w:t>
      </w:r>
      <w:r w:rsidR="00680700" w:rsidRPr="00B208A5">
        <w:rPr>
          <w:rFonts w:ascii="Arial" w:eastAsia="Times New Roman" w:hAnsi="Arial" w:cs="Arial"/>
          <w:sz w:val="20"/>
          <w:szCs w:val="20"/>
          <w:lang w:eastAsia="cs-CZ"/>
        </w:rPr>
        <w:t xml:space="preserve"> </w:t>
      </w:r>
      <w:r w:rsidR="00625EB6">
        <w:rPr>
          <w:rFonts w:ascii="Arial" w:eastAsia="Times New Roman" w:hAnsi="Arial" w:cs="Arial"/>
          <w:sz w:val="20"/>
          <w:szCs w:val="20"/>
          <w:lang w:eastAsia="cs-CZ"/>
        </w:rPr>
        <w:t xml:space="preserve">a účinnosti </w:t>
      </w:r>
      <w:r w:rsidR="00680700" w:rsidRPr="00B208A5">
        <w:rPr>
          <w:rFonts w:ascii="Arial" w:eastAsia="Times New Roman" w:hAnsi="Arial" w:cs="Arial"/>
          <w:sz w:val="20"/>
          <w:szCs w:val="20"/>
          <w:lang w:eastAsia="cs-CZ"/>
        </w:rPr>
        <w:t>dnem podpisu obou smluvních stran.</w:t>
      </w:r>
    </w:p>
    <w:p w14:paraId="050513CB" w14:textId="77777777" w:rsidR="00E02B0C" w:rsidRPr="00B208A5" w:rsidRDefault="0060055B" w:rsidP="00DF5154">
      <w:pPr>
        <w:pStyle w:val="Odstavecseseznamem"/>
        <w:numPr>
          <w:ilvl w:val="0"/>
          <w:numId w:val="9"/>
        </w:numPr>
        <w:spacing w:after="120" w:line="240" w:lineRule="atLeast"/>
        <w:ind w:left="426" w:hanging="426"/>
        <w:contextualSpacing w:val="0"/>
        <w:jc w:val="both"/>
        <w:rPr>
          <w:rFonts w:ascii="Arial" w:eastAsia="Times New Roman" w:hAnsi="Arial" w:cs="Arial"/>
          <w:sz w:val="20"/>
          <w:szCs w:val="20"/>
          <w:lang w:eastAsia="cs-CZ"/>
        </w:rPr>
      </w:pPr>
      <w:r w:rsidRPr="00B208A5">
        <w:rPr>
          <w:rFonts w:ascii="Arial" w:eastAsia="Times New Roman" w:hAnsi="Arial" w:cs="Arial"/>
          <w:sz w:val="20"/>
          <w:szCs w:val="20"/>
          <w:lang w:eastAsia="cs-CZ"/>
        </w:rPr>
        <w:t>Smluvní strany prohlašují, že tato smlouva byla sepsána podle jejich pravé a svobodné vůle,</w:t>
      </w:r>
      <w:r w:rsidR="00E02B0C" w:rsidRPr="00B208A5">
        <w:rPr>
          <w:rFonts w:ascii="Arial" w:eastAsia="Times New Roman" w:hAnsi="Arial" w:cs="Arial"/>
          <w:sz w:val="20"/>
          <w:szCs w:val="20"/>
          <w:lang w:eastAsia="cs-CZ"/>
        </w:rPr>
        <w:t xml:space="preserve"> </w:t>
      </w:r>
      <w:r w:rsidRPr="00B208A5">
        <w:rPr>
          <w:rFonts w:ascii="Arial" w:eastAsia="Times New Roman" w:hAnsi="Arial" w:cs="Arial"/>
          <w:sz w:val="20"/>
          <w:szCs w:val="20"/>
          <w:lang w:eastAsia="cs-CZ"/>
        </w:rPr>
        <w:t xml:space="preserve">že si smlouvu přečetly, s jejím obsahem souhlasí a na důkaz toho </w:t>
      </w:r>
      <w:r w:rsidR="00E02B0C" w:rsidRPr="00B208A5">
        <w:rPr>
          <w:rFonts w:ascii="Arial" w:eastAsia="Times New Roman" w:hAnsi="Arial" w:cs="Arial"/>
          <w:sz w:val="20"/>
          <w:szCs w:val="20"/>
          <w:lang w:eastAsia="cs-CZ"/>
        </w:rPr>
        <w:t>připojují vlastnoruční podpisy.</w:t>
      </w:r>
    </w:p>
    <w:p w14:paraId="2ED511E9" w14:textId="77777777" w:rsidR="002D71EC" w:rsidRPr="00B208A5" w:rsidRDefault="002D71EC" w:rsidP="00472D30">
      <w:pPr>
        <w:pStyle w:val="Odstavecseseznamem"/>
        <w:spacing w:after="120" w:line="240" w:lineRule="atLeast"/>
        <w:ind w:left="0"/>
        <w:contextualSpacing w:val="0"/>
        <w:rPr>
          <w:rFonts w:ascii="Arial" w:eastAsia="Times New Roman" w:hAnsi="Arial" w:cs="Arial"/>
          <w:i/>
          <w:sz w:val="20"/>
          <w:szCs w:val="20"/>
          <w:lang w:eastAsia="cs-CZ"/>
        </w:rPr>
      </w:pPr>
    </w:p>
    <w:p w14:paraId="3F1CF634" w14:textId="77777777" w:rsidR="006C2830" w:rsidRPr="002B07DB" w:rsidRDefault="006C2830" w:rsidP="006C2830">
      <w:pPr>
        <w:pStyle w:val="Odstavecseseznamem"/>
        <w:spacing w:after="120" w:line="280" w:lineRule="atLeast"/>
        <w:ind w:left="0"/>
        <w:contextualSpacing w:val="0"/>
        <w:rPr>
          <w:rFonts w:ascii="Arial" w:eastAsia="Times New Roman" w:hAnsi="Arial" w:cs="Arial"/>
          <w:i/>
          <w:sz w:val="20"/>
          <w:szCs w:val="20"/>
          <w:lang w:eastAsia="cs-CZ"/>
        </w:rPr>
      </w:pPr>
      <w:r w:rsidRPr="002B07DB">
        <w:rPr>
          <w:rFonts w:ascii="Arial" w:eastAsia="Times New Roman" w:hAnsi="Arial" w:cs="Arial"/>
          <w:i/>
          <w:sz w:val="20"/>
          <w:szCs w:val="20"/>
          <w:lang w:eastAsia="cs-CZ"/>
        </w:rPr>
        <w:t>Přílohy:</w:t>
      </w:r>
    </w:p>
    <w:p w14:paraId="551E0B92" w14:textId="77777777" w:rsidR="006C2830" w:rsidRDefault="006C2830" w:rsidP="0088455D">
      <w:pPr>
        <w:pStyle w:val="Odstavecseseznamem"/>
        <w:spacing w:after="120" w:line="280" w:lineRule="atLeast"/>
        <w:ind w:left="0"/>
        <w:contextualSpacing w:val="0"/>
        <w:rPr>
          <w:rFonts w:ascii="Arial" w:eastAsia="Times New Roman" w:hAnsi="Arial" w:cs="Arial"/>
          <w:i/>
          <w:sz w:val="20"/>
          <w:szCs w:val="20"/>
          <w:lang w:eastAsia="cs-CZ"/>
        </w:rPr>
      </w:pPr>
      <w:r w:rsidRPr="002B07DB">
        <w:rPr>
          <w:rFonts w:ascii="Arial" w:eastAsia="Times New Roman" w:hAnsi="Arial" w:cs="Arial"/>
          <w:i/>
          <w:sz w:val="20"/>
          <w:szCs w:val="20"/>
          <w:lang w:eastAsia="cs-CZ"/>
        </w:rPr>
        <w:t>Příloha č. 1 –</w:t>
      </w:r>
      <w:r w:rsidR="000B56B3">
        <w:rPr>
          <w:rFonts w:ascii="Arial" w:eastAsia="Times New Roman" w:hAnsi="Arial" w:cs="Arial"/>
          <w:i/>
          <w:sz w:val="20"/>
          <w:szCs w:val="20"/>
          <w:lang w:eastAsia="cs-CZ"/>
        </w:rPr>
        <w:t xml:space="preserve"> P</w:t>
      </w:r>
      <w:r w:rsidRPr="002B07DB">
        <w:rPr>
          <w:rFonts w:ascii="Arial" w:eastAsia="Times New Roman" w:hAnsi="Arial" w:cs="Arial"/>
          <w:i/>
          <w:sz w:val="20"/>
          <w:szCs w:val="20"/>
          <w:lang w:eastAsia="cs-CZ"/>
        </w:rPr>
        <w:t>oložkový rozpočet</w:t>
      </w:r>
    </w:p>
    <w:p w14:paraId="7CAEC257" w14:textId="77777777" w:rsidR="006C2830" w:rsidRPr="001A6683" w:rsidRDefault="006C2830" w:rsidP="0088455D">
      <w:pPr>
        <w:pStyle w:val="Odstavecseseznamem"/>
        <w:spacing w:after="120" w:line="280" w:lineRule="atLeast"/>
        <w:ind w:left="0"/>
        <w:contextualSpacing w:val="0"/>
        <w:rPr>
          <w:rFonts w:ascii="Arial" w:eastAsia="Times New Roman" w:hAnsi="Arial" w:cs="Arial"/>
          <w:i/>
          <w:sz w:val="20"/>
          <w:szCs w:val="20"/>
          <w:lang w:eastAsia="cs-CZ"/>
        </w:rPr>
      </w:pPr>
      <w:r w:rsidRPr="001A6683">
        <w:rPr>
          <w:rFonts w:ascii="Arial" w:eastAsia="Times New Roman" w:hAnsi="Arial" w:cs="Arial"/>
          <w:i/>
          <w:sz w:val="20"/>
          <w:szCs w:val="20"/>
          <w:lang w:eastAsia="cs-CZ"/>
        </w:rPr>
        <w:t xml:space="preserve">Příloha č. 2 – </w:t>
      </w:r>
      <w:r w:rsidR="00CA7BA6">
        <w:rPr>
          <w:rFonts w:ascii="Arial" w:eastAsia="Times New Roman" w:hAnsi="Arial" w:cs="Arial"/>
          <w:i/>
          <w:sz w:val="20"/>
          <w:szCs w:val="20"/>
          <w:lang w:eastAsia="cs-CZ"/>
        </w:rPr>
        <w:t>Popis předmětu plnění</w:t>
      </w:r>
    </w:p>
    <w:p w14:paraId="57628FCC" w14:textId="77777777" w:rsidR="00B208A5" w:rsidRDefault="00CA7BA6" w:rsidP="0088455D">
      <w:pPr>
        <w:pStyle w:val="Odstavecseseznamem"/>
        <w:spacing w:after="120" w:line="280" w:lineRule="atLeast"/>
        <w:ind w:left="0"/>
        <w:contextualSpacing w:val="0"/>
        <w:rPr>
          <w:rFonts w:ascii="Arial" w:eastAsia="Times New Roman" w:hAnsi="Arial" w:cs="Arial"/>
          <w:i/>
          <w:sz w:val="20"/>
          <w:szCs w:val="20"/>
          <w:lang w:eastAsia="cs-CZ"/>
        </w:rPr>
      </w:pPr>
      <w:r>
        <w:rPr>
          <w:rFonts w:ascii="Arial" w:eastAsia="Times New Roman" w:hAnsi="Arial" w:cs="Arial"/>
          <w:i/>
          <w:sz w:val="20"/>
          <w:szCs w:val="20"/>
          <w:lang w:eastAsia="cs-CZ"/>
        </w:rPr>
        <w:t xml:space="preserve">Příloha č. 3 - </w:t>
      </w:r>
      <w:r w:rsidR="004102DF">
        <w:rPr>
          <w:rFonts w:ascii="Arial" w:eastAsia="Times New Roman" w:hAnsi="Arial" w:cs="Arial"/>
          <w:i/>
          <w:sz w:val="20"/>
          <w:szCs w:val="20"/>
          <w:lang w:eastAsia="cs-CZ"/>
        </w:rPr>
        <w:t>Technická specifikace</w:t>
      </w:r>
    </w:p>
    <w:p w14:paraId="7B335940" w14:textId="77777777" w:rsidR="007475CE" w:rsidRDefault="007475CE" w:rsidP="0088455D">
      <w:pPr>
        <w:pStyle w:val="Odstavecseseznamem"/>
        <w:spacing w:after="120" w:line="280" w:lineRule="atLeast"/>
        <w:ind w:left="0"/>
        <w:contextualSpacing w:val="0"/>
        <w:rPr>
          <w:rFonts w:ascii="Arial" w:eastAsia="Times New Roman" w:hAnsi="Arial" w:cs="Arial"/>
          <w:sz w:val="20"/>
          <w:szCs w:val="20"/>
          <w:lang w:eastAsia="cs-CZ"/>
        </w:rPr>
      </w:pPr>
      <w:r>
        <w:rPr>
          <w:rFonts w:ascii="Arial" w:eastAsia="Times New Roman" w:hAnsi="Arial" w:cs="Arial"/>
          <w:i/>
          <w:sz w:val="20"/>
          <w:szCs w:val="20"/>
          <w:lang w:eastAsia="cs-CZ"/>
        </w:rPr>
        <w:t>Příloha č. 4 – Popis řešení</w:t>
      </w:r>
    </w:p>
    <w:p w14:paraId="7BF3EBC6" w14:textId="77777777" w:rsidR="006C2830" w:rsidRPr="00B208A5" w:rsidRDefault="006C2830" w:rsidP="00472D30">
      <w:pPr>
        <w:pStyle w:val="Odstavecseseznamem"/>
        <w:spacing w:after="120" w:line="240" w:lineRule="atLeast"/>
        <w:ind w:left="0"/>
        <w:contextualSpacing w:val="0"/>
        <w:rPr>
          <w:rFonts w:ascii="Arial" w:eastAsia="Times New Roman" w:hAnsi="Arial" w:cs="Arial"/>
          <w:sz w:val="20"/>
          <w:szCs w:val="20"/>
          <w:lang w:eastAsia="cs-CZ"/>
        </w:rPr>
      </w:pPr>
    </w:p>
    <w:p w14:paraId="57A91120" w14:textId="60732549" w:rsidR="00B66397" w:rsidRDefault="00ED1386"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sidRPr="00B208A5">
        <w:rPr>
          <w:rFonts w:ascii="Arial" w:eastAsia="Times New Roman" w:hAnsi="Arial" w:cs="Arial"/>
          <w:sz w:val="20"/>
          <w:szCs w:val="20"/>
          <w:lang w:eastAsia="cs-CZ"/>
        </w:rPr>
        <w:tab/>
        <w:t>V </w:t>
      </w:r>
      <w:r w:rsidR="0035455D">
        <w:rPr>
          <w:rFonts w:ascii="Arial" w:eastAsia="Times New Roman" w:hAnsi="Arial" w:cs="Arial"/>
          <w:sz w:val="20"/>
          <w:szCs w:val="20"/>
          <w:lang w:eastAsia="cs-CZ"/>
        </w:rPr>
        <w:t>Praze</w:t>
      </w:r>
      <w:r w:rsidRPr="00B208A5">
        <w:rPr>
          <w:rFonts w:ascii="Arial" w:eastAsia="Times New Roman" w:hAnsi="Arial" w:cs="Arial"/>
          <w:sz w:val="20"/>
          <w:szCs w:val="20"/>
          <w:lang w:eastAsia="cs-CZ"/>
        </w:rPr>
        <w:t xml:space="preserve"> dne</w:t>
      </w:r>
      <w:r w:rsidR="00147CFA">
        <w:rPr>
          <w:rFonts w:ascii="Arial" w:eastAsia="Times New Roman" w:hAnsi="Arial" w:cs="Arial"/>
          <w:sz w:val="20"/>
          <w:szCs w:val="20"/>
          <w:lang w:eastAsia="cs-CZ"/>
        </w:rPr>
        <w:t xml:space="preserve"> </w:t>
      </w:r>
      <w:r w:rsidRPr="00B208A5">
        <w:rPr>
          <w:rFonts w:ascii="Arial" w:eastAsia="Times New Roman" w:hAnsi="Arial" w:cs="Arial"/>
          <w:sz w:val="20"/>
          <w:szCs w:val="20"/>
          <w:lang w:eastAsia="cs-CZ"/>
        </w:rPr>
        <w:tab/>
      </w:r>
      <w:r w:rsidR="00B66397" w:rsidRPr="00B208A5">
        <w:rPr>
          <w:rFonts w:ascii="Arial" w:eastAsia="Times New Roman" w:hAnsi="Arial" w:cs="Arial"/>
          <w:sz w:val="20"/>
          <w:szCs w:val="20"/>
          <w:lang w:eastAsia="cs-CZ"/>
        </w:rPr>
        <w:t>V Praze dne</w:t>
      </w:r>
    </w:p>
    <w:p w14:paraId="0C02DEC1" w14:textId="77777777" w:rsidR="00B208A5" w:rsidRDefault="00B208A5"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65285BB1" w14:textId="77777777" w:rsidR="00B208A5" w:rsidRDefault="00B208A5"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58527D60" w14:textId="77777777" w:rsidR="000B56B3" w:rsidRPr="00B208A5" w:rsidRDefault="000B56B3" w:rsidP="00472D30">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6FA0B12D" w14:textId="77777777" w:rsidR="00B66397" w:rsidRPr="00B208A5" w:rsidRDefault="00ED1386" w:rsidP="00472D30">
      <w:pPr>
        <w:pStyle w:val="Odstavecseseznamem"/>
        <w:tabs>
          <w:tab w:val="center" w:pos="2268"/>
          <w:tab w:val="center" w:pos="6804"/>
        </w:tabs>
        <w:spacing w:after="120" w:line="240" w:lineRule="atLeast"/>
        <w:ind w:left="0"/>
        <w:contextualSpacing w:val="0"/>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Pr="00B208A5">
        <w:rPr>
          <w:rFonts w:ascii="Arial" w:hAnsi="Arial" w:cs="Arial"/>
          <w:sz w:val="20"/>
          <w:szCs w:val="20"/>
        </w:rPr>
        <w:t>______________________________</w:t>
      </w:r>
      <w:r w:rsidRPr="00B208A5">
        <w:rPr>
          <w:rFonts w:ascii="Arial" w:eastAsia="Times New Roman" w:hAnsi="Arial" w:cs="Arial"/>
          <w:sz w:val="20"/>
          <w:szCs w:val="20"/>
          <w:lang w:eastAsia="cs-CZ"/>
        </w:rPr>
        <w:tab/>
      </w:r>
      <w:r w:rsidRPr="00B208A5">
        <w:rPr>
          <w:rFonts w:ascii="Arial" w:hAnsi="Arial" w:cs="Arial"/>
          <w:sz w:val="20"/>
          <w:szCs w:val="20"/>
        </w:rPr>
        <w:t>______________________________</w:t>
      </w:r>
    </w:p>
    <w:p w14:paraId="02B9FB5F" w14:textId="0B20CA43" w:rsidR="00ED1386" w:rsidRPr="00B208A5" w:rsidRDefault="00ED1386" w:rsidP="00472D30">
      <w:pPr>
        <w:tabs>
          <w:tab w:val="center" w:pos="2268"/>
          <w:tab w:val="center" w:pos="6804"/>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0035455D">
        <w:rPr>
          <w:rFonts w:ascii="Arial" w:eastAsia="Times New Roman" w:hAnsi="Arial" w:cs="Arial"/>
          <w:sz w:val="20"/>
          <w:szCs w:val="20"/>
          <w:lang w:eastAsia="cs-CZ"/>
        </w:rPr>
        <w:t xml:space="preserve">Ing. </w:t>
      </w:r>
      <w:r w:rsidR="001E1AEE">
        <w:rPr>
          <w:rFonts w:ascii="Arial" w:eastAsia="Times New Roman" w:hAnsi="Arial" w:cs="Arial"/>
          <w:sz w:val="20"/>
          <w:szCs w:val="20"/>
          <w:lang w:eastAsia="cs-CZ"/>
        </w:rPr>
        <w:t>Petr Suntych</w:t>
      </w:r>
      <w:r w:rsidRPr="00B208A5">
        <w:rPr>
          <w:rFonts w:ascii="Arial" w:eastAsia="Times New Roman" w:hAnsi="Arial" w:cs="Arial"/>
          <w:sz w:val="20"/>
          <w:szCs w:val="20"/>
          <w:lang w:eastAsia="cs-CZ"/>
        </w:rPr>
        <w:tab/>
        <w:t xml:space="preserve">Ing. Iva </w:t>
      </w:r>
      <w:proofErr w:type="spellStart"/>
      <w:r w:rsidRPr="00B208A5">
        <w:rPr>
          <w:rFonts w:ascii="Arial" w:eastAsia="Times New Roman" w:hAnsi="Arial" w:cs="Arial"/>
          <w:sz w:val="20"/>
          <w:szCs w:val="20"/>
          <w:lang w:eastAsia="cs-CZ"/>
        </w:rPr>
        <w:t>Tatarková</w:t>
      </w:r>
      <w:proofErr w:type="spellEnd"/>
    </w:p>
    <w:p w14:paraId="33ED0DE8" w14:textId="33B33A70" w:rsidR="00ED1386" w:rsidRPr="00B208A5" w:rsidRDefault="00ED1386" w:rsidP="00472D30">
      <w:pPr>
        <w:tabs>
          <w:tab w:val="center" w:pos="2268"/>
          <w:tab w:val="center" w:pos="6804"/>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001E1AEE">
        <w:rPr>
          <w:rFonts w:ascii="Arial" w:eastAsia="Times New Roman" w:hAnsi="Arial" w:cs="Arial"/>
          <w:sz w:val="20"/>
          <w:szCs w:val="20"/>
          <w:lang w:eastAsia="cs-CZ"/>
        </w:rPr>
        <w:t>člen</w:t>
      </w:r>
      <w:r w:rsidR="0035455D">
        <w:rPr>
          <w:rFonts w:ascii="Arial" w:eastAsia="Times New Roman" w:hAnsi="Arial" w:cs="Arial"/>
          <w:sz w:val="20"/>
          <w:szCs w:val="20"/>
          <w:lang w:eastAsia="cs-CZ"/>
        </w:rPr>
        <w:t xml:space="preserve"> představenstva</w:t>
      </w:r>
      <w:r w:rsidRPr="00B208A5">
        <w:rPr>
          <w:rFonts w:ascii="Arial" w:eastAsia="Times New Roman" w:hAnsi="Arial" w:cs="Arial"/>
          <w:sz w:val="20"/>
          <w:szCs w:val="20"/>
          <w:lang w:eastAsia="cs-CZ"/>
        </w:rPr>
        <w:tab/>
      </w:r>
      <w:r w:rsidR="00A67C67">
        <w:rPr>
          <w:rFonts w:ascii="Arial" w:eastAsia="Times New Roman" w:hAnsi="Arial" w:cs="Arial"/>
          <w:sz w:val="20"/>
          <w:szCs w:val="20"/>
          <w:lang w:eastAsia="cs-CZ"/>
        </w:rPr>
        <w:t>ř</w:t>
      </w:r>
      <w:r w:rsidRPr="00B208A5">
        <w:rPr>
          <w:rFonts w:ascii="Arial" w:eastAsia="Times New Roman" w:hAnsi="Arial" w:cs="Arial"/>
          <w:sz w:val="20"/>
          <w:szCs w:val="20"/>
          <w:lang w:eastAsia="cs-CZ"/>
        </w:rPr>
        <w:t>editelka DZS</w:t>
      </w:r>
    </w:p>
    <w:p w14:paraId="283B3F13" w14:textId="77777777" w:rsidR="00ED1386" w:rsidRDefault="00D861BA" w:rsidP="00472D30">
      <w:pPr>
        <w:tabs>
          <w:tab w:val="center" w:pos="2268"/>
          <w:tab w:val="center" w:pos="6804"/>
        </w:tabs>
        <w:spacing w:after="120" w:line="240" w:lineRule="atLeast"/>
        <w:rPr>
          <w:rFonts w:ascii="Arial" w:eastAsia="Times New Roman" w:hAnsi="Arial" w:cs="Arial"/>
          <w:sz w:val="20"/>
          <w:szCs w:val="20"/>
          <w:lang w:eastAsia="cs-CZ"/>
        </w:rPr>
      </w:pPr>
      <w:r w:rsidRPr="00B208A5">
        <w:rPr>
          <w:rFonts w:ascii="Arial" w:eastAsia="Times New Roman" w:hAnsi="Arial" w:cs="Arial"/>
          <w:sz w:val="20"/>
          <w:szCs w:val="20"/>
          <w:lang w:eastAsia="cs-CZ"/>
        </w:rPr>
        <w:tab/>
      </w:r>
      <w:r w:rsidR="00805321">
        <w:rPr>
          <w:rFonts w:ascii="Arial" w:eastAsia="Times New Roman" w:hAnsi="Arial" w:cs="Arial"/>
          <w:sz w:val="20"/>
          <w:szCs w:val="20"/>
          <w:lang w:eastAsia="cs-CZ"/>
        </w:rPr>
        <w:t>prodávající</w:t>
      </w:r>
      <w:r w:rsidRPr="00B208A5">
        <w:rPr>
          <w:rFonts w:ascii="Arial" w:eastAsia="Times New Roman" w:hAnsi="Arial" w:cs="Arial"/>
          <w:sz w:val="20"/>
          <w:szCs w:val="20"/>
          <w:lang w:eastAsia="cs-CZ"/>
        </w:rPr>
        <w:tab/>
      </w:r>
      <w:r w:rsidR="00805321">
        <w:rPr>
          <w:rFonts w:ascii="Arial" w:eastAsia="Times New Roman" w:hAnsi="Arial" w:cs="Arial"/>
          <w:sz w:val="20"/>
          <w:szCs w:val="20"/>
          <w:lang w:eastAsia="cs-CZ"/>
        </w:rPr>
        <w:t>kupující</w:t>
      </w:r>
    </w:p>
    <w:p w14:paraId="03EF7274" w14:textId="77777777" w:rsidR="00E10FF2" w:rsidRDefault="00E10FF2" w:rsidP="00472D30">
      <w:pPr>
        <w:tabs>
          <w:tab w:val="center" w:pos="2268"/>
          <w:tab w:val="center" w:pos="6804"/>
        </w:tabs>
        <w:spacing w:after="120" w:line="240" w:lineRule="atLeast"/>
        <w:rPr>
          <w:rFonts w:ascii="Arial" w:eastAsia="Times New Roman" w:hAnsi="Arial" w:cs="Arial"/>
          <w:sz w:val="20"/>
          <w:szCs w:val="20"/>
          <w:lang w:eastAsia="cs-CZ"/>
        </w:rPr>
      </w:pPr>
    </w:p>
    <w:p w14:paraId="1406889C" w14:textId="77777777" w:rsidR="00E10FF2" w:rsidRDefault="00E10FF2" w:rsidP="00472D30">
      <w:pPr>
        <w:tabs>
          <w:tab w:val="center" w:pos="2268"/>
          <w:tab w:val="center" w:pos="6804"/>
        </w:tabs>
        <w:spacing w:after="120" w:line="240" w:lineRule="atLeast"/>
        <w:rPr>
          <w:rFonts w:ascii="Arial" w:eastAsia="Times New Roman" w:hAnsi="Arial" w:cs="Arial"/>
          <w:sz w:val="20"/>
          <w:szCs w:val="20"/>
          <w:lang w:eastAsia="cs-CZ"/>
        </w:rPr>
        <w:sectPr w:rsidR="00E10FF2" w:rsidSect="002D71EC">
          <w:headerReference w:type="default" r:id="rId15"/>
          <w:footerReference w:type="default" r:id="rId16"/>
          <w:pgSz w:w="11906" w:h="16838"/>
          <w:pgMar w:top="1417" w:right="1417" w:bottom="1417" w:left="1417" w:header="708" w:footer="283" w:gutter="0"/>
          <w:cols w:space="708"/>
          <w:docGrid w:linePitch="360"/>
        </w:sectPr>
      </w:pPr>
    </w:p>
    <w:p w14:paraId="59B3928D" w14:textId="77777777" w:rsidR="00D67605" w:rsidRDefault="00D67605" w:rsidP="00D67605">
      <w:pPr>
        <w:tabs>
          <w:tab w:val="left" w:pos="851"/>
        </w:tabs>
        <w:spacing w:after="120" w:line="280" w:lineRule="atLeast"/>
        <w:jc w:val="both"/>
        <w:rPr>
          <w:rFonts w:ascii="Arial" w:eastAsia="Times New Roman" w:hAnsi="Arial" w:cs="Arial"/>
          <w:b/>
          <w:bCs/>
          <w:iCs/>
          <w:color w:val="000099"/>
          <w:sz w:val="20"/>
          <w:szCs w:val="20"/>
          <w:lang w:eastAsia="ar-SA"/>
        </w:rPr>
      </w:pPr>
      <w:bookmarkStart w:id="1" w:name="_Toc326577284"/>
      <w:bookmarkStart w:id="2" w:name="_Toc349566648"/>
      <w:bookmarkStart w:id="3" w:name="_Toc364162563"/>
      <w:r w:rsidRPr="00D67605">
        <w:rPr>
          <w:rFonts w:ascii="Arial" w:eastAsia="Times New Roman" w:hAnsi="Arial" w:cs="Arial"/>
          <w:b/>
          <w:bCs/>
          <w:iCs/>
          <w:color w:val="000099"/>
          <w:sz w:val="20"/>
          <w:szCs w:val="20"/>
          <w:lang w:eastAsia="ar-SA"/>
        </w:rPr>
        <w:lastRenderedPageBreak/>
        <w:t>Položkový rozpočet</w:t>
      </w:r>
    </w:p>
    <w:p w14:paraId="470F2893" w14:textId="77777777" w:rsidR="00F74577" w:rsidRDefault="00F74577" w:rsidP="00D67605">
      <w:pPr>
        <w:tabs>
          <w:tab w:val="left" w:pos="851"/>
        </w:tabs>
        <w:spacing w:after="120" w:line="280" w:lineRule="atLeast"/>
        <w:jc w:val="both"/>
        <w:rPr>
          <w:noProof/>
          <w:lang w:eastAsia="cs-CZ"/>
        </w:rPr>
      </w:pPr>
    </w:p>
    <w:p w14:paraId="0C0955FC" w14:textId="4C05CDA4" w:rsidR="00A57375" w:rsidRDefault="00A24A1B" w:rsidP="00D67605">
      <w:pPr>
        <w:tabs>
          <w:tab w:val="left" w:pos="851"/>
        </w:tabs>
        <w:spacing w:after="120" w:line="280" w:lineRule="atLeast"/>
        <w:jc w:val="both"/>
        <w:rPr>
          <w:rFonts w:ascii="Arial" w:eastAsia="Times New Roman" w:hAnsi="Arial" w:cs="Arial"/>
          <w:b/>
          <w:bCs/>
          <w:iCs/>
          <w:color w:val="000099"/>
          <w:sz w:val="20"/>
          <w:szCs w:val="20"/>
          <w:lang w:eastAsia="ar-SA"/>
        </w:rPr>
      </w:pPr>
      <w:r>
        <w:rPr>
          <w:noProof/>
          <w:lang w:eastAsia="cs-CZ"/>
        </w:rPr>
        <w:drawing>
          <wp:inline distT="0" distB="0" distL="0" distR="0" wp14:anchorId="15AEF76E" wp14:editId="5BE52DD3">
            <wp:extent cx="5760720" cy="4104107"/>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04107"/>
                    </a:xfrm>
                    <a:prstGeom prst="rect">
                      <a:avLst/>
                    </a:prstGeom>
                  </pic:spPr>
                </pic:pic>
              </a:graphicData>
            </a:graphic>
          </wp:inline>
        </w:drawing>
      </w:r>
    </w:p>
    <w:p w14:paraId="452004F8" w14:textId="2030ADF9" w:rsidR="00D67605" w:rsidRDefault="00D67605" w:rsidP="00D67605">
      <w:pPr>
        <w:tabs>
          <w:tab w:val="left" w:pos="851"/>
        </w:tabs>
        <w:spacing w:after="120" w:line="280" w:lineRule="atLeast"/>
        <w:jc w:val="both"/>
        <w:rPr>
          <w:rFonts w:ascii="Arial" w:hAnsi="Arial" w:cs="Arial"/>
          <w:sz w:val="20"/>
          <w:szCs w:val="20"/>
        </w:rPr>
      </w:pPr>
    </w:p>
    <w:p w14:paraId="068EE2B5" w14:textId="5216115F" w:rsidR="001271C3" w:rsidRDefault="001271C3" w:rsidP="00D67605">
      <w:pPr>
        <w:tabs>
          <w:tab w:val="left" w:pos="851"/>
        </w:tabs>
        <w:spacing w:after="120" w:line="280" w:lineRule="atLeast"/>
        <w:jc w:val="both"/>
        <w:rPr>
          <w:rFonts w:ascii="Arial" w:hAnsi="Arial" w:cs="Arial"/>
          <w:sz w:val="20"/>
          <w:szCs w:val="20"/>
        </w:rPr>
        <w:sectPr w:rsidR="001271C3" w:rsidSect="002D71EC">
          <w:headerReference w:type="default" r:id="rId18"/>
          <w:pgSz w:w="11906" w:h="16838"/>
          <w:pgMar w:top="1417" w:right="1417" w:bottom="1417" w:left="1417" w:header="708" w:footer="283" w:gutter="0"/>
          <w:cols w:space="708"/>
          <w:docGrid w:linePitch="360"/>
        </w:sectPr>
      </w:pPr>
      <w:r>
        <w:rPr>
          <w:rFonts w:ascii="Arial" w:hAnsi="Arial" w:cs="Arial"/>
          <w:sz w:val="20"/>
          <w:szCs w:val="20"/>
        </w:rPr>
        <w:t>Všechny licence jsou nabízené ve verzi  určené pro školství.</w:t>
      </w:r>
    </w:p>
    <w:p w14:paraId="786B7F1F" w14:textId="77777777" w:rsidR="00E10FF2" w:rsidRPr="00D67605" w:rsidRDefault="00E10FF2" w:rsidP="00D67605">
      <w:pPr>
        <w:tabs>
          <w:tab w:val="left" w:pos="851"/>
        </w:tabs>
        <w:spacing w:after="120" w:line="280" w:lineRule="atLeast"/>
        <w:jc w:val="both"/>
        <w:rPr>
          <w:rFonts w:ascii="Arial" w:eastAsia="Times New Roman" w:hAnsi="Arial" w:cs="Arial"/>
          <w:b/>
          <w:bCs/>
          <w:iCs/>
          <w:color w:val="000099"/>
          <w:sz w:val="20"/>
          <w:szCs w:val="20"/>
          <w:lang w:eastAsia="ar-SA"/>
        </w:rPr>
      </w:pPr>
      <w:r w:rsidRPr="00D67605">
        <w:rPr>
          <w:rFonts w:ascii="Arial" w:eastAsia="Times New Roman" w:hAnsi="Arial" w:cs="Arial"/>
          <w:b/>
          <w:bCs/>
          <w:iCs/>
          <w:color w:val="000099"/>
          <w:sz w:val="20"/>
          <w:szCs w:val="20"/>
          <w:lang w:eastAsia="ar-SA"/>
        </w:rPr>
        <w:lastRenderedPageBreak/>
        <w:t>P</w:t>
      </w:r>
      <w:r w:rsidR="00D67605" w:rsidRPr="00D67605">
        <w:rPr>
          <w:rFonts w:ascii="Arial" w:eastAsia="Times New Roman" w:hAnsi="Arial" w:cs="Arial"/>
          <w:b/>
          <w:bCs/>
          <w:iCs/>
          <w:color w:val="000099"/>
          <w:sz w:val="20"/>
          <w:szCs w:val="20"/>
          <w:lang w:eastAsia="ar-SA"/>
        </w:rPr>
        <w:t>opis předmětu plnění</w:t>
      </w:r>
      <w:bookmarkEnd w:id="1"/>
      <w:bookmarkEnd w:id="2"/>
      <w:bookmarkEnd w:id="3"/>
    </w:p>
    <w:p w14:paraId="4EF8D115" w14:textId="77777777" w:rsidR="00474F3F" w:rsidRPr="00474F3F" w:rsidRDefault="00474F3F" w:rsidP="00474F3F">
      <w:pPr>
        <w:pStyle w:val="Bezmezer"/>
        <w:jc w:val="both"/>
        <w:rPr>
          <w:rFonts w:ascii="Arial" w:hAnsi="Arial" w:cs="Arial"/>
          <w:sz w:val="20"/>
          <w:szCs w:val="20"/>
        </w:rPr>
      </w:pPr>
      <w:r w:rsidRPr="00474F3F">
        <w:rPr>
          <w:rFonts w:ascii="Arial" w:hAnsi="Arial" w:cs="Arial"/>
          <w:sz w:val="20"/>
          <w:szCs w:val="20"/>
        </w:rPr>
        <w:t xml:space="preserve">Předmětem </w:t>
      </w:r>
      <w:r>
        <w:rPr>
          <w:rFonts w:ascii="Arial" w:hAnsi="Arial" w:cs="Arial"/>
          <w:sz w:val="20"/>
          <w:szCs w:val="20"/>
        </w:rPr>
        <w:t>smlouvy</w:t>
      </w:r>
      <w:r w:rsidRPr="00474F3F">
        <w:rPr>
          <w:rFonts w:ascii="Arial" w:hAnsi="Arial" w:cs="Arial"/>
          <w:sz w:val="20"/>
          <w:szCs w:val="20"/>
        </w:rPr>
        <w:t xml:space="preserve"> je nákup platformy pro vytvoření a lokální provoz intranetu organizace včetně lokální databáze, serveru a serverového operačního systému kompatibilního se stávající infrastrukturou</w:t>
      </w:r>
      <w:r w:rsidR="00EB2CE1">
        <w:rPr>
          <w:rFonts w:ascii="Arial" w:hAnsi="Arial" w:cs="Arial"/>
          <w:sz w:val="20"/>
          <w:szCs w:val="20"/>
        </w:rPr>
        <w:t xml:space="preserve"> kupujícího</w:t>
      </w:r>
      <w:r w:rsidRPr="00474F3F">
        <w:rPr>
          <w:rFonts w:ascii="Arial" w:hAnsi="Arial" w:cs="Arial"/>
          <w:sz w:val="20"/>
          <w:szCs w:val="20"/>
        </w:rPr>
        <w:t xml:space="preserve">. </w:t>
      </w:r>
    </w:p>
    <w:p w14:paraId="3A79E02E" w14:textId="77777777" w:rsidR="00474F3F" w:rsidRPr="00474F3F" w:rsidRDefault="00474F3F" w:rsidP="00474F3F">
      <w:pPr>
        <w:pStyle w:val="Bezmezer"/>
        <w:rPr>
          <w:rFonts w:ascii="Arial" w:hAnsi="Arial" w:cs="Arial"/>
          <w:sz w:val="20"/>
          <w:szCs w:val="20"/>
        </w:rPr>
      </w:pPr>
    </w:p>
    <w:p w14:paraId="709A1E79" w14:textId="226AC4CD" w:rsidR="00474F3F" w:rsidRPr="00474F3F" w:rsidRDefault="008105BD" w:rsidP="00474F3F">
      <w:pPr>
        <w:pStyle w:val="Bezmezer"/>
        <w:jc w:val="both"/>
        <w:rPr>
          <w:rFonts w:ascii="Arial" w:hAnsi="Arial" w:cs="Arial"/>
          <w:sz w:val="20"/>
          <w:szCs w:val="20"/>
        </w:rPr>
      </w:pPr>
      <w:r>
        <w:rPr>
          <w:rFonts w:ascii="Arial" w:hAnsi="Arial" w:cs="Arial"/>
          <w:sz w:val="20"/>
          <w:szCs w:val="20"/>
        </w:rPr>
        <w:t>Ř</w:t>
      </w:r>
      <w:r w:rsidR="00474F3F" w:rsidRPr="00474F3F">
        <w:rPr>
          <w:rFonts w:ascii="Arial" w:hAnsi="Arial" w:cs="Arial"/>
          <w:sz w:val="20"/>
          <w:szCs w:val="20"/>
        </w:rPr>
        <w:t xml:space="preserve">ešení </w:t>
      </w:r>
      <w:r w:rsidR="00147CFA">
        <w:rPr>
          <w:rFonts w:ascii="Arial" w:hAnsi="Arial" w:cs="Arial"/>
          <w:sz w:val="20"/>
          <w:szCs w:val="20"/>
        </w:rPr>
        <w:t>splňuje</w:t>
      </w:r>
      <w:r w:rsidR="00474F3F" w:rsidRPr="00474F3F">
        <w:rPr>
          <w:rFonts w:ascii="Arial" w:hAnsi="Arial" w:cs="Arial"/>
          <w:sz w:val="20"/>
          <w:szCs w:val="20"/>
        </w:rPr>
        <w:t xml:space="preserve"> kompatibilitu a funkční rozšíření pro Microsoft Office, Microsoft Exchange 2010 a Microsoft Visio, které jsou současným vybavením </w:t>
      </w:r>
      <w:r>
        <w:rPr>
          <w:rFonts w:ascii="Arial" w:hAnsi="Arial" w:cs="Arial"/>
          <w:sz w:val="20"/>
          <w:szCs w:val="20"/>
        </w:rPr>
        <w:t>kupujícího</w:t>
      </w:r>
      <w:r w:rsidR="00474F3F" w:rsidRPr="00474F3F">
        <w:rPr>
          <w:rFonts w:ascii="Arial" w:hAnsi="Arial" w:cs="Arial"/>
          <w:sz w:val="20"/>
          <w:szCs w:val="20"/>
        </w:rPr>
        <w:t xml:space="preserve">. </w:t>
      </w:r>
      <w:r>
        <w:rPr>
          <w:rFonts w:ascii="Arial" w:hAnsi="Arial" w:cs="Arial"/>
          <w:sz w:val="20"/>
          <w:szCs w:val="20"/>
        </w:rPr>
        <w:t>Řešení j</w:t>
      </w:r>
      <w:r w:rsidR="00474F3F" w:rsidRPr="00474F3F">
        <w:rPr>
          <w:rFonts w:ascii="Arial" w:hAnsi="Arial" w:cs="Arial"/>
          <w:sz w:val="20"/>
          <w:szCs w:val="20"/>
        </w:rPr>
        <w:t>e kompatibil</w:t>
      </w:r>
      <w:r>
        <w:rPr>
          <w:rFonts w:ascii="Arial" w:hAnsi="Arial" w:cs="Arial"/>
          <w:sz w:val="20"/>
          <w:szCs w:val="20"/>
        </w:rPr>
        <w:t>ní</w:t>
      </w:r>
      <w:r w:rsidR="00474F3F" w:rsidRPr="00474F3F">
        <w:rPr>
          <w:rFonts w:ascii="Arial" w:hAnsi="Arial" w:cs="Arial"/>
          <w:sz w:val="20"/>
          <w:szCs w:val="20"/>
        </w:rPr>
        <w:t xml:space="preserve"> pro nasazení na platformě Microsoft Hyper-V Server 2012 R2 a Microsoft SQL Server 2012 </w:t>
      </w:r>
      <w:r w:rsidR="0011543E">
        <w:rPr>
          <w:rFonts w:ascii="Arial" w:hAnsi="Arial" w:cs="Arial"/>
          <w:sz w:val="20"/>
          <w:szCs w:val="20"/>
        </w:rPr>
        <w:t>Standard</w:t>
      </w:r>
      <w:r w:rsidR="00474F3F" w:rsidRPr="00474F3F">
        <w:rPr>
          <w:rFonts w:ascii="Arial" w:hAnsi="Arial" w:cs="Arial"/>
          <w:sz w:val="20"/>
          <w:szCs w:val="20"/>
        </w:rPr>
        <w:t xml:space="preserve"> v rámci jednotné infrastruktury. </w:t>
      </w:r>
      <w:r>
        <w:rPr>
          <w:rFonts w:ascii="Arial" w:hAnsi="Arial" w:cs="Arial"/>
          <w:sz w:val="20"/>
          <w:szCs w:val="20"/>
        </w:rPr>
        <w:t>Na řešení j</w:t>
      </w:r>
      <w:r w:rsidR="00474F3F" w:rsidRPr="00474F3F">
        <w:rPr>
          <w:rFonts w:ascii="Arial" w:hAnsi="Arial" w:cs="Arial"/>
          <w:sz w:val="20"/>
          <w:szCs w:val="20"/>
        </w:rPr>
        <w:t>e</w:t>
      </w:r>
      <w:r>
        <w:rPr>
          <w:rFonts w:ascii="Arial" w:hAnsi="Arial" w:cs="Arial"/>
          <w:sz w:val="20"/>
          <w:szCs w:val="20"/>
        </w:rPr>
        <w:t xml:space="preserve"> </w:t>
      </w:r>
      <w:r w:rsidR="00474F3F" w:rsidRPr="00474F3F">
        <w:rPr>
          <w:rFonts w:ascii="Arial" w:hAnsi="Arial" w:cs="Arial"/>
          <w:sz w:val="20"/>
          <w:szCs w:val="20"/>
        </w:rPr>
        <w:t>možn</w:t>
      </w:r>
      <w:r>
        <w:rPr>
          <w:rFonts w:ascii="Arial" w:hAnsi="Arial" w:cs="Arial"/>
          <w:sz w:val="20"/>
          <w:szCs w:val="20"/>
        </w:rPr>
        <w:t>é</w:t>
      </w:r>
      <w:r w:rsidR="00474F3F" w:rsidRPr="00474F3F">
        <w:rPr>
          <w:rFonts w:ascii="Arial" w:hAnsi="Arial" w:cs="Arial"/>
          <w:sz w:val="20"/>
          <w:szCs w:val="20"/>
        </w:rPr>
        <w:t xml:space="preserve"> napoj</w:t>
      </w:r>
      <w:r>
        <w:rPr>
          <w:rFonts w:ascii="Arial" w:hAnsi="Arial" w:cs="Arial"/>
          <w:sz w:val="20"/>
          <w:szCs w:val="20"/>
        </w:rPr>
        <w:t>it</w:t>
      </w:r>
      <w:r w:rsidR="00474F3F" w:rsidRPr="00474F3F">
        <w:rPr>
          <w:rFonts w:ascii="Arial" w:hAnsi="Arial" w:cs="Arial"/>
          <w:sz w:val="20"/>
          <w:szCs w:val="20"/>
        </w:rPr>
        <w:t xml:space="preserve"> službu </w:t>
      </w:r>
      <w:proofErr w:type="spellStart"/>
      <w:r w:rsidR="00474F3F" w:rsidRPr="00474F3F">
        <w:rPr>
          <w:rFonts w:ascii="Arial" w:hAnsi="Arial" w:cs="Arial"/>
          <w:sz w:val="20"/>
          <w:szCs w:val="20"/>
        </w:rPr>
        <w:t>Active</w:t>
      </w:r>
      <w:proofErr w:type="spellEnd"/>
      <w:r w:rsidR="00474F3F" w:rsidRPr="00474F3F">
        <w:rPr>
          <w:rFonts w:ascii="Arial" w:hAnsi="Arial" w:cs="Arial"/>
          <w:sz w:val="20"/>
          <w:szCs w:val="20"/>
        </w:rPr>
        <w:t xml:space="preserve"> </w:t>
      </w:r>
      <w:proofErr w:type="spellStart"/>
      <w:r w:rsidR="00474F3F" w:rsidRPr="00474F3F">
        <w:rPr>
          <w:rFonts w:ascii="Arial" w:hAnsi="Arial" w:cs="Arial"/>
          <w:sz w:val="20"/>
          <w:szCs w:val="20"/>
        </w:rPr>
        <w:t>Directory</w:t>
      </w:r>
      <w:proofErr w:type="spellEnd"/>
      <w:r w:rsidR="00474F3F" w:rsidRPr="00474F3F">
        <w:rPr>
          <w:rFonts w:ascii="Arial" w:hAnsi="Arial" w:cs="Arial"/>
          <w:sz w:val="20"/>
          <w:szCs w:val="20"/>
        </w:rPr>
        <w:t>.</w:t>
      </w:r>
    </w:p>
    <w:p w14:paraId="638FF906" w14:textId="77777777" w:rsidR="00474F3F" w:rsidRPr="00474F3F" w:rsidRDefault="00474F3F" w:rsidP="00474F3F">
      <w:pPr>
        <w:pStyle w:val="Bezmezer"/>
        <w:rPr>
          <w:rFonts w:ascii="Arial" w:hAnsi="Arial" w:cs="Arial"/>
          <w:sz w:val="20"/>
          <w:szCs w:val="20"/>
        </w:rPr>
      </w:pPr>
    </w:p>
    <w:p w14:paraId="255138C4" w14:textId="77777777" w:rsidR="00474F3F" w:rsidRPr="00474F3F" w:rsidRDefault="00474F3F" w:rsidP="00474F3F">
      <w:pPr>
        <w:pStyle w:val="Bezmezer"/>
        <w:rPr>
          <w:rFonts w:ascii="Arial" w:hAnsi="Arial" w:cs="Arial"/>
          <w:b/>
          <w:sz w:val="20"/>
          <w:szCs w:val="20"/>
        </w:rPr>
      </w:pPr>
      <w:r w:rsidRPr="00474F3F">
        <w:rPr>
          <w:rFonts w:ascii="Arial" w:hAnsi="Arial" w:cs="Arial"/>
          <w:b/>
          <w:sz w:val="20"/>
          <w:szCs w:val="20"/>
        </w:rPr>
        <w:t>Specifikace</w:t>
      </w:r>
      <w:r w:rsidR="008105BD">
        <w:rPr>
          <w:rFonts w:ascii="Arial" w:hAnsi="Arial" w:cs="Arial"/>
          <w:b/>
          <w:sz w:val="20"/>
          <w:szCs w:val="20"/>
        </w:rPr>
        <w:t xml:space="preserve"> dodaného</w:t>
      </w:r>
      <w:r w:rsidRPr="00474F3F">
        <w:rPr>
          <w:rFonts w:ascii="Arial" w:hAnsi="Arial" w:cs="Arial"/>
          <w:b/>
          <w:sz w:val="20"/>
          <w:szCs w:val="20"/>
        </w:rPr>
        <w:t xml:space="preserve"> serveru:</w:t>
      </w:r>
    </w:p>
    <w:p w14:paraId="37FB8C06" w14:textId="77777777" w:rsidR="00474F3F" w:rsidRPr="00474F3F" w:rsidRDefault="00474F3F" w:rsidP="00474F3F">
      <w:pPr>
        <w:pStyle w:val="Bezmeze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5194"/>
        <w:gridCol w:w="1625"/>
      </w:tblGrid>
      <w:tr w:rsidR="00474F3F" w:rsidRPr="00474F3F" w14:paraId="2A7FAB3B" w14:textId="77777777" w:rsidTr="00474F3F">
        <w:trPr>
          <w:tblHeader/>
        </w:trPr>
        <w:tc>
          <w:tcPr>
            <w:tcW w:w="7329" w:type="dxa"/>
            <w:gridSpan w:val="2"/>
            <w:shd w:val="clear" w:color="auto" w:fill="000099"/>
            <w:vAlign w:val="center"/>
          </w:tcPr>
          <w:p w14:paraId="48378D55" w14:textId="77777777" w:rsidR="00474F3F" w:rsidRPr="00474F3F" w:rsidRDefault="00474F3F" w:rsidP="00474F3F">
            <w:pPr>
              <w:pStyle w:val="Bezmezer"/>
              <w:spacing w:before="80" w:after="80"/>
              <w:jc w:val="center"/>
              <w:rPr>
                <w:rFonts w:ascii="Arial" w:hAnsi="Arial" w:cs="Arial"/>
                <w:b/>
                <w:sz w:val="20"/>
                <w:szCs w:val="20"/>
              </w:rPr>
            </w:pPr>
            <w:r w:rsidRPr="00474F3F">
              <w:rPr>
                <w:rFonts w:ascii="Arial" w:hAnsi="Arial" w:cs="Arial"/>
                <w:b/>
                <w:sz w:val="20"/>
                <w:szCs w:val="20"/>
              </w:rPr>
              <w:t>Specifikace</w:t>
            </w:r>
          </w:p>
        </w:tc>
        <w:tc>
          <w:tcPr>
            <w:tcW w:w="1625" w:type="dxa"/>
            <w:shd w:val="clear" w:color="auto" w:fill="000099"/>
            <w:vAlign w:val="center"/>
          </w:tcPr>
          <w:p w14:paraId="1635D6D7" w14:textId="77777777" w:rsidR="00474F3F" w:rsidRPr="00474F3F" w:rsidRDefault="00474F3F" w:rsidP="00474F3F">
            <w:pPr>
              <w:pStyle w:val="Bezmezer"/>
              <w:spacing w:before="80" w:after="80"/>
              <w:jc w:val="center"/>
              <w:rPr>
                <w:rFonts w:ascii="Arial" w:hAnsi="Arial" w:cs="Arial"/>
                <w:b/>
                <w:sz w:val="20"/>
                <w:szCs w:val="20"/>
              </w:rPr>
            </w:pPr>
            <w:r w:rsidRPr="00474F3F">
              <w:rPr>
                <w:rFonts w:ascii="Arial" w:hAnsi="Arial" w:cs="Arial"/>
                <w:b/>
                <w:sz w:val="20"/>
                <w:szCs w:val="20"/>
              </w:rPr>
              <w:t>Množství</w:t>
            </w:r>
          </w:p>
        </w:tc>
      </w:tr>
      <w:tr w:rsidR="00474F3F" w:rsidRPr="00474F3F" w14:paraId="5D7BCD75" w14:textId="77777777" w:rsidTr="00474F3F">
        <w:tc>
          <w:tcPr>
            <w:tcW w:w="8954" w:type="dxa"/>
            <w:gridSpan w:val="3"/>
            <w:shd w:val="clear" w:color="auto" w:fill="000099"/>
            <w:vAlign w:val="center"/>
          </w:tcPr>
          <w:p w14:paraId="7ED8C7F4" w14:textId="77777777" w:rsidR="00474F3F" w:rsidRPr="00474F3F" w:rsidRDefault="00474F3F" w:rsidP="00474F3F">
            <w:pPr>
              <w:pStyle w:val="Bezmezer"/>
              <w:spacing w:before="80" w:after="80"/>
              <w:jc w:val="center"/>
              <w:rPr>
                <w:rFonts w:ascii="Arial" w:hAnsi="Arial" w:cs="Arial"/>
                <w:b/>
                <w:sz w:val="20"/>
                <w:szCs w:val="20"/>
              </w:rPr>
            </w:pPr>
            <w:r w:rsidRPr="00474F3F">
              <w:rPr>
                <w:rFonts w:ascii="Arial" w:hAnsi="Arial" w:cs="Arial"/>
                <w:b/>
                <w:sz w:val="20"/>
                <w:szCs w:val="20"/>
              </w:rPr>
              <w:t>Server</w:t>
            </w:r>
          </w:p>
        </w:tc>
      </w:tr>
      <w:tr w:rsidR="00474F3F" w:rsidRPr="00474F3F" w14:paraId="36BE1655" w14:textId="77777777" w:rsidTr="00474F3F">
        <w:tc>
          <w:tcPr>
            <w:tcW w:w="8954" w:type="dxa"/>
            <w:gridSpan w:val="3"/>
            <w:vAlign w:val="center"/>
          </w:tcPr>
          <w:p w14:paraId="7185D80B"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Kompatibilní s </w:t>
            </w:r>
            <w:proofErr w:type="spellStart"/>
            <w:r w:rsidRPr="00474F3F">
              <w:rPr>
                <w:rFonts w:ascii="Arial" w:hAnsi="Arial" w:cs="Arial"/>
                <w:sz w:val="20"/>
                <w:szCs w:val="20"/>
              </w:rPr>
              <w:t>iLo</w:t>
            </w:r>
            <w:proofErr w:type="spellEnd"/>
            <w:r w:rsidRPr="00474F3F">
              <w:rPr>
                <w:rFonts w:ascii="Arial" w:hAnsi="Arial" w:cs="Arial"/>
                <w:sz w:val="20"/>
                <w:szCs w:val="20"/>
              </w:rPr>
              <w:t xml:space="preserve"> managementem module (se stávajícím zařízením zadavatele)</w:t>
            </w:r>
          </w:p>
        </w:tc>
      </w:tr>
      <w:tr w:rsidR="00474F3F" w:rsidRPr="00474F3F" w14:paraId="39C49916" w14:textId="77777777" w:rsidTr="00474F3F">
        <w:tc>
          <w:tcPr>
            <w:tcW w:w="2135" w:type="dxa"/>
            <w:vAlign w:val="center"/>
          </w:tcPr>
          <w:p w14:paraId="356B89EE"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Provedení:</w:t>
            </w:r>
          </w:p>
        </w:tc>
        <w:tc>
          <w:tcPr>
            <w:tcW w:w="6819" w:type="dxa"/>
            <w:gridSpan w:val="2"/>
            <w:vAlign w:val="center"/>
          </w:tcPr>
          <w:p w14:paraId="79973B23"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 xml:space="preserve">Rackové 1U včetně montážního </w:t>
            </w:r>
            <w:proofErr w:type="spellStart"/>
            <w:r w:rsidRPr="00474F3F">
              <w:rPr>
                <w:rFonts w:ascii="Arial" w:hAnsi="Arial" w:cs="Arial"/>
                <w:sz w:val="20"/>
                <w:szCs w:val="20"/>
              </w:rPr>
              <w:t>kitu</w:t>
            </w:r>
            <w:proofErr w:type="spellEnd"/>
          </w:p>
        </w:tc>
      </w:tr>
      <w:tr w:rsidR="00474F3F" w:rsidRPr="00474F3F" w14:paraId="7762483F" w14:textId="77777777" w:rsidTr="00474F3F">
        <w:tc>
          <w:tcPr>
            <w:tcW w:w="2135" w:type="dxa"/>
            <w:vMerge w:val="restart"/>
            <w:vAlign w:val="center"/>
          </w:tcPr>
          <w:p w14:paraId="4631C612"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Parametry procesoru:</w:t>
            </w:r>
          </w:p>
        </w:tc>
        <w:tc>
          <w:tcPr>
            <w:tcW w:w="5194" w:type="dxa"/>
            <w:vAlign w:val="center"/>
          </w:tcPr>
          <w:p w14:paraId="7E887BA6"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Počet jader: 10</w:t>
            </w:r>
          </w:p>
        </w:tc>
        <w:tc>
          <w:tcPr>
            <w:tcW w:w="1625" w:type="dxa"/>
            <w:vMerge w:val="restart"/>
            <w:vAlign w:val="center"/>
          </w:tcPr>
          <w:p w14:paraId="54FC8AB6"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2</w:t>
            </w:r>
          </w:p>
        </w:tc>
      </w:tr>
      <w:tr w:rsidR="00474F3F" w:rsidRPr="00474F3F" w14:paraId="5A89397E" w14:textId="77777777" w:rsidTr="00474F3F">
        <w:tc>
          <w:tcPr>
            <w:tcW w:w="2135" w:type="dxa"/>
            <w:vMerge/>
            <w:vAlign w:val="center"/>
          </w:tcPr>
          <w:p w14:paraId="107A9AD1" w14:textId="77777777" w:rsidR="00474F3F" w:rsidRPr="00474F3F" w:rsidRDefault="00474F3F" w:rsidP="00474F3F">
            <w:pPr>
              <w:pStyle w:val="Bezmezer"/>
              <w:spacing w:before="80" w:after="80"/>
              <w:rPr>
                <w:rFonts w:ascii="Arial" w:hAnsi="Arial" w:cs="Arial"/>
                <w:sz w:val="20"/>
                <w:szCs w:val="20"/>
              </w:rPr>
            </w:pPr>
          </w:p>
        </w:tc>
        <w:tc>
          <w:tcPr>
            <w:tcW w:w="5194" w:type="dxa"/>
            <w:vAlign w:val="center"/>
          </w:tcPr>
          <w:p w14:paraId="4A91F634"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Počet vláken: 20</w:t>
            </w:r>
          </w:p>
        </w:tc>
        <w:tc>
          <w:tcPr>
            <w:tcW w:w="1625" w:type="dxa"/>
            <w:vMerge/>
            <w:vAlign w:val="center"/>
          </w:tcPr>
          <w:p w14:paraId="5C9EFE28" w14:textId="77777777" w:rsidR="00474F3F" w:rsidRPr="00474F3F" w:rsidRDefault="00474F3F" w:rsidP="00474F3F">
            <w:pPr>
              <w:pStyle w:val="Bezmezer"/>
              <w:spacing w:before="80" w:after="80"/>
              <w:rPr>
                <w:rFonts w:ascii="Arial" w:hAnsi="Arial" w:cs="Arial"/>
                <w:sz w:val="20"/>
                <w:szCs w:val="20"/>
              </w:rPr>
            </w:pPr>
          </w:p>
        </w:tc>
      </w:tr>
      <w:tr w:rsidR="00474F3F" w:rsidRPr="00474F3F" w14:paraId="784EDED4" w14:textId="77777777" w:rsidTr="00474F3F">
        <w:tc>
          <w:tcPr>
            <w:tcW w:w="2135" w:type="dxa"/>
            <w:vMerge/>
            <w:vAlign w:val="center"/>
          </w:tcPr>
          <w:p w14:paraId="5D6F855E" w14:textId="77777777" w:rsidR="00474F3F" w:rsidRPr="00474F3F" w:rsidRDefault="00474F3F" w:rsidP="00474F3F">
            <w:pPr>
              <w:pStyle w:val="Bezmezer"/>
              <w:spacing w:before="80" w:after="80"/>
              <w:rPr>
                <w:rFonts w:ascii="Arial" w:hAnsi="Arial" w:cs="Arial"/>
                <w:sz w:val="20"/>
                <w:szCs w:val="20"/>
              </w:rPr>
            </w:pPr>
          </w:p>
        </w:tc>
        <w:tc>
          <w:tcPr>
            <w:tcW w:w="5194" w:type="dxa"/>
            <w:vAlign w:val="center"/>
          </w:tcPr>
          <w:p w14:paraId="1A5C44E3" w14:textId="77777777" w:rsidR="00474F3F" w:rsidRPr="00474F3F" w:rsidRDefault="00474F3F" w:rsidP="00474F3F">
            <w:pPr>
              <w:pStyle w:val="Bezmezer"/>
              <w:spacing w:before="80" w:after="80"/>
              <w:rPr>
                <w:rFonts w:ascii="Arial" w:hAnsi="Arial" w:cs="Arial"/>
                <w:sz w:val="20"/>
                <w:szCs w:val="20"/>
              </w:rPr>
            </w:pPr>
            <w:proofErr w:type="spellStart"/>
            <w:r w:rsidRPr="00474F3F">
              <w:rPr>
                <w:rFonts w:ascii="Arial" w:hAnsi="Arial" w:cs="Arial"/>
                <w:sz w:val="20"/>
                <w:szCs w:val="20"/>
              </w:rPr>
              <w:t>Cache</w:t>
            </w:r>
            <w:proofErr w:type="spellEnd"/>
            <w:r w:rsidRPr="00474F3F">
              <w:rPr>
                <w:rFonts w:ascii="Arial" w:hAnsi="Arial" w:cs="Arial"/>
                <w:sz w:val="20"/>
                <w:szCs w:val="20"/>
              </w:rPr>
              <w:t xml:space="preserve"> 25 MB</w:t>
            </w:r>
          </w:p>
        </w:tc>
        <w:tc>
          <w:tcPr>
            <w:tcW w:w="1625" w:type="dxa"/>
            <w:vMerge/>
            <w:vAlign w:val="center"/>
          </w:tcPr>
          <w:p w14:paraId="60CB74DB" w14:textId="77777777" w:rsidR="00474F3F" w:rsidRPr="00474F3F" w:rsidRDefault="00474F3F" w:rsidP="00474F3F">
            <w:pPr>
              <w:pStyle w:val="Bezmezer"/>
              <w:spacing w:before="80" w:after="80"/>
              <w:rPr>
                <w:rFonts w:ascii="Arial" w:hAnsi="Arial" w:cs="Arial"/>
                <w:sz w:val="20"/>
                <w:szCs w:val="20"/>
              </w:rPr>
            </w:pPr>
          </w:p>
        </w:tc>
      </w:tr>
      <w:tr w:rsidR="00474F3F" w:rsidRPr="00474F3F" w14:paraId="134AF923" w14:textId="77777777" w:rsidTr="00474F3F">
        <w:tc>
          <w:tcPr>
            <w:tcW w:w="2135" w:type="dxa"/>
            <w:vMerge/>
            <w:vAlign w:val="center"/>
          </w:tcPr>
          <w:p w14:paraId="04C77317" w14:textId="77777777" w:rsidR="00474F3F" w:rsidRPr="00474F3F" w:rsidRDefault="00474F3F" w:rsidP="00474F3F">
            <w:pPr>
              <w:pStyle w:val="Bezmezer"/>
              <w:spacing w:before="80" w:after="80"/>
              <w:rPr>
                <w:rFonts w:ascii="Arial" w:hAnsi="Arial" w:cs="Arial"/>
                <w:sz w:val="20"/>
                <w:szCs w:val="20"/>
              </w:rPr>
            </w:pPr>
          </w:p>
        </w:tc>
        <w:tc>
          <w:tcPr>
            <w:tcW w:w="5194" w:type="dxa"/>
            <w:vAlign w:val="center"/>
          </w:tcPr>
          <w:p w14:paraId="7296E76F"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Instrukční set 64 - bit</w:t>
            </w:r>
          </w:p>
        </w:tc>
        <w:tc>
          <w:tcPr>
            <w:tcW w:w="1625" w:type="dxa"/>
            <w:vMerge/>
            <w:vAlign w:val="center"/>
          </w:tcPr>
          <w:p w14:paraId="2239825D" w14:textId="77777777" w:rsidR="00474F3F" w:rsidRPr="00474F3F" w:rsidRDefault="00474F3F" w:rsidP="00474F3F">
            <w:pPr>
              <w:pStyle w:val="Bezmezer"/>
              <w:spacing w:before="80" w:after="80"/>
              <w:rPr>
                <w:rFonts w:ascii="Arial" w:hAnsi="Arial" w:cs="Arial"/>
                <w:sz w:val="20"/>
                <w:szCs w:val="20"/>
              </w:rPr>
            </w:pPr>
          </w:p>
        </w:tc>
      </w:tr>
      <w:tr w:rsidR="00474F3F" w:rsidRPr="00474F3F" w14:paraId="4F4B393A" w14:textId="77777777" w:rsidTr="00474F3F">
        <w:tc>
          <w:tcPr>
            <w:tcW w:w="2135" w:type="dxa"/>
            <w:vMerge/>
            <w:vAlign w:val="center"/>
          </w:tcPr>
          <w:p w14:paraId="3E4474E7" w14:textId="77777777" w:rsidR="00474F3F" w:rsidRPr="00474F3F" w:rsidRDefault="00474F3F" w:rsidP="00474F3F">
            <w:pPr>
              <w:pStyle w:val="Bezmezer"/>
              <w:spacing w:before="80" w:after="80"/>
              <w:rPr>
                <w:rFonts w:ascii="Arial" w:hAnsi="Arial" w:cs="Arial"/>
                <w:sz w:val="20"/>
                <w:szCs w:val="20"/>
              </w:rPr>
            </w:pPr>
          </w:p>
        </w:tc>
        <w:tc>
          <w:tcPr>
            <w:tcW w:w="5194" w:type="dxa"/>
            <w:vAlign w:val="center"/>
          </w:tcPr>
          <w:p w14:paraId="63459CCE"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 xml:space="preserve">S výkonem minimálně 15000 v testu </w:t>
            </w:r>
            <w:proofErr w:type="spellStart"/>
            <w:r w:rsidRPr="00474F3F">
              <w:rPr>
                <w:rFonts w:ascii="Arial" w:hAnsi="Arial" w:cs="Arial"/>
                <w:sz w:val="20"/>
                <w:szCs w:val="20"/>
              </w:rPr>
              <w:t>PassMark</w:t>
            </w:r>
            <w:proofErr w:type="spellEnd"/>
            <w:r w:rsidRPr="00474F3F">
              <w:rPr>
                <w:rFonts w:ascii="Arial" w:hAnsi="Arial" w:cs="Arial"/>
                <w:sz w:val="20"/>
                <w:szCs w:val="20"/>
              </w:rPr>
              <w:t xml:space="preserve"> CPU Mark</w:t>
            </w:r>
          </w:p>
          <w:p w14:paraId="009D7158"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(http://www. http://cpubenchmark.net/cpu_list.php)</w:t>
            </w:r>
          </w:p>
        </w:tc>
        <w:tc>
          <w:tcPr>
            <w:tcW w:w="1625" w:type="dxa"/>
            <w:vMerge/>
            <w:vAlign w:val="center"/>
          </w:tcPr>
          <w:p w14:paraId="3311DCAA" w14:textId="77777777" w:rsidR="00474F3F" w:rsidRPr="00474F3F" w:rsidRDefault="00474F3F" w:rsidP="00474F3F">
            <w:pPr>
              <w:pStyle w:val="Bezmezer"/>
              <w:spacing w:before="80" w:after="80"/>
              <w:rPr>
                <w:rFonts w:ascii="Arial" w:hAnsi="Arial" w:cs="Arial"/>
                <w:sz w:val="20"/>
                <w:szCs w:val="20"/>
              </w:rPr>
            </w:pPr>
          </w:p>
        </w:tc>
      </w:tr>
      <w:tr w:rsidR="00474F3F" w:rsidRPr="00474F3F" w14:paraId="78F79363" w14:textId="77777777" w:rsidTr="00474F3F">
        <w:tc>
          <w:tcPr>
            <w:tcW w:w="2135" w:type="dxa"/>
            <w:vMerge/>
            <w:vAlign w:val="center"/>
          </w:tcPr>
          <w:p w14:paraId="13DF58C0" w14:textId="77777777" w:rsidR="00474F3F" w:rsidRPr="00474F3F" w:rsidRDefault="00474F3F" w:rsidP="00474F3F">
            <w:pPr>
              <w:pStyle w:val="Bezmezer"/>
              <w:spacing w:before="80" w:after="80"/>
              <w:rPr>
                <w:rFonts w:ascii="Arial" w:hAnsi="Arial" w:cs="Arial"/>
                <w:sz w:val="20"/>
                <w:szCs w:val="20"/>
              </w:rPr>
            </w:pPr>
          </w:p>
        </w:tc>
        <w:tc>
          <w:tcPr>
            <w:tcW w:w="5194" w:type="dxa"/>
            <w:vAlign w:val="center"/>
          </w:tcPr>
          <w:p w14:paraId="7A5C847B"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Max TDP 105 W</w:t>
            </w:r>
          </w:p>
        </w:tc>
        <w:tc>
          <w:tcPr>
            <w:tcW w:w="1625" w:type="dxa"/>
            <w:vMerge/>
            <w:vAlign w:val="center"/>
          </w:tcPr>
          <w:p w14:paraId="4A534E81" w14:textId="77777777" w:rsidR="00474F3F" w:rsidRPr="00474F3F" w:rsidRDefault="00474F3F" w:rsidP="00474F3F">
            <w:pPr>
              <w:pStyle w:val="Bezmezer"/>
              <w:spacing w:before="80" w:after="80"/>
              <w:rPr>
                <w:rFonts w:ascii="Arial" w:hAnsi="Arial" w:cs="Arial"/>
                <w:sz w:val="20"/>
                <w:szCs w:val="20"/>
              </w:rPr>
            </w:pPr>
          </w:p>
        </w:tc>
      </w:tr>
      <w:tr w:rsidR="00474F3F" w:rsidRPr="00474F3F" w14:paraId="38FDC9C2" w14:textId="77777777" w:rsidTr="00474F3F">
        <w:tc>
          <w:tcPr>
            <w:tcW w:w="2135" w:type="dxa"/>
            <w:vAlign w:val="center"/>
          </w:tcPr>
          <w:p w14:paraId="4CDE25B7"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Paměť:</w:t>
            </w:r>
          </w:p>
        </w:tc>
        <w:tc>
          <w:tcPr>
            <w:tcW w:w="5194" w:type="dxa"/>
            <w:vAlign w:val="center"/>
          </w:tcPr>
          <w:p w14:paraId="0159B4ED"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128 GB LRDIMM (max. velikost paměti: 768 GB)</w:t>
            </w:r>
          </w:p>
        </w:tc>
        <w:tc>
          <w:tcPr>
            <w:tcW w:w="1625" w:type="dxa"/>
            <w:vAlign w:val="center"/>
          </w:tcPr>
          <w:p w14:paraId="697E9A99"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8 x 16 GB</w:t>
            </w:r>
          </w:p>
        </w:tc>
      </w:tr>
      <w:tr w:rsidR="00474F3F" w:rsidRPr="00474F3F" w14:paraId="5E267955" w14:textId="77777777" w:rsidTr="00474F3F">
        <w:tc>
          <w:tcPr>
            <w:tcW w:w="2135" w:type="dxa"/>
            <w:vAlign w:val="center"/>
          </w:tcPr>
          <w:p w14:paraId="7B31E52D"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Disky:</w:t>
            </w:r>
          </w:p>
        </w:tc>
        <w:tc>
          <w:tcPr>
            <w:tcW w:w="5194" w:type="dxa"/>
            <w:vAlign w:val="center"/>
          </w:tcPr>
          <w:p w14:paraId="4431D70C"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 xml:space="preserve">146 GB 6G SAS 15K </w:t>
            </w:r>
            <w:proofErr w:type="spellStart"/>
            <w:r w:rsidRPr="00474F3F">
              <w:rPr>
                <w:rFonts w:ascii="Arial" w:hAnsi="Arial" w:cs="Arial"/>
                <w:sz w:val="20"/>
                <w:szCs w:val="20"/>
              </w:rPr>
              <w:t>rpm</w:t>
            </w:r>
            <w:proofErr w:type="spellEnd"/>
            <w:r w:rsidRPr="00474F3F">
              <w:rPr>
                <w:rFonts w:ascii="Arial" w:hAnsi="Arial" w:cs="Arial"/>
                <w:sz w:val="20"/>
                <w:szCs w:val="20"/>
              </w:rPr>
              <w:t xml:space="preserve"> SFF</w:t>
            </w:r>
          </w:p>
        </w:tc>
        <w:tc>
          <w:tcPr>
            <w:tcW w:w="1625" w:type="dxa"/>
            <w:vAlign w:val="center"/>
          </w:tcPr>
          <w:p w14:paraId="4713D02F"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4</w:t>
            </w:r>
          </w:p>
        </w:tc>
      </w:tr>
      <w:tr w:rsidR="00474F3F" w:rsidRPr="00474F3F" w14:paraId="00158A83" w14:textId="77777777" w:rsidTr="00474F3F">
        <w:tc>
          <w:tcPr>
            <w:tcW w:w="2135" w:type="dxa"/>
            <w:vAlign w:val="center"/>
          </w:tcPr>
          <w:p w14:paraId="05099F0E"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Mechaniky:</w:t>
            </w:r>
          </w:p>
        </w:tc>
        <w:tc>
          <w:tcPr>
            <w:tcW w:w="5194" w:type="dxa"/>
            <w:vAlign w:val="center"/>
          </w:tcPr>
          <w:p w14:paraId="5D278226"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DVD - ROM</w:t>
            </w:r>
          </w:p>
        </w:tc>
        <w:tc>
          <w:tcPr>
            <w:tcW w:w="1625" w:type="dxa"/>
            <w:vAlign w:val="center"/>
          </w:tcPr>
          <w:p w14:paraId="4FB8D022"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1</w:t>
            </w:r>
          </w:p>
        </w:tc>
      </w:tr>
      <w:tr w:rsidR="00474F3F" w:rsidRPr="00474F3F" w14:paraId="2CC8E2B4" w14:textId="77777777" w:rsidTr="00474F3F">
        <w:tc>
          <w:tcPr>
            <w:tcW w:w="2135" w:type="dxa"/>
            <w:tcBorders>
              <w:bottom w:val="single" w:sz="4" w:space="0" w:color="auto"/>
            </w:tcBorders>
            <w:vAlign w:val="center"/>
          </w:tcPr>
          <w:p w14:paraId="556F751E"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Záruka:</w:t>
            </w:r>
          </w:p>
        </w:tc>
        <w:tc>
          <w:tcPr>
            <w:tcW w:w="6819" w:type="dxa"/>
            <w:gridSpan w:val="2"/>
            <w:tcBorders>
              <w:bottom w:val="single" w:sz="4" w:space="0" w:color="auto"/>
            </w:tcBorders>
            <w:vAlign w:val="center"/>
          </w:tcPr>
          <w:p w14:paraId="2FECDC36"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3 roky (24</w:t>
            </w:r>
            <w:r w:rsidRPr="00474F3F">
              <w:rPr>
                <w:rFonts w:ascii="Arial" w:hAnsi="Arial" w:cs="Arial"/>
                <w:b/>
                <w:sz w:val="20"/>
                <w:szCs w:val="20"/>
              </w:rPr>
              <w:t>*</w:t>
            </w:r>
            <w:r w:rsidRPr="00474F3F">
              <w:rPr>
                <w:rFonts w:ascii="Arial" w:hAnsi="Arial" w:cs="Arial"/>
                <w:sz w:val="20"/>
                <w:szCs w:val="20"/>
              </w:rPr>
              <w:t>7, nejdéle 6 – ti hodinová odezva)</w:t>
            </w:r>
          </w:p>
        </w:tc>
      </w:tr>
      <w:tr w:rsidR="00474F3F" w:rsidRPr="00474F3F" w14:paraId="32861233" w14:textId="77777777" w:rsidTr="00474F3F">
        <w:tc>
          <w:tcPr>
            <w:tcW w:w="2135" w:type="dxa"/>
            <w:tcBorders>
              <w:bottom w:val="single" w:sz="4" w:space="0" w:color="auto"/>
            </w:tcBorders>
            <w:vAlign w:val="center"/>
          </w:tcPr>
          <w:p w14:paraId="31ADDA20"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Zdroj:</w:t>
            </w:r>
          </w:p>
        </w:tc>
        <w:tc>
          <w:tcPr>
            <w:tcW w:w="5194" w:type="dxa"/>
            <w:tcBorders>
              <w:bottom w:val="single" w:sz="4" w:space="0" w:color="auto"/>
            </w:tcBorders>
            <w:vAlign w:val="center"/>
          </w:tcPr>
          <w:p w14:paraId="7595C315"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 xml:space="preserve">Minimálně 500W Hot </w:t>
            </w:r>
            <w:proofErr w:type="spellStart"/>
            <w:r w:rsidRPr="00474F3F">
              <w:rPr>
                <w:rFonts w:ascii="Arial" w:hAnsi="Arial" w:cs="Arial"/>
                <w:sz w:val="20"/>
                <w:szCs w:val="20"/>
              </w:rPr>
              <w:t>Plug</w:t>
            </w:r>
            <w:proofErr w:type="spellEnd"/>
          </w:p>
        </w:tc>
        <w:tc>
          <w:tcPr>
            <w:tcW w:w="1625" w:type="dxa"/>
            <w:tcBorders>
              <w:bottom w:val="single" w:sz="4" w:space="0" w:color="auto"/>
            </w:tcBorders>
            <w:vAlign w:val="center"/>
          </w:tcPr>
          <w:p w14:paraId="0D69E515"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2</w:t>
            </w:r>
          </w:p>
        </w:tc>
      </w:tr>
      <w:tr w:rsidR="00474F3F" w:rsidRPr="00474F3F" w14:paraId="728E4797" w14:textId="77777777" w:rsidTr="00474F3F">
        <w:trPr>
          <w:trHeight w:val="842"/>
        </w:trPr>
        <w:tc>
          <w:tcPr>
            <w:tcW w:w="2135" w:type="dxa"/>
            <w:vMerge w:val="restart"/>
            <w:vAlign w:val="center"/>
          </w:tcPr>
          <w:p w14:paraId="5C74F183"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Adaptéry</w:t>
            </w:r>
          </w:p>
        </w:tc>
        <w:tc>
          <w:tcPr>
            <w:tcW w:w="5194" w:type="dxa"/>
            <w:vAlign w:val="center"/>
          </w:tcPr>
          <w:p w14:paraId="0D621745"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 xml:space="preserve">10 </w:t>
            </w:r>
            <w:proofErr w:type="spellStart"/>
            <w:r w:rsidRPr="00474F3F">
              <w:rPr>
                <w:rFonts w:ascii="Arial" w:hAnsi="Arial" w:cs="Arial"/>
                <w:sz w:val="20"/>
                <w:szCs w:val="20"/>
              </w:rPr>
              <w:t>Gb</w:t>
            </w:r>
            <w:proofErr w:type="spellEnd"/>
            <w:r w:rsidRPr="00474F3F">
              <w:rPr>
                <w:rFonts w:ascii="Arial" w:hAnsi="Arial" w:cs="Arial"/>
                <w:sz w:val="20"/>
                <w:szCs w:val="20"/>
              </w:rPr>
              <w:t xml:space="preserve"> 2 – port SFP+ </w:t>
            </w:r>
            <w:proofErr w:type="spellStart"/>
            <w:r w:rsidRPr="00474F3F">
              <w:rPr>
                <w:rFonts w:ascii="Arial" w:hAnsi="Arial" w:cs="Arial"/>
                <w:sz w:val="20"/>
                <w:szCs w:val="20"/>
              </w:rPr>
              <w:t>PCIe</w:t>
            </w:r>
            <w:proofErr w:type="spellEnd"/>
            <w:r w:rsidRPr="00474F3F">
              <w:rPr>
                <w:rFonts w:ascii="Arial" w:hAnsi="Arial" w:cs="Arial"/>
                <w:sz w:val="20"/>
                <w:szCs w:val="20"/>
              </w:rPr>
              <w:t xml:space="preserve"> adaptér (kompatibilní se stávající použitou technologií </w:t>
            </w:r>
            <w:proofErr w:type="spellStart"/>
            <w:r w:rsidRPr="00474F3F">
              <w:rPr>
                <w:rFonts w:ascii="Arial" w:hAnsi="Arial" w:cs="Arial"/>
                <w:sz w:val="20"/>
                <w:szCs w:val="20"/>
              </w:rPr>
              <w:t>Flex</w:t>
            </w:r>
            <w:proofErr w:type="spellEnd"/>
            <w:r w:rsidRPr="00474F3F">
              <w:rPr>
                <w:rFonts w:ascii="Arial" w:hAnsi="Arial" w:cs="Arial"/>
                <w:sz w:val="20"/>
                <w:szCs w:val="20"/>
              </w:rPr>
              <w:t xml:space="preserve"> </w:t>
            </w:r>
            <w:proofErr w:type="spellStart"/>
            <w:r w:rsidRPr="00474F3F">
              <w:rPr>
                <w:rFonts w:ascii="Arial" w:hAnsi="Arial" w:cs="Arial"/>
                <w:sz w:val="20"/>
                <w:szCs w:val="20"/>
              </w:rPr>
              <w:t>Fabric</w:t>
            </w:r>
            <w:proofErr w:type="spellEnd"/>
            <w:r w:rsidRPr="00474F3F">
              <w:rPr>
                <w:rFonts w:ascii="Arial" w:hAnsi="Arial" w:cs="Arial"/>
                <w:sz w:val="20"/>
                <w:szCs w:val="20"/>
              </w:rPr>
              <w:t>) včetně</w:t>
            </w:r>
          </w:p>
        </w:tc>
        <w:tc>
          <w:tcPr>
            <w:tcW w:w="1625" w:type="dxa"/>
            <w:vAlign w:val="center"/>
          </w:tcPr>
          <w:p w14:paraId="07235C08"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1</w:t>
            </w:r>
          </w:p>
        </w:tc>
      </w:tr>
      <w:tr w:rsidR="00474F3F" w:rsidRPr="00474F3F" w14:paraId="38FEAD5A" w14:textId="77777777" w:rsidTr="00474F3F">
        <w:tc>
          <w:tcPr>
            <w:tcW w:w="2135" w:type="dxa"/>
            <w:vMerge/>
            <w:vAlign w:val="center"/>
          </w:tcPr>
          <w:p w14:paraId="575D5DE5" w14:textId="77777777" w:rsidR="00474F3F" w:rsidRPr="00474F3F" w:rsidRDefault="00474F3F" w:rsidP="00474F3F">
            <w:pPr>
              <w:pStyle w:val="Bezmezer"/>
              <w:spacing w:before="80" w:after="80"/>
              <w:rPr>
                <w:rFonts w:ascii="Arial" w:hAnsi="Arial" w:cs="Arial"/>
                <w:sz w:val="20"/>
                <w:szCs w:val="20"/>
              </w:rPr>
            </w:pPr>
          </w:p>
        </w:tc>
        <w:tc>
          <w:tcPr>
            <w:tcW w:w="5194" w:type="dxa"/>
            <w:vAlign w:val="center"/>
          </w:tcPr>
          <w:p w14:paraId="33E805B7" w14:textId="6BD1FA89" w:rsidR="00474F3F" w:rsidRPr="00474F3F" w:rsidRDefault="009A2E72" w:rsidP="00474F3F">
            <w:pPr>
              <w:pStyle w:val="Bezmezer"/>
              <w:spacing w:before="80" w:after="80"/>
              <w:rPr>
                <w:rFonts w:ascii="Arial" w:hAnsi="Arial" w:cs="Arial"/>
                <w:sz w:val="20"/>
                <w:szCs w:val="20"/>
              </w:rPr>
            </w:pPr>
            <w:r>
              <w:rPr>
                <w:rFonts w:ascii="Arial" w:hAnsi="Arial" w:cs="Arial"/>
                <w:sz w:val="20"/>
                <w:szCs w:val="20"/>
              </w:rPr>
              <w:t>16</w:t>
            </w:r>
            <w:r w:rsidR="00474F3F" w:rsidRPr="00474F3F">
              <w:rPr>
                <w:rFonts w:ascii="Arial" w:hAnsi="Arial" w:cs="Arial"/>
                <w:sz w:val="20"/>
                <w:szCs w:val="20"/>
              </w:rPr>
              <w:t xml:space="preserve"> </w:t>
            </w:r>
            <w:proofErr w:type="spellStart"/>
            <w:r w:rsidR="00474F3F" w:rsidRPr="00474F3F">
              <w:rPr>
                <w:rFonts w:ascii="Arial" w:hAnsi="Arial" w:cs="Arial"/>
                <w:sz w:val="20"/>
                <w:szCs w:val="20"/>
              </w:rPr>
              <w:t>Gb</w:t>
            </w:r>
            <w:proofErr w:type="spellEnd"/>
            <w:r w:rsidR="00474F3F" w:rsidRPr="00474F3F">
              <w:rPr>
                <w:rFonts w:ascii="Arial" w:hAnsi="Arial" w:cs="Arial"/>
                <w:sz w:val="20"/>
                <w:szCs w:val="20"/>
              </w:rPr>
              <w:t xml:space="preserve"> 2 - port </w:t>
            </w:r>
            <w:proofErr w:type="spellStart"/>
            <w:r w:rsidR="00474F3F" w:rsidRPr="00474F3F">
              <w:rPr>
                <w:rFonts w:ascii="Arial" w:hAnsi="Arial" w:cs="Arial"/>
                <w:sz w:val="20"/>
                <w:szCs w:val="20"/>
              </w:rPr>
              <w:t>PCIe</w:t>
            </w:r>
            <w:proofErr w:type="spellEnd"/>
            <w:r w:rsidR="00474F3F" w:rsidRPr="00474F3F">
              <w:rPr>
                <w:rFonts w:ascii="Arial" w:hAnsi="Arial" w:cs="Arial"/>
                <w:sz w:val="20"/>
                <w:szCs w:val="20"/>
              </w:rPr>
              <w:t xml:space="preserve"> </w:t>
            </w:r>
            <w:proofErr w:type="spellStart"/>
            <w:r w:rsidR="00474F3F" w:rsidRPr="00474F3F">
              <w:rPr>
                <w:rFonts w:ascii="Arial" w:hAnsi="Arial" w:cs="Arial"/>
                <w:sz w:val="20"/>
                <w:szCs w:val="20"/>
              </w:rPr>
              <w:t>Fibre</w:t>
            </w:r>
            <w:proofErr w:type="spellEnd"/>
            <w:r w:rsidR="00474F3F" w:rsidRPr="00474F3F">
              <w:rPr>
                <w:rFonts w:ascii="Arial" w:hAnsi="Arial" w:cs="Arial"/>
                <w:sz w:val="20"/>
                <w:szCs w:val="20"/>
              </w:rPr>
              <w:t xml:space="preserve"> </w:t>
            </w:r>
            <w:proofErr w:type="spellStart"/>
            <w:r w:rsidR="00474F3F" w:rsidRPr="00474F3F">
              <w:rPr>
                <w:rFonts w:ascii="Arial" w:hAnsi="Arial" w:cs="Arial"/>
                <w:sz w:val="20"/>
                <w:szCs w:val="20"/>
              </w:rPr>
              <w:t>Channel</w:t>
            </w:r>
            <w:proofErr w:type="spellEnd"/>
            <w:r w:rsidR="00474F3F" w:rsidRPr="00474F3F">
              <w:rPr>
                <w:rFonts w:ascii="Arial" w:hAnsi="Arial" w:cs="Arial"/>
                <w:sz w:val="20"/>
                <w:szCs w:val="20"/>
              </w:rPr>
              <w:t xml:space="preserve"> Host Bus Adapter včetně 2x 8Gb </w:t>
            </w:r>
            <w:proofErr w:type="spellStart"/>
            <w:r w:rsidR="00474F3F" w:rsidRPr="00474F3F">
              <w:rPr>
                <w:rFonts w:ascii="Arial" w:hAnsi="Arial" w:cs="Arial"/>
                <w:sz w:val="20"/>
                <w:szCs w:val="20"/>
              </w:rPr>
              <w:t>Short</w:t>
            </w:r>
            <w:proofErr w:type="spellEnd"/>
            <w:r w:rsidR="00474F3F" w:rsidRPr="00474F3F">
              <w:rPr>
                <w:rFonts w:ascii="Arial" w:hAnsi="Arial" w:cs="Arial"/>
                <w:sz w:val="20"/>
                <w:szCs w:val="20"/>
              </w:rPr>
              <w:t xml:space="preserve"> </w:t>
            </w:r>
            <w:proofErr w:type="spellStart"/>
            <w:r w:rsidR="00474F3F" w:rsidRPr="00474F3F">
              <w:rPr>
                <w:rFonts w:ascii="Arial" w:hAnsi="Arial" w:cs="Arial"/>
                <w:sz w:val="20"/>
                <w:szCs w:val="20"/>
              </w:rPr>
              <w:t>Wave</w:t>
            </w:r>
            <w:proofErr w:type="spellEnd"/>
            <w:r w:rsidR="00474F3F" w:rsidRPr="00474F3F">
              <w:rPr>
                <w:rFonts w:ascii="Arial" w:hAnsi="Arial" w:cs="Arial"/>
                <w:sz w:val="20"/>
                <w:szCs w:val="20"/>
              </w:rPr>
              <w:t xml:space="preserve"> FC SFP+ modulů</w:t>
            </w:r>
          </w:p>
        </w:tc>
        <w:tc>
          <w:tcPr>
            <w:tcW w:w="1625" w:type="dxa"/>
            <w:vAlign w:val="center"/>
          </w:tcPr>
          <w:p w14:paraId="67300A0E"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1</w:t>
            </w:r>
          </w:p>
        </w:tc>
      </w:tr>
      <w:tr w:rsidR="00474F3F" w:rsidRPr="00474F3F" w14:paraId="66046E54" w14:textId="77777777" w:rsidTr="00474F3F">
        <w:trPr>
          <w:trHeight w:val="440"/>
        </w:trPr>
        <w:tc>
          <w:tcPr>
            <w:tcW w:w="7329" w:type="dxa"/>
            <w:gridSpan w:val="2"/>
            <w:vAlign w:val="center"/>
          </w:tcPr>
          <w:p w14:paraId="1D4D2F9D"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 xml:space="preserve">Operační systém Windows Server 2012 R2 </w:t>
            </w:r>
            <w:proofErr w:type="spellStart"/>
            <w:r w:rsidRPr="00474F3F">
              <w:rPr>
                <w:rFonts w:ascii="Arial" w:hAnsi="Arial" w:cs="Arial"/>
                <w:sz w:val="20"/>
                <w:szCs w:val="20"/>
              </w:rPr>
              <w:t>Datacenter</w:t>
            </w:r>
            <w:proofErr w:type="spellEnd"/>
            <w:r w:rsidRPr="00474F3F">
              <w:rPr>
                <w:rFonts w:ascii="Arial" w:hAnsi="Arial" w:cs="Arial"/>
                <w:sz w:val="20"/>
                <w:szCs w:val="20"/>
              </w:rPr>
              <w:t xml:space="preserve"> en</w:t>
            </w:r>
          </w:p>
        </w:tc>
        <w:tc>
          <w:tcPr>
            <w:tcW w:w="1625" w:type="dxa"/>
            <w:vAlign w:val="center"/>
          </w:tcPr>
          <w:p w14:paraId="35284C50" w14:textId="77777777" w:rsidR="00474F3F" w:rsidRPr="00474F3F" w:rsidRDefault="00474F3F" w:rsidP="00474F3F">
            <w:pPr>
              <w:pStyle w:val="Bezmezer"/>
              <w:spacing w:before="80" w:after="80"/>
              <w:rPr>
                <w:rFonts w:ascii="Arial" w:hAnsi="Arial" w:cs="Arial"/>
                <w:sz w:val="20"/>
                <w:szCs w:val="20"/>
              </w:rPr>
            </w:pPr>
            <w:r w:rsidRPr="00474F3F">
              <w:rPr>
                <w:rFonts w:ascii="Arial" w:hAnsi="Arial" w:cs="Arial"/>
                <w:sz w:val="20"/>
                <w:szCs w:val="20"/>
              </w:rPr>
              <w:t>1</w:t>
            </w:r>
          </w:p>
        </w:tc>
      </w:tr>
    </w:tbl>
    <w:p w14:paraId="5309817A" w14:textId="77777777" w:rsidR="00474F3F" w:rsidRPr="00474F3F" w:rsidRDefault="00474F3F" w:rsidP="00474F3F">
      <w:pPr>
        <w:pStyle w:val="Bezmezer"/>
        <w:rPr>
          <w:rFonts w:ascii="Arial" w:hAnsi="Arial" w:cs="Arial"/>
          <w:sz w:val="20"/>
          <w:szCs w:val="20"/>
        </w:rPr>
      </w:pPr>
    </w:p>
    <w:p w14:paraId="2EB913EA" w14:textId="77777777" w:rsidR="00474F3F" w:rsidRPr="00474F3F" w:rsidRDefault="00474F3F" w:rsidP="008105BD">
      <w:pPr>
        <w:pStyle w:val="Bezmezer"/>
        <w:jc w:val="both"/>
        <w:rPr>
          <w:rFonts w:ascii="Arial" w:hAnsi="Arial" w:cs="Arial"/>
          <w:sz w:val="20"/>
          <w:szCs w:val="20"/>
        </w:rPr>
      </w:pPr>
      <w:r w:rsidRPr="00474F3F">
        <w:rPr>
          <w:rFonts w:ascii="Arial" w:hAnsi="Arial" w:cs="Arial"/>
          <w:sz w:val="20"/>
          <w:szCs w:val="20"/>
        </w:rPr>
        <w:t>Řešení zahrnuje licence pro přístup minimálně 150 zaměstnanců organizace ke standardním funkcím intranetu (bez ohledu na zařízení, které použijí), včetně možného přístupu mimo vnitropodnikovou síť (</w:t>
      </w:r>
      <w:proofErr w:type="spellStart"/>
      <w:r w:rsidRPr="00474F3F">
        <w:rPr>
          <w:rFonts w:ascii="Arial" w:hAnsi="Arial" w:cs="Arial"/>
          <w:sz w:val="20"/>
          <w:szCs w:val="20"/>
        </w:rPr>
        <w:t>home</w:t>
      </w:r>
      <w:proofErr w:type="spellEnd"/>
      <w:r w:rsidRPr="00474F3F">
        <w:rPr>
          <w:rFonts w:ascii="Arial" w:hAnsi="Arial" w:cs="Arial"/>
          <w:sz w:val="20"/>
          <w:szCs w:val="20"/>
        </w:rPr>
        <w:t xml:space="preserve"> </w:t>
      </w:r>
      <w:proofErr w:type="spellStart"/>
      <w:r w:rsidRPr="00474F3F">
        <w:rPr>
          <w:rFonts w:ascii="Arial" w:hAnsi="Arial" w:cs="Arial"/>
          <w:sz w:val="20"/>
          <w:szCs w:val="20"/>
        </w:rPr>
        <w:t>office</w:t>
      </w:r>
      <w:proofErr w:type="spellEnd"/>
      <w:r w:rsidRPr="00474F3F">
        <w:rPr>
          <w:rFonts w:ascii="Arial" w:hAnsi="Arial" w:cs="Arial"/>
          <w:sz w:val="20"/>
          <w:szCs w:val="20"/>
        </w:rPr>
        <w:t xml:space="preserve"> / služební cesta). Dále řešení zahrnuje minimálně 10 licencí pro přístup ke všem (i</w:t>
      </w:r>
      <w:r w:rsidR="008105BD">
        <w:rPr>
          <w:rFonts w:ascii="Arial" w:hAnsi="Arial" w:cs="Arial"/>
          <w:sz w:val="20"/>
          <w:szCs w:val="20"/>
        </w:rPr>
        <w:t> </w:t>
      </w:r>
      <w:r w:rsidRPr="00474F3F">
        <w:rPr>
          <w:rFonts w:ascii="Arial" w:hAnsi="Arial" w:cs="Arial"/>
          <w:sz w:val="20"/>
          <w:szCs w:val="20"/>
        </w:rPr>
        <w:t xml:space="preserve">pokročilým a </w:t>
      </w:r>
      <w:proofErr w:type="spellStart"/>
      <w:r w:rsidRPr="00474F3F">
        <w:rPr>
          <w:rFonts w:ascii="Arial" w:hAnsi="Arial" w:cs="Arial"/>
          <w:sz w:val="20"/>
          <w:szCs w:val="20"/>
        </w:rPr>
        <w:t>enterprise</w:t>
      </w:r>
      <w:proofErr w:type="spellEnd"/>
      <w:r w:rsidRPr="00474F3F">
        <w:rPr>
          <w:rFonts w:ascii="Arial" w:hAnsi="Arial" w:cs="Arial"/>
          <w:sz w:val="20"/>
          <w:szCs w:val="20"/>
        </w:rPr>
        <w:t>) funkcím řešení, pokud nejsou zahrnuty již ve standardní funkcionalitě.</w:t>
      </w:r>
    </w:p>
    <w:p w14:paraId="0D3DD5BF" w14:textId="77777777" w:rsidR="00474F3F" w:rsidRPr="00474F3F" w:rsidRDefault="00474F3F" w:rsidP="00474F3F">
      <w:pPr>
        <w:pStyle w:val="Bezmezer"/>
        <w:rPr>
          <w:rFonts w:ascii="Arial" w:hAnsi="Arial" w:cs="Arial"/>
          <w:sz w:val="20"/>
          <w:szCs w:val="20"/>
        </w:rPr>
      </w:pPr>
    </w:p>
    <w:p w14:paraId="183DBCC8" w14:textId="77777777" w:rsidR="00474F3F" w:rsidRPr="00474F3F" w:rsidRDefault="00474F3F" w:rsidP="00474F3F">
      <w:pPr>
        <w:pStyle w:val="Bezmezer"/>
        <w:rPr>
          <w:rFonts w:ascii="Arial" w:hAnsi="Arial" w:cs="Arial"/>
          <w:b/>
          <w:sz w:val="20"/>
          <w:szCs w:val="20"/>
        </w:rPr>
      </w:pPr>
      <w:r>
        <w:rPr>
          <w:rFonts w:ascii="Arial" w:hAnsi="Arial" w:cs="Arial"/>
          <w:b/>
          <w:sz w:val="20"/>
          <w:szCs w:val="20"/>
        </w:rPr>
        <w:t>Součástí dodávky jsou</w:t>
      </w:r>
      <w:r w:rsidRPr="00474F3F">
        <w:rPr>
          <w:rFonts w:ascii="Arial" w:hAnsi="Arial" w:cs="Arial"/>
          <w:b/>
          <w:sz w:val="20"/>
          <w:szCs w:val="20"/>
        </w:rPr>
        <w:t xml:space="preserve"> následující komponenty a licence:</w:t>
      </w:r>
    </w:p>
    <w:p w14:paraId="13800792" w14:textId="77777777" w:rsidR="00474F3F" w:rsidRPr="00474F3F" w:rsidRDefault="00474F3F" w:rsidP="00474F3F">
      <w:pPr>
        <w:pStyle w:val="Bezmezer"/>
        <w:numPr>
          <w:ilvl w:val="0"/>
          <w:numId w:val="30"/>
        </w:numPr>
        <w:jc w:val="both"/>
        <w:rPr>
          <w:rFonts w:ascii="Arial" w:hAnsi="Arial" w:cs="Arial"/>
          <w:sz w:val="20"/>
          <w:szCs w:val="20"/>
        </w:rPr>
      </w:pPr>
      <w:r w:rsidRPr="00474F3F">
        <w:rPr>
          <w:rFonts w:ascii="Arial" w:hAnsi="Arial" w:cs="Arial"/>
          <w:sz w:val="20"/>
          <w:szCs w:val="20"/>
        </w:rPr>
        <w:t>Licence pro provoz intranetové platformy na minimálně 2 fyzických CPU</w:t>
      </w:r>
    </w:p>
    <w:p w14:paraId="31AF2762" w14:textId="77777777" w:rsidR="00474F3F" w:rsidRPr="00474F3F" w:rsidRDefault="00474F3F" w:rsidP="00474F3F">
      <w:pPr>
        <w:pStyle w:val="Bezmezer"/>
        <w:numPr>
          <w:ilvl w:val="0"/>
          <w:numId w:val="30"/>
        </w:numPr>
        <w:jc w:val="both"/>
        <w:rPr>
          <w:rFonts w:ascii="Arial" w:hAnsi="Arial" w:cs="Arial"/>
          <w:sz w:val="20"/>
          <w:szCs w:val="20"/>
        </w:rPr>
      </w:pPr>
      <w:r w:rsidRPr="00474F3F">
        <w:rPr>
          <w:rFonts w:ascii="Arial" w:hAnsi="Arial" w:cs="Arial"/>
          <w:sz w:val="20"/>
          <w:szCs w:val="20"/>
        </w:rPr>
        <w:t xml:space="preserve">Licence pro přístup uživatelů (minimálně 150 zaměstnanců standardní přístup, minimálně 10 uživatelů přístup k pokročilým a </w:t>
      </w:r>
      <w:proofErr w:type="spellStart"/>
      <w:r w:rsidRPr="00474F3F">
        <w:rPr>
          <w:rFonts w:ascii="Arial" w:hAnsi="Arial" w:cs="Arial"/>
          <w:sz w:val="20"/>
          <w:szCs w:val="20"/>
        </w:rPr>
        <w:t>enterprise</w:t>
      </w:r>
      <w:proofErr w:type="spellEnd"/>
      <w:r w:rsidRPr="00474F3F">
        <w:rPr>
          <w:rFonts w:ascii="Arial" w:hAnsi="Arial" w:cs="Arial"/>
          <w:sz w:val="20"/>
          <w:szCs w:val="20"/>
        </w:rPr>
        <w:t xml:space="preserve"> funkcím)</w:t>
      </w:r>
    </w:p>
    <w:p w14:paraId="2786AF0C" w14:textId="0BD74B74" w:rsidR="00474F3F" w:rsidRPr="00474F3F" w:rsidRDefault="00474F3F" w:rsidP="00474F3F">
      <w:pPr>
        <w:pStyle w:val="Bezmezer"/>
        <w:numPr>
          <w:ilvl w:val="0"/>
          <w:numId w:val="30"/>
        </w:numPr>
        <w:jc w:val="both"/>
        <w:rPr>
          <w:rFonts w:ascii="Arial" w:hAnsi="Arial" w:cs="Arial"/>
          <w:sz w:val="20"/>
          <w:szCs w:val="20"/>
        </w:rPr>
      </w:pPr>
      <w:r w:rsidRPr="00474F3F">
        <w:rPr>
          <w:rFonts w:ascii="Arial" w:hAnsi="Arial" w:cs="Arial"/>
          <w:sz w:val="20"/>
          <w:szCs w:val="20"/>
        </w:rPr>
        <w:t xml:space="preserve">Rozšíření stávající licence MS SQL Server 2012 </w:t>
      </w:r>
      <w:r w:rsidR="000A673A">
        <w:rPr>
          <w:rFonts w:ascii="Arial" w:hAnsi="Arial" w:cs="Arial"/>
          <w:sz w:val="20"/>
          <w:szCs w:val="20"/>
        </w:rPr>
        <w:t>Standard</w:t>
      </w:r>
      <w:r w:rsidRPr="00474F3F">
        <w:rPr>
          <w:rFonts w:ascii="Arial" w:hAnsi="Arial" w:cs="Arial"/>
          <w:sz w:val="20"/>
          <w:szCs w:val="20"/>
        </w:rPr>
        <w:t xml:space="preserve"> o </w:t>
      </w:r>
      <w:r w:rsidR="000A673A">
        <w:rPr>
          <w:rFonts w:ascii="Arial" w:hAnsi="Arial" w:cs="Arial"/>
          <w:sz w:val="20"/>
          <w:szCs w:val="20"/>
        </w:rPr>
        <w:t>8 fyzických jader</w:t>
      </w:r>
      <w:r w:rsidRPr="00474F3F">
        <w:rPr>
          <w:rFonts w:ascii="Arial" w:hAnsi="Arial" w:cs="Arial"/>
          <w:sz w:val="20"/>
          <w:szCs w:val="20"/>
        </w:rPr>
        <w:t xml:space="preserve"> (neobsahující software </w:t>
      </w:r>
      <w:proofErr w:type="spellStart"/>
      <w:r w:rsidRPr="00474F3F">
        <w:rPr>
          <w:rFonts w:ascii="Arial" w:hAnsi="Arial" w:cs="Arial"/>
          <w:sz w:val="20"/>
          <w:szCs w:val="20"/>
        </w:rPr>
        <w:t>assurance</w:t>
      </w:r>
      <w:proofErr w:type="spellEnd"/>
      <w:r w:rsidRPr="00474F3F">
        <w:rPr>
          <w:rFonts w:ascii="Arial" w:hAnsi="Arial" w:cs="Arial"/>
          <w:sz w:val="20"/>
          <w:szCs w:val="20"/>
        </w:rPr>
        <w:t>)</w:t>
      </w:r>
    </w:p>
    <w:p w14:paraId="74F62E08" w14:textId="77777777" w:rsidR="00474F3F" w:rsidRPr="00474F3F" w:rsidRDefault="00474F3F" w:rsidP="00474F3F">
      <w:pPr>
        <w:pStyle w:val="Bezmezer"/>
        <w:rPr>
          <w:rFonts w:ascii="Arial" w:hAnsi="Arial" w:cs="Arial"/>
          <w:sz w:val="20"/>
          <w:szCs w:val="20"/>
        </w:rPr>
      </w:pPr>
    </w:p>
    <w:p w14:paraId="2350DE79" w14:textId="77777777" w:rsidR="00474F3F" w:rsidRPr="00474F3F" w:rsidRDefault="00474F3F" w:rsidP="00474F3F">
      <w:pPr>
        <w:pStyle w:val="Bezmezer"/>
        <w:rPr>
          <w:rFonts w:ascii="Arial" w:hAnsi="Arial" w:cs="Arial"/>
          <w:sz w:val="20"/>
          <w:szCs w:val="20"/>
        </w:rPr>
      </w:pPr>
      <w:r w:rsidRPr="00474F3F">
        <w:rPr>
          <w:rFonts w:ascii="Arial" w:hAnsi="Arial" w:cs="Arial"/>
          <w:sz w:val="20"/>
          <w:szCs w:val="20"/>
        </w:rPr>
        <w:t xml:space="preserve">Všechny licence jsou </w:t>
      </w:r>
      <w:r>
        <w:rPr>
          <w:rFonts w:ascii="Arial" w:hAnsi="Arial" w:cs="Arial"/>
          <w:sz w:val="20"/>
          <w:szCs w:val="20"/>
        </w:rPr>
        <w:t>dodány</w:t>
      </w:r>
      <w:r w:rsidRPr="00474F3F">
        <w:rPr>
          <w:rFonts w:ascii="Arial" w:hAnsi="Arial" w:cs="Arial"/>
          <w:sz w:val="20"/>
          <w:szCs w:val="20"/>
        </w:rPr>
        <w:t xml:space="preserve"> ve verzi určené pro školství.</w:t>
      </w:r>
    </w:p>
    <w:p w14:paraId="70737B48" w14:textId="77777777" w:rsidR="00474F3F" w:rsidRPr="00474F3F" w:rsidRDefault="00474F3F" w:rsidP="00474F3F">
      <w:pPr>
        <w:pStyle w:val="Bezmezer"/>
        <w:rPr>
          <w:rFonts w:ascii="Arial" w:hAnsi="Arial" w:cs="Arial"/>
          <w:sz w:val="20"/>
          <w:szCs w:val="20"/>
        </w:rPr>
      </w:pPr>
    </w:p>
    <w:p w14:paraId="194D6342" w14:textId="5EFCE9CC" w:rsidR="00474F3F" w:rsidRPr="00474F3F" w:rsidRDefault="00474F3F" w:rsidP="00474F3F">
      <w:pPr>
        <w:pStyle w:val="Bezmezer"/>
        <w:rPr>
          <w:rFonts w:ascii="Arial" w:hAnsi="Arial" w:cs="Arial"/>
          <w:b/>
          <w:sz w:val="20"/>
          <w:szCs w:val="20"/>
        </w:rPr>
      </w:pPr>
      <w:r w:rsidRPr="00474F3F">
        <w:rPr>
          <w:rFonts w:ascii="Arial" w:hAnsi="Arial" w:cs="Arial"/>
          <w:b/>
          <w:sz w:val="20"/>
          <w:szCs w:val="20"/>
        </w:rPr>
        <w:t xml:space="preserve">Řešení </w:t>
      </w:r>
      <w:r w:rsidR="00147CFA">
        <w:rPr>
          <w:rFonts w:ascii="Arial" w:hAnsi="Arial" w:cs="Arial"/>
          <w:b/>
          <w:sz w:val="20"/>
          <w:szCs w:val="20"/>
        </w:rPr>
        <w:t>splňuje</w:t>
      </w:r>
      <w:r w:rsidRPr="00474F3F">
        <w:rPr>
          <w:rFonts w:ascii="Arial" w:hAnsi="Arial" w:cs="Arial"/>
          <w:b/>
          <w:sz w:val="20"/>
          <w:szCs w:val="20"/>
        </w:rPr>
        <w:t xml:space="preserve"> minimálně následující funkcionalitu:</w:t>
      </w:r>
    </w:p>
    <w:p w14:paraId="48E5963F"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Možnost sdílení dokumentů v rámci intranetu</w:t>
      </w:r>
    </w:p>
    <w:p w14:paraId="2AC1BC5D"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 xml:space="preserve">Možnost rozšíření sdílení určitého obsahu v podobě extranetu. </w:t>
      </w:r>
    </w:p>
    <w:p w14:paraId="65640E94"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Možnost přidělování individuálních oprávnění pro určitý obsah jednotlivým uživatelům.</w:t>
      </w:r>
    </w:p>
    <w:p w14:paraId="4A9038F4"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 xml:space="preserve">Efektivní sdílení dokumentů napříč organizací – rozdělení do složek (vícevrstvé), přidělení konkrétních dokumentů pracovním skupinám / stránkám, </w:t>
      </w:r>
      <w:proofErr w:type="spellStart"/>
      <w:r w:rsidRPr="00474F3F">
        <w:rPr>
          <w:rFonts w:ascii="Arial" w:hAnsi="Arial" w:cs="Arial"/>
          <w:sz w:val="20"/>
          <w:szCs w:val="20"/>
        </w:rPr>
        <w:t>tagování</w:t>
      </w:r>
      <w:proofErr w:type="spellEnd"/>
      <w:r w:rsidRPr="00474F3F">
        <w:rPr>
          <w:rFonts w:ascii="Arial" w:hAnsi="Arial" w:cs="Arial"/>
          <w:sz w:val="20"/>
          <w:szCs w:val="20"/>
        </w:rPr>
        <w:t xml:space="preserve">, vyhledávání + fulltextové vyhledávání v dokumentech, </w:t>
      </w:r>
      <w:proofErr w:type="spellStart"/>
      <w:r w:rsidRPr="00474F3F">
        <w:rPr>
          <w:rFonts w:ascii="Arial" w:hAnsi="Arial" w:cs="Arial"/>
          <w:sz w:val="20"/>
          <w:szCs w:val="20"/>
        </w:rPr>
        <w:t>drag&amp;drop</w:t>
      </w:r>
      <w:proofErr w:type="spellEnd"/>
      <w:r w:rsidRPr="00474F3F">
        <w:rPr>
          <w:rFonts w:ascii="Arial" w:hAnsi="Arial" w:cs="Arial"/>
          <w:sz w:val="20"/>
          <w:szCs w:val="20"/>
        </w:rPr>
        <w:t xml:space="preserve"> nahrávání.</w:t>
      </w:r>
    </w:p>
    <w:p w14:paraId="19E5C5C7"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 xml:space="preserve">Tvorba a vizualizace pracovních procesů – jako pokročilá funkce tvorba </w:t>
      </w:r>
      <w:proofErr w:type="spellStart"/>
      <w:r w:rsidRPr="00474F3F">
        <w:rPr>
          <w:rFonts w:ascii="Arial" w:hAnsi="Arial" w:cs="Arial"/>
          <w:sz w:val="20"/>
          <w:szCs w:val="20"/>
        </w:rPr>
        <w:t>workflow</w:t>
      </w:r>
      <w:proofErr w:type="spellEnd"/>
      <w:r w:rsidRPr="00474F3F">
        <w:rPr>
          <w:rFonts w:ascii="Arial" w:hAnsi="Arial" w:cs="Arial"/>
          <w:sz w:val="20"/>
          <w:szCs w:val="20"/>
        </w:rPr>
        <w:t xml:space="preserve"> při využití MS Visio.</w:t>
      </w:r>
    </w:p>
    <w:p w14:paraId="1EE134AB" w14:textId="77777777" w:rsidR="00474F3F" w:rsidRPr="00474F3F" w:rsidRDefault="00474F3F" w:rsidP="00474F3F">
      <w:pPr>
        <w:pStyle w:val="Bezmezer"/>
        <w:numPr>
          <w:ilvl w:val="0"/>
          <w:numId w:val="29"/>
        </w:numPr>
        <w:jc w:val="both"/>
        <w:rPr>
          <w:rFonts w:ascii="Arial" w:hAnsi="Arial" w:cs="Arial"/>
          <w:sz w:val="20"/>
          <w:szCs w:val="20"/>
        </w:rPr>
      </w:pPr>
      <w:proofErr w:type="spellStart"/>
      <w:r w:rsidRPr="00474F3F">
        <w:rPr>
          <w:rFonts w:ascii="Arial" w:hAnsi="Arial" w:cs="Arial"/>
          <w:sz w:val="20"/>
          <w:szCs w:val="20"/>
        </w:rPr>
        <w:t>Task</w:t>
      </w:r>
      <w:proofErr w:type="spellEnd"/>
      <w:r w:rsidRPr="00474F3F">
        <w:rPr>
          <w:rFonts w:ascii="Arial" w:hAnsi="Arial" w:cs="Arial"/>
          <w:sz w:val="20"/>
          <w:szCs w:val="20"/>
        </w:rPr>
        <w:t xml:space="preserve"> management na úrovni jednotlivců i skupin – možnost napojení na MS Project.</w:t>
      </w:r>
    </w:p>
    <w:p w14:paraId="40AE41A3"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Možnost diskusí a komentářů.</w:t>
      </w:r>
    </w:p>
    <w:p w14:paraId="7818E8EC"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 xml:space="preserve">Možnost vývoje aplikací pro prostředí intranetu při využití jazyků </w:t>
      </w:r>
      <w:proofErr w:type="spellStart"/>
      <w:r w:rsidRPr="00474F3F">
        <w:rPr>
          <w:rFonts w:ascii="Arial" w:hAnsi="Arial" w:cs="Arial"/>
          <w:sz w:val="20"/>
          <w:szCs w:val="20"/>
        </w:rPr>
        <w:t>visual</w:t>
      </w:r>
      <w:proofErr w:type="spellEnd"/>
      <w:r w:rsidRPr="00474F3F">
        <w:rPr>
          <w:rFonts w:ascii="Arial" w:hAnsi="Arial" w:cs="Arial"/>
          <w:sz w:val="20"/>
          <w:szCs w:val="20"/>
        </w:rPr>
        <w:t xml:space="preserve"> basic nebo </w:t>
      </w:r>
      <w:proofErr w:type="spellStart"/>
      <w:r w:rsidRPr="00474F3F">
        <w:rPr>
          <w:rFonts w:ascii="Arial" w:hAnsi="Arial" w:cs="Arial"/>
          <w:sz w:val="20"/>
          <w:szCs w:val="20"/>
        </w:rPr>
        <w:t>visual</w:t>
      </w:r>
      <w:proofErr w:type="spellEnd"/>
      <w:r w:rsidRPr="00474F3F">
        <w:rPr>
          <w:rFonts w:ascii="Arial" w:hAnsi="Arial" w:cs="Arial"/>
          <w:sz w:val="20"/>
          <w:szCs w:val="20"/>
        </w:rPr>
        <w:t xml:space="preserve"> C# (např. tvorba aplikací na základě formulářů).</w:t>
      </w:r>
    </w:p>
    <w:p w14:paraId="6EAC9659"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Možnost tvorby webových portálů pro jednotlivé pracovní skupiny / oddělení.</w:t>
      </w:r>
    </w:p>
    <w:p w14:paraId="6E10D4D5" w14:textId="77777777" w:rsidR="00474F3F" w:rsidRPr="00474F3F" w:rsidRDefault="00474F3F" w:rsidP="00474F3F">
      <w:pPr>
        <w:pStyle w:val="Bezmezer"/>
        <w:numPr>
          <w:ilvl w:val="0"/>
          <w:numId w:val="29"/>
        </w:numPr>
        <w:jc w:val="both"/>
        <w:rPr>
          <w:rFonts w:ascii="Arial" w:hAnsi="Arial" w:cs="Arial"/>
          <w:sz w:val="20"/>
          <w:szCs w:val="20"/>
        </w:rPr>
      </w:pPr>
      <w:r w:rsidRPr="00474F3F">
        <w:rPr>
          <w:rFonts w:ascii="Arial" w:hAnsi="Arial" w:cs="Arial"/>
          <w:sz w:val="20"/>
          <w:szCs w:val="20"/>
        </w:rPr>
        <w:t xml:space="preserve">Možnost přidělení individuálního </w:t>
      </w:r>
      <w:proofErr w:type="spellStart"/>
      <w:r w:rsidRPr="00474F3F">
        <w:rPr>
          <w:rFonts w:ascii="Arial" w:hAnsi="Arial" w:cs="Arial"/>
          <w:sz w:val="20"/>
          <w:szCs w:val="20"/>
        </w:rPr>
        <w:t>mailboxu</w:t>
      </w:r>
      <w:proofErr w:type="spellEnd"/>
      <w:r w:rsidRPr="00474F3F">
        <w:rPr>
          <w:rFonts w:ascii="Arial" w:hAnsi="Arial" w:cs="Arial"/>
          <w:sz w:val="20"/>
          <w:szCs w:val="20"/>
        </w:rPr>
        <w:t xml:space="preserve"> jednotlivým stránkám / skupinám / portálům</w:t>
      </w:r>
    </w:p>
    <w:p w14:paraId="16C1DD00" w14:textId="77777777" w:rsidR="00474F3F" w:rsidRPr="00474F3F" w:rsidRDefault="00EB2CE1" w:rsidP="00474F3F">
      <w:pPr>
        <w:pStyle w:val="Bezmezer"/>
        <w:numPr>
          <w:ilvl w:val="0"/>
          <w:numId w:val="29"/>
        </w:numPr>
        <w:jc w:val="both"/>
        <w:rPr>
          <w:rFonts w:ascii="Arial" w:hAnsi="Arial" w:cs="Arial"/>
          <w:sz w:val="20"/>
          <w:szCs w:val="20"/>
        </w:rPr>
      </w:pPr>
      <w:r>
        <w:rPr>
          <w:rFonts w:ascii="Arial" w:hAnsi="Arial" w:cs="Arial"/>
          <w:sz w:val="20"/>
          <w:szCs w:val="20"/>
        </w:rPr>
        <w:t>Č</w:t>
      </w:r>
      <w:r w:rsidR="00474F3F" w:rsidRPr="00474F3F">
        <w:rPr>
          <w:rFonts w:ascii="Arial" w:hAnsi="Arial" w:cs="Arial"/>
          <w:sz w:val="20"/>
          <w:szCs w:val="20"/>
        </w:rPr>
        <w:t>esk</w:t>
      </w:r>
      <w:r>
        <w:rPr>
          <w:rFonts w:ascii="Arial" w:hAnsi="Arial" w:cs="Arial"/>
          <w:sz w:val="20"/>
          <w:szCs w:val="20"/>
        </w:rPr>
        <w:t>á</w:t>
      </w:r>
      <w:r w:rsidR="00474F3F" w:rsidRPr="00474F3F">
        <w:rPr>
          <w:rFonts w:ascii="Arial" w:hAnsi="Arial" w:cs="Arial"/>
          <w:sz w:val="20"/>
          <w:szCs w:val="20"/>
        </w:rPr>
        <w:t xml:space="preserve"> lokalizac</w:t>
      </w:r>
      <w:r>
        <w:rPr>
          <w:rFonts w:ascii="Arial" w:hAnsi="Arial" w:cs="Arial"/>
          <w:sz w:val="20"/>
          <w:szCs w:val="20"/>
        </w:rPr>
        <w:t>e</w:t>
      </w:r>
      <w:r w:rsidR="00474F3F" w:rsidRPr="00474F3F">
        <w:rPr>
          <w:rFonts w:ascii="Arial" w:hAnsi="Arial" w:cs="Arial"/>
          <w:sz w:val="20"/>
          <w:szCs w:val="20"/>
        </w:rPr>
        <w:t xml:space="preserve"> platformy.</w:t>
      </w:r>
    </w:p>
    <w:p w14:paraId="264818F3" w14:textId="77777777" w:rsidR="00474F3F" w:rsidRPr="00474F3F" w:rsidRDefault="00474F3F" w:rsidP="00474F3F">
      <w:pPr>
        <w:pStyle w:val="Bezmezer"/>
        <w:rPr>
          <w:rFonts w:ascii="Arial" w:hAnsi="Arial" w:cs="Arial"/>
          <w:sz w:val="20"/>
          <w:szCs w:val="20"/>
        </w:rPr>
      </w:pPr>
    </w:p>
    <w:p w14:paraId="36F1F4D9" w14:textId="77777777" w:rsidR="008105BD" w:rsidRDefault="00474F3F" w:rsidP="00474F3F">
      <w:pPr>
        <w:pStyle w:val="Bezmezer"/>
        <w:rPr>
          <w:rFonts w:ascii="Arial" w:hAnsi="Arial" w:cs="Arial"/>
          <w:sz w:val="20"/>
          <w:szCs w:val="20"/>
        </w:rPr>
      </w:pPr>
      <w:r w:rsidRPr="00474F3F">
        <w:rPr>
          <w:rFonts w:ascii="Arial" w:hAnsi="Arial" w:cs="Arial"/>
          <w:sz w:val="20"/>
          <w:szCs w:val="20"/>
        </w:rPr>
        <w:t xml:space="preserve">V rámci </w:t>
      </w:r>
      <w:r w:rsidR="008105BD">
        <w:rPr>
          <w:rFonts w:ascii="Arial" w:hAnsi="Arial" w:cs="Arial"/>
          <w:sz w:val="20"/>
          <w:szCs w:val="20"/>
        </w:rPr>
        <w:t>dodávky</w:t>
      </w:r>
      <w:r w:rsidRPr="00474F3F">
        <w:rPr>
          <w:rFonts w:ascii="Arial" w:hAnsi="Arial" w:cs="Arial"/>
          <w:sz w:val="20"/>
          <w:szCs w:val="20"/>
        </w:rPr>
        <w:t xml:space="preserve"> není požadována instalace serveru ani platformy.</w:t>
      </w:r>
    </w:p>
    <w:p w14:paraId="7B4B091D" w14:textId="77777777" w:rsidR="00474F3F" w:rsidRPr="00474F3F" w:rsidRDefault="008105BD" w:rsidP="008105BD">
      <w:pPr>
        <w:pStyle w:val="Bezmezer"/>
        <w:jc w:val="both"/>
        <w:rPr>
          <w:rFonts w:ascii="Arial" w:hAnsi="Arial" w:cs="Arial"/>
          <w:sz w:val="20"/>
          <w:szCs w:val="20"/>
        </w:rPr>
      </w:pPr>
      <w:r>
        <w:rPr>
          <w:rFonts w:ascii="Arial" w:hAnsi="Arial" w:cs="Arial"/>
          <w:sz w:val="20"/>
          <w:szCs w:val="20"/>
        </w:rPr>
        <w:t>Dodávka</w:t>
      </w:r>
      <w:r w:rsidR="00474F3F" w:rsidRPr="00474F3F">
        <w:rPr>
          <w:rFonts w:ascii="Arial" w:hAnsi="Arial" w:cs="Arial"/>
          <w:sz w:val="20"/>
          <w:szCs w:val="20"/>
        </w:rPr>
        <w:t xml:space="preserve"> zahrnuje technické konzultace nasazení platformy a její konfigurace v rozsahu do 20 hodin prostřednictvím e-mailu, telefonu, nebo na místě podle potřeby </w:t>
      </w:r>
      <w:r>
        <w:rPr>
          <w:rFonts w:ascii="Arial" w:hAnsi="Arial" w:cs="Arial"/>
          <w:sz w:val="20"/>
          <w:szCs w:val="20"/>
        </w:rPr>
        <w:t>kupujícího</w:t>
      </w:r>
      <w:r w:rsidR="00474F3F" w:rsidRPr="00474F3F">
        <w:rPr>
          <w:rFonts w:ascii="Arial" w:hAnsi="Arial" w:cs="Arial"/>
          <w:sz w:val="20"/>
          <w:szCs w:val="20"/>
        </w:rPr>
        <w:t>.</w:t>
      </w:r>
    </w:p>
    <w:p w14:paraId="08A9870A" w14:textId="77777777" w:rsidR="00474F3F" w:rsidRPr="00474F3F" w:rsidRDefault="00474F3F" w:rsidP="00474F3F">
      <w:pPr>
        <w:pStyle w:val="Bezmezer"/>
        <w:rPr>
          <w:rFonts w:ascii="Arial" w:hAnsi="Arial" w:cs="Arial"/>
          <w:sz w:val="20"/>
          <w:szCs w:val="20"/>
        </w:rPr>
      </w:pPr>
    </w:p>
    <w:p w14:paraId="6AAE3484" w14:textId="77777777" w:rsidR="008105BD" w:rsidRDefault="00474F3F" w:rsidP="008105BD">
      <w:pPr>
        <w:pStyle w:val="Bezmezer"/>
        <w:jc w:val="both"/>
        <w:rPr>
          <w:rFonts w:ascii="Arial" w:hAnsi="Arial" w:cs="Arial"/>
          <w:sz w:val="20"/>
          <w:szCs w:val="20"/>
        </w:rPr>
      </w:pPr>
      <w:r w:rsidRPr="00474F3F">
        <w:rPr>
          <w:rFonts w:ascii="Arial" w:hAnsi="Arial" w:cs="Arial"/>
          <w:sz w:val="20"/>
          <w:szCs w:val="20"/>
        </w:rPr>
        <w:t xml:space="preserve">V rámci </w:t>
      </w:r>
      <w:r w:rsidR="008105BD">
        <w:rPr>
          <w:rFonts w:ascii="Arial" w:hAnsi="Arial" w:cs="Arial"/>
          <w:sz w:val="20"/>
          <w:szCs w:val="20"/>
        </w:rPr>
        <w:t>dodávky bude poskytnuto</w:t>
      </w:r>
      <w:r w:rsidRPr="00474F3F">
        <w:rPr>
          <w:rFonts w:ascii="Arial" w:hAnsi="Arial" w:cs="Arial"/>
          <w:sz w:val="20"/>
          <w:szCs w:val="20"/>
        </w:rPr>
        <w:t xml:space="preserve"> zaškolení dvou pracovníků na nasazení a správu platformy a</w:t>
      </w:r>
      <w:r w:rsidR="008105BD">
        <w:rPr>
          <w:rFonts w:ascii="Arial" w:hAnsi="Arial" w:cs="Arial"/>
          <w:sz w:val="20"/>
          <w:szCs w:val="20"/>
        </w:rPr>
        <w:t> </w:t>
      </w:r>
      <w:r w:rsidRPr="00474F3F">
        <w:rPr>
          <w:rFonts w:ascii="Arial" w:hAnsi="Arial" w:cs="Arial"/>
          <w:sz w:val="20"/>
          <w:szCs w:val="20"/>
        </w:rPr>
        <w:t xml:space="preserve">zaškolení </w:t>
      </w:r>
      <w:r w:rsidR="00EB3287">
        <w:rPr>
          <w:rFonts w:ascii="Arial" w:hAnsi="Arial" w:cs="Arial"/>
          <w:sz w:val="20"/>
          <w:szCs w:val="20"/>
        </w:rPr>
        <w:t>dvou</w:t>
      </w:r>
      <w:r w:rsidRPr="00474F3F">
        <w:rPr>
          <w:rFonts w:ascii="Arial" w:hAnsi="Arial" w:cs="Arial"/>
          <w:sz w:val="20"/>
          <w:szCs w:val="20"/>
        </w:rPr>
        <w:t xml:space="preserve"> pracovník</w:t>
      </w:r>
      <w:r w:rsidR="00EB3287">
        <w:rPr>
          <w:rFonts w:ascii="Arial" w:hAnsi="Arial" w:cs="Arial"/>
          <w:sz w:val="20"/>
          <w:szCs w:val="20"/>
        </w:rPr>
        <w:t>ů</w:t>
      </w:r>
      <w:r w:rsidRPr="00474F3F">
        <w:rPr>
          <w:rFonts w:ascii="Arial" w:hAnsi="Arial" w:cs="Arial"/>
          <w:sz w:val="20"/>
          <w:szCs w:val="20"/>
        </w:rPr>
        <w:t xml:space="preserve"> na správu obsahu a přizpůsobování prostředí platformy. Pokud to výrobce platformy řeší, </w:t>
      </w:r>
      <w:r w:rsidR="008105BD">
        <w:rPr>
          <w:rFonts w:ascii="Arial" w:hAnsi="Arial" w:cs="Arial"/>
          <w:sz w:val="20"/>
          <w:szCs w:val="20"/>
        </w:rPr>
        <w:t>bude</w:t>
      </w:r>
      <w:r w:rsidRPr="00474F3F">
        <w:rPr>
          <w:rFonts w:ascii="Arial" w:hAnsi="Arial" w:cs="Arial"/>
          <w:sz w:val="20"/>
          <w:szCs w:val="20"/>
        </w:rPr>
        <w:t xml:space="preserve"> </w:t>
      </w:r>
      <w:r w:rsidR="008105BD">
        <w:rPr>
          <w:rFonts w:ascii="Arial" w:hAnsi="Arial" w:cs="Arial"/>
          <w:sz w:val="20"/>
          <w:szCs w:val="20"/>
        </w:rPr>
        <w:t>realizováno</w:t>
      </w:r>
      <w:r w:rsidRPr="00474F3F">
        <w:rPr>
          <w:rFonts w:ascii="Arial" w:hAnsi="Arial" w:cs="Arial"/>
          <w:sz w:val="20"/>
          <w:szCs w:val="20"/>
        </w:rPr>
        <w:t xml:space="preserve"> zaškolení v rámci autorizovaného kurzu v rozsahu minimálně pěti dnů. </w:t>
      </w:r>
      <w:r w:rsidR="008105BD">
        <w:rPr>
          <w:rFonts w:ascii="Arial" w:hAnsi="Arial" w:cs="Arial"/>
          <w:sz w:val="20"/>
          <w:szCs w:val="20"/>
        </w:rPr>
        <w:t>M</w:t>
      </w:r>
      <w:r w:rsidRPr="00474F3F">
        <w:rPr>
          <w:rFonts w:ascii="Arial" w:hAnsi="Arial" w:cs="Arial"/>
          <w:sz w:val="20"/>
          <w:szCs w:val="20"/>
        </w:rPr>
        <w:t>ísto realizace kurzu</w:t>
      </w:r>
      <w:r w:rsidR="008105BD">
        <w:rPr>
          <w:rFonts w:ascii="Arial" w:hAnsi="Arial" w:cs="Arial"/>
          <w:sz w:val="20"/>
          <w:szCs w:val="20"/>
        </w:rPr>
        <w:t xml:space="preserve"> je hl. m.</w:t>
      </w:r>
      <w:r w:rsidRPr="00474F3F">
        <w:rPr>
          <w:rFonts w:ascii="Arial" w:hAnsi="Arial" w:cs="Arial"/>
          <w:sz w:val="20"/>
          <w:szCs w:val="20"/>
        </w:rPr>
        <w:t xml:space="preserve"> Prah</w:t>
      </w:r>
      <w:r w:rsidR="008105BD">
        <w:rPr>
          <w:rFonts w:ascii="Arial" w:hAnsi="Arial" w:cs="Arial"/>
          <w:sz w:val="20"/>
          <w:szCs w:val="20"/>
        </w:rPr>
        <w:t>a</w:t>
      </w:r>
      <w:r w:rsidRPr="00474F3F">
        <w:rPr>
          <w:rFonts w:ascii="Arial" w:hAnsi="Arial" w:cs="Arial"/>
          <w:sz w:val="20"/>
          <w:szCs w:val="20"/>
        </w:rPr>
        <w:t>.</w:t>
      </w:r>
    </w:p>
    <w:p w14:paraId="38219A66" w14:textId="77777777" w:rsidR="008105BD" w:rsidRDefault="008105BD" w:rsidP="008105BD">
      <w:pPr>
        <w:pStyle w:val="Bezmezer"/>
        <w:jc w:val="both"/>
        <w:rPr>
          <w:rFonts w:ascii="Arial" w:hAnsi="Arial" w:cs="Arial"/>
          <w:sz w:val="20"/>
          <w:szCs w:val="20"/>
        </w:rPr>
      </w:pPr>
    </w:p>
    <w:p w14:paraId="7C2D0ADA" w14:textId="77777777" w:rsidR="00474F3F" w:rsidRDefault="00474F3F" w:rsidP="008105BD">
      <w:pPr>
        <w:pStyle w:val="Bezmezer"/>
        <w:jc w:val="both"/>
        <w:rPr>
          <w:rFonts w:ascii="Arial" w:hAnsi="Arial" w:cs="Arial"/>
          <w:sz w:val="20"/>
          <w:szCs w:val="20"/>
        </w:rPr>
      </w:pPr>
      <w:r w:rsidRPr="00474F3F">
        <w:rPr>
          <w:rFonts w:ascii="Arial" w:hAnsi="Arial" w:cs="Arial"/>
          <w:sz w:val="20"/>
          <w:szCs w:val="20"/>
        </w:rPr>
        <w:t>Osnova kurzů zahrn</w:t>
      </w:r>
      <w:r w:rsidR="008105BD">
        <w:rPr>
          <w:rFonts w:ascii="Arial" w:hAnsi="Arial" w:cs="Arial"/>
          <w:sz w:val="20"/>
          <w:szCs w:val="20"/>
        </w:rPr>
        <w:t>uje</w:t>
      </w:r>
      <w:r w:rsidRPr="00474F3F">
        <w:rPr>
          <w:rFonts w:ascii="Arial" w:hAnsi="Arial" w:cs="Arial"/>
          <w:sz w:val="20"/>
          <w:szCs w:val="20"/>
        </w:rPr>
        <w:t xml:space="preserve"> alespoň tato témata:</w:t>
      </w:r>
    </w:p>
    <w:p w14:paraId="67063831" w14:textId="77777777" w:rsidR="008105BD" w:rsidRPr="00474F3F" w:rsidRDefault="008105BD" w:rsidP="008105BD">
      <w:pPr>
        <w:pStyle w:val="Bezmezer"/>
        <w:jc w:val="both"/>
        <w:rPr>
          <w:rFonts w:ascii="Arial" w:hAnsi="Arial" w:cs="Arial"/>
          <w:sz w:val="20"/>
          <w:szCs w:val="20"/>
        </w:rPr>
      </w:pPr>
    </w:p>
    <w:p w14:paraId="74A69853" w14:textId="77777777" w:rsidR="00474F3F" w:rsidRPr="00474F3F" w:rsidRDefault="00474F3F" w:rsidP="00474F3F">
      <w:pPr>
        <w:pStyle w:val="Bezmezer"/>
        <w:rPr>
          <w:rFonts w:ascii="Arial" w:hAnsi="Arial" w:cs="Arial"/>
          <w:b/>
          <w:sz w:val="20"/>
          <w:szCs w:val="20"/>
        </w:rPr>
      </w:pPr>
      <w:r w:rsidRPr="00474F3F">
        <w:rPr>
          <w:rFonts w:ascii="Arial" w:hAnsi="Arial" w:cs="Arial"/>
          <w:b/>
          <w:sz w:val="20"/>
          <w:szCs w:val="20"/>
        </w:rPr>
        <w:t>Nasazení a správa</w:t>
      </w:r>
    </w:p>
    <w:p w14:paraId="64B50EF7" w14:textId="77777777" w:rsidR="009A2E72" w:rsidRPr="00474F3F" w:rsidRDefault="009A2E72" w:rsidP="009A2E72">
      <w:pPr>
        <w:pStyle w:val="Bezmezer"/>
        <w:numPr>
          <w:ilvl w:val="0"/>
          <w:numId w:val="31"/>
        </w:numPr>
        <w:jc w:val="both"/>
        <w:rPr>
          <w:rFonts w:ascii="Arial" w:hAnsi="Arial" w:cs="Arial"/>
          <w:sz w:val="20"/>
          <w:szCs w:val="20"/>
        </w:rPr>
      </w:pPr>
      <w:r w:rsidRPr="00474F3F">
        <w:rPr>
          <w:rFonts w:ascii="Arial" w:hAnsi="Arial" w:cs="Arial"/>
          <w:sz w:val="20"/>
          <w:szCs w:val="20"/>
        </w:rPr>
        <w:t>Porozumění klíčovým vlastnostem platformy</w:t>
      </w:r>
    </w:p>
    <w:p w14:paraId="110C0FAC" w14:textId="77777777" w:rsidR="009A2E72" w:rsidRPr="00474F3F" w:rsidRDefault="009A2E72" w:rsidP="009A2E72">
      <w:pPr>
        <w:pStyle w:val="Bezmezer"/>
        <w:numPr>
          <w:ilvl w:val="0"/>
          <w:numId w:val="31"/>
        </w:numPr>
        <w:jc w:val="both"/>
        <w:rPr>
          <w:rFonts w:ascii="Arial" w:hAnsi="Arial" w:cs="Arial"/>
          <w:sz w:val="20"/>
          <w:szCs w:val="20"/>
        </w:rPr>
      </w:pPr>
      <w:r w:rsidRPr="00474F3F">
        <w:rPr>
          <w:rFonts w:ascii="Arial" w:hAnsi="Arial" w:cs="Arial"/>
          <w:sz w:val="20"/>
          <w:szCs w:val="20"/>
        </w:rPr>
        <w:t>Plánování architektury, struktury sdílení a ukládání informací</w:t>
      </w:r>
    </w:p>
    <w:p w14:paraId="16C1E937" w14:textId="77777777" w:rsidR="009A2E72" w:rsidRPr="00474F3F" w:rsidRDefault="009A2E72" w:rsidP="009A2E72">
      <w:pPr>
        <w:pStyle w:val="Bezmezer"/>
        <w:numPr>
          <w:ilvl w:val="0"/>
          <w:numId w:val="31"/>
        </w:numPr>
        <w:jc w:val="both"/>
        <w:rPr>
          <w:rFonts w:ascii="Arial" w:hAnsi="Arial" w:cs="Arial"/>
          <w:sz w:val="20"/>
          <w:szCs w:val="20"/>
        </w:rPr>
      </w:pPr>
      <w:r w:rsidRPr="00474F3F">
        <w:rPr>
          <w:rFonts w:ascii="Arial" w:hAnsi="Arial" w:cs="Arial"/>
          <w:sz w:val="20"/>
          <w:szCs w:val="20"/>
        </w:rPr>
        <w:t>Instalac</w:t>
      </w:r>
      <w:r>
        <w:rPr>
          <w:rFonts w:ascii="Arial" w:hAnsi="Arial" w:cs="Arial"/>
          <w:sz w:val="20"/>
          <w:szCs w:val="20"/>
        </w:rPr>
        <w:t>e</w:t>
      </w:r>
      <w:r w:rsidRPr="00474F3F">
        <w:rPr>
          <w:rFonts w:ascii="Arial" w:hAnsi="Arial" w:cs="Arial"/>
          <w:sz w:val="20"/>
          <w:szCs w:val="20"/>
        </w:rPr>
        <w:t xml:space="preserve"> a konfigurac</w:t>
      </w:r>
      <w:r>
        <w:rPr>
          <w:rFonts w:ascii="Arial" w:hAnsi="Arial" w:cs="Arial"/>
          <w:sz w:val="20"/>
          <w:szCs w:val="20"/>
        </w:rPr>
        <w:t>e</w:t>
      </w:r>
      <w:r w:rsidRPr="00474F3F">
        <w:rPr>
          <w:rFonts w:ascii="Arial" w:hAnsi="Arial" w:cs="Arial"/>
          <w:sz w:val="20"/>
          <w:szCs w:val="20"/>
        </w:rPr>
        <w:t xml:space="preserve"> platformy</w:t>
      </w:r>
    </w:p>
    <w:p w14:paraId="281CB182" w14:textId="77777777" w:rsidR="009A2E72" w:rsidRPr="00474F3F" w:rsidRDefault="009A2E72" w:rsidP="009A2E72">
      <w:pPr>
        <w:pStyle w:val="Bezmezer"/>
        <w:numPr>
          <w:ilvl w:val="0"/>
          <w:numId w:val="31"/>
        </w:numPr>
        <w:jc w:val="both"/>
        <w:rPr>
          <w:rFonts w:ascii="Arial" w:hAnsi="Arial" w:cs="Arial"/>
          <w:sz w:val="20"/>
          <w:szCs w:val="20"/>
        </w:rPr>
      </w:pPr>
      <w:r>
        <w:rPr>
          <w:rFonts w:ascii="Arial" w:hAnsi="Arial" w:cs="Arial"/>
          <w:sz w:val="20"/>
          <w:szCs w:val="20"/>
        </w:rPr>
        <w:t>Správa</w:t>
      </w:r>
      <w:r w:rsidRPr="00474F3F">
        <w:rPr>
          <w:rFonts w:ascii="Arial" w:hAnsi="Arial" w:cs="Arial"/>
          <w:sz w:val="20"/>
          <w:szCs w:val="20"/>
        </w:rPr>
        <w:t xml:space="preserve"> přístupů, uživatelů a jejich oprávnění</w:t>
      </w:r>
    </w:p>
    <w:p w14:paraId="6FD2897D" w14:textId="77777777" w:rsidR="009A2E72" w:rsidRDefault="009A2E72" w:rsidP="009A2E72">
      <w:pPr>
        <w:pStyle w:val="Bezmezer"/>
        <w:numPr>
          <w:ilvl w:val="0"/>
          <w:numId w:val="31"/>
        </w:numPr>
        <w:jc w:val="both"/>
        <w:rPr>
          <w:rFonts w:ascii="Arial" w:hAnsi="Arial" w:cs="Arial"/>
          <w:sz w:val="20"/>
          <w:szCs w:val="20"/>
        </w:rPr>
      </w:pPr>
      <w:r w:rsidRPr="00474F3F">
        <w:rPr>
          <w:rFonts w:ascii="Arial" w:hAnsi="Arial" w:cs="Arial"/>
          <w:sz w:val="20"/>
          <w:szCs w:val="20"/>
        </w:rPr>
        <w:t>Sledování, optimalizaci a udržování platformy</w:t>
      </w:r>
    </w:p>
    <w:p w14:paraId="7AF16243"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Sledování výkonu a stability prostředí, optimalizace</w:t>
      </w:r>
    </w:p>
    <w:p w14:paraId="1953AD3D"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Architektura přístupu a ukládání informací</w:t>
      </w:r>
    </w:p>
    <w:p w14:paraId="3A29AB3E"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Uživatelské profily, jejich nasazení a správa</w:t>
      </w:r>
    </w:p>
    <w:p w14:paraId="6B9B3832"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Zálohování a obnova, ochrana proti výpadku</w:t>
      </w:r>
    </w:p>
    <w:p w14:paraId="5B448645" w14:textId="77777777" w:rsidR="00474F3F" w:rsidRDefault="00474F3F" w:rsidP="00474F3F">
      <w:pPr>
        <w:pStyle w:val="Bezmezer"/>
        <w:rPr>
          <w:rFonts w:ascii="Arial" w:hAnsi="Arial" w:cs="Arial"/>
          <w:b/>
          <w:sz w:val="20"/>
          <w:szCs w:val="20"/>
        </w:rPr>
      </w:pPr>
    </w:p>
    <w:p w14:paraId="6EDFFE99" w14:textId="77777777" w:rsidR="00474F3F" w:rsidRPr="00474F3F" w:rsidRDefault="00474F3F" w:rsidP="00474F3F">
      <w:pPr>
        <w:pStyle w:val="Bezmezer"/>
        <w:rPr>
          <w:rFonts w:ascii="Arial" w:hAnsi="Arial" w:cs="Arial"/>
          <w:b/>
          <w:sz w:val="20"/>
          <w:szCs w:val="20"/>
        </w:rPr>
      </w:pPr>
      <w:r w:rsidRPr="00474F3F">
        <w:rPr>
          <w:rFonts w:ascii="Arial" w:hAnsi="Arial" w:cs="Arial"/>
          <w:b/>
          <w:sz w:val="20"/>
          <w:szCs w:val="20"/>
        </w:rPr>
        <w:t>Správa obsahu a přizpůsobování prostředí platformy</w:t>
      </w:r>
    </w:p>
    <w:p w14:paraId="28243201"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Vytváření a úpravy objektů webových stránek</w:t>
      </w:r>
    </w:p>
    <w:p w14:paraId="0F9F0F3B"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Správa základních jednotek obsahu</w:t>
      </w:r>
    </w:p>
    <w:p w14:paraId="64180D1E"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Architektura informací</w:t>
      </w:r>
    </w:p>
    <w:p w14:paraId="09BC2B11"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lastRenderedPageBreak/>
        <w:t>Hierarchie URL</w:t>
      </w:r>
    </w:p>
    <w:p w14:paraId="12CCE59F"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Obvyklé a doporučené postupy pro weby a navigaci</w:t>
      </w:r>
    </w:p>
    <w:p w14:paraId="5991D250"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Šablony obsahu</w:t>
      </w:r>
    </w:p>
    <w:p w14:paraId="4A3E20D4"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Zobrazování dat z externích datových zdrojů</w:t>
      </w:r>
    </w:p>
    <w:p w14:paraId="4C7E2FB8"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Definování struktury webových prostorů</w:t>
      </w:r>
    </w:p>
    <w:p w14:paraId="1FF9835B"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Integrace s Office</w:t>
      </w:r>
    </w:p>
    <w:p w14:paraId="423107E9"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Integrace s Outlook</w:t>
      </w:r>
    </w:p>
    <w:p w14:paraId="6E0944EB" w14:textId="77777777" w:rsidR="009A2E72" w:rsidRPr="00F218B2" w:rsidRDefault="009A2E72" w:rsidP="009A2E72">
      <w:pPr>
        <w:pStyle w:val="Bezmezer"/>
        <w:numPr>
          <w:ilvl w:val="0"/>
          <w:numId w:val="31"/>
        </w:numPr>
        <w:jc w:val="both"/>
        <w:rPr>
          <w:rFonts w:ascii="Arial" w:hAnsi="Arial" w:cs="Arial"/>
          <w:sz w:val="20"/>
          <w:szCs w:val="20"/>
        </w:rPr>
      </w:pPr>
      <w:r w:rsidRPr="00F218B2">
        <w:rPr>
          <w:rFonts w:ascii="Arial" w:hAnsi="Arial" w:cs="Arial"/>
          <w:sz w:val="20"/>
          <w:szCs w:val="20"/>
        </w:rPr>
        <w:t xml:space="preserve">Správa </w:t>
      </w:r>
      <w:proofErr w:type="spellStart"/>
      <w:r w:rsidRPr="00F218B2">
        <w:rPr>
          <w:rFonts w:ascii="Arial" w:hAnsi="Arial" w:cs="Arial"/>
          <w:sz w:val="20"/>
          <w:szCs w:val="20"/>
        </w:rPr>
        <w:t>metadat</w:t>
      </w:r>
      <w:proofErr w:type="spellEnd"/>
    </w:p>
    <w:p w14:paraId="79418579" w14:textId="77777777" w:rsidR="00E10FF2" w:rsidRPr="00474F3F" w:rsidRDefault="00E10FF2" w:rsidP="00E10FF2">
      <w:pPr>
        <w:tabs>
          <w:tab w:val="left" w:pos="851"/>
        </w:tabs>
        <w:spacing w:after="120" w:line="280" w:lineRule="atLeast"/>
        <w:jc w:val="both"/>
        <w:rPr>
          <w:rFonts w:ascii="Arial" w:hAnsi="Arial" w:cs="Arial"/>
          <w:sz w:val="20"/>
          <w:szCs w:val="20"/>
        </w:rPr>
      </w:pPr>
    </w:p>
    <w:p w14:paraId="61AA75DB" w14:textId="77777777" w:rsidR="00474F3F" w:rsidRPr="00474F3F" w:rsidRDefault="00474F3F" w:rsidP="00E10FF2">
      <w:pPr>
        <w:tabs>
          <w:tab w:val="left" w:pos="851"/>
        </w:tabs>
        <w:spacing w:after="120" w:line="280" w:lineRule="atLeast"/>
        <w:jc w:val="both"/>
        <w:rPr>
          <w:rFonts w:ascii="Arial" w:hAnsi="Arial" w:cs="Arial"/>
          <w:sz w:val="20"/>
          <w:szCs w:val="20"/>
        </w:rPr>
      </w:pPr>
    </w:p>
    <w:p w14:paraId="637838FC" w14:textId="77777777" w:rsidR="00D67605" w:rsidRDefault="00D67605" w:rsidP="00E10FF2">
      <w:pPr>
        <w:pStyle w:val="Odstavecseseznamem"/>
        <w:tabs>
          <w:tab w:val="left" w:pos="851"/>
        </w:tabs>
        <w:spacing w:before="120" w:after="120" w:line="280" w:lineRule="atLeast"/>
        <w:ind w:left="0"/>
        <w:rPr>
          <w:rFonts w:ascii="Arial" w:hAnsi="Arial" w:cs="Arial"/>
          <w:sz w:val="20"/>
          <w:szCs w:val="20"/>
          <w:u w:val="single"/>
        </w:rPr>
        <w:sectPr w:rsidR="00D67605" w:rsidSect="002D71EC">
          <w:headerReference w:type="default" r:id="rId19"/>
          <w:pgSz w:w="11906" w:h="16838"/>
          <w:pgMar w:top="1417" w:right="1417" w:bottom="1417" w:left="1417" w:header="708" w:footer="283" w:gutter="0"/>
          <w:cols w:space="708"/>
          <w:docGrid w:linePitch="360"/>
        </w:sectPr>
      </w:pPr>
    </w:p>
    <w:p w14:paraId="162F0101" w14:textId="77777777" w:rsidR="00D67605" w:rsidRDefault="00D67605" w:rsidP="00D67605">
      <w:pPr>
        <w:tabs>
          <w:tab w:val="left" w:pos="851"/>
        </w:tabs>
        <w:spacing w:after="120" w:line="280" w:lineRule="atLeast"/>
        <w:jc w:val="both"/>
        <w:rPr>
          <w:rFonts w:ascii="Arial" w:eastAsia="Times New Roman" w:hAnsi="Arial" w:cs="Arial"/>
          <w:b/>
          <w:bCs/>
          <w:iCs/>
          <w:color w:val="000099"/>
          <w:sz w:val="20"/>
          <w:szCs w:val="20"/>
          <w:lang w:eastAsia="ar-SA"/>
        </w:rPr>
      </w:pPr>
      <w:r>
        <w:rPr>
          <w:rFonts w:ascii="Arial" w:eastAsia="Times New Roman" w:hAnsi="Arial" w:cs="Arial"/>
          <w:b/>
          <w:bCs/>
          <w:iCs/>
          <w:color w:val="000099"/>
          <w:sz w:val="20"/>
          <w:szCs w:val="20"/>
          <w:lang w:eastAsia="ar-SA"/>
        </w:rPr>
        <w:lastRenderedPageBreak/>
        <w:t>Technická specifikace</w:t>
      </w:r>
    </w:p>
    <w:tbl>
      <w:tblPr>
        <w:tblW w:w="5000" w:type="pct"/>
        <w:tblCellMar>
          <w:left w:w="70" w:type="dxa"/>
          <w:right w:w="70" w:type="dxa"/>
        </w:tblCellMar>
        <w:tblLook w:val="04A0" w:firstRow="1" w:lastRow="0" w:firstColumn="1" w:lastColumn="0" w:noHBand="0" w:noVBand="1"/>
      </w:tblPr>
      <w:tblGrid>
        <w:gridCol w:w="1022"/>
        <w:gridCol w:w="1448"/>
        <w:gridCol w:w="2186"/>
        <w:gridCol w:w="4416"/>
      </w:tblGrid>
      <w:tr w:rsidR="004807F3" w:rsidRPr="004807F3" w14:paraId="7C165C5C" w14:textId="77777777" w:rsidTr="00A57375">
        <w:trPr>
          <w:trHeight w:val="312"/>
        </w:trPr>
        <w:tc>
          <w:tcPr>
            <w:tcW w:w="2565" w:type="pct"/>
            <w:gridSpan w:val="3"/>
            <w:tcBorders>
              <w:top w:val="nil"/>
              <w:left w:val="nil"/>
              <w:bottom w:val="nil"/>
              <w:right w:val="nil"/>
            </w:tcBorders>
            <w:shd w:val="clear" w:color="auto" w:fill="auto"/>
            <w:noWrap/>
            <w:hideMark/>
          </w:tcPr>
          <w:p w14:paraId="0A062CC4" w14:textId="77777777" w:rsidR="004807F3" w:rsidRPr="004807F3" w:rsidRDefault="004807F3" w:rsidP="004807F3">
            <w:pPr>
              <w:spacing w:after="0" w:line="240" w:lineRule="auto"/>
              <w:rPr>
                <w:rFonts w:ascii="Arial" w:eastAsia="Times New Roman" w:hAnsi="Arial" w:cs="Arial"/>
                <w:b/>
                <w:bCs/>
                <w:sz w:val="24"/>
                <w:szCs w:val="24"/>
                <w:lang w:eastAsia="cs-CZ"/>
              </w:rPr>
            </w:pPr>
            <w:r w:rsidRPr="004807F3">
              <w:rPr>
                <w:rFonts w:ascii="Arial" w:eastAsia="Times New Roman" w:hAnsi="Arial" w:cs="Arial"/>
                <w:b/>
                <w:bCs/>
                <w:sz w:val="24"/>
                <w:szCs w:val="24"/>
                <w:lang w:eastAsia="cs-CZ"/>
              </w:rPr>
              <w:t xml:space="preserve">HPE server </w:t>
            </w:r>
            <w:proofErr w:type="spellStart"/>
            <w:r w:rsidRPr="004807F3">
              <w:rPr>
                <w:rFonts w:ascii="Arial" w:eastAsia="Times New Roman" w:hAnsi="Arial" w:cs="Arial"/>
                <w:b/>
                <w:bCs/>
                <w:sz w:val="24"/>
                <w:szCs w:val="24"/>
                <w:lang w:eastAsia="cs-CZ"/>
              </w:rPr>
              <w:t>ProLiant</w:t>
            </w:r>
            <w:proofErr w:type="spellEnd"/>
            <w:r w:rsidRPr="004807F3">
              <w:rPr>
                <w:rFonts w:ascii="Arial" w:eastAsia="Times New Roman" w:hAnsi="Arial" w:cs="Arial"/>
                <w:b/>
                <w:bCs/>
                <w:sz w:val="24"/>
                <w:szCs w:val="24"/>
                <w:lang w:eastAsia="cs-CZ"/>
              </w:rPr>
              <w:t xml:space="preserve"> DL360 Gen9</w:t>
            </w:r>
          </w:p>
        </w:tc>
        <w:tc>
          <w:tcPr>
            <w:tcW w:w="2435" w:type="pct"/>
            <w:tcBorders>
              <w:top w:val="nil"/>
              <w:left w:val="nil"/>
              <w:bottom w:val="nil"/>
              <w:right w:val="nil"/>
            </w:tcBorders>
            <w:shd w:val="clear" w:color="auto" w:fill="auto"/>
            <w:noWrap/>
            <w:hideMark/>
          </w:tcPr>
          <w:p w14:paraId="29F0205D" w14:textId="77777777" w:rsidR="004807F3" w:rsidRPr="004807F3" w:rsidRDefault="004807F3" w:rsidP="004807F3">
            <w:pPr>
              <w:spacing w:after="0" w:line="240" w:lineRule="auto"/>
              <w:rPr>
                <w:rFonts w:ascii="Arial" w:eastAsia="Times New Roman" w:hAnsi="Arial" w:cs="Arial"/>
                <w:b/>
                <w:bCs/>
                <w:sz w:val="24"/>
                <w:szCs w:val="24"/>
                <w:lang w:eastAsia="cs-CZ"/>
              </w:rPr>
            </w:pPr>
          </w:p>
        </w:tc>
      </w:tr>
      <w:tr w:rsidR="004807F3" w:rsidRPr="004807F3" w14:paraId="14BFF7FB" w14:textId="77777777" w:rsidTr="00A57375">
        <w:trPr>
          <w:trHeight w:val="255"/>
        </w:trPr>
        <w:tc>
          <w:tcPr>
            <w:tcW w:w="563" w:type="pct"/>
            <w:vMerge w:val="restart"/>
            <w:tcBorders>
              <w:top w:val="single" w:sz="4" w:space="0" w:color="808080"/>
              <w:left w:val="single" w:sz="4" w:space="0" w:color="808080"/>
              <w:bottom w:val="single" w:sz="4" w:space="0" w:color="FFFFFF"/>
              <w:right w:val="single" w:sz="4" w:space="0" w:color="FFFFFF"/>
            </w:tcBorders>
            <w:shd w:val="clear" w:color="000000" w:fill="5C6166"/>
            <w:noWrap/>
            <w:vAlign w:val="center"/>
            <w:hideMark/>
          </w:tcPr>
          <w:p w14:paraId="00E227B1" w14:textId="77777777" w:rsidR="004807F3" w:rsidRPr="004807F3" w:rsidRDefault="004807F3" w:rsidP="004807F3">
            <w:pPr>
              <w:spacing w:after="0" w:line="240" w:lineRule="auto"/>
              <w:jc w:val="center"/>
              <w:rPr>
                <w:rFonts w:ascii="Arial" w:eastAsia="Times New Roman" w:hAnsi="Arial" w:cs="Arial"/>
                <w:b/>
                <w:bCs/>
                <w:color w:val="FFFFFF"/>
                <w:sz w:val="16"/>
                <w:szCs w:val="16"/>
                <w:lang w:eastAsia="cs-CZ"/>
              </w:rPr>
            </w:pPr>
            <w:r w:rsidRPr="004807F3">
              <w:rPr>
                <w:rFonts w:ascii="Arial" w:eastAsia="Times New Roman" w:hAnsi="Arial" w:cs="Arial"/>
                <w:b/>
                <w:bCs/>
                <w:color w:val="FFFFFF"/>
                <w:sz w:val="16"/>
                <w:szCs w:val="16"/>
                <w:lang w:eastAsia="cs-CZ"/>
              </w:rPr>
              <w:t>POČET</w:t>
            </w:r>
          </w:p>
        </w:tc>
        <w:tc>
          <w:tcPr>
            <w:tcW w:w="798" w:type="pct"/>
            <w:vMerge w:val="restart"/>
            <w:tcBorders>
              <w:top w:val="single" w:sz="4" w:space="0" w:color="808080"/>
              <w:left w:val="single" w:sz="4" w:space="0" w:color="FFFFFF"/>
              <w:bottom w:val="single" w:sz="4" w:space="0" w:color="FFFFFF"/>
              <w:right w:val="single" w:sz="4" w:space="0" w:color="FFFFFF"/>
            </w:tcBorders>
            <w:shd w:val="clear" w:color="000000" w:fill="5C6166"/>
            <w:noWrap/>
            <w:vAlign w:val="center"/>
            <w:hideMark/>
          </w:tcPr>
          <w:p w14:paraId="7F1964EC" w14:textId="77777777" w:rsidR="004807F3" w:rsidRPr="004807F3" w:rsidRDefault="004807F3" w:rsidP="004807F3">
            <w:pPr>
              <w:spacing w:after="0" w:line="240" w:lineRule="auto"/>
              <w:jc w:val="center"/>
              <w:rPr>
                <w:rFonts w:ascii="Arial" w:eastAsia="Times New Roman" w:hAnsi="Arial" w:cs="Arial"/>
                <w:b/>
                <w:bCs/>
                <w:color w:val="FFFFFF"/>
                <w:sz w:val="16"/>
                <w:szCs w:val="16"/>
                <w:lang w:eastAsia="cs-CZ"/>
              </w:rPr>
            </w:pPr>
            <w:r w:rsidRPr="004807F3">
              <w:rPr>
                <w:rFonts w:ascii="Arial" w:eastAsia="Times New Roman" w:hAnsi="Arial" w:cs="Arial"/>
                <w:b/>
                <w:bCs/>
                <w:color w:val="FFFFFF"/>
                <w:sz w:val="16"/>
                <w:szCs w:val="16"/>
                <w:lang w:eastAsia="cs-CZ"/>
              </w:rPr>
              <w:t>KÓD PRODUKTU</w:t>
            </w:r>
          </w:p>
        </w:tc>
        <w:tc>
          <w:tcPr>
            <w:tcW w:w="1205" w:type="pct"/>
            <w:vMerge w:val="restart"/>
            <w:tcBorders>
              <w:top w:val="single" w:sz="4" w:space="0" w:color="808080"/>
              <w:left w:val="single" w:sz="4" w:space="0" w:color="FFFFFF"/>
              <w:bottom w:val="single" w:sz="4" w:space="0" w:color="FFFFFF"/>
              <w:right w:val="single" w:sz="4" w:space="0" w:color="FFFFFF"/>
            </w:tcBorders>
            <w:shd w:val="clear" w:color="000000" w:fill="5C6166"/>
            <w:noWrap/>
            <w:vAlign w:val="center"/>
            <w:hideMark/>
          </w:tcPr>
          <w:p w14:paraId="0C41B7B6" w14:textId="77777777" w:rsidR="004807F3" w:rsidRPr="004807F3" w:rsidRDefault="004807F3" w:rsidP="004807F3">
            <w:pPr>
              <w:spacing w:after="0" w:line="240" w:lineRule="auto"/>
              <w:jc w:val="center"/>
              <w:rPr>
                <w:rFonts w:ascii="Arial" w:eastAsia="Times New Roman" w:hAnsi="Arial" w:cs="Arial"/>
                <w:b/>
                <w:bCs/>
                <w:color w:val="FFFFFF"/>
                <w:sz w:val="16"/>
                <w:szCs w:val="16"/>
                <w:lang w:eastAsia="cs-CZ"/>
              </w:rPr>
            </w:pPr>
            <w:r w:rsidRPr="004807F3">
              <w:rPr>
                <w:rFonts w:ascii="Arial" w:eastAsia="Times New Roman" w:hAnsi="Arial" w:cs="Arial"/>
                <w:b/>
                <w:bCs/>
                <w:color w:val="FFFFFF"/>
                <w:sz w:val="16"/>
                <w:szCs w:val="16"/>
                <w:lang w:eastAsia="cs-CZ"/>
              </w:rPr>
              <w:t>POPIS PRODUKTU</w:t>
            </w:r>
          </w:p>
        </w:tc>
        <w:tc>
          <w:tcPr>
            <w:tcW w:w="2435" w:type="pct"/>
            <w:vMerge w:val="restart"/>
            <w:tcBorders>
              <w:top w:val="single" w:sz="4" w:space="0" w:color="808080"/>
              <w:left w:val="single" w:sz="4" w:space="0" w:color="FFFFFF"/>
              <w:bottom w:val="single" w:sz="4" w:space="0" w:color="FFFFFF"/>
              <w:right w:val="single" w:sz="4" w:space="0" w:color="FFFFFF"/>
            </w:tcBorders>
            <w:shd w:val="clear" w:color="000000" w:fill="5C6166"/>
            <w:noWrap/>
            <w:vAlign w:val="center"/>
            <w:hideMark/>
          </w:tcPr>
          <w:p w14:paraId="50317771" w14:textId="77777777" w:rsidR="004807F3" w:rsidRPr="004807F3" w:rsidRDefault="004807F3" w:rsidP="004807F3">
            <w:pPr>
              <w:spacing w:after="0" w:line="240" w:lineRule="auto"/>
              <w:jc w:val="center"/>
              <w:rPr>
                <w:rFonts w:ascii="Arial" w:eastAsia="Times New Roman" w:hAnsi="Arial" w:cs="Arial"/>
                <w:b/>
                <w:bCs/>
                <w:color w:val="FFFFFF"/>
                <w:sz w:val="16"/>
                <w:szCs w:val="16"/>
                <w:lang w:eastAsia="cs-CZ"/>
              </w:rPr>
            </w:pPr>
            <w:r w:rsidRPr="004807F3">
              <w:rPr>
                <w:rFonts w:ascii="Arial" w:eastAsia="Times New Roman" w:hAnsi="Arial" w:cs="Arial"/>
                <w:b/>
                <w:bCs/>
                <w:color w:val="FFFFFF"/>
                <w:sz w:val="16"/>
                <w:szCs w:val="16"/>
                <w:lang w:eastAsia="cs-CZ"/>
              </w:rPr>
              <w:t>PODROBNÝ POPIS PRODUKTU</w:t>
            </w:r>
          </w:p>
        </w:tc>
      </w:tr>
      <w:tr w:rsidR="004807F3" w:rsidRPr="004807F3" w14:paraId="276F70F6" w14:textId="77777777" w:rsidTr="00A57375">
        <w:trPr>
          <w:trHeight w:val="240"/>
        </w:trPr>
        <w:tc>
          <w:tcPr>
            <w:tcW w:w="563" w:type="pct"/>
            <w:vMerge/>
            <w:tcBorders>
              <w:top w:val="single" w:sz="4" w:space="0" w:color="808080"/>
              <w:left w:val="single" w:sz="4" w:space="0" w:color="808080"/>
              <w:bottom w:val="single" w:sz="4" w:space="0" w:color="FFFFFF"/>
              <w:right w:val="single" w:sz="4" w:space="0" w:color="FFFFFF"/>
            </w:tcBorders>
            <w:vAlign w:val="center"/>
            <w:hideMark/>
          </w:tcPr>
          <w:p w14:paraId="23990811" w14:textId="77777777" w:rsidR="004807F3" w:rsidRPr="004807F3" w:rsidRDefault="004807F3" w:rsidP="004807F3">
            <w:pPr>
              <w:spacing w:after="0" w:line="240" w:lineRule="auto"/>
              <w:rPr>
                <w:rFonts w:ascii="Arial" w:eastAsia="Times New Roman" w:hAnsi="Arial" w:cs="Arial"/>
                <w:b/>
                <w:bCs/>
                <w:color w:val="FFFFFF"/>
                <w:sz w:val="16"/>
                <w:szCs w:val="16"/>
                <w:lang w:eastAsia="cs-CZ"/>
              </w:rPr>
            </w:pPr>
          </w:p>
        </w:tc>
        <w:tc>
          <w:tcPr>
            <w:tcW w:w="798" w:type="pct"/>
            <w:vMerge/>
            <w:tcBorders>
              <w:top w:val="single" w:sz="4" w:space="0" w:color="808080"/>
              <w:left w:val="single" w:sz="4" w:space="0" w:color="FFFFFF"/>
              <w:bottom w:val="single" w:sz="4" w:space="0" w:color="FFFFFF"/>
              <w:right w:val="single" w:sz="4" w:space="0" w:color="FFFFFF"/>
            </w:tcBorders>
            <w:vAlign w:val="center"/>
            <w:hideMark/>
          </w:tcPr>
          <w:p w14:paraId="40D72A46" w14:textId="77777777" w:rsidR="004807F3" w:rsidRPr="004807F3" w:rsidRDefault="004807F3" w:rsidP="004807F3">
            <w:pPr>
              <w:spacing w:after="0" w:line="240" w:lineRule="auto"/>
              <w:rPr>
                <w:rFonts w:ascii="Arial" w:eastAsia="Times New Roman" w:hAnsi="Arial" w:cs="Arial"/>
                <w:b/>
                <w:bCs/>
                <w:color w:val="FFFFFF"/>
                <w:sz w:val="16"/>
                <w:szCs w:val="16"/>
                <w:lang w:eastAsia="cs-CZ"/>
              </w:rPr>
            </w:pPr>
          </w:p>
        </w:tc>
        <w:tc>
          <w:tcPr>
            <w:tcW w:w="1205" w:type="pct"/>
            <w:vMerge/>
            <w:tcBorders>
              <w:top w:val="single" w:sz="4" w:space="0" w:color="808080"/>
              <w:left w:val="single" w:sz="4" w:space="0" w:color="FFFFFF"/>
              <w:bottom w:val="single" w:sz="4" w:space="0" w:color="FFFFFF"/>
              <w:right w:val="single" w:sz="4" w:space="0" w:color="FFFFFF"/>
            </w:tcBorders>
            <w:vAlign w:val="center"/>
            <w:hideMark/>
          </w:tcPr>
          <w:p w14:paraId="197D9ED1" w14:textId="77777777" w:rsidR="004807F3" w:rsidRPr="004807F3" w:rsidRDefault="004807F3" w:rsidP="004807F3">
            <w:pPr>
              <w:spacing w:after="0" w:line="240" w:lineRule="auto"/>
              <w:rPr>
                <w:rFonts w:ascii="Arial" w:eastAsia="Times New Roman" w:hAnsi="Arial" w:cs="Arial"/>
                <w:b/>
                <w:bCs/>
                <w:color w:val="FFFFFF"/>
                <w:sz w:val="16"/>
                <w:szCs w:val="16"/>
                <w:lang w:eastAsia="cs-CZ"/>
              </w:rPr>
            </w:pPr>
          </w:p>
        </w:tc>
        <w:tc>
          <w:tcPr>
            <w:tcW w:w="2435" w:type="pct"/>
            <w:vMerge/>
            <w:tcBorders>
              <w:top w:val="single" w:sz="4" w:space="0" w:color="808080"/>
              <w:left w:val="single" w:sz="4" w:space="0" w:color="FFFFFF"/>
              <w:bottom w:val="single" w:sz="4" w:space="0" w:color="FFFFFF"/>
              <w:right w:val="single" w:sz="4" w:space="0" w:color="FFFFFF"/>
            </w:tcBorders>
            <w:vAlign w:val="center"/>
            <w:hideMark/>
          </w:tcPr>
          <w:p w14:paraId="0342742C" w14:textId="77777777" w:rsidR="004807F3" w:rsidRPr="004807F3" w:rsidRDefault="004807F3" w:rsidP="004807F3">
            <w:pPr>
              <w:spacing w:after="0" w:line="240" w:lineRule="auto"/>
              <w:rPr>
                <w:rFonts w:ascii="Arial" w:eastAsia="Times New Roman" w:hAnsi="Arial" w:cs="Arial"/>
                <w:b/>
                <w:bCs/>
                <w:color w:val="FFFFFF"/>
                <w:sz w:val="16"/>
                <w:szCs w:val="16"/>
                <w:lang w:eastAsia="cs-CZ"/>
              </w:rPr>
            </w:pPr>
          </w:p>
        </w:tc>
      </w:tr>
      <w:tr w:rsidR="004807F3" w:rsidRPr="004807F3" w14:paraId="0A1635A1" w14:textId="77777777" w:rsidTr="00A57375">
        <w:trPr>
          <w:trHeight w:val="204"/>
        </w:trPr>
        <w:tc>
          <w:tcPr>
            <w:tcW w:w="563" w:type="pct"/>
            <w:tcBorders>
              <w:top w:val="single" w:sz="4" w:space="0" w:color="5C6166"/>
              <w:left w:val="single" w:sz="4" w:space="0" w:color="5C6166"/>
              <w:bottom w:val="single" w:sz="4" w:space="0" w:color="5C6166"/>
              <w:right w:val="nil"/>
            </w:tcBorders>
            <w:shd w:val="pct12" w:color="000000" w:fill="auto"/>
            <w:noWrap/>
            <w:hideMark/>
          </w:tcPr>
          <w:p w14:paraId="794D50F4"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798" w:type="pct"/>
            <w:tcBorders>
              <w:top w:val="single" w:sz="4" w:space="0" w:color="5C6166"/>
              <w:left w:val="nil"/>
              <w:bottom w:val="single" w:sz="4" w:space="0" w:color="5C6166"/>
              <w:right w:val="nil"/>
            </w:tcBorders>
            <w:shd w:val="pct12" w:color="000000" w:fill="auto"/>
            <w:noWrap/>
            <w:hideMark/>
          </w:tcPr>
          <w:p w14:paraId="26278B57"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1205" w:type="pct"/>
            <w:tcBorders>
              <w:top w:val="single" w:sz="4" w:space="0" w:color="5C6166"/>
              <w:left w:val="nil"/>
              <w:bottom w:val="single" w:sz="4" w:space="0" w:color="5C6166"/>
              <w:right w:val="single" w:sz="4" w:space="0" w:color="5C6166"/>
            </w:tcBorders>
            <w:shd w:val="pct12" w:color="000000" w:fill="auto"/>
            <w:noWrap/>
            <w:hideMark/>
          </w:tcPr>
          <w:p w14:paraId="56195542"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single" w:sz="4" w:space="0" w:color="5C6166"/>
              <w:left w:val="nil"/>
              <w:bottom w:val="single" w:sz="4" w:space="0" w:color="5C6166"/>
              <w:right w:val="single" w:sz="4" w:space="0" w:color="5C6166"/>
            </w:tcBorders>
            <w:shd w:val="clear" w:color="auto" w:fill="auto"/>
            <w:hideMark/>
          </w:tcPr>
          <w:p w14:paraId="24E897D9"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1F9F8C4B" w14:textId="77777777" w:rsidTr="00A57375">
        <w:trPr>
          <w:trHeight w:val="204"/>
        </w:trPr>
        <w:tc>
          <w:tcPr>
            <w:tcW w:w="563" w:type="pct"/>
            <w:tcBorders>
              <w:top w:val="nil"/>
              <w:left w:val="single" w:sz="4" w:space="0" w:color="5C6166"/>
              <w:bottom w:val="single" w:sz="4" w:space="0" w:color="5C6166"/>
              <w:right w:val="nil"/>
            </w:tcBorders>
            <w:shd w:val="clear" w:color="000000" w:fill="A5A5A5"/>
            <w:noWrap/>
            <w:hideMark/>
          </w:tcPr>
          <w:p w14:paraId="11141425"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Server CTO</w:t>
            </w:r>
          </w:p>
        </w:tc>
        <w:tc>
          <w:tcPr>
            <w:tcW w:w="798" w:type="pct"/>
            <w:tcBorders>
              <w:top w:val="nil"/>
              <w:left w:val="nil"/>
              <w:bottom w:val="single" w:sz="4" w:space="0" w:color="5C6166"/>
              <w:right w:val="nil"/>
            </w:tcBorders>
            <w:shd w:val="clear" w:color="000000" w:fill="A5A5A5"/>
            <w:noWrap/>
            <w:hideMark/>
          </w:tcPr>
          <w:p w14:paraId="4A557AD3"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1205" w:type="pct"/>
            <w:tcBorders>
              <w:top w:val="nil"/>
              <w:left w:val="nil"/>
              <w:bottom w:val="single" w:sz="4" w:space="0" w:color="5C6166"/>
              <w:right w:val="nil"/>
            </w:tcBorders>
            <w:shd w:val="clear" w:color="000000" w:fill="A5A5A5"/>
            <w:noWrap/>
            <w:hideMark/>
          </w:tcPr>
          <w:p w14:paraId="4C55D102"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13402A32"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05CA700E" w14:textId="77777777" w:rsidTr="00A57375">
        <w:trPr>
          <w:trHeight w:val="2652"/>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46D5E1B4"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164082AC"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755258-B21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43E1B083"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HP DL360 Gen9 8SFF CTO Server</w:t>
            </w:r>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443D7BFD"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HPE </w:t>
            </w:r>
            <w:proofErr w:type="spellStart"/>
            <w:r w:rsidRPr="004807F3">
              <w:rPr>
                <w:rFonts w:ascii="Arial" w:eastAsia="Times New Roman" w:hAnsi="Arial" w:cs="Arial"/>
                <w:color w:val="000000"/>
                <w:sz w:val="16"/>
                <w:szCs w:val="16"/>
                <w:lang w:eastAsia="cs-CZ"/>
              </w:rPr>
              <w:t>ProLiant</w:t>
            </w:r>
            <w:proofErr w:type="spellEnd"/>
            <w:r w:rsidRPr="004807F3">
              <w:rPr>
                <w:rFonts w:ascii="Arial" w:eastAsia="Times New Roman" w:hAnsi="Arial" w:cs="Arial"/>
                <w:color w:val="000000"/>
                <w:sz w:val="16"/>
                <w:szCs w:val="16"/>
                <w:lang w:eastAsia="cs-CZ"/>
              </w:rPr>
              <w:t xml:space="preserve"> DL360 Gen9 – konfigurovatelný server</w:t>
            </w:r>
            <w:r w:rsidRPr="004807F3">
              <w:rPr>
                <w:rFonts w:ascii="Arial" w:eastAsia="Times New Roman" w:hAnsi="Arial" w:cs="Arial"/>
                <w:color w:val="000000"/>
                <w:sz w:val="16"/>
                <w:szCs w:val="16"/>
                <w:lang w:eastAsia="cs-CZ"/>
              </w:rPr>
              <w:br/>
              <w:t>□ disková klec 8x SFF (2,5") hot-</w:t>
            </w:r>
            <w:proofErr w:type="spellStart"/>
            <w:r w:rsidRPr="004807F3">
              <w:rPr>
                <w:rFonts w:ascii="Arial" w:eastAsia="Times New Roman" w:hAnsi="Arial" w:cs="Arial"/>
                <w:color w:val="000000"/>
                <w:sz w:val="16"/>
                <w:szCs w:val="16"/>
                <w:lang w:eastAsia="cs-CZ"/>
              </w:rPr>
              <w:t>plug</w:t>
            </w:r>
            <w:proofErr w:type="spellEnd"/>
            <w:r w:rsidRPr="004807F3">
              <w:rPr>
                <w:rFonts w:ascii="Arial" w:eastAsia="Times New Roman" w:hAnsi="Arial" w:cs="Arial"/>
                <w:color w:val="000000"/>
                <w:sz w:val="16"/>
                <w:szCs w:val="16"/>
                <w:lang w:eastAsia="cs-CZ"/>
              </w:rPr>
              <w:t xml:space="preserve"> pevný disk</w:t>
            </w:r>
            <w:r w:rsidRPr="004807F3">
              <w:rPr>
                <w:rFonts w:ascii="Arial" w:eastAsia="Times New Roman" w:hAnsi="Arial" w:cs="Arial"/>
                <w:color w:val="000000"/>
                <w:sz w:val="16"/>
                <w:szCs w:val="16"/>
                <w:lang w:eastAsia="cs-CZ"/>
              </w:rPr>
              <w:br/>
              <w:t xml:space="preserve">□ 2  x HPE Smart </w:t>
            </w:r>
            <w:proofErr w:type="spellStart"/>
            <w:r w:rsidRPr="004807F3">
              <w:rPr>
                <w:rFonts w:ascii="Arial" w:eastAsia="Times New Roman" w:hAnsi="Arial" w:cs="Arial"/>
                <w:color w:val="000000"/>
                <w:sz w:val="16"/>
                <w:szCs w:val="16"/>
                <w:lang w:eastAsia="cs-CZ"/>
              </w:rPr>
              <w:t>Socket</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Guides</w:t>
            </w:r>
            <w:proofErr w:type="spellEnd"/>
            <w:r w:rsidRPr="004807F3">
              <w:rPr>
                <w:rFonts w:ascii="Arial" w:eastAsia="Times New Roman" w:hAnsi="Arial" w:cs="Arial"/>
                <w:color w:val="000000"/>
                <w:sz w:val="16"/>
                <w:szCs w:val="16"/>
                <w:lang w:eastAsia="cs-CZ"/>
              </w:rPr>
              <w:t xml:space="preserve"> pro instalaci až 2 procesorů E5-26xxv3</w:t>
            </w:r>
            <w:r w:rsidRPr="004807F3">
              <w:rPr>
                <w:rFonts w:ascii="Arial" w:eastAsia="Times New Roman" w:hAnsi="Arial" w:cs="Arial"/>
                <w:color w:val="000000"/>
                <w:sz w:val="16"/>
                <w:szCs w:val="16"/>
                <w:lang w:eastAsia="cs-CZ"/>
              </w:rPr>
              <w:br/>
              <w:t xml:space="preserve">□ 24 DIMM </w:t>
            </w:r>
            <w:proofErr w:type="gramStart"/>
            <w:r w:rsidRPr="004807F3">
              <w:rPr>
                <w:rFonts w:ascii="Arial" w:eastAsia="Times New Roman" w:hAnsi="Arial" w:cs="Arial"/>
                <w:color w:val="000000"/>
                <w:sz w:val="16"/>
                <w:szCs w:val="16"/>
                <w:lang w:eastAsia="cs-CZ"/>
              </w:rPr>
              <w:t>slotů ( 12</w:t>
            </w:r>
            <w:proofErr w:type="gramEnd"/>
            <w:r w:rsidRPr="004807F3">
              <w:rPr>
                <w:rFonts w:ascii="Arial" w:eastAsia="Times New Roman" w:hAnsi="Arial" w:cs="Arial"/>
                <w:color w:val="000000"/>
                <w:sz w:val="16"/>
                <w:szCs w:val="16"/>
                <w:lang w:eastAsia="cs-CZ"/>
              </w:rPr>
              <w:t xml:space="preserve"> per procesor )</w:t>
            </w:r>
            <w:r w:rsidRPr="004807F3">
              <w:rPr>
                <w:rFonts w:ascii="Arial" w:eastAsia="Times New Roman" w:hAnsi="Arial" w:cs="Arial"/>
                <w:color w:val="000000"/>
                <w:sz w:val="16"/>
                <w:szCs w:val="16"/>
                <w:lang w:eastAsia="cs-CZ"/>
              </w:rPr>
              <w:br/>
              <w:t xml:space="preserve">□ HPE </w:t>
            </w:r>
            <w:proofErr w:type="spellStart"/>
            <w:r w:rsidRPr="004807F3">
              <w:rPr>
                <w:rFonts w:ascii="Arial" w:eastAsia="Times New Roman" w:hAnsi="Arial" w:cs="Arial"/>
                <w:color w:val="000000"/>
                <w:sz w:val="16"/>
                <w:szCs w:val="16"/>
                <w:lang w:eastAsia="cs-CZ"/>
              </w:rPr>
              <w:t>Dynamic</w:t>
            </w:r>
            <w:proofErr w:type="spellEnd"/>
            <w:r w:rsidRPr="004807F3">
              <w:rPr>
                <w:rFonts w:ascii="Arial" w:eastAsia="Times New Roman" w:hAnsi="Arial" w:cs="Arial"/>
                <w:color w:val="000000"/>
                <w:sz w:val="16"/>
                <w:szCs w:val="16"/>
                <w:lang w:eastAsia="cs-CZ"/>
              </w:rPr>
              <w:t xml:space="preserve"> Smart </w:t>
            </w:r>
            <w:proofErr w:type="spellStart"/>
            <w:r w:rsidRPr="004807F3">
              <w:rPr>
                <w:rFonts w:ascii="Arial" w:eastAsia="Times New Roman" w:hAnsi="Arial" w:cs="Arial"/>
                <w:color w:val="000000"/>
                <w:sz w:val="16"/>
                <w:szCs w:val="16"/>
                <w:lang w:eastAsia="cs-CZ"/>
              </w:rPr>
              <w:t>Array</w:t>
            </w:r>
            <w:proofErr w:type="spellEnd"/>
            <w:r w:rsidRPr="004807F3">
              <w:rPr>
                <w:rFonts w:ascii="Arial" w:eastAsia="Times New Roman" w:hAnsi="Arial" w:cs="Arial"/>
                <w:color w:val="000000"/>
                <w:sz w:val="16"/>
                <w:szCs w:val="16"/>
                <w:lang w:eastAsia="cs-CZ"/>
              </w:rPr>
              <w:t xml:space="preserve"> B140i ( integrovaný )</w:t>
            </w:r>
            <w:r w:rsidRPr="004807F3">
              <w:rPr>
                <w:rFonts w:ascii="Arial" w:eastAsia="Times New Roman" w:hAnsi="Arial" w:cs="Arial"/>
                <w:color w:val="000000"/>
                <w:sz w:val="16"/>
                <w:szCs w:val="16"/>
                <w:lang w:eastAsia="cs-CZ"/>
              </w:rPr>
              <w:br/>
              <w:t xml:space="preserve">□ NC331i – 4-portový 10/100/1000 </w:t>
            </w:r>
            <w:proofErr w:type="spellStart"/>
            <w:r w:rsidRPr="004807F3">
              <w:rPr>
                <w:rFonts w:ascii="Arial" w:eastAsia="Times New Roman" w:hAnsi="Arial" w:cs="Arial"/>
                <w:color w:val="000000"/>
                <w:sz w:val="16"/>
                <w:szCs w:val="16"/>
                <w:lang w:eastAsia="cs-CZ"/>
              </w:rPr>
              <w:t>Mbit</w:t>
            </w:r>
            <w:proofErr w:type="spellEnd"/>
            <w:r w:rsidRPr="004807F3">
              <w:rPr>
                <w:rFonts w:ascii="Arial" w:eastAsia="Times New Roman" w:hAnsi="Arial" w:cs="Arial"/>
                <w:color w:val="000000"/>
                <w:sz w:val="16"/>
                <w:szCs w:val="16"/>
                <w:lang w:eastAsia="cs-CZ"/>
              </w:rPr>
              <w:t xml:space="preserve">/s </w:t>
            </w:r>
            <w:proofErr w:type="spellStart"/>
            <w:r w:rsidRPr="004807F3">
              <w:rPr>
                <w:rFonts w:ascii="Arial" w:eastAsia="Times New Roman" w:hAnsi="Arial" w:cs="Arial"/>
                <w:color w:val="000000"/>
                <w:sz w:val="16"/>
                <w:szCs w:val="16"/>
                <w:lang w:eastAsia="cs-CZ"/>
              </w:rPr>
              <w:t>Ethernet</w:t>
            </w:r>
            <w:proofErr w:type="spellEnd"/>
            <w:r w:rsidRPr="004807F3">
              <w:rPr>
                <w:rFonts w:ascii="Arial" w:eastAsia="Times New Roman" w:hAnsi="Arial" w:cs="Arial"/>
                <w:color w:val="000000"/>
                <w:sz w:val="16"/>
                <w:szCs w:val="16"/>
                <w:lang w:eastAsia="cs-CZ"/>
              </w:rPr>
              <w:t xml:space="preserve"> adaptér (integrovaný)</w:t>
            </w:r>
            <w:r w:rsidRPr="004807F3">
              <w:rPr>
                <w:rFonts w:ascii="Arial" w:eastAsia="Times New Roman" w:hAnsi="Arial" w:cs="Arial"/>
                <w:color w:val="000000"/>
                <w:sz w:val="16"/>
                <w:szCs w:val="16"/>
                <w:lang w:eastAsia="cs-CZ"/>
              </w:rPr>
              <w:br/>
              <w:t>□ grafický adaptér (integrovaný) Matrix G200</w:t>
            </w:r>
            <w:r w:rsidRPr="004807F3">
              <w:rPr>
                <w:rFonts w:ascii="Arial" w:eastAsia="Times New Roman" w:hAnsi="Arial" w:cs="Arial"/>
                <w:color w:val="000000"/>
                <w:sz w:val="16"/>
                <w:szCs w:val="16"/>
                <w:lang w:eastAsia="cs-CZ"/>
              </w:rPr>
              <w:br/>
              <w:t xml:space="preserve">□ 1x </w:t>
            </w:r>
            <w:proofErr w:type="spellStart"/>
            <w:r w:rsidRPr="004807F3">
              <w:rPr>
                <w:rFonts w:ascii="Arial" w:eastAsia="Times New Roman" w:hAnsi="Arial" w:cs="Arial"/>
                <w:color w:val="000000"/>
                <w:sz w:val="16"/>
                <w:szCs w:val="16"/>
                <w:lang w:eastAsia="cs-CZ"/>
              </w:rPr>
              <w:t>low</w:t>
            </w:r>
            <w:proofErr w:type="spellEnd"/>
            <w:r w:rsidRPr="004807F3">
              <w:rPr>
                <w:rFonts w:ascii="Arial" w:eastAsia="Times New Roman" w:hAnsi="Arial" w:cs="Arial"/>
                <w:color w:val="000000"/>
                <w:sz w:val="16"/>
                <w:szCs w:val="16"/>
                <w:lang w:eastAsia="cs-CZ"/>
              </w:rPr>
              <w:t xml:space="preserve">-profile  x8 </w:t>
            </w:r>
            <w:proofErr w:type="spellStart"/>
            <w:r w:rsidRPr="004807F3">
              <w:rPr>
                <w:rFonts w:ascii="Arial" w:eastAsia="Times New Roman" w:hAnsi="Arial" w:cs="Arial"/>
                <w:color w:val="000000"/>
                <w:sz w:val="16"/>
                <w:szCs w:val="16"/>
                <w:lang w:eastAsia="cs-CZ"/>
              </w:rPr>
              <w:t>PCIe</w:t>
            </w:r>
            <w:proofErr w:type="spellEnd"/>
            <w:r w:rsidRPr="004807F3">
              <w:rPr>
                <w:rFonts w:ascii="Arial" w:eastAsia="Times New Roman" w:hAnsi="Arial" w:cs="Arial"/>
                <w:color w:val="000000"/>
                <w:sz w:val="16"/>
                <w:szCs w:val="16"/>
                <w:lang w:eastAsia="cs-CZ"/>
              </w:rPr>
              <w:t xml:space="preserve">, 1x x16 </w:t>
            </w:r>
            <w:proofErr w:type="spellStart"/>
            <w:r w:rsidRPr="004807F3">
              <w:rPr>
                <w:rFonts w:ascii="Arial" w:eastAsia="Times New Roman" w:hAnsi="Arial" w:cs="Arial"/>
                <w:color w:val="000000"/>
                <w:sz w:val="16"/>
                <w:szCs w:val="16"/>
                <w:lang w:eastAsia="cs-CZ"/>
              </w:rPr>
              <w:t>PCIe</w:t>
            </w:r>
            <w:proofErr w:type="spellEnd"/>
            <w:r w:rsidRPr="004807F3">
              <w:rPr>
                <w:rFonts w:ascii="Arial" w:eastAsia="Times New Roman" w:hAnsi="Arial" w:cs="Arial"/>
                <w:color w:val="000000"/>
                <w:sz w:val="16"/>
                <w:szCs w:val="16"/>
                <w:lang w:eastAsia="cs-CZ"/>
              </w:rPr>
              <w:t xml:space="preserve">, 1x </w:t>
            </w:r>
            <w:proofErr w:type="spellStart"/>
            <w:r w:rsidRPr="004807F3">
              <w:rPr>
                <w:rFonts w:ascii="Arial" w:eastAsia="Times New Roman" w:hAnsi="Arial" w:cs="Arial"/>
                <w:color w:val="000000"/>
                <w:sz w:val="16"/>
                <w:szCs w:val="16"/>
                <w:lang w:eastAsia="cs-CZ"/>
              </w:rPr>
              <w:t>FlexibleLOM</w:t>
            </w:r>
            <w:proofErr w:type="spellEnd"/>
            <w:r w:rsidRPr="004807F3">
              <w:rPr>
                <w:rFonts w:ascii="Arial" w:eastAsia="Times New Roman" w:hAnsi="Arial" w:cs="Arial"/>
                <w:color w:val="000000"/>
                <w:sz w:val="16"/>
                <w:szCs w:val="16"/>
                <w:lang w:eastAsia="cs-CZ"/>
              </w:rPr>
              <w:t xml:space="preserve"> I/O slot</w:t>
            </w:r>
            <w:r w:rsidRPr="004807F3">
              <w:rPr>
                <w:rFonts w:ascii="Arial" w:eastAsia="Times New Roman" w:hAnsi="Arial" w:cs="Arial"/>
                <w:color w:val="000000"/>
                <w:sz w:val="16"/>
                <w:szCs w:val="16"/>
                <w:lang w:eastAsia="cs-CZ"/>
              </w:rPr>
              <w:br/>
              <w:t>□ 5x (1x přední, 2x interní, 2x zadní) USB 3.0 port, volitelně sériový port</w:t>
            </w:r>
            <w:r w:rsidRPr="004807F3">
              <w:rPr>
                <w:rFonts w:ascii="Arial" w:eastAsia="Times New Roman" w:hAnsi="Arial" w:cs="Arial"/>
                <w:color w:val="000000"/>
                <w:sz w:val="16"/>
                <w:szCs w:val="16"/>
                <w:lang w:eastAsia="cs-CZ"/>
              </w:rPr>
              <w:br/>
              <w:t xml:space="preserve">□ </w:t>
            </w:r>
            <w:proofErr w:type="spellStart"/>
            <w:r w:rsidRPr="004807F3">
              <w:rPr>
                <w:rFonts w:ascii="Arial" w:eastAsia="Times New Roman" w:hAnsi="Arial" w:cs="Arial"/>
                <w:color w:val="000000"/>
                <w:sz w:val="16"/>
                <w:szCs w:val="16"/>
                <w:lang w:eastAsia="cs-CZ"/>
              </w:rPr>
              <w:t>iLO</w:t>
            </w:r>
            <w:proofErr w:type="spellEnd"/>
            <w:r w:rsidRPr="004807F3">
              <w:rPr>
                <w:rFonts w:ascii="Arial" w:eastAsia="Times New Roman" w:hAnsi="Arial" w:cs="Arial"/>
                <w:color w:val="000000"/>
                <w:sz w:val="16"/>
                <w:szCs w:val="16"/>
                <w:lang w:eastAsia="cs-CZ"/>
              </w:rPr>
              <w:t xml:space="preserve"> 4 –  procesor pro vzdálenou správu (virtuální grafická konzole)</w:t>
            </w:r>
            <w:r w:rsidRPr="004807F3">
              <w:rPr>
                <w:rFonts w:ascii="Arial" w:eastAsia="Times New Roman" w:hAnsi="Arial" w:cs="Arial"/>
                <w:color w:val="000000"/>
                <w:sz w:val="16"/>
                <w:szCs w:val="16"/>
                <w:lang w:eastAsia="cs-CZ"/>
              </w:rPr>
              <w:br/>
              <w:t>□ bez napájecích zdrojů</w:t>
            </w:r>
            <w:r w:rsidRPr="004807F3">
              <w:rPr>
                <w:rFonts w:ascii="Arial" w:eastAsia="Times New Roman" w:hAnsi="Arial" w:cs="Arial"/>
                <w:color w:val="000000"/>
                <w:sz w:val="16"/>
                <w:szCs w:val="16"/>
                <w:lang w:eastAsia="cs-CZ"/>
              </w:rPr>
              <w:br/>
              <w:t xml:space="preserve">□ </w:t>
            </w:r>
            <w:proofErr w:type="spellStart"/>
            <w:r w:rsidRPr="004807F3">
              <w:rPr>
                <w:rFonts w:ascii="Arial" w:eastAsia="Times New Roman" w:hAnsi="Arial" w:cs="Arial"/>
                <w:color w:val="000000"/>
                <w:sz w:val="16"/>
                <w:szCs w:val="16"/>
                <w:lang w:eastAsia="cs-CZ"/>
              </w:rPr>
              <w:t>rackmount</w:t>
            </w:r>
            <w:proofErr w:type="spellEnd"/>
            <w:r w:rsidRPr="004807F3">
              <w:rPr>
                <w:rFonts w:ascii="Arial" w:eastAsia="Times New Roman" w:hAnsi="Arial" w:cs="Arial"/>
                <w:color w:val="000000"/>
                <w:sz w:val="16"/>
                <w:szCs w:val="16"/>
                <w:lang w:eastAsia="cs-CZ"/>
              </w:rPr>
              <w:t xml:space="preserve"> (1U)</w:t>
            </w:r>
            <w:r w:rsidRPr="004807F3">
              <w:rPr>
                <w:rFonts w:ascii="Arial" w:eastAsia="Times New Roman" w:hAnsi="Arial" w:cs="Arial"/>
                <w:color w:val="000000"/>
                <w:sz w:val="16"/>
                <w:szCs w:val="16"/>
                <w:lang w:eastAsia="cs-CZ"/>
              </w:rPr>
              <w:br/>
              <w:t>□ 3-letá záruka</w:t>
            </w:r>
          </w:p>
        </w:tc>
      </w:tr>
      <w:tr w:rsidR="004807F3" w:rsidRPr="004807F3" w14:paraId="762BC81F" w14:textId="77777777" w:rsidTr="00A57375">
        <w:trPr>
          <w:trHeight w:val="204"/>
        </w:trPr>
        <w:tc>
          <w:tcPr>
            <w:tcW w:w="563" w:type="pct"/>
            <w:tcBorders>
              <w:top w:val="nil"/>
              <w:left w:val="single" w:sz="4" w:space="0" w:color="5C6166"/>
              <w:bottom w:val="single" w:sz="4" w:space="0" w:color="5C6166"/>
              <w:right w:val="nil"/>
            </w:tcBorders>
            <w:shd w:val="clear" w:color="000000" w:fill="A5A5A5"/>
            <w:noWrap/>
            <w:hideMark/>
          </w:tcPr>
          <w:p w14:paraId="42398614"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Procesory</w:t>
            </w:r>
          </w:p>
        </w:tc>
        <w:tc>
          <w:tcPr>
            <w:tcW w:w="798" w:type="pct"/>
            <w:tcBorders>
              <w:top w:val="nil"/>
              <w:left w:val="nil"/>
              <w:bottom w:val="single" w:sz="4" w:space="0" w:color="5C6166"/>
              <w:right w:val="nil"/>
            </w:tcBorders>
            <w:shd w:val="clear" w:color="000000" w:fill="A5A5A5"/>
            <w:noWrap/>
            <w:hideMark/>
          </w:tcPr>
          <w:p w14:paraId="33D98190"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1205" w:type="pct"/>
            <w:tcBorders>
              <w:top w:val="nil"/>
              <w:left w:val="nil"/>
              <w:bottom w:val="single" w:sz="4" w:space="0" w:color="5C6166"/>
              <w:right w:val="nil"/>
            </w:tcBorders>
            <w:shd w:val="clear" w:color="000000" w:fill="A5A5A5"/>
            <w:noWrap/>
            <w:hideMark/>
          </w:tcPr>
          <w:p w14:paraId="3A4C320D"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1828F42B"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49AC6791" w14:textId="77777777" w:rsidTr="00A57375">
        <w:trPr>
          <w:trHeight w:val="204"/>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08A93770"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5EC085FF"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755388-L21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1AE17E53"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DL360 Gen9 E5-2650v3 FIO </w:t>
            </w:r>
            <w:proofErr w:type="spellStart"/>
            <w:r w:rsidRPr="004807F3">
              <w:rPr>
                <w:rFonts w:ascii="Arial" w:eastAsia="Times New Roman" w:hAnsi="Arial" w:cs="Arial"/>
                <w:color w:val="000000"/>
                <w:sz w:val="16"/>
                <w:szCs w:val="16"/>
                <w:lang w:eastAsia="cs-CZ"/>
              </w:rPr>
              <w:t>Kit</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57B80533"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10-jádrový Intel </w:t>
            </w:r>
            <w:proofErr w:type="spellStart"/>
            <w:r w:rsidRPr="004807F3">
              <w:rPr>
                <w:rFonts w:ascii="Arial" w:eastAsia="Times New Roman" w:hAnsi="Arial" w:cs="Arial"/>
                <w:color w:val="000000"/>
                <w:sz w:val="16"/>
                <w:szCs w:val="16"/>
                <w:lang w:eastAsia="cs-CZ"/>
              </w:rPr>
              <w:t>Xeon</w:t>
            </w:r>
            <w:proofErr w:type="spellEnd"/>
            <w:r w:rsidRPr="004807F3">
              <w:rPr>
                <w:rFonts w:ascii="Arial" w:eastAsia="Times New Roman" w:hAnsi="Arial" w:cs="Arial"/>
                <w:color w:val="000000"/>
                <w:sz w:val="16"/>
                <w:szCs w:val="16"/>
                <w:lang w:eastAsia="cs-CZ"/>
              </w:rPr>
              <w:t xml:space="preserve"> E5-2650v3 (2.3GHz/25MB/105W) FIO procesorový </w:t>
            </w:r>
            <w:proofErr w:type="spellStart"/>
            <w:r w:rsidRPr="004807F3">
              <w:rPr>
                <w:rFonts w:ascii="Arial" w:eastAsia="Times New Roman" w:hAnsi="Arial" w:cs="Arial"/>
                <w:color w:val="000000"/>
                <w:sz w:val="16"/>
                <w:szCs w:val="16"/>
                <w:lang w:eastAsia="cs-CZ"/>
              </w:rPr>
              <w:t>kit</w:t>
            </w:r>
            <w:proofErr w:type="spellEnd"/>
          </w:p>
        </w:tc>
      </w:tr>
      <w:tr w:rsidR="004807F3" w:rsidRPr="004807F3" w14:paraId="4514E1CF" w14:textId="77777777" w:rsidTr="00A57375">
        <w:trPr>
          <w:trHeight w:val="204"/>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760E110C"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14B0DE5E"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755388-B21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604F69EE"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DL360 Gen9 E5-2650v3 </w:t>
            </w:r>
            <w:proofErr w:type="spellStart"/>
            <w:r w:rsidRPr="004807F3">
              <w:rPr>
                <w:rFonts w:ascii="Arial" w:eastAsia="Times New Roman" w:hAnsi="Arial" w:cs="Arial"/>
                <w:color w:val="000000"/>
                <w:sz w:val="16"/>
                <w:szCs w:val="16"/>
                <w:lang w:eastAsia="cs-CZ"/>
              </w:rPr>
              <w:t>Kit</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619FA8A0"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10-jádrový Intel </w:t>
            </w:r>
            <w:proofErr w:type="spellStart"/>
            <w:r w:rsidRPr="004807F3">
              <w:rPr>
                <w:rFonts w:ascii="Arial" w:eastAsia="Times New Roman" w:hAnsi="Arial" w:cs="Arial"/>
                <w:color w:val="000000"/>
                <w:sz w:val="16"/>
                <w:szCs w:val="16"/>
                <w:lang w:eastAsia="cs-CZ"/>
              </w:rPr>
              <w:t>Xeon</w:t>
            </w:r>
            <w:proofErr w:type="spellEnd"/>
            <w:r w:rsidRPr="004807F3">
              <w:rPr>
                <w:rFonts w:ascii="Arial" w:eastAsia="Times New Roman" w:hAnsi="Arial" w:cs="Arial"/>
                <w:color w:val="000000"/>
                <w:sz w:val="16"/>
                <w:szCs w:val="16"/>
                <w:lang w:eastAsia="cs-CZ"/>
              </w:rPr>
              <w:t xml:space="preserve"> E5-2650v3 (2.3GHz/25MB/105W) FIO procesorový </w:t>
            </w:r>
            <w:proofErr w:type="spellStart"/>
            <w:r w:rsidRPr="004807F3">
              <w:rPr>
                <w:rFonts w:ascii="Arial" w:eastAsia="Times New Roman" w:hAnsi="Arial" w:cs="Arial"/>
                <w:color w:val="000000"/>
                <w:sz w:val="16"/>
                <w:szCs w:val="16"/>
                <w:lang w:eastAsia="cs-CZ"/>
              </w:rPr>
              <w:t>kit</w:t>
            </w:r>
            <w:proofErr w:type="spellEnd"/>
          </w:p>
        </w:tc>
      </w:tr>
      <w:tr w:rsidR="004807F3" w:rsidRPr="004807F3" w14:paraId="123DE323"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4D279A50"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 xml:space="preserve">Paměťové </w:t>
            </w:r>
            <w:proofErr w:type="spellStart"/>
            <w:r w:rsidRPr="004807F3">
              <w:rPr>
                <w:rFonts w:ascii="Arial" w:eastAsia="Times New Roman" w:hAnsi="Arial" w:cs="Arial"/>
                <w:b/>
                <w:bCs/>
                <w:sz w:val="16"/>
                <w:szCs w:val="16"/>
                <w:lang w:eastAsia="cs-CZ"/>
              </w:rPr>
              <w:t>kity</w:t>
            </w:r>
            <w:proofErr w:type="spellEnd"/>
          </w:p>
        </w:tc>
        <w:tc>
          <w:tcPr>
            <w:tcW w:w="1205" w:type="pct"/>
            <w:tcBorders>
              <w:top w:val="nil"/>
              <w:left w:val="nil"/>
              <w:bottom w:val="single" w:sz="4" w:space="0" w:color="5C6166"/>
              <w:right w:val="nil"/>
            </w:tcBorders>
            <w:shd w:val="clear" w:color="000000" w:fill="A5A5A5"/>
            <w:noWrap/>
            <w:hideMark/>
          </w:tcPr>
          <w:p w14:paraId="0357E048"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5D43EF3D"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1306FB21" w14:textId="77777777" w:rsidTr="00A57375">
        <w:trPr>
          <w:trHeight w:val="408"/>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6B3F5F5F"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8</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793ABF69"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726720-B21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5DCE21BE"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16GB 2Rx4 PC4-2133P-L </w:t>
            </w:r>
            <w:proofErr w:type="spellStart"/>
            <w:r w:rsidRPr="004807F3">
              <w:rPr>
                <w:rFonts w:ascii="Arial" w:eastAsia="Times New Roman" w:hAnsi="Arial" w:cs="Arial"/>
                <w:color w:val="000000"/>
                <w:sz w:val="16"/>
                <w:szCs w:val="16"/>
                <w:lang w:eastAsia="cs-CZ"/>
              </w:rPr>
              <w:t>Kit</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47F166F1"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HPE 16GB (1x16GB) </w:t>
            </w:r>
            <w:proofErr w:type="spellStart"/>
            <w:r w:rsidRPr="004807F3">
              <w:rPr>
                <w:rFonts w:ascii="Arial" w:eastAsia="Times New Roman" w:hAnsi="Arial" w:cs="Arial"/>
                <w:color w:val="000000"/>
                <w:sz w:val="16"/>
                <w:szCs w:val="16"/>
                <w:lang w:eastAsia="cs-CZ"/>
              </w:rPr>
              <w:t>Dual</w:t>
            </w:r>
            <w:proofErr w:type="spellEnd"/>
            <w:r w:rsidRPr="004807F3">
              <w:rPr>
                <w:rFonts w:ascii="Arial" w:eastAsia="Times New Roman" w:hAnsi="Arial" w:cs="Arial"/>
                <w:color w:val="000000"/>
                <w:sz w:val="16"/>
                <w:szCs w:val="16"/>
                <w:lang w:eastAsia="cs-CZ"/>
              </w:rPr>
              <w:t xml:space="preserve"> Rank x4 DDR4-2133 CAS-15-15-15 </w:t>
            </w:r>
            <w:proofErr w:type="spellStart"/>
            <w:r w:rsidRPr="004807F3">
              <w:rPr>
                <w:rFonts w:ascii="Arial" w:eastAsia="Times New Roman" w:hAnsi="Arial" w:cs="Arial"/>
                <w:color w:val="000000"/>
                <w:sz w:val="16"/>
                <w:szCs w:val="16"/>
                <w:lang w:eastAsia="cs-CZ"/>
              </w:rPr>
              <w:t>Registered</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Load</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Reduced</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Memory</w:t>
            </w:r>
            <w:proofErr w:type="spellEnd"/>
          </w:p>
        </w:tc>
      </w:tr>
      <w:tr w:rsidR="004807F3" w:rsidRPr="004807F3" w14:paraId="2EA7AFDD"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0DDCD0B9"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Pevné disky</w:t>
            </w:r>
          </w:p>
        </w:tc>
        <w:tc>
          <w:tcPr>
            <w:tcW w:w="1205" w:type="pct"/>
            <w:tcBorders>
              <w:top w:val="nil"/>
              <w:left w:val="nil"/>
              <w:bottom w:val="single" w:sz="4" w:space="0" w:color="5C6166"/>
              <w:right w:val="nil"/>
            </w:tcBorders>
            <w:shd w:val="clear" w:color="000000" w:fill="A5A5A5"/>
            <w:noWrap/>
            <w:hideMark/>
          </w:tcPr>
          <w:p w14:paraId="6B3FF15E"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0F1B8AC7"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3417962C" w14:textId="77777777" w:rsidTr="00A57375">
        <w:trPr>
          <w:trHeight w:val="408"/>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72127445"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4</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490363BE"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652605-B21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2216406C"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HP 146GB 6G SAS 15K 2.5in SC ENT HDD</w:t>
            </w:r>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4AB24540"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146 GB 15k RPM 6 </w:t>
            </w:r>
            <w:proofErr w:type="spellStart"/>
            <w:r w:rsidRPr="004807F3">
              <w:rPr>
                <w:rFonts w:ascii="Arial" w:eastAsia="Times New Roman" w:hAnsi="Arial" w:cs="Arial"/>
                <w:color w:val="000000"/>
                <w:sz w:val="16"/>
                <w:szCs w:val="16"/>
                <w:lang w:eastAsia="cs-CZ"/>
              </w:rPr>
              <w:t>Gbit</w:t>
            </w:r>
            <w:proofErr w:type="spellEnd"/>
            <w:r w:rsidRPr="004807F3">
              <w:rPr>
                <w:rFonts w:ascii="Arial" w:eastAsia="Times New Roman" w:hAnsi="Arial" w:cs="Arial"/>
                <w:color w:val="000000"/>
                <w:sz w:val="16"/>
                <w:szCs w:val="16"/>
                <w:lang w:eastAsia="cs-CZ"/>
              </w:rPr>
              <w:t xml:space="preserve">/s SAS </w:t>
            </w:r>
            <w:proofErr w:type="spellStart"/>
            <w:r w:rsidRPr="004807F3">
              <w:rPr>
                <w:rFonts w:ascii="Arial" w:eastAsia="Times New Roman" w:hAnsi="Arial" w:cs="Arial"/>
                <w:color w:val="000000"/>
                <w:sz w:val="16"/>
                <w:szCs w:val="16"/>
                <w:lang w:eastAsia="cs-CZ"/>
              </w:rPr>
              <w:t>SmartDrive</w:t>
            </w:r>
            <w:proofErr w:type="spellEnd"/>
            <w:r w:rsidRPr="004807F3">
              <w:rPr>
                <w:rFonts w:ascii="Arial" w:eastAsia="Times New Roman" w:hAnsi="Arial" w:cs="Arial"/>
                <w:color w:val="000000"/>
                <w:sz w:val="16"/>
                <w:szCs w:val="16"/>
                <w:lang w:eastAsia="cs-CZ"/>
              </w:rPr>
              <w:t xml:space="preserve"> SFF (2,5") </w:t>
            </w:r>
            <w:proofErr w:type="spellStart"/>
            <w:r w:rsidRPr="004807F3">
              <w:rPr>
                <w:rFonts w:ascii="Arial" w:eastAsia="Times New Roman" w:hAnsi="Arial" w:cs="Arial"/>
                <w:color w:val="000000"/>
                <w:sz w:val="16"/>
                <w:szCs w:val="16"/>
                <w:lang w:eastAsia="cs-CZ"/>
              </w:rPr>
              <w:t>Enterprise</w:t>
            </w:r>
            <w:proofErr w:type="spellEnd"/>
            <w:r w:rsidRPr="004807F3">
              <w:rPr>
                <w:rFonts w:ascii="Arial" w:eastAsia="Times New Roman" w:hAnsi="Arial" w:cs="Arial"/>
                <w:color w:val="000000"/>
                <w:sz w:val="16"/>
                <w:szCs w:val="16"/>
                <w:lang w:eastAsia="cs-CZ"/>
              </w:rPr>
              <w:t xml:space="preserve"> hot-</w:t>
            </w:r>
            <w:proofErr w:type="spellStart"/>
            <w:r w:rsidRPr="004807F3">
              <w:rPr>
                <w:rFonts w:ascii="Arial" w:eastAsia="Times New Roman" w:hAnsi="Arial" w:cs="Arial"/>
                <w:color w:val="000000"/>
                <w:sz w:val="16"/>
                <w:szCs w:val="16"/>
                <w:lang w:eastAsia="cs-CZ"/>
              </w:rPr>
              <w:t>plug</w:t>
            </w:r>
            <w:proofErr w:type="spellEnd"/>
            <w:r w:rsidRPr="004807F3">
              <w:rPr>
                <w:rFonts w:ascii="Arial" w:eastAsia="Times New Roman" w:hAnsi="Arial" w:cs="Arial"/>
                <w:color w:val="000000"/>
                <w:sz w:val="16"/>
                <w:szCs w:val="16"/>
                <w:lang w:eastAsia="cs-CZ"/>
              </w:rPr>
              <w:t xml:space="preserve"> pevný disk</w:t>
            </w:r>
          </w:p>
        </w:tc>
      </w:tr>
      <w:tr w:rsidR="004807F3" w:rsidRPr="004807F3" w14:paraId="039E3B5F"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07E8DB5F"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Optická mechanika</w:t>
            </w:r>
          </w:p>
        </w:tc>
        <w:tc>
          <w:tcPr>
            <w:tcW w:w="1205" w:type="pct"/>
            <w:tcBorders>
              <w:top w:val="nil"/>
              <w:left w:val="nil"/>
              <w:bottom w:val="single" w:sz="4" w:space="0" w:color="5C6166"/>
              <w:right w:val="nil"/>
            </w:tcBorders>
            <w:shd w:val="clear" w:color="000000" w:fill="A5A5A5"/>
            <w:noWrap/>
            <w:hideMark/>
          </w:tcPr>
          <w:p w14:paraId="0B3486A2"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791DB463"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6ACE68AF" w14:textId="77777777" w:rsidTr="00A57375">
        <w:trPr>
          <w:trHeight w:val="204"/>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6858534C"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1F8075C2"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818213-B21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1E326394"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DL360 Gen9 SFF DVD-ROM/USB </w:t>
            </w:r>
            <w:proofErr w:type="spellStart"/>
            <w:r w:rsidRPr="004807F3">
              <w:rPr>
                <w:rFonts w:ascii="Arial" w:eastAsia="Times New Roman" w:hAnsi="Arial" w:cs="Arial"/>
                <w:color w:val="000000"/>
                <w:sz w:val="16"/>
                <w:szCs w:val="16"/>
                <w:lang w:eastAsia="cs-CZ"/>
              </w:rPr>
              <w:t>Kit</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0E22DEEA"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w:t>
            </w:r>
          </w:p>
        </w:tc>
      </w:tr>
      <w:tr w:rsidR="004807F3" w:rsidRPr="004807F3" w14:paraId="4AA9C4DB"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0B92EBD3" w14:textId="77777777" w:rsidR="004807F3" w:rsidRPr="004807F3" w:rsidRDefault="004807F3" w:rsidP="004807F3">
            <w:pPr>
              <w:spacing w:after="0" w:line="240" w:lineRule="auto"/>
              <w:rPr>
                <w:rFonts w:ascii="Arial" w:eastAsia="Times New Roman" w:hAnsi="Arial" w:cs="Arial"/>
                <w:b/>
                <w:bCs/>
                <w:sz w:val="16"/>
                <w:szCs w:val="16"/>
                <w:lang w:eastAsia="cs-CZ"/>
              </w:rPr>
            </w:pPr>
            <w:proofErr w:type="spellStart"/>
            <w:r w:rsidRPr="004807F3">
              <w:rPr>
                <w:rFonts w:ascii="Arial" w:eastAsia="Times New Roman" w:hAnsi="Arial" w:cs="Arial"/>
                <w:b/>
                <w:bCs/>
                <w:sz w:val="16"/>
                <w:szCs w:val="16"/>
                <w:lang w:eastAsia="cs-CZ"/>
              </w:rPr>
              <w:t>Ethernet</w:t>
            </w:r>
            <w:proofErr w:type="spellEnd"/>
            <w:r w:rsidRPr="004807F3">
              <w:rPr>
                <w:rFonts w:ascii="Arial" w:eastAsia="Times New Roman" w:hAnsi="Arial" w:cs="Arial"/>
                <w:b/>
                <w:bCs/>
                <w:sz w:val="16"/>
                <w:szCs w:val="16"/>
                <w:lang w:eastAsia="cs-CZ"/>
              </w:rPr>
              <w:t xml:space="preserve"> adaptér</w:t>
            </w:r>
          </w:p>
        </w:tc>
        <w:tc>
          <w:tcPr>
            <w:tcW w:w="1205" w:type="pct"/>
            <w:tcBorders>
              <w:top w:val="nil"/>
              <w:left w:val="nil"/>
              <w:bottom w:val="single" w:sz="4" w:space="0" w:color="5C6166"/>
              <w:right w:val="nil"/>
            </w:tcBorders>
            <w:shd w:val="clear" w:color="000000" w:fill="A5A5A5"/>
            <w:noWrap/>
            <w:hideMark/>
          </w:tcPr>
          <w:p w14:paraId="1E6DC702"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74786AE5"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309DD8E6" w14:textId="77777777" w:rsidTr="00A57375">
        <w:trPr>
          <w:trHeight w:val="408"/>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6DF1F486"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763EB941"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700751-B21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5F55E720"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w:t>
            </w:r>
            <w:proofErr w:type="spellStart"/>
            <w:r w:rsidRPr="004807F3">
              <w:rPr>
                <w:rFonts w:ascii="Arial" w:eastAsia="Times New Roman" w:hAnsi="Arial" w:cs="Arial"/>
                <w:color w:val="000000"/>
                <w:sz w:val="16"/>
                <w:szCs w:val="16"/>
                <w:lang w:eastAsia="cs-CZ"/>
              </w:rPr>
              <w:t>FlexFabric</w:t>
            </w:r>
            <w:proofErr w:type="spellEnd"/>
            <w:r w:rsidRPr="004807F3">
              <w:rPr>
                <w:rFonts w:ascii="Arial" w:eastAsia="Times New Roman" w:hAnsi="Arial" w:cs="Arial"/>
                <w:color w:val="000000"/>
                <w:sz w:val="16"/>
                <w:szCs w:val="16"/>
                <w:lang w:eastAsia="cs-CZ"/>
              </w:rPr>
              <w:t xml:space="preserve"> 10Gb 2P 534FLR-SFP+ </w:t>
            </w:r>
            <w:proofErr w:type="spellStart"/>
            <w:r w:rsidRPr="004807F3">
              <w:rPr>
                <w:rFonts w:ascii="Arial" w:eastAsia="Times New Roman" w:hAnsi="Arial" w:cs="Arial"/>
                <w:color w:val="000000"/>
                <w:sz w:val="16"/>
                <w:szCs w:val="16"/>
                <w:lang w:eastAsia="cs-CZ"/>
              </w:rPr>
              <w:t>Adptr</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7D90A1D8"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NC534FLR-SFP+ – 2-portový 10 </w:t>
            </w:r>
            <w:proofErr w:type="spellStart"/>
            <w:r w:rsidRPr="004807F3">
              <w:rPr>
                <w:rFonts w:ascii="Arial" w:eastAsia="Times New Roman" w:hAnsi="Arial" w:cs="Arial"/>
                <w:color w:val="000000"/>
                <w:sz w:val="16"/>
                <w:szCs w:val="16"/>
                <w:lang w:eastAsia="cs-CZ"/>
              </w:rPr>
              <w:t>Gbit</w:t>
            </w:r>
            <w:proofErr w:type="spellEnd"/>
            <w:r w:rsidRPr="004807F3">
              <w:rPr>
                <w:rFonts w:ascii="Arial" w:eastAsia="Times New Roman" w:hAnsi="Arial" w:cs="Arial"/>
                <w:color w:val="000000"/>
                <w:sz w:val="16"/>
                <w:szCs w:val="16"/>
                <w:lang w:eastAsia="cs-CZ"/>
              </w:rPr>
              <w:t xml:space="preserve">/s </w:t>
            </w:r>
            <w:proofErr w:type="spellStart"/>
            <w:r w:rsidRPr="004807F3">
              <w:rPr>
                <w:rFonts w:ascii="Arial" w:eastAsia="Times New Roman" w:hAnsi="Arial" w:cs="Arial"/>
                <w:color w:val="000000"/>
                <w:sz w:val="16"/>
                <w:szCs w:val="16"/>
                <w:lang w:eastAsia="cs-CZ"/>
              </w:rPr>
              <w:t>Ethernet</w:t>
            </w:r>
            <w:proofErr w:type="spellEnd"/>
            <w:r w:rsidRPr="004807F3">
              <w:rPr>
                <w:rFonts w:ascii="Arial" w:eastAsia="Times New Roman" w:hAnsi="Arial" w:cs="Arial"/>
                <w:color w:val="000000"/>
                <w:sz w:val="16"/>
                <w:szCs w:val="16"/>
                <w:lang w:eastAsia="cs-CZ"/>
              </w:rPr>
              <w:t xml:space="preserve"> (SFP+) </w:t>
            </w:r>
            <w:proofErr w:type="spellStart"/>
            <w:r w:rsidRPr="004807F3">
              <w:rPr>
                <w:rFonts w:ascii="Arial" w:eastAsia="Times New Roman" w:hAnsi="Arial" w:cs="Arial"/>
                <w:color w:val="000000"/>
                <w:sz w:val="16"/>
                <w:szCs w:val="16"/>
                <w:lang w:eastAsia="cs-CZ"/>
              </w:rPr>
              <w:t>FlexibleLOM</w:t>
            </w:r>
            <w:proofErr w:type="spellEnd"/>
            <w:r w:rsidRPr="004807F3">
              <w:rPr>
                <w:rFonts w:ascii="Arial" w:eastAsia="Times New Roman" w:hAnsi="Arial" w:cs="Arial"/>
                <w:color w:val="000000"/>
                <w:sz w:val="16"/>
                <w:szCs w:val="16"/>
                <w:lang w:eastAsia="cs-CZ"/>
              </w:rPr>
              <w:t xml:space="preserve"> adaptér (</w:t>
            </w:r>
            <w:proofErr w:type="spellStart"/>
            <w:r w:rsidRPr="004807F3">
              <w:rPr>
                <w:rFonts w:ascii="Arial" w:eastAsia="Times New Roman" w:hAnsi="Arial" w:cs="Arial"/>
                <w:color w:val="000000"/>
                <w:sz w:val="16"/>
                <w:szCs w:val="16"/>
                <w:lang w:eastAsia="cs-CZ"/>
              </w:rPr>
              <w:t>Broadcom</w:t>
            </w:r>
            <w:proofErr w:type="spellEnd"/>
            <w:r w:rsidRPr="004807F3">
              <w:rPr>
                <w:rFonts w:ascii="Arial" w:eastAsia="Times New Roman" w:hAnsi="Arial" w:cs="Arial"/>
                <w:color w:val="000000"/>
                <w:sz w:val="16"/>
                <w:szCs w:val="16"/>
                <w:lang w:eastAsia="cs-CZ"/>
              </w:rPr>
              <w:t xml:space="preserve"> BCM57810S  </w:t>
            </w:r>
            <w:proofErr w:type="spellStart"/>
            <w:r w:rsidRPr="004807F3">
              <w:rPr>
                <w:rFonts w:ascii="Arial" w:eastAsia="Times New Roman" w:hAnsi="Arial" w:cs="Arial"/>
                <w:color w:val="000000"/>
                <w:sz w:val="16"/>
                <w:szCs w:val="16"/>
                <w:lang w:eastAsia="cs-CZ"/>
              </w:rPr>
              <w:t>Ethernet</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Controller</w:t>
            </w:r>
            <w:proofErr w:type="spellEnd"/>
            <w:r w:rsidRPr="004807F3">
              <w:rPr>
                <w:rFonts w:ascii="Arial" w:eastAsia="Times New Roman" w:hAnsi="Arial" w:cs="Arial"/>
                <w:color w:val="000000"/>
                <w:sz w:val="16"/>
                <w:szCs w:val="16"/>
                <w:lang w:eastAsia="cs-CZ"/>
              </w:rPr>
              <w:t>)</w:t>
            </w:r>
          </w:p>
        </w:tc>
      </w:tr>
      <w:tr w:rsidR="004807F3" w:rsidRPr="004807F3" w14:paraId="5E34A670" w14:textId="77777777" w:rsidTr="00A57375">
        <w:trPr>
          <w:trHeight w:val="204"/>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3296CC18"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2</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5E2074B5"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455883-B21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1E2A223E"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w:t>
            </w:r>
            <w:proofErr w:type="spellStart"/>
            <w:r w:rsidRPr="004807F3">
              <w:rPr>
                <w:rFonts w:ascii="Arial" w:eastAsia="Times New Roman" w:hAnsi="Arial" w:cs="Arial"/>
                <w:color w:val="000000"/>
                <w:sz w:val="16"/>
                <w:szCs w:val="16"/>
                <w:lang w:eastAsia="cs-CZ"/>
              </w:rPr>
              <w:t>BLc</w:t>
            </w:r>
            <w:proofErr w:type="spellEnd"/>
            <w:r w:rsidRPr="004807F3">
              <w:rPr>
                <w:rFonts w:ascii="Arial" w:eastAsia="Times New Roman" w:hAnsi="Arial" w:cs="Arial"/>
                <w:color w:val="000000"/>
                <w:sz w:val="16"/>
                <w:szCs w:val="16"/>
                <w:lang w:eastAsia="cs-CZ"/>
              </w:rPr>
              <w:t xml:space="preserve"> 10G SFP+ SR Transceiver</w:t>
            </w:r>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517059DF"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w:t>
            </w:r>
          </w:p>
        </w:tc>
      </w:tr>
      <w:tr w:rsidR="004807F3" w:rsidRPr="004807F3" w14:paraId="2452642F" w14:textId="77777777" w:rsidTr="00A57375">
        <w:trPr>
          <w:trHeight w:val="204"/>
        </w:trPr>
        <w:tc>
          <w:tcPr>
            <w:tcW w:w="563" w:type="pct"/>
            <w:tcBorders>
              <w:top w:val="nil"/>
              <w:left w:val="single" w:sz="4" w:space="0" w:color="5C6166"/>
              <w:bottom w:val="single" w:sz="4" w:space="0" w:color="5C6166"/>
              <w:right w:val="nil"/>
            </w:tcBorders>
            <w:shd w:val="clear" w:color="000000" w:fill="A5A5A5"/>
            <w:noWrap/>
            <w:hideMark/>
          </w:tcPr>
          <w:p w14:paraId="24E1FC24"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RAID řadič</w:t>
            </w:r>
          </w:p>
        </w:tc>
        <w:tc>
          <w:tcPr>
            <w:tcW w:w="798" w:type="pct"/>
            <w:tcBorders>
              <w:top w:val="nil"/>
              <w:left w:val="nil"/>
              <w:bottom w:val="single" w:sz="4" w:space="0" w:color="5C6166"/>
              <w:right w:val="nil"/>
            </w:tcBorders>
            <w:shd w:val="clear" w:color="000000" w:fill="A5A5A5"/>
            <w:noWrap/>
            <w:hideMark/>
          </w:tcPr>
          <w:p w14:paraId="0C92C8AC"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1205" w:type="pct"/>
            <w:tcBorders>
              <w:top w:val="nil"/>
              <w:left w:val="nil"/>
              <w:bottom w:val="single" w:sz="4" w:space="0" w:color="5C6166"/>
              <w:right w:val="nil"/>
            </w:tcBorders>
            <w:shd w:val="clear" w:color="000000" w:fill="A5A5A5"/>
            <w:noWrap/>
            <w:hideMark/>
          </w:tcPr>
          <w:p w14:paraId="76292EEB"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24F9F5AB"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1FC8FF44" w14:textId="77777777" w:rsidTr="00A57375">
        <w:trPr>
          <w:trHeight w:val="612"/>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07DA285C"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574AF742"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749974-B21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71FC94C3"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Smart </w:t>
            </w:r>
            <w:proofErr w:type="spellStart"/>
            <w:r w:rsidRPr="004807F3">
              <w:rPr>
                <w:rFonts w:ascii="Arial" w:eastAsia="Times New Roman" w:hAnsi="Arial" w:cs="Arial"/>
                <w:color w:val="000000"/>
                <w:sz w:val="16"/>
                <w:szCs w:val="16"/>
                <w:lang w:eastAsia="cs-CZ"/>
              </w:rPr>
              <w:t>Array</w:t>
            </w:r>
            <w:proofErr w:type="spellEnd"/>
            <w:r w:rsidRPr="004807F3">
              <w:rPr>
                <w:rFonts w:ascii="Arial" w:eastAsia="Times New Roman" w:hAnsi="Arial" w:cs="Arial"/>
                <w:color w:val="000000"/>
                <w:sz w:val="16"/>
                <w:szCs w:val="16"/>
                <w:lang w:eastAsia="cs-CZ"/>
              </w:rPr>
              <w:t xml:space="preserve"> P440ar/2G FIO </w:t>
            </w:r>
            <w:proofErr w:type="spellStart"/>
            <w:r w:rsidRPr="004807F3">
              <w:rPr>
                <w:rFonts w:ascii="Arial" w:eastAsia="Times New Roman" w:hAnsi="Arial" w:cs="Arial"/>
                <w:color w:val="000000"/>
                <w:sz w:val="16"/>
                <w:szCs w:val="16"/>
                <w:lang w:eastAsia="cs-CZ"/>
              </w:rPr>
              <w:t>Controller</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01E3EB5D"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Smart </w:t>
            </w:r>
            <w:proofErr w:type="spellStart"/>
            <w:r w:rsidRPr="004807F3">
              <w:rPr>
                <w:rFonts w:ascii="Arial" w:eastAsia="Times New Roman" w:hAnsi="Arial" w:cs="Arial"/>
                <w:color w:val="000000"/>
                <w:sz w:val="16"/>
                <w:szCs w:val="16"/>
                <w:lang w:eastAsia="cs-CZ"/>
              </w:rPr>
              <w:t>Array</w:t>
            </w:r>
            <w:proofErr w:type="spellEnd"/>
            <w:r w:rsidRPr="004807F3">
              <w:rPr>
                <w:rFonts w:ascii="Arial" w:eastAsia="Times New Roman" w:hAnsi="Arial" w:cs="Arial"/>
                <w:color w:val="000000"/>
                <w:sz w:val="16"/>
                <w:szCs w:val="16"/>
                <w:lang w:eastAsia="cs-CZ"/>
              </w:rPr>
              <w:t xml:space="preserve"> P440/2 GB FBWC – 2x x4 interně (2x SFF-8088) 12 </w:t>
            </w:r>
            <w:proofErr w:type="spellStart"/>
            <w:r w:rsidRPr="004807F3">
              <w:rPr>
                <w:rFonts w:ascii="Arial" w:eastAsia="Times New Roman" w:hAnsi="Arial" w:cs="Arial"/>
                <w:color w:val="000000"/>
                <w:sz w:val="16"/>
                <w:szCs w:val="16"/>
                <w:lang w:eastAsia="cs-CZ"/>
              </w:rPr>
              <w:t>Gbit</w:t>
            </w:r>
            <w:proofErr w:type="spellEnd"/>
            <w:r w:rsidRPr="004807F3">
              <w:rPr>
                <w:rFonts w:ascii="Arial" w:eastAsia="Times New Roman" w:hAnsi="Arial" w:cs="Arial"/>
                <w:color w:val="000000"/>
                <w:sz w:val="16"/>
                <w:szCs w:val="16"/>
                <w:lang w:eastAsia="cs-CZ"/>
              </w:rPr>
              <w:t xml:space="preserve">/s SAS  FIO RAID kontrolér; AROC slot, 2 GB </w:t>
            </w:r>
            <w:proofErr w:type="spellStart"/>
            <w:r w:rsidRPr="004807F3">
              <w:rPr>
                <w:rFonts w:ascii="Arial" w:eastAsia="Times New Roman" w:hAnsi="Arial" w:cs="Arial"/>
                <w:color w:val="000000"/>
                <w:sz w:val="16"/>
                <w:szCs w:val="16"/>
                <w:lang w:eastAsia="cs-CZ"/>
              </w:rPr>
              <w:t>flash</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read</w:t>
            </w:r>
            <w:proofErr w:type="spellEnd"/>
            <w:r w:rsidRPr="004807F3">
              <w:rPr>
                <w:rFonts w:ascii="Arial" w:eastAsia="Times New Roman" w:hAnsi="Arial" w:cs="Arial"/>
                <w:color w:val="000000"/>
                <w:sz w:val="16"/>
                <w:szCs w:val="16"/>
                <w:lang w:eastAsia="cs-CZ"/>
              </w:rPr>
              <w:t>/</w:t>
            </w:r>
            <w:proofErr w:type="spellStart"/>
            <w:r w:rsidRPr="004807F3">
              <w:rPr>
                <w:rFonts w:ascii="Arial" w:eastAsia="Times New Roman" w:hAnsi="Arial" w:cs="Arial"/>
                <w:color w:val="000000"/>
                <w:sz w:val="16"/>
                <w:szCs w:val="16"/>
                <w:lang w:eastAsia="cs-CZ"/>
              </w:rPr>
              <w:t>write</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cache</w:t>
            </w:r>
            <w:proofErr w:type="spellEnd"/>
            <w:r w:rsidRPr="004807F3">
              <w:rPr>
                <w:rFonts w:ascii="Arial" w:eastAsia="Times New Roman" w:hAnsi="Arial" w:cs="Arial"/>
                <w:color w:val="000000"/>
                <w:sz w:val="16"/>
                <w:szCs w:val="16"/>
                <w:lang w:eastAsia="cs-CZ"/>
              </w:rPr>
              <w:t>; RAID 1, 1+0, 5, 5+0, 6, 6+0</w:t>
            </w:r>
          </w:p>
        </w:tc>
      </w:tr>
      <w:tr w:rsidR="004807F3" w:rsidRPr="004807F3" w14:paraId="1932DAF9" w14:textId="77777777" w:rsidTr="00A57375">
        <w:trPr>
          <w:trHeight w:val="204"/>
        </w:trPr>
        <w:tc>
          <w:tcPr>
            <w:tcW w:w="563" w:type="pct"/>
            <w:tcBorders>
              <w:top w:val="nil"/>
              <w:left w:val="single" w:sz="4" w:space="0" w:color="5C6166"/>
              <w:bottom w:val="single" w:sz="4" w:space="0" w:color="5C6166"/>
              <w:right w:val="nil"/>
            </w:tcBorders>
            <w:shd w:val="clear" w:color="000000" w:fill="A5A5A5"/>
            <w:noWrap/>
            <w:hideMark/>
          </w:tcPr>
          <w:p w14:paraId="7CF59B2F" w14:textId="77777777" w:rsidR="004807F3" w:rsidRPr="004807F3" w:rsidRDefault="004807F3" w:rsidP="004807F3">
            <w:pPr>
              <w:spacing w:after="0" w:line="240" w:lineRule="auto"/>
              <w:rPr>
                <w:rFonts w:ascii="Arial" w:eastAsia="Times New Roman" w:hAnsi="Arial" w:cs="Arial"/>
                <w:b/>
                <w:bCs/>
                <w:sz w:val="16"/>
                <w:szCs w:val="16"/>
                <w:lang w:eastAsia="cs-CZ"/>
              </w:rPr>
            </w:pPr>
            <w:proofErr w:type="spellStart"/>
            <w:r w:rsidRPr="004807F3">
              <w:rPr>
                <w:rFonts w:ascii="Arial" w:eastAsia="Times New Roman" w:hAnsi="Arial" w:cs="Arial"/>
                <w:b/>
                <w:bCs/>
                <w:sz w:val="16"/>
                <w:szCs w:val="16"/>
                <w:lang w:eastAsia="cs-CZ"/>
              </w:rPr>
              <w:t>Rail</w:t>
            </w:r>
            <w:proofErr w:type="spellEnd"/>
            <w:r w:rsidRPr="004807F3">
              <w:rPr>
                <w:rFonts w:ascii="Arial" w:eastAsia="Times New Roman" w:hAnsi="Arial" w:cs="Arial"/>
                <w:b/>
                <w:bCs/>
                <w:sz w:val="16"/>
                <w:szCs w:val="16"/>
                <w:lang w:eastAsia="cs-CZ"/>
              </w:rPr>
              <w:t xml:space="preserve"> </w:t>
            </w:r>
            <w:proofErr w:type="spellStart"/>
            <w:r w:rsidRPr="004807F3">
              <w:rPr>
                <w:rFonts w:ascii="Arial" w:eastAsia="Times New Roman" w:hAnsi="Arial" w:cs="Arial"/>
                <w:b/>
                <w:bCs/>
                <w:sz w:val="16"/>
                <w:szCs w:val="16"/>
                <w:lang w:eastAsia="cs-CZ"/>
              </w:rPr>
              <w:t>Kit</w:t>
            </w:r>
            <w:proofErr w:type="spellEnd"/>
          </w:p>
        </w:tc>
        <w:tc>
          <w:tcPr>
            <w:tcW w:w="798" w:type="pct"/>
            <w:tcBorders>
              <w:top w:val="nil"/>
              <w:left w:val="nil"/>
              <w:bottom w:val="single" w:sz="4" w:space="0" w:color="5C6166"/>
              <w:right w:val="nil"/>
            </w:tcBorders>
            <w:shd w:val="clear" w:color="000000" w:fill="A5A5A5"/>
            <w:noWrap/>
            <w:hideMark/>
          </w:tcPr>
          <w:p w14:paraId="754F55DA"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1205" w:type="pct"/>
            <w:tcBorders>
              <w:top w:val="nil"/>
              <w:left w:val="nil"/>
              <w:bottom w:val="single" w:sz="4" w:space="0" w:color="5C6166"/>
              <w:right w:val="nil"/>
            </w:tcBorders>
            <w:shd w:val="clear" w:color="000000" w:fill="A5A5A5"/>
            <w:noWrap/>
            <w:hideMark/>
          </w:tcPr>
          <w:p w14:paraId="7F9D8F17"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5A877225"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4ADF8011" w14:textId="77777777" w:rsidTr="00A57375">
        <w:trPr>
          <w:trHeight w:val="204"/>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4F073AA7"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6361FB59"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734807-B21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40F467A3"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1U SFF </w:t>
            </w:r>
            <w:proofErr w:type="spellStart"/>
            <w:r w:rsidRPr="004807F3">
              <w:rPr>
                <w:rFonts w:ascii="Arial" w:eastAsia="Times New Roman" w:hAnsi="Arial" w:cs="Arial"/>
                <w:color w:val="000000"/>
                <w:sz w:val="16"/>
                <w:szCs w:val="16"/>
                <w:lang w:eastAsia="cs-CZ"/>
              </w:rPr>
              <w:t>Easy</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Install</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Rail</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Kit</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7B38BE0A"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HPE 1U SFF </w:t>
            </w:r>
            <w:proofErr w:type="spellStart"/>
            <w:r w:rsidRPr="004807F3">
              <w:rPr>
                <w:rFonts w:ascii="Arial" w:eastAsia="Times New Roman" w:hAnsi="Arial" w:cs="Arial"/>
                <w:color w:val="000000"/>
                <w:sz w:val="16"/>
                <w:szCs w:val="16"/>
                <w:lang w:eastAsia="cs-CZ"/>
              </w:rPr>
              <w:t>Easy</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Install</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Rail</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Kit</w:t>
            </w:r>
            <w:proofErr w:type="spellEnd"/>
            <w:r w:rsidRPr="004807F3">
              <w:rPr>
                <w:rFonts w:ascii="Arial" w:eastAsia="Times New Roman" w:hAnsi="Arial" w:cs="Arial"/>
                <w:color w:val="000000"/>
                <w:sz w:val="16"/>
                <w:szCs w:val="16"/>
                <w:lang w:eastAsia="cs-CZ"/>
              </w:rPr>
              <w:t xml:space="preserve"> - kolejnice pro montáž do racku</w:t>
            </w:r>
          </w:p>
        </w:tc>
      </w:tr>
      <w:tr w:rsidR="004807F3" w:rsidRPr="004807F3" w14:paraId="45147DD9" w14:textId="77777777" w:rsidTr="00A57375">
        <w:trPr>
          <w:trHeight w:val="204"/>
        </w:trPr>
        <w:tc>
          <w:tcPr>
            <w:tcW w:w="563" w:type="pct"/>
            <w:tcBorders>
              <w:top w:val="nil"/>
              <w:left w:val="single" w:sz="4" w:space="0" w:color="5C6166"/>
              <w:bottom w:val="single" w:sz="4" w:space="0" w:color="5C6166"/>
              <w:right w:val="nil"/>
            </w:tcBorders>
            <w:shd w:val="clear" w:color="000000" w:fill="A5A5A5"/>
            <w:noWrap/>
            <w:hideMark/>
          </w:tcPr>
          <w:p w14:paraId="7B40DE85"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FC adaptér</w:t>
            </w:r>
          </w:p>
        </w:tc>
        <w:tc>
          <w:tcPr>
            <w:tcW w:w="798" w:type="pct"/>
            <w:tcBorders>
              <w:top w:val="nil"/>
              <w:left w:val="nil"/>
              <w:bottom w:val="single" w:sz="4" w:space="0" w:color="5C6166"/>
              <w:right w:val="nil"/>
            </w:tcBorders>
            <w:shd w:val="clear" w:color="000000" w:fill="A5A5A5"/>
            <w:noWrap/>
            <w:hideMark/>
          </w:tcPr>
          <w:p w14:paraId="02A58610"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1205" w:type="pct"/>
            <w:tcBorders>
              <w:top w:val="nil"/>
              <w:left w:val="nil"/>
              <w:bottom w:val="single" w:sz="4" w:space="0" w:color="5C6166"/>
              <w:right w:val="nil"/>
            </w:tcBorders>
            <w:shd w:val="clear" w:color="000000" w:fill="A5A5A5"/>
            <w:noWrap/>
            <w:hideMark/>
          </w:tcPr>
          <w:p w14:paraId="2314BD1A"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6DA74525"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1572BB37" w14:textId="77777777" w:rsidTr="00A57375">
        <w:trPr>
          <w:trHeight w:val="204"/>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3E2CCCC4"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57B85A5C" w14:textId="519FD2B2" w:rsidR="004807F3" w:rsidRPr="004807F3" w:rsidRDefault="00A24A1B" w:rsidP="004807F3">
            <w:pPr>
              <w:spacing w:after="0" w:line="240" w:lineRule="auto"/>
              <w:rPr>
                <w:rFonts w:ascii="Arial" w:eastAsia="Times New Roman" w:hAnsi="Arial" w:cs="Arial"/>
                <w:color w:val="000000"/>
                <w:sz w:val="16"/>
                <w:szCs w:val="16"/>
                <w:lang w:eastAsia="cs-CZ"/>
              </w:rPr>
            </w:pPr>
            <w:r w:rsidRPr="00A24A1B">
              <w:rPr>
                <w:rFonts w:ascii="Arial" w:eastAsia="Times New Roman" w:hAnsi="Arial" w:cs="Arial"/>
                <w:color w:val="000000"/>
                <w:sz w:val="16"/>
                <w:szCs w:val="16"/>
                <w:lang w:eastAsia="cs-CZ"/>
              </w:rPr>
              <w:t>QW972A</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566F6F7C" w14:textId="7A246849" w:rsidR="004807F3" w:rsidRPr="004807F3" w:rsidRDefault="00A24A1B" w:rsidP="004807F3">
            <w:pPr>
              <w:spacing w:after="0" w:line="240" w:lineRule="auto"/>
              <w:rPr>
                <w:rFonts w:ascii="Arial" w:eastAsia="Times New Roman" w:hAnsi="Arial" w:cs="Arial"/>
                <w:color w:val="000000"/>
                <w:sz w:val="16"/>
                <w:szCs w:val="16"/>
                <w:lang w:eastAsia="cs-CZ"/>
              </w:rPr>
            </w:pPr>
            <w:r w:rsidRPr="00A24A1B">
              <w:rPr>
                <w:rFonts w:ascii="Arial" w:eastAsia="Times New Roman" w:hAnsi="Arial" w:cs="Arial"/>
                <w:color w:val="000000"/>
                <w:sz w:val="16"/>
                <w:szCs w:val="16"/>
                <w:lang w:eastAsia="cs-CZ"/>
              </w:rPr>
              <w:t>HP SN1000Q 16Gb 2P FC HBA</w:t>
            </w:r>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0C14CFC0" w14:textId="16123229"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w:t>
            </w:r>
            <w:r w:rsidR="00A24A1B" w:rsidRPr="00A24A1B">
              <w:rPr>
                <w:rFonts w:ascii="Arial" w:eastAsia="Times New Roman" w:hAnsi="Arial" w:cs="Arial"/>
                <w:color w:val="000000"/>
                <w:sz w:val="16"/>
                <w:szCs w:val="16"/>
                <w:lang w:eastAsia="cs-CZ"/>
              </w:rPr>
              <w:t xml:space="preserve">HPE SN1000Q – 2-portový 16 </w:t>
            </w:r>
            <w:proofErr w:type="spellStart"/>
            <w:r w:rsidR="00A24A1B" w:rsidRPr="00A24A1B">
              <w:rPr>
                <w:rFonts w:ascii="Arial" w:eastAsia="Times New Roman" w:hAnsi="Arial" w:cs="Arial"/>
                <w:color w:val="000000"/>
                <w:sz w:val="16"/>
                <w:szCs w:val="16"/>
                <w:lang w:eastAsia="cs-CZ"/>
              </w:rPr>
              <w:t>Gbit</w:t>
            </w:r>
            <w:proofErr w:type="spellEnd"/>
            <w:r w:rsidR="00A24A1B" w:rsidRPr="00A24A1B">
              <w:rPr>
                <w:rFonts w:ascii="Arial" w:eastAsia="Times New Roman" w:hAnsi="Arial" w:cs="Arial"/>
                <w:color w:val="000000"/>
                <w:sz w:val="16"/>
                <w:szCs w:val="16"/>
                <w:lang w:eastAsia="cs-CZ"/>
              </w:rPr>
              <w:t xml:space="preserve">/s </w:t>
            </w:r>
            <w:proofErr w:type="spellStart"/>
            <w:r w:rsidR="00A24A1B" w:rsidRPr="00A24A1B">
              <w:rPr>
                <w:rFonts w:ascii="Arial" w:eastAsia="Times New Roman" w:hAnsi="Arial" w:cs="Arial"/>
                <w:color w:val="000000"/>
                <w:sz w:val="16"/>
                <w:szCs w:val="16"/>
                <w:lang w:eastAsia="cs-CZ"/>
              </w:rPr>
              <w:t>Fibre</w:t>
            </w:r>
            <w:proofErr w:type="spellEnd"/>
            <w:r w:rsidR="00A24A1B" w:rsidRPr="00A24A1B">
              <w:rPr>
                <w:rFonts w:ascii="Arial" w:eastAsia="Times New Roman" w:hAnsi="Arial" w:cs="Arial"/>
                <w:color w:val="000000"/>
                <w:sz w:val="16"/>
                <w:szCs w:val="16"/>
                <w:lang w:eastAsia="cs-CZ"/>
              </w:rPr>
              <w:t xml:space="preserve"> </w:t>
            </w:r>
            <w:proofErr w:type="spellStart"/>
            <w:r w:rsidR="00A24A1B" w:rsidRPr="00A24A1B">
              <w:rPr>
                <w:rFonts w:ascii="Arial" w:eastAsia="Times New Roman" w:hAnsi="Arial" w:cs="Arial"/>
                <w:color w:val="000000"/>
                <w:sz w:val="16"/>
                <w:szCs w:val="16"/>
                <w:lang w:eastAsia="cs-CZ"/>
              </w:rPr>
              <w:t>Channel</w:t>
            </w:r>
            <w:proofErr w:type="spellEnd"/>
            <w:r w:rsidR="00A24A1B" w:rsidRPr="00A24A1B">
              <w:rPr>
                <w:rFonts w:ascii="Arial" w:eastAsia="Times New Roman" w:hAnsi="Arial" w:cs="Arial"/>
                <w:color w:val="000000"/>
                <w:sz w:val="16"/>
                <w:szCs w:val="16"/>
                <w:lang w:eastAsia="cs-CZ"/>
              </w:rPr>
              <w:t xml:space="preserve"> x8 </w:t>
            </w:r>
            <w:proofErr w:type="spellStart"/>
            <w:r w:rsidR="00A24A1B" w:rsidRPr="00A24A1B">
              <w:rPr>
                <w:rFonts w:ascii="Arial" w:eastAsia="Times New Roman" w:hAnsi="Arial" w:cs="Arial"/>
                <w:color w:val="000000"/>
                <w:sz w:val="16"/>
                <w:szCs w:val="16"/>
                <w:lang w:eastAsia="cs-CZ"/>
              </w:rPr>
              <w:t>PCIe</w:t>
            </w:r>
            <w:proofErr w:type="spellEnd"/>
            <w:r w:rsidR="00A24A1B" w:rsidRPr="00A24A1B">
              <w:rPr>
                <w:rFonts w:ascii="Arial" w:eastAsia="Times New Roman" w:hAnsi="Arial" w:cs="Arial"/>
                <w:color w:val="000000"/>
                <w:sz w:val="16"/>
                <w:szCs w:val="16"/>
                <w:lang w:eastAsia="cs-CZ"/>
              </w:rPr>
              <w:t xml:space="preserve"> adaptér (</w:t>
            </w:r>
            <w:proofErr w:type="spellStart"/>
            <w:r w:rsidR="00A24A1B" w:rsidRPr="00A24A1B">
              <w:rPr>
                <w:rFonts w:ascii="Arial" w:eastAsia="Times New Roman" w:hAnsi="Arial" w:cs="Arial"/>
                <w:color w:val="000000"/>
                <w:sz w:val="16"/>
                <w:szCs w:val="16"/>
                <w:lang w:eastAsia="cs-CZ"/>
              </w:rPr>
              <w:t>QLogic</w:t>
            </w:r>
            <w:proofErr w:type="spellEnd"/>
            <w:r w:rsidR="00A24A1B" w:rsidRPr="00A24A1B">
              <w:rPr>
                <w:rFonts w:ascii="Arial" w:eastAsia="Times New Roman" w:hAnsi="Arial" w:cs="Arial"/>
                <w:color w:val="000000"/>
                <w:sz w:val="16"/>
                <w:szCs w:val="16"/>
                <w:lang w:eastAsia="cs-CZ"/>
              </w:rPr>
              <w:t xml:space="preserve"> QLE2662)</w:t>
            </w:r>
          </w:p>
        </w:tc>
      </w:tr>
      <w:tr w:rsidR="004807F3" w:rsidRPr="004807F3" w14:paraId="082961B9"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6D84E4E0"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t>Napájecí zdroje</w:t>
            </w:r>
          </w:p>
        </w:tc>
        <w:tc>
          <w:tcPr>
            <w:tcW w:w="1205" w:type="pct"/>
            <w:tcBorders>
              <w:top w:val="nil"/>
              <w:left w:val="nil"/>
              <w:bottom w:val="single" w:sz="4" w:space="0" w:color="5C6166"/>
              <w:right w:val="nil"/>
            </w:tcBorders>
            <w:shd w:val="clear" w:color="000000" w:fill="A5A5A5"/>
            <w:noWrap/>
            <w:hideMark/>
          </w:tcPr>
          <w:p w14:paraId="1E4D528C"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1764915D"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38295C3C" w14:textId="77777777" w:rsidTr="00A57375">
        <w:trPr>
          <w:trHeight w:val="408"/>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3696ADE1"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2</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4D996901"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720478-B21</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115E2428"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500W FS Plat </w:t>
            </w:r>
            <w:proofErr w:type="spellStart"/>
            <w:r w:rsidRPr="004807F3">
              <w:rPr>
                <w:rFonts w:ascii="Arial" w:eastAsia="Times New Roman" w:hAnsi="Arial" w:cs="Arial"/>
                <w:color w:val="000000"/>
                <w:sz w:val="16"/>
                <w:szCs w:val="16"/>
                <w:lang w:eastAsia="cs-CZ"/>
              </w:rPr>
              <w:t>Ht</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Plg</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Pwr</w:t>
            </w:r>
            <w:proofErr w:type="spellEnd"/>
            <w:r w:rsidRPr="004807F3">
              <w:rPr>
                <w:rFonts w:ascii="Arial" w:eastAsia="Times New Roman" w:hAnsi="Arial" w:cs="Arial"/>
                <w:color w:val="000000"/>
                <w:sz w:val="16"/>
                <w:szCs w:val="16"/>
                <w:lang w:eastAsia="cs-CZ"/>
              </w:rPr>
              <w:t xml:space="preserve"> Supply </w:t>
            </w:r>
            <w:proofErr w:type="spellStart"/>
            <w:r w:rsidRPr="004807F3">
              <w:rPr>
                <w:rFonts w:ascii="Arial" w:eastAsia="Times New Roman" w:hAnsi="Arial" w:cs="Arial"/>
                <w:color w:val="000000"/>
                <w:sz w:val="16"/>
                <w:szCs w:val="16"/>
                <w:lang w:eastAsia="cs-CZ"/>
              </w:rPr>
              <w:t>Kit</w:t>
            </w:r>
            <w:proofErr w:type="spellEnd"/>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639DCF5F"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500 W </w:t>
            </w:r>
            <w:proofErr w:type="spellStart"/>
            <w:r w:rsidRPr="004807F3">
              <w:rPr>
                <w:rFonts w:ascii="Arial" w:eastAsia="Times New Roman" w:hAnsi="Arial" w:cs="Arial"/>
                <w:color w:val="000000"/>
                <w:sz w:val="16"/>
                <w:szCs w:val="16"/>
                <w:lang w:eastAsia="cs-CZ"/>
              </w:rPr>
              <w:t>Platinum</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Flex</w:t>
            </w:r>
            <w:proofErr w:type="spellEnd"/>
            <w:r w:rsidRPr="004807F3">
              <w:rPr>
                <w:rFonts w:ascii="Arial" w:eastAsia="Times New Roman" w:hAnsi="Arial" w:cs="Arial"/>
                <w:color w:val="000000"/>
                <w:sz w:val="16"/>
                <w:szCs w:val="16"/>
                <w:lang w:eastAsia="cs-CZ"/>
              </w:rPr>
              <w:t xml:space="preserve"> Slot hot-</w:t>
            </w:r>
            <w:proofErr w:type="spellStart"/>
            <w:r w:rsidRPr="004807F3">
              <w:rPr>
                <w:rFonts w:ascii="Arial" w:eastAsia="Times New Roman" w:hAnsi="Arial" w:cs="Arial"/>
                <w:color w:val="000000"/>
                <w:sz w:val="16"/>
                <w:szCs w:val="16"/>
                <w:lang w:eastAsia="cs-CZ"/>
              </w:rPr>
              <w:t>plug</w:t>
            </w:r>
            <w:proofErr w:type="spellEnd"/>
            <w:r w:rsidRPr="004807F3">
              <w:rPr>
                <w:rFonts w:ascii="Arial" w:eastAsia="Times New Roman" w:hAnsi="Arial" w:cs="Arial"/>
                <w:color w:val="000000"/>
                <w:sz w:val="16"/>
                <w:szCs w:val="16"/>
                <w:lang w:eastAsia="cs-CZ"/>
              </w:rPr>
              <w:t xml:space="preserve"> zdroj napájení</w:t>
            </w:r>
            <w:r w:rsidRPr="004807F3">
              <w:rPr>
                <w:rFonts w:ascii="Arial" w:eastAsia="Times New Roman" w:hAnsi="Arial" w:cs="Arial"/>
                <w:color w:val="000000"/>
                <w:sz w:val="16"/>
                <w:szCs w:val="16"/>
                <w:lang w:eastAsia="cs-CZ"/>
              </w:rPr>
              <w:br/>
              <w:t>□ 1,8 m napájecí kabel (IEC320-C14/IEC320-C13)</w:t>
            </w:r>
          </w:p>
        </w:tc>
      </w:tr>
      <w:tr w:rsidR="004807F3" w:rsidRPr="004807F3" w14:paraId="65206829"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25C432C7" w14:textId="77777777" w:rsidR="004807F3" w:rsidRPr="004807F3" w:rsidRDefault="004807F3" w:rsidP="004807F3">
            <w:pPr>
              <w:spacing w:after="0" w:line="240" w:lineRule="auto"/>
              <w:rPr>
                <w:rFonts w:ascii="Arial" w:eastAsia="Times New Roman" w:hAnsi="Arial" w:cs="Arial"/>
                <w:b/>
                <w:bCs/>
                <w:sz w:val="16"/>
                <w:szCs w:val="16"/>
                <w:lang w:eastAsia="cs-CZ"/>
              </w:rPr>
            </w:pPr>
            <w:proofErr w:type="spellStart"/>
            <w:r w:rsidRPr="004807F3">
              <w:rPr>
                <w:rFonts w:ascii="Arial" w:eastAsia="Times New Roman" w:hAnsi="Arial" w:cs="Arial"/>
                <w:b/>
                <w:bCs/>
                <w:sz w:val="16"/>
                <w:szCs w:val="16"/>
                <w:lang w:eastAsia="cs-CZ"/>
              </w:rPr>
              <w:t>iLO</w:t>
            </w:r>
            <w:proofErr w:type="spellEnd"/>
            <w:r w:rsidRPr="004807F3">
              <w:rPr>
                <w:rFonts w:ascii="Arial" w:eastAsia="Times New Roman" w:hAnsi="Arial" w:cs="Arial"/>
                <w:b/>
                <w:bCs/>
                <w:sz w:val="16"/>
                <w:szCs w:val="16"/>
                <w:lang w:eastAsia="cs-CZ"/>
              </w:rPr>
              <w:t xml:space="preserve"> management</w:t>
            </w:r>
          </w:p>
        </w:tc>
        <w:tc>
          <w:tcPr>
            <w:tcW w:w="1205" w:type="pct"/>
            <w:tcBorders>
              <w:top w:val="nil"/>
              <w:left w:val="nil"/>
              <w:bottom w:val="single" w:sz="4" w:space="0" w:color="5C6166"/>
              <w:right w:val="nil"/>
            </w:tcBorders>
            <w:shd w:val="clear" w:color="000000" w:fill="A5A5A5"/>
            <w:noWrap/>
            <w:hideMark/>
          </w:tcPr>
          <w:p w14:paraId="72DCD2FB"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c>
          <w:tcPr>
            <w:tcW w:w="2435" w:type="pct"/>
            <w:tcBorders>
              <w:top w:val="nil"/>
              <w:left w:val="nil"/>
              <w:bottom w:val="single" w:sz="4" w:space="0" w:color="5C6166"/>
              <w:right w:val="nil"/>
            </w:tcBorders>
            <w:shd w:val="clear" w:color="000000" w:fill="A5A5A5"/>
            <w:noWrap/>
            <w:hideMark/>
          </w:tcPr>
          <w:p w14:paraId="1C96ED75"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1E8FDD6D" w14:textId="77777777" w:rsidTr="00A57375">
        <w:trPr>
          <w:trHeight w:val="612"/>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2748D1C0"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2FA378F6"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BD505A</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2D64306A"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 </w:t>
            </w:r>
            <w:proofErr w:type="spellStart"/>
            <w:r w:rsidRPr="004807F3">
              <w:rPr>
                <w:rFonts w:ascii="Arial" w:eastAsia="Times New Roman" w:hAnsi="Arial" w:cs="Arial"/>
                <w:color w:val="000000"/>
                <w:sz w:val="16"/>
                <w:szCs w:val="16"/>
                <w:lang w:eastAsia="cs-CZ"/>
              </w:rPr>
              <w:t>iLO</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Adv</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incl</w:t>
            </w:r>
            <w:proofErr w:type="spellEnd"/>
            <w:r w:rsidRPr="004807F3">
              <w:rPr>
                <w:rFonts w:ascii="Arial" w:eastAsia="Times New Roman" w:hAnsi="Arial" w:cs="Arial"/>
                <w:color w:val="000000"/>
                <w:sz w:val="16"/>
                <w:szCs w:val="16"/>
                <w:lang w:eastAsia="cs-CZ"/>
              </w:rPr>
              <w:t xml:space="preserve"> 3yr TS U 1-Svr Lic</w:t>
            </w:r>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77A20B13"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HPE </w:t>
            </w:r>
            <w:proofErr w:type="spellStart"/>
            <w:r w:rsidRPr="004807F3">
              <w:rPr>
                <w:rFonts w:ascii="Arial" w:eastAsia="Times New Roman" w:hAnsi="Arial" w:cs="Arial"/>
                <w:color w:val="000000"/>
                <w:sz w:val="16"/>
                <w:szCs w:val="16"/>
                <w:lang w:eastAsia="cs-CZ"/>
              </w:rPr>
              <w:t>Integrated</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Lights-Out</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iLO</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Advanced</w:t>
            </w:r>
            <w:proofErr w:type="spellEnd"/>
            <w:r w:rsidRPr="004807F3">
              <w:rPr>
                <w:rFonts w:ascii="Arial" w:eastAsia="Times New Roman" w:hAnsi="Arial" w:cs="Arial"/>
                <w:color w:val="000000"/>
                <w:sz w:val="16"/>
                <w:szCs w:val="16"/>
                <w:lang w:eastAsia="cs-CZ"/>
              </w:rPr>
              <w:t xml:space="preserve"> licence</w:t>
            </w:r>
            <w:r w:rsidRPr="004807F3">
              <w:rPr>
                <w:rFonts w:ascii="Arial" w:eastAsia="Times New Roman" w:hAnsi="Arial" w:cs="Arial"/>
                <w:color w:val="000000"/>
                <w:sz w:val="16"/>
                <w:szCs w:val="16"/>
                <w:lang w:eastAsia="cs-CZ"/>
              </w:rPr>
              <w:br/>
              <w:t>□ 3-letá telefonická servisní podpora software s pokrytím 24x7 a právem na nové verze</w:t>
            </w:r>
          </w:p>
        </w:tc>
      </w:tr>
      <w:tr w:rsidR="004807F3" w:rsidRPr="004807F3" w14:paraId="69CAF558" w14:textId="77777777" w:rsidTr="00A57375">
        <w:trPr>
          <w:trHeight w:val="204"/>
        </w:trPr>
        <w:tc>
          <w:tcPr>
            <w:tcW w:w="1360" w:type="pct"/>
            <w:gridSpan w:val="2"/>
            <w:tcBorders>
              <w:top w:val="single" w:sz="4" w:space="0" w:color="5C6166"/>
              <w:left w:val="single" w:sz="4" w:space="0" w:color="5C6166"/>
              <w:bottom w:val="single" w:sz="4" w:space="0" w:color="5C6166"/>
              <w:right w:val="nil"/>
            </w:tcBorders>
            <w:shd w:val="clear" w:color="000000" w:fill="A5A5A5"/>
            <w:noWrap/>
            <w:hideMark/>
          </w:tcPr>
          <w:p w14:paraId="51DB641D" w14:textId="77777777" w:rsidR="004807F3" w:rsidRDefault="004807F3" w:rsidP="004807F3">
            <w:pPr>
              <w:spacing w:after="0" w:line="240" w:lineRule="auto"/>
              <w:rPr>
                <w:rFonts w:ascii="Arial" w:eastAsia="Times New Roman" w:hAnsi="Arial" w:cs="Arial"/>
                <w:b/>
                <w:bCs/>
                <w:sz w:val="16"/>
                <w:szCs w:val="16"/>
                <w:lang w:eastAsia="cs-CZ"/>
              </w:rPr>
            </w:pPr>
          </w:p>
          <w:p w14:paraId="102E6C74" w14:textId="77777777" w:rsidR="004807F3" w:rsidRPr="004807F3" w:rsidRDefault="004807F3" w:rsidP="004807F3">
            <w:pPr>
              <w:spacing w:after="0" w:line="240" w:lineRule="auto"/>
              <w:rPr>
                <w:rFonts w:ascii="Arial" w:eastAsia="Times New Roman" w:hAnsi="Arial" w:cs="Arial"/>
                <w:b/>
                <w:bCs/>
                <w:sz w:val="16"/>
                <w:szCs w:val="16"/>
                <w:lang w:eastAsia="cs-CZ"/>
              </w:rPr>
            </w:pPr>
            <w:r w:rsidRPr="004807F3">
              <w:rPr>
                <w:rFonts w:ascii="Arial" w:eastAsia="Times New Roman" w:hAnsi="Arial" w:cs="Arial"/>
                <w:b/>
                <w:bCs/>
                <w:sz w:val="16"/>
                <w:szCs w:val="16"/>
                <w:lang w:eastAsia="cs-CZ"/>
              </w:rPr>
              <w:lastRenderedPageBreak/>
              <w:t>Servisní podpora</w:t>
            </w:r>
          </w:p>
        </w:tc>
        <w:tc>
          <w:tcPr>
            <w:tcW w:w="1205" w:type="pct"/>
            <w:tcBorders>
              <w:top w:val="nil"/>
              <w:left w:val="nil"/>
              <w:bottom w:val="single" w:sz="4" w:space="0" w:color="5C6166"/>
              <w:right w:val="nil"/>
            </w:tcBorders>
            <w:shd w:val="clear" w:color="000000" w:fill="A5A5A5"/>
            <w:noWrap/>
            <w:hideMark/>
          </w:tcPr>
          <w:p w14:paraId="6003470D"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lastRenderedPageBreak/>
              <w:t> </w:t>
            </w:r>
          </w:p>
        </w:tc>
        <w:tc>
          <w:tcPr>
            <w:tcW w:w="2435" w:type="pct"/>
            <w:tcBorders>
              <w:top w:val="nil"/>
              <w:left w:val="nil"/>
              <w:bottom w:val="single" w:sz="4" w:space="0" w:color="5C6166"/>
              <w:right w:val="nil"/>
            </w:tcBorders>
            <w:shd w:val="clear" w:color="000000" w:fill="A5A5A5"/>
            <w:noWrap/>
            <w:hideMark/>
          </w:tcPr>
          <w:p w14:paraId="78C99E4D" w14:textId="77777777" w:rsidR="004807F3" w:rsidRPr="004807F3" w:rsidRDefault="004807F3" w:rsidP="004807F3">
            <w:pPr>
              <w:spacing w:after="0" w:line="240" w:lineRule="auto"/>
              <w:rPr>
                <w:rFonts w:ascii="Arial" w:eastAsia="Times New Roman" w:hAnsi="Arial" w:cs="Arial"/>
                <w:sz w:val="16"/>
                <w:szCs w:val="16"/>
                <w:lang w:eastAsia="cs-CZ"/>
              </w:rPr>
            </w:pPr>
            <w:r w:rsidRPr="004807F3">
              <w:rPr>
                <w:rFonts w:ascii="Arial" w:eastAsia="Times New Roman" w:hAnsi="Arial" w:cs="Arial"/>
                <w:sz w:val="16"/>
                <w:szCs w:val="16"/>
                <w:lang w:eastAsia="cs-CZ"/>
              </w:rPr>
              <w:t> </w:t>
            </w:r>
          </w:p>
        </w:tc>
      </w:tr>
      <w:tr w:rsidR="004807F3" w:rsidRPr="004807F3" w14:paraId="05C36337" w14:textId="77777777" w:rsidTr="00A57375">
        <w:trPr>
          <w:trHeight w:val="612"/>
        </w:trPr>
        <w:tc>
          <w:tcPr>
            <w:tcW w:w="563"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2A331719"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lastRenderedPageBreak/>
              <w:t>1</w:t>
            </w:r>
          </w:p>
        </w:tc>
        <w:tc>
          <w:tcPr>
            <w:tcW w:w="798" w:type="pct"/>
            <w:tcBorders>
              <w:top w:val="single" w:sz="4" w:space="0" w:color="5C6166"/>
              <w:left w:val="single" w:sz="4" w:space="0" w:color="5C6166"/>
              <w:bottom w:val="single" w:sz="4" w:space="0" w:color="5C6166"/>
              <w:right w:val="single" w:sz="4" w:space="0" w:color="5C6166"/>
            </w:tcBorders>
            <w:shd w:val="clear" w:color="000000" w:fill="C6EEFF"/>
            <w:noWrap/>
            <w:hideMark/>
          </w:tcPr>
          <w:p w14:paraId="0509E3AA"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U7AL9E</w:t>
            </w:r>
          </w:p>
        </w:tc>
        <w:tc>
          <w:tcPr>
            <w:tcW w:w="1205" w:type="pct"/>
            <w:tcBorders>
              <w:top w:val="single" w:sz="4" w:space="0" w:color="5C6166"/>
              <w:left w:val="single" w:sz="4" w:space="0" w:color="5C6166"/>
              <w:bottom w:val="single" w:sz="4" w:space="0" w:color="5C6166"/>
              <w:right w:val="single" w:sz="4" w:space="0" w:color="5C6166"/>
            </w:tcBorders>
            <w:shd w:val="clear" w:color="000000" w:fill="C6EEFF"/>
            <w:hideMark/>
          </w:tcPr>
          <w:p w14:paraId="676FB278"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HPE 3Y FC 24x7 DL360 Gen9 SVC</w:t>
            </w:r>
          </w:p>
        </w:tc>
        <w:tc>
          <w:tcPr>
            <w:tcW w:w="2435" w:type="pct"/>
            <w:tcBorders>
              <w:top w:val="single" w:sz="4" w:space="0" w:color="5C6166"/>
              <w:left w:val="single" w:sz="4" w:space="0" w:color="5C6166"/>
              <w:bottom w:val="single" w:sz="4" w:space="0" w:color="5C6166"/>
              <w:right w:val="single" w:sz="4" w:space="0" w:color="5C6166"/>
            </w:tcBorders>
            <w:shd w:val="clear" w:color="000000" w:fill="C6EEFF"/>
            <w:hideMark/>
          </w:tcPr>
          <w:p w14:paraId="431E8AE6" w14:textId="77777777" w:rsidR="004807F3" w:rsidRPr="004807F3" w:rsidRDefault="004807F3" w:rsidP="004807F3">
            <w:pPr>
              <w:spacing w:after="0" w:line="240" w:lineRule="auto"/>
              <w:rPr>
                <w:rFonts w:ascii="Arial" w:eastAsia="Times New Roman" w:hAnsi="Arial" w:cs="Arial"/>
                <w:color w:val="000000"/>
                <w:sz w:val="16"/>
                <w:szCs w:val="16"/>
                <w:lang w:eastAsia="cs-CZ"/>
              </w:rPr>
            </w:pPr>
            <w:r w:rsidRPr="004807F3">
              <w:rPr>
                <w:rFonts w:ascii="Arial" w:eastAsia="Times New Roman" w:hAnsi="Arial" w:cs="Arial"/>
                <w:color w:val="000000"/>
                <w:sz w:val="16"/>
                <w:szCs w:val="16"/>
                <w:lang w:eastAsia="cs-CZ"/>
              </w:rPr>
              <w:t xml:space="preserve">□ 3-letá podpora HPE </w:t>
            </w:r>
            <w:proofErr w:type="spellStart"/>
            <w:r w:rsidRPr="004807F3">
              <w:rPr>
                <w:rFonts w:ascii="Arial" w:eastAsia="Times New Roman" w:hAnsi="Arial" w:cs="Arial"/>
                <w:color w:val="000000"/>
                <w:sz w:val="16"/>
                <w:szCs w:val="16"/>
                <w:lang w:eastAsia="cs-CZ"/>
              </w:rPr>
              <w:t>Packaged</w:t>
            </w:r>
            <w:proofErr w:type="spellEnd"/>
            <w:r w:rsidRPr="004807F3">
              <w:rPr>
                <w:rFonts w:ascii="Arial" w:eastAsia="Times New Roman" w:hAnsi="Arial" w:cs="Arial"/>
                <w:color w:val="000000"/>
                <w:sz w:val="16"/>
                <w:szCs w:val="16"/>
                <w:lang w:eastAsia="cs-CZ"/>
              </w:rPr>
              <w:t xml:space="preserve"> Support </w:t>
            </w:r>
            <w:proofErr w:type="spellStart"/>
            <w:r w:rsidRPr="004807F3">
              <w:rPr>
                <w:rFonts w:ascii="Arial" w:eastAsia="Times New Roman" w:hAnsi="Arial" w:cs="Arial"/>
                <w:color w:val="000000"/>
                <w:sz w:val="16"/>
                <w:szCs w:val="16"/>
                <w:lang w:eastAsia="cs-CZ"/>
              </w:rPr>
              <w:t>Service</w:t>
            </w:r>
            <w:proofErr w:type="spellEnd"/>
            <w:r w:rsidRPr="004807F3">
              <w:rPr>
                <w:rFonts w:ascii="Arial" w:eastAsia="Times New Roman" w:hAnsi="Arial" w:cs="Arial"/>
                <w:color w:val="000000"/>
                <w:sz w:val="16"/>
                <w:szCs w:val="16"/>
                <w:lang w:eastAsia="cs-CZ"/>
              </w:rPr>
              <w:t xml:space="preserve"> </w:t>
            </w:r>
            <w:proofErr w:type="spellStart"/>
            <w:r w:rsidRPr="004807F3">
              <w:rPr>
                <w:rFonts w:ascii="Arial" w:eastAsia="Times New Roman" w:hAnsi="Arial" w:cs="Arial"/>
                <w:color w:val="000000"/>
                <w:sz w:val="16"/>
                <w:szCs w:val="16"/>
                <w:lang w:eastAsia="cs-CZ"/>
              </w:rPr>
              <w:t>Foundation</w:t>
            </w:r>
            <w:proofErr w:type="spellEnd"/>
            <w:r w:rsidRPr="004807F3">
              <w:rPr>
                <w:rFonts w:ascii="Arial" w:eastAsia="Times New Roman" w:hAnsi="Arial" w:cs="Arial"/>
                <w:color w:val="000000"/>
                <w:sz w:val="16"/>
                <w:szCs w:val="16"/>
                <w:lang w:eastAsia="cs-CZ"/>
              </w:rPr>
              <w:t xml:space="preserve"> Care 24x7 – servisní podpora hardware a software třetích stran s pokrytím 24x7 a garantovanou odezvou do 4 hod.</w:t>
            </w:r>
          </w:p>
        </w:tc>
      </w:tr>
    </w:tbl>
    <w:p w14:paraId="24463498" w14:textId="77777777" w:rsidR="00D67605" w:rsidRDefault="00D67605"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4B5B9422" w14:textId="77777777" w:rsidR="00A57375" w:rsidRDefault="00A57375" w:rsidP="00A57375">
      <w:pPr>
        <w:pStyle w:val="ACOdstavec"/>
      </w:pPr>
      <w:r>
        <w:t>V rámci nabídky počítáme s dodávkou licencí Microsoft:</w:t>
      </w:r>
    </w:p>
    <w:p w14:paraId="134EC2EE" w14:textId="77777777" w:rsidR="00A57375" w:rsidRPr="001F17D9" w:rsidRDefault="00A57375" w:rsidP="00A57375">
      <w:pPr>
        <w:pStyle w:val="ACOdstavec"/>
        <w:numPr>
          <w:ilvl w:val="0"/>
          <w:numId w:val="32"/>
        </w:numPr>
      </w:pPr>
      <w:proofErr w:type="spellStart"/>
      <w:r>
        <w:t>SharePointSvr</w:t>
      </w:r>
      <w:proofErr w:type="spellEnd"/>
      <w:r>
        <w:t xml:space="preserve"> 2016</w:t>
      </w:r>
      <w:r w:rsidRPr="001F17D9">
        <w:t xml:space="preserve"> SNGL MVL (1 ks)</w:t>
      </w:r>
      <w:r>
        <w:t>.</w:t>
      </w:r>
    </w:p>
    <w:p w14:paraId="4F98F17D" w14:textId="77777777" w:rsidR="00A57375" w:rsidRPr="001F17D9" w:rsidRDefault="00A57375" w:rsidP="00A57375">
      <w:pPr>
        <w:pStyle w:val="ACOdstavec"/>
        <w:numPr>
          <w:ilvl w:val="0"/>
          <w:numId w:val="32"/>
        </w:numPr>
      </w:pPr>
      <w:proofErr w:type="spellStart"/>
      <w:r>
        <w:t>SharePointStdCAL</w:t>
      </w:r>
      <w:proofErr w:type="spellEnd"/>
      <w:r>
        <w:t xml:space="preserve"> 2016</w:t>
      </w:r>
      <w:r w:rsidRPr="001F17D9">
        <w:t xml:space="preserve"> SNGL MVL </w:t>
      </w:r>
      <w:proofErr w:type="spellStart"/>
      <w:r w:rsidRPr="001F17D9">
        <w:t>UsrCAL</w:t>
      </w:r>
      <w:proofErr w:type="spellEnd"/>
      <w:r w:rsidRPr="001F17D9">
        <w:t xml:space="preserve"> (150 ks)</w:t>
      </w:r>
      <w:r>
        <w:t>.</w:t>
      </w:r>
    </w:p>
    <w:p w14:paraId="397517C3" w14:textId="77777777" w:rsidR="00A57375" w:rsidRDefault="00A57375" w:rsidP="00A57375">
      <w:pPr>
        <w:pStyle w:val="ACOdstavec"/>
        <w:numPr>
          <w:ilvl w:val="0"/>
          <w:numId w:val="32"/>
        </w:numPr>
      </w:pPr>
      <w:proofErr w:type="spellStart"/>
      <w:r w:rsidRPr="001F17D9">
        <w:t>SharePointEntCAL</w:t>
      </w:r>
      <w:proofErr w:type="spellEnd"/>
      <w:r w:rsidRPr="001F17D9">
        <w:t xml:space="preserve"> 201</w:t>
      </w:r>
      <w:r>
        <w:t>6</w:t>
      </w:r>
      <w:r w:rsidRPr="001F17D9">
        <w:t xml:space="preserve"> SNGL MVL </w:t>
      </w:r>
      <w:proofErr w:type="spellStart"/>
      <w:r w:rsidRPr="001F17D9">
        <w:t>UsrCAL</w:t>
      </w:r>
      <w:proofErr w:type="spellEnd"/>
      <w:r w:rsidRPr="001F17D9">
        <w:t xml:space="preserve"> (10 ks)</w:t>
      </w:r>
      <w:r>
        <w:t xml:space="preserve"> – </w:t>
      </w:r>
      <w:proofErr w:type="spellStart"/>
      <w:r>
        <w:t>enterprise</w:t>
      </w:r>
      <w:proofErr w:type="spellEnd"/>
      <w:r>
        <w:t xml:space="preserve"> </w:t>
      </w:r>
      <w:proofErr w:type="spellStart"/>
      <w:r>
        <w:t>cal</w:t>
      </w:r>
      <w:proofErr w:type="spellEnd"/>
      <w:r>
        <w:t xml:space="preserve"> je aditivní ke standardnímu </w:t>
      </w:r>
      <w:proofErr w:type="spellStart"/>
      <w:r>
        <w:t>calu</w:t>
      </w:r>
      <w:proofErr w:type="spellEnd"/>
      <w:r>
        <w:t xml:space="preserve"> (nelze zakoupit samostatně).</w:t>
      </w:r>
    </w:p>
    <w:p w14:paraId="5C1D5507" w14:textId="77777777" w:rsidR="00A57375" w:rsidRDefault="00A57375" w:rsidP="00A57375">
      <w:pPr>
        <w:pStyle w:val="ACOdstavec"/>
        <w:ind w:left="360"/>
      </w:pPr>
      <w:r>
        <w:t xml:space="preserve">Licence SharePoint jsou uváděné v programu </w:t>
      </w:r>
      <w:proofErr w:type="spellStart"/>
      <w:r>
        <w:t>SelectPlus</w:t>
      </w:r>
      <w:proofErr w:type="spellEnd"/>
      <w:r>
        <w:t xml:space="preserve"> </w:t>
      </w:r>
      <w:proofErr w:type="spellStart"/>
      <w:r>
        <w:t>Academic</w:t>
      </w:r>
      <w:proofErr w:type="spellEnd"/>
      <w:r>
        <w:t xml:space="preserve">. V rámci programu </w:t>
      </w:r>
      <w:proofErr w:type="spellStart"/>
      <w:r>
        <w:t>SelectPlus</w:t>
      </w:r>
      <w:proofErr w:type="spellEnd"/>
      <w:r>
        <w:t xml:space="preserve"> má zadavatel nárok na provedení </w:t>
      </w:r>
      <w:proofErr w:type="spellStart"/>
      <w:r>
        <w:t>downgradu</w:t>
      </w:r>
      <w:proofErr w:type="spellEnd"/>
      <w:r>
        <w:t xml:space="preserve"> na verzi 2013 – jedná se o preferovanou variantu. </w:t>
      </w:r>
    </w:p>
    <w:p w14:paraId="6C53C86E" w14:textId="77777777" w:rsidR="00A57375" w:rsidRDefault="00A57375" w:rsidP="00A57375">
      <w:pPr>
        <w:pStyle w:val="ACOdstavec"/>
        <w:numPr>
          <w:ilvl w:val="0"/>
          <w:numId w:val="33"/>
        </w:numPr>
        <w:ind w:left="709"/>
      </w:pPr>
      <w:proofErr w:type="spellStart"/>
      <w:r w:rsidRPr="00404AE3">
        <w:t>WinSvrDataCtr</w:t>
      </w:r>
      <w:proofErr w:type="spellEnd"/>
      <w:r w:rsidRPr="00404AE3">
        <w:t xml:space="preserve"> 2012R2 SNGL MVL 2Proc</w:t>
      </w:r>
      <w:r>
        <w:t xml:space="preserve"> (1 ks)</w:t>
      </w:r>
    </w:p>
    <w:p w14:paraId="653D0A76" w14:textId="3B8FB416" w:rsidR="00A57375" w:rsidRPr="001F17D9" w:rsidRDefault="000A673A" w:rsidP="00A57375">
      <w:pPr>
        <w:pStyle w:val="ACOdstavec"/>
        <w:numPr>
          <w:ilvl w:val="0"/>
          <w:numId w:val="33"/>
        </w:numPr>
        <w:ind w:left="709"/>
      </w:pPr>
      <w:proofErr w:type="spellStart"/>
      <w:r>
        <w:t>SQLSvrStd</w:t>
      </w:r>
      <w:r w:rsidR="00A57375" w:rsidRPr="00404AE3">
        <w:t>Core</w:t>
      </w:r>
      <w:proofErr w:type="spellEnd"/>
      <w:r w:rsidR="00A57375" w:rsidRPr="00404AE3">
        <w:t xml:space="preserve"> 2014 SNGL MVL 2Lic </w:t>
      </w:r>
      <w:proofErr w:type="spellStart"/>
      <w:r w:rsidR="00A57375" w:rsidRPr="00404AE3">
        <w:t>CoreLic</w:t>
      </w:r>
      <w:proofErr w:type="spellEnd"/>
      <w:r w:rsidR="006203B5">
        <w:t xml:space="preserve"> (4</w:t>
      </w:r>
      <w:r w:rsidR="00A57375">
        <w:t xml:space="preserve"> ks) – </w:t>
      </w:r>
      <w:r>
        <w:t>jedna</w:t>
      </w:r>
      <w:r w:rsidR="00A57375">
        <w:t xml:space="preserve"> </w:t>
      </w:r>
      <w:r>
        <w:t>licence pokrývá 2 fyzická jádra</w:t>
      </w:r>
      <w:r w:rsidR="00A57375">
        <w:t xml:space="preserve"> </w:t>
      </w:r>
    </w:p>
    <w:p w14:paraId="50712DE4" w14:textId="285E70EB" w:rsidR="00A57375" w:rsidRDefault="00A57375"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4A1EB35A" w14:textId="066E802B" w:rsidR="001271C3" w:rsidRDefault="001271C3">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p>
    <w:p w14:paraId="58379D9A" w14:textId="6A081121" w:rsidR="001271C3" w:rsidRDefault="001271C3"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Pr>
          <w:rFonts w:ascii="Arial" w:eastAsia="Times New Roman" w:hAnsi="Arial" w:cs="Arial"/>
          <w:noProof/>
          <w:sz w:val="20"/>
          <w:szCs w:val="20"/>
          <w:lang w:eastAsia="cs-CZ"/>
        </w:rPr>
        <w:lastRenderedPageBreak/>
        <w:drawing>
          <wp:inline distT="0" distB="0" distL="0" distR="0" wp14:anchorId="7A83A7DE" wp14:editId="5B74BEA1">
            <wp:extent cx="5760720" cy="745363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P_ProLiantDL360Gen9Server_DataSheet_Stránka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453630"/>
                    </a:xfrm>
                    <a:prstGeom prst="rect">
                      <a:avLst/>
                    </a:prstGeom>
                  </pic:spPr>
                </pic:pic>
              </a:graphicData>
            </a:graphic>
          </wp:inline>
        </w:drawing>
      </w:r>
    </w:p>
    <w:p w14:paraId="52861599" w14:textId="2A22FB56" w:rsidR="001271C3" w:rsidRDefault="001271C3"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1B10CFB0" w14:textId="11EDA96F" w:rsidR="001271C3" w:rsidRDefault="001271C3"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p>
    <w:p w14:paraId="6589D3F9" w14:textId="40189A74" w:rsidR="001271C3" w:rsidRPr="00D67605" w:rsidRDefault="001271C3" w:rsidP="00D67605">
      <w:pPr>
        <w:pStyle w:val="Odstavecseseznamem"/>
        <w:tabs>
          <w:tab w:val="left" w:pos="426"/>
          <w:tab w:val="left" w:pos="4962"/>
        </w:tabs>
        <w:spacing w:after="120" w:line="240" w:lineRule="atLeast"/>
        <w:ind w:left="0"/>
        <w:contextualSpacing w:val="0"/>
        <w:rPr>
          <w:rFonts w:ascii="Arial" w:eastAsia="Times New Roman" w:hAnsi="Arial" w:cs="Arial"/>
          <w:sz w:val="20"/>
          <w:szCs w:val="20"/>
          <w:lang w:eastAsia="cs-CZ"/>
        </w:rPr>
      </w:pPr>
      <w:r>
        <w:rPr>
          <w:rFonts w:ascii="Arial" w:eastAsia="Times New Roman" w:hAnsi="Arial" w:cs="Arial"/>
          <w:noProof/>
          <w:sz w:val="20"/>
          <w:szCs w:val="20"/>
          <w:lang w:eastAsia="cs-CZ"/>
        </w:rPr>
        <w:lastRenderedPageBreak/>
        <w:drawing>
          <wp:inline distT="0" distB="0" distL="0" distR="0" wp14:anchorId="0AEA1807" wp14:editId="70CD567F">
            <wp:extent cx="5760720" cy="74549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P_ProLiantDL360Gen9Server_DataSheet_Stránka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345C6BA8" w14:textId="77777777" w:rsidR="00E10FF2" w:rsidRDefault="00E10FF2" w:rsidP="00E10FF2">
      <w:pPr>
        <w:pStyle w:val="Odstavecseseznamem"/>
        <w:tabs>
          <w:tab w:val="left" w:pos="851"/>
        </w:tabs>
        <w:spacing w:before="120" w:after="120" w:line="280" w:lineRule="atLeast"/>
        <w:ind w:left="0"/>
        <w:rPr>
          <w:rFonts w:ascii="Arial" w:hAnsi="Arial" w:cs="Arial"/>
          <w:sz w:val="20"/>
          <w:szCs w:val="20"/>
          <w:u w:val="single"/>
        </w:rPr>
      </w:pPr>
    </w:p>
    <w:p w14:paraId="589AEDF6" w14:textId="77777777" w:rsidR="00D22D0E" w:rsidRDefault="00D22D0E" w:rsidP="00E10FF2">
      <w:pPr>
        <w:pStyle w:val="Odstavecseseznamem"/>
        <w:tabs>
          <w:tab w:val="left" w:pos="851"/>
        </w:tabs>
        <w:spacing w:before="120" w:after="120" w:line="280" w:lineRule="atLeast"/>
        <w:ind w:left="0"/>
        <w:rPr>
          <w:rFonts w:ascii="Arial" w:hAnsi="Arial" w:cs="Arial"/>
          <w:sz w:val="20"/>
          <w:szCs w:val="20"/>
          <w:u w:val="single"/>
        </w:rPr>
        <w:sectPr w:rsidR="00D22D0E" w:rsidSect="002D71EC">
          <w:headerReference w:type="default" r:id="rId22"/>
          <w:pgSz w:w="11906" w:h="16838"/>
          <w:pgMar w:top="1417" w:right="1417" w:bottom="1417" w:left="1417" w:header="708" w:footer="283" w:gutter="0"/>
          <w:cols w:space="708"/>
          <w:docGrid w:linePitch="360"/>
        </w:sectPr>
      </w:pPr>
    </w:p>
    <w:p w14:paraId="66A1D8B5" w14:textId="29B4706F" w:rsidR="00A57375" w:rsidRPr="00A57375" w:rsidRDefault="00A57375" w:rsidP="00A57375">
      <w:pPr>
        <w:tabs>
          <w:tab w:val="left" w:pos="851"/>
        </w:tabs>
        <w:spacing w:after="120" w:line="280" w:lineRule="atLeast"/>
        <w:jc w:val="both"/>
        <w:rPr>
          <w:rFonts w:ascii="Arial" w:eastAsia="Times New Roman" w:hAnsi="Arial" w:cs="Arial"/>
          <w:b/>
          <w:bCs/>
          <w:iCs/>
          <w:color w:val="000099"/>
          <w:sz w:val="20"/>
          <w:szCs w:val="20"/>
          <w:lang w:eastAsia="ar-SA"/>
        </w:rPr>
      </w:pPr>
      <w:r w:rsidRPr="00A57375">
        <w:rPr>
          <w:rFonts w:ascii="Arial" w:eastAsia="Times New Roman" w:hAnsi="Arial" w:cs="Arial"/>
          <w:b/>
          <w:bCs/>
          <w:iCs/>
          <w:color w:val="000099"/>
          <w:sz w:val="20"/>
          <w:szCs w:val="20"/>
          <w:lang w:eastAsia="ar-SA"/>
        </w:rPr>
        <w:lastRenderedPageBreak/>
        <w:t>P</w:t>
      </w:r>
      <w:r w:rsidR="00C30C21">
        <w:rPr>
          <w:rFonts w:ascii="Arial" w:eastAsia="Times New Roman" w:hAnsi="Arial" w:cs="Arial"/>
          <w:b/>
          <w:bCs/>
          <w:iCs/>
          <w:color w:val="000099"/>
          <w:sz w:val="20"/>
          <w:szCs w:val="20"/>
          <w:lang w:eastAsia="ar-SA"/>
        </w:rPr>
        <w:t>opis řešení</w:t>
      </w:r>
    </w:p>
    <w:p w14:paraId="231DCF64" w14:textId="77777777" w:rsidR="00A57375" w:rsidRPr="00A84995" w:rsidRDefault="00A57375" w:rsidP="00A57375">
      <w:pPr>
        <w:pStyle w:val="ACOdstavec"/>
        <w:rPr>
          <w:rFonts w:asciiTheme="minorHAnsi" w:hAnsiTheme="minorHAnsi"/>
        </w:rPr>
      </w:pPr>
      <w:r w:rsidRPr="00A84995">
        <w:rPr>
          <w:rFonts w:asciiTheme="minorHAnsi" w:hAnsiTheme="minorHAnsi" w:cs="Arial"/>
        </w:rPr>
        <w:t xml:space="preserve">Uchazeč </w:t>
      </w:r>
      <w:r>
        <w:rPr>
          <w:rFonts w:asciiTheme="minorHAnsi" w:hAnsiTheme="minorHAnsi" w:cs="Arial"/>
        </w:rPr>
        <w:t>AutoCont CZ a.s.</w:t>
      </w:r>
      <w:r w:rsidRPr="00A84995">
        <w:rPr>
          <w:rFonts w:asciiTheme="minorHAnsi" w:hAnsiTheme="minorHAnsi" w:cs="Arial"/>
        </w:rPr>
        <w:t xml:space="preserve"> se sídlem </w:t>
      </w:r>
      <w:r>
        <w:rPr>
          <w:rFonts w:asciiTheme="minorHAnsi" w:hAnsiTheme="minorHAnsi" w:cs="Arial"/>
        </w:rPr>
        <w:t>Hornopolní 3322/34, 702 00 Ostrava,</w:t>
      </w:r>
      <w:r w:rsidRPr="00A84995">
        <w:rPr>
          <w:rFonts w:asciiTheme="minorHAnsi" w:hAnsiTheme="minorHAnsi" w:cs="Arial"/>
        </w:rPr>
        <w:t xml:space="preserve"> IČO</w:t>
      </w:r>
      <w:r>
        <w:rPr>
          <w:rFonts w:asciiTheme="minorHAnsi" w:hAnsiTheme="minorHAnsi" w:cs="Arial"/>
        </w:rPr>
        <w:t>: 47676795</w:t>
      </w:r>
      <w:r w:rsidRPr="00A84995">
        <w:rPr>
          <w:rFonts w:asciiTheme="minorHAnsi" w:hAnsiTheme="minorHAnsi" w:cs="Arial"/>
        </w:rPr>
        <w:t xml:space="preserve"> podávající nabídku k veřejné zakázce s názvem </w:t>
      </w:r>
      <w:r w:rsidRPr="00A84995">
        <w:rPr>
          <w:rFonts w:asciiTheme="minorHAnsi" w:hAnsiTheme="minorHAnsi" w:cs="Arial"/>
          <w:b/>
        </w:rPr>
        <w:t>„Modulární intranetové řešení</w:t>
      </w:r>
      <w:r w:rsidRPr="00A84995">
        <w:rPr>
          <w:rFonts w:asciiTheme="minorHAnsi" w:hAnsiTheme="minorHAnsi" w:cs="Arial"/>
          <w:b/>
          <w:bCs/>
        </w:rPr>
        <w:t>“</w:t>
      </w:r>
      <w:r w:rsidRPr="00A84995">
        <w:rPr>
          <w:rFonts w:asciiTheme="minorHAnsi" w:hAnsiTheme="minorHAnsi" w:cs="Arial"/>
        </w:rPr>
        <w:t xml:space="preserve"> předkládá zadavateli níže uvedený popis navrhovaného řešení platformy pro vytvoření a lokální provoz intranetu zadavatele.</w:t>
      </w:r>
    </w:p>
    <w:p w14:paraId="49A9EE31" w14:textId="1E6E6680" w:rsidR="00A57375" w:rsidRDefault="00A57375" w:rsidP="00A57375">
      <w:pPr>
        <w:pStyle w:val="ACOdstavec"/>
      </w:pPr>
      <w:r>
        <w:t xml:space="preserve">Následující kapitola popisuje především funkční možnosti </w:t>
      </w:r>
      <w:r w:rsidR="00592CE4">
        <w:t>platformy</w:t>
      </w:r>
      <w:r>
        <w:t xml:space="preserve"> Microsoft SharePoint 2013.</w:t>
      </w:r>
    </w:p>
    <w:p w14:paraId="1723B6DA" w14:textId="77777777" w:rsidR="00A57375" w:rsidRDefault="00A57375" w:rsidP="00A57375">
      <w:pPr>
        <w:pStyle w:val="ACNadpis2"/>
      </w:pPr>
      <w:r>
        <w:t>Sdílení dokumentů v rámci intranetu</w:t>
      </w:r>
    </w:p>
    <w:p w14:paraId="502A95FF" w14:textId="77777777" w:rsidR="00A57375" w:rsidRDefault="00A57375" w:rsidP="00A57375">
      <w:pPr>
        <w:pStyle w:val="ACOdstavec"/>
      </w:pPr>
      <w:r>
        <w:t>Platforma SharePoint nativně podporuje spolupráci uživatelů, zejména práci s dokumenty. Mezi hlavní výhody práce s dokumenty v prostředí SharePoint patří:</w:t>
      </w:r>
    </w:p>
    <w:p w14:paraId="0CC93873" w14:textId="77777777" w:rsidR="00A57375" w:rsidRDefault="00A57375" w:rsidP="00A57375">
      <w:pPr>
        <w:pStyle w:val="ACOdstavec"/>
        <w:numPr>
          <w:ilvl w:val="1"/>
          <w:numId w:val="37"/>
        </w:numPr>
      </w:pPr>
      <w:r>
        <w:t xml:space="preserve">Dokument je přístupný odkudkoli pomocí webového prohlížeče, v případě využití </w:t>
      </w:r>
      <w:proofErr w:type="spellStart"/>
      <w:r>
        <w:t>webapps</w:t>
      </w:r>
      <w:proofErr w:type="spellEnd"/>
      <w:r>
        <w:t xml:space="preserve"> serveru lze dokumenty zobrazovat i na zařízeních, na kterých není nainstalovaný MS Office.</w:t>
      </w:r>
    </w:p>
    <w:p w14:paraId="1E873AF8" w14:textId="77777777" w:rsidR="00A57375" w:rsidRDefault="00A57375" w:rsidP="00A57375">
      <w:pPr>
        <w:pStyle w:val="ACOdstavec"/>
        <w:numPr>
          <w:ilvl w:val="1"/>
          <w:numId w:val="37"/>
        </w:numPr>
      </w:pPr>
      <w:r>
        <w:t xml:space="preserve">Při sdílení dokumentů nedochází k jejich fyzickému přemísťování (dokument leží na jednom místě v dokumentové knihovně na </w:t>
      </w:r>
      <w:proofErr w:type="spellStart"/>
      <w:r>
        <w:t>SharePointu</w:t>
      </w:r>
      <w:proofErr w:type="spellEnd"/>
      <w:r>
        <w:t xml:space="preserve"> a uživatelé mezi sebou sdílí pouze odkaz na umístění dokumentu).</w:t>
      </w:r>
    </w:p>
    <w:p w14:paraId="44EDEF7F" w14:textId="77777777" w:rsidR="00A57375" w:rsidRDefault="00A57375" w:rsidP="00A57375">
      <w:pPr>
        <w:pStyle w:val="ACOdstavec"/>
        <w:numPr>
          <w:ilvl w:val="1"/>
          <w:numId w:val="37"/>
        </w:numPr>
      </w:pPr>
      <w:r>
        <w:t xml:space="preserve">Sdílení dokumentů je možné procesně řídit a automatizovat (při využití </w:t>
      </w:r>
      <w:proofErr w:type="spellStart"/>
      <w:r>
        <w:t>workflow</w:t>
      </w:r>
      <w:proofErr w:type="spellEnd"/>
      <w:r>
        <w:t xml:space="preserve"> lze automatizovaně generovat oprávněným uživatelům notifikační email s odkazem na umístění dokumentu)</w:t>
      </w:r>
    </w:p>
    <w:p w14:paraId="7709A5D6" w14:textId="77777777" w:rsidR="00A57375" w:rsidRDefault="00A57375" w:rsidP="00A57375">
      <w:pPr>
        <w:pStyle w:val="ACOdstavec"/>
        <w:numPr>
          <w:ilvl w:val="1"/>
          <w:numId w:val="37"/>
        </w:numPr>
      </w:pPr>
      <w:r>
        <w:t>Dokumenty je možné sdílet v rámci týmových a projektových webů (pouze mezi zainteresovanými osobami s patřičnými přístupovými právy)</w:t>
      </w:r>
    </w:p>
    <w:p w14:paraId="482C069E" w14:textId="77777777" w:rsidR="00A57375" w:rsidRDefault="00A57375" w:rsidP="00A57375">
      <w:pPr>
        <w:pStyle w:val="ACOdstavec"/>
        <w:numPr>
          <w:ilvl w:val="1"/>
          <w:numId w:val="37"/>
        </w:numPr>
      </w:pPr>
      <w:r>
        <w:t>U sdílených dokumentů lze určit možnosti přístupových oprávnění (např. pouze čtení nebo úpravy, úplné řízení).</w:t>
      </w:r>
    </w:p>
    <w:p w14:paraId="5C06A93F" w14:textId="77777777" w:rsidR="00A57375" w:rsidRDefault="00A57375" w:rsidP="00A57375">
      <w:pPr>
        <w:pStyle w:val="ACOdstavec"/>
        <w:numPr>
          <w:ilvl w:val="1"/>
          <w:numId w:val="37"/>
        </w:numPr>
      </w:pPr>
      <w:r>
        <w:t xml:space="preserve">V případě využití funkcionality </w:t>
      </w:r>
      <w:proofErr w:type="spellStart"/>
      <w:r>
        <w:t>Onedrive</w:t>
      </w:r>
      <w:proofErr w:type="spellEnd"/>
      <w:r>
        <w:t xml:space="preserve"> je možné dokumentovou knihovnu na </w:t>
      </w:r>
      <w:proofErr w:type="spellStart"/>
      <w:r>
        <w:t>SharePointu</w:t>
      </w:r>
      <w:proofErr w:type="spellEnd"/>
      <w:r>
        <w:t xml:space="preserve"> synchronizovat s umístěním dokumentů na lokálním disku. Funkcionalita </w:t>
      </w:r>
      <w:proofErr w:type="spellStart"/>
      <w:r>
        <w:t>OneDrive</w:t>
      </w:r>
      <w:proofErr w:type="spellEnd"/>
      <w:r>
        <w:t xml:space="preserve"> umožňuje snadné uživatelsky přívětivé synchronizace a sdílení dokumentů.</w:t>
      </w:r>
    </w:p>
    <w:p w14:paraId="0697CB87" w14:textId="77777777" w:rsidR="00A57375" w:rsidRDefault="00A57375" w:rsidP="00A57375">
      <w:pPr>
        <w:pStyle w:val="ACOdstavec"/>
        <w:numPr>
          <w:ilvl w:val="1"/>
          <w:numId w:val="37"/>
        </w:numPr>
      </w:pPr>
      <w:r>
        <w:t>V případě potřeby lze stejně snadno sdílení dokumentů ukončit.</w:t>
      </w:r>
    </w:p>
    <w:p w14:paraId="0867B444" w14:textId="77777777" w:rsidR="00A57375" w:rsidRDefault="00A57375" w:rsidP="00A57375">
      <w:pPr>
        <w:pStyle w:val="ACOdstavec"/>
        <w:keepNext/>
        <w:numPr>
          <w:ilvl w:val="1"/>
          <w:numId w:val="37"/>
        </w:numPr>
      </w:pPr>
      <w:r w:rsidRPr="00C43731">
        <w:rPr>
          <w:noProof/>
        </w:rPr>
        <w:lastRenderedPageBreak/>
        <w:drawing>
          <wp:inline distT="0" distB="0" distL="0" distR="0" wp14:anchorId="1E3839CE" wp14:editId="6E0E486F">
            <wp:extent cx="5324475" cy="2733675"/>
            <wp:effectExtent l="0" t="0" r="9525"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2733675"/>
                    </a:xfrm>
                    <a:prstGeom prst="rect">
                      <a:avLst/>
                    </a:prstGeom>
                    <a:noFill/>
                    <a:ln>
                      <a:noFill/>
                    </a:ln>
                  </pic:spPr>
                </pic:pic>
              </a:graphicData>
            </a:graphic>
          </wp:inline>
        </w:drawing>
      </w:r>
    </w:p>
    <w:p w14:paraId="0D7B4D5A" w14:textId="5E591891" w:rsidR="00A57375" w:rsidRDefault="00A57375" w:rsidP="00A57375">
      <w:pPr>
        <w:pStyle w:val="Titulek"/>
      </w:pPr>
      <w:r>
        <w:t xml:space="preserve">Obrázek </w:t>
      </w:r>
      <w:r w:rsidR="005C4491">
        <w:fldChar w:fldCharType="begin"/>
      </w:r>
      <w:r w:rsidR="005C4491">
        <w:instrText xml:space="preserve"> SEQ Obrázek \* ARABIC </w:instrText>
      </w:r>
      <w:r w:rsidR="005C4491">
        <w:fldChar w:fldCharType="separate"/>
      </w:r>
      <w:r w:rsidR="005C4491">
        <w:rPr>
          <w:noProof/>
        </w:rPr>
        <w:t>1</w:t>
      </w:r>
      <w:r w:rsidR="005C4491">
        <w:rPr>
          <w:noProof/>
        </w:rPr>
        <w:fldChar w:fldCharType="end"/>
      </w:r>
      <w:r>
        <w:t xml:space="preserve">: </w:t>
      </w:r>
      <w:r w:rsidRPr="005B16A7">
        <w:t>Ilustrativní zobrazení služby OneDrive - sdílení dokumentů s vybranými kolegy (přidělení práv čtení/úpravy)</w:t>
      </w:r>
    </w:p>
    <w:p w14:paraId="4E533575" w14:textId="77777777" w:rsidR="00A57375" w:rsidRDefault="00A57375" w:rsidP="00A57375">
      <w:pPr>
        <w:pStyle w:val="ACNadpis2"/>
      </w:pPr>
      <w:r>
        <w:t xml:space="preserve"> Možnost </w:t>
      </w:r>
      <w:r w:rsidRPr="003B4797">
        <w:t>rozšíření sdílení určitého obsahu v podobě</w:t>
      </w:r>
      <w:r>
        <w:t xml:space="preserve"> extranetu</w:t>
      </w:r>
    </w:p>
    <w:p w14:paraId="6936B972" w14:textId="77777777" w:rsidR="00A57375" w:rsidRDefault="00A57375" w:rsidP="00A57375">
      <w:pPr>
        <w:pStyle w:val="ACOdstavec"/>
      </w:pPr>
      <w:r>
        <w:t>Platformu SharePoint je kromě intranetu možné využít i pro tvorbu extranetu či webové prezentace. AutoCont CZ má rozsáhlé zkušenosti s realizací extranetů i webových prezentací na platformě SharePoint.</w:t>
      </w:r>
    </w:p>
    <w:p w14:paraId="7375327D" w14:textId="77777777" w:rsidR="00A57375" w:rsidRDefault="00A57375" w:rsidP="00A57375">
      <w:pPr>
        <w:pStyle w:val="ACNadpis3"/>
      </w:pPr>
      <w:r>
        <w:t>Portál Zlínského kraje</w:t>
      </w:r>
    </w:p>
    <w:p w14:paraId="721ECAB6" w14:textId="77777777" w:rsidR="00A57375" w:rsidRPr="003B4797" w:rsidRDefault="00A57375" w:rsidP="00A57375">
      <w:pPr>
        <w:pStyle w:val="ACOdstavec"/>
      </w:pPr>
      <w:r w:rsidRPr="003B4797">
        <w:t xml:space="preserve">Na odkaze níže naleznete případovou studii na realizaci portálu Zlínského kraje. Jedná se o jedinečný projekt, kdy </w:t>
      </w:r>
      <w:proofErr w:type="spellStart"/>
      <w:r w:rsidRPr="003B4797">
        <w:t>AutoCont</w:t>
      </w:r>
      <w:proofErr w:type="spellEnd"/>
      <w:r w:rsidRPr="003B4797">
        <w:t xml:space="preserve"> CZ využil </w:t>
      </w:r>
      <w:proofErr w:type="spellStart"/>
      <w:r w:rsidRPr="003B4797">
        <w:t>podkladovu</w:t>
      </w:r>
      <w:proofErr w:type="spellEnd"/>
      <w:r w:rsidRPr="003B4797">
        <w:t xml:space="preserve"> platformu Microsoft SharePoint pro vybudování </w:t>
      </w:r>
      <w:proofErr w:type="spellStart"/>
      <w:r w:rsidRPr="003B4797">
        <w:t>customizovaného</w:t>
      </w:r>
      <w:proofErr w:type="spellEnd"/>
      <w:r w:rsidRPr="003B4797">
        <w:t xml:space="preserve"> externího portálu. Navzájem propojené spřátelené portály jsou d</w:t>
      </w:r>
      <w:r>
        <w:t xml:space="preserve">ostupné pro širokou veřejnost. </w:t>
      </w:r>
    </w:p>
    <w:p w14:paraId="22539823" w14:textId="77777777" w:rsidR="00A57375" w:rsidRDefault="00A57375" w:rsidP="00A57375">
      <w:pPr>
        <w:pStyle w:val="ACOdstavec"/>
      </w:pPr>
      <w:r w:rsidRPr="003B4797">
        <w:t xml:space="preserve">Případová studie: </w:t>
      </w:r>
      <w:hyperlink r:id="rId24" w:history="1">
        <w:r w:rsidRPr="003B4797">
          <w:rPr>
            <w:rStyle w:val="Hypertextovodkaz"/>
          </w:rPr>
          <w:t>http://www.autocont.cz/Public/Files/pripadove-studie/pripadova-studie-informacni-a-vzdalavaci-portal-zkola.pdf</w:t>
        </w:r>
      </w:hyperlink>
    </w:p>
    <w:p w14:paraId="7C003F78" w14:textId="77777777" w:rsidR="00A57375" w:rsidRPr="003B4797" w:rsidRDefault="00A57375" w:rsidP="00A57375">
      <w:pPr>
        <w:pStyle w:val="ACOdstavec"/>
      </w:pPr>
      <w:r w:rsidRPr="003B4797">
        <w:t xml:space="preserve">Externí portál: </w:t>
      </w:r>
      <w:hyperlink r:id="rId25" w:history="1">
        <w:r w:rsidRPr="003B4797">
          <w:rPr>
            <w:rStyle w:val="Hypertextovodkaz"/>
          </w:rPr>
          <w:t>https://www.zkola.cz/Stranky/zkola.aspx</w:t>
        </w:r>
      </w:hyperlink>
    </w:p>
    <w:p w14:paraId="308FC6BF" w14:textId="77777777" w:rsidR="00A57375" w:rsidRPr="00C14FC2" w:rsidRDefault="00A57375" w:rsidP="00A57375">
      <w:pPr>
        <w:pStyle w:val="ACNadpis3"/>
      </w:pPr>
      <w:r>
        <w:t>Portál pro řízení letového provozu</w:t>
      </w:r>
    </w:p>
    <w:p w14:paraId="16C85373" w14:textId="77777777" w:rsidR="00A57375" w:rsidRDefault="00A57375" w:rsidP="00A57375">
      <w:pPr>
        <w:pStyle w:val="ACOdstavec"/>
      </w:pPr>
      <w:r w:rsidRPr="003B4797">
        <w:t xml:space="preserve">Obdobný projekt byla realizace intranetu, extranetu i </w:t>
      </w:r>
      <w:proofErr w:type="spellStart"/>
      <w:r w:rsidRPr="003B4797">
        <w:t>customizované</w:t>
      </w:r>
      <w:proofErr w:type="spellEnd"/>
      <w:r w:rsidRPr="003B4797">
        <w:t xml:space="preserve"> webové prezentace společností AutoCont CZ zároveň na jedné unifikované platformě Microsoft SharePoint pro Řízení letového provozu České republiky. Webová prezentace je veřejně dostupná na odkaze: </w:t>
      </w:r>
      <w:hyperlink r:id="rId26" w:history="1">
        <w:r w:rsidRPr="003B4797">
          <w:rPr>
            <w:rStyle w:val="Hypertextovodkaz"/>
          </w:rPr>
          <w:t>http://www.rlp.cz/kontakty/obecne/Stranky/novinari.aspx</w:t>
        </w:r>
      </w:hyperlink>
    </w:p>
    <w:p w14:paraId="1E360FE3" w14:textId="77777777" w:rsidR="00A57375" w:rsidRDefault="00A57375" w:rsidP="00A57375">
      <w:pPr>
        <w:pStyle w:val="ACNadpis2"/>
      </w:pPr>
      <w:r w:rsidRPr="00930252">
        <w:t>Možnost přidělování individuálních oprávnění pro určitý obsah jednotlivým uživatelům</w:t>
      </w:r>
    </w:p>
    <w:p w14:paraId="1B0C3848" w14:textId="77777777" w:rsidR="00A57375" w:rsidRPr="00930252" w:rsidRDefault="00A57375" w:rsidP="00A57375">
      <w:pPr>
        <w:pStyle w:val="ACOdstavec"/>
      </w:pPr>
      <w:r w:rsidRPr="00930252">
        <w:t>Platforma SharePoint umožňuje přidělovat uživatelská oprávnění na základě přiřazených rolí. Role jsou načítány automaticky z </w:t>
      </w:r>
      <w:proofErr w:type="spellStart"/>
      <w:r w:rsidRPr="00930252">
        <w:t>Active</w:t>
      </w:r>
      <w:proofErr w:type="spellEnd"/>
      <w:r w:rsidRPr="00930252">
        <w:t xml:space="preserve"> </w:t>
      </w:r>
      <w:proofErr w:type="spellStart"/>
      <w:r w:rsidRPr="00930252">
        <w:t>directory</w:t>
      </w:r>
      <w:proofErr w:type="spellEnd"/>
      <w:r w:rsidRPr="00930252">
        <w:t xml:space="preserve">. Standardně jsou jednotlivá práva děděna z hlavního webu na </w:t>
      </w:r>
      <w:proofErr w:type="spellStart"/>
      <w:r w:rsidRPr="00930252">
        <w:t>podweb</w:t>
      </w:r>
      <w:proofErr w:type="spellEnd"/>
      <w:r w:rsidRPr="00930252">
        <w:t>, aplikace a položky webu.</w:t>
      </w:r>
    </w:p>
    <w:p w14:paraId="3ED7DA34" w14:textId="77777777" w:rsidR="00A57375" w:rsidRDefault="00A57375" w:rsidP="00A57375">
      <w:pPr>
        <w:pStyle w:val="ACOdstavec"/>
      </w:pPr>
      <w:r w:rsidRPr="00930252">
        <w:t xml:space="preserve">Přístupová práva lze řídit i z prostředí </w:t>
      </w:r>
      <w:proofErr w:type="spellStart"/>
      <w:r w:rsidRPr="00930252">
        <w:t>SharePointu</w:t>
      </w:r>
      <w:proofErr w:type="spellEnd"/>
      <w:r w:rsidRPr="00930252">
        <w:t xml:space="preserve"> pomocí intuitivního ovládání v horním </w:t>
      </w:r>
      <w:proofErr w:type="spellStart"/>
      <w:r w:rsidRPr="00930252">
        <w:t>ribbonu</w:t>
      </w:r>
      <w:proofErr w:type="spellEnd"/>
      <w:r w:rsidRPr="00930252">
        <w:t xml:space="preserve">. SharePoint umožňuje ukončit dědění oprávnění, a následně přidělovat oprávnění jedinečná. Přístupová práva lze omezit </w:t>
      </w:r>
      <w:r w:rsidRPr="00930252">
        <w:lastRenderedPageBreak/>
        <w:t xml:space="preserve">ručně, a to až na úroveň webu/složky/konkrétního dokumentu. SharePoint nativně umožňuje vybrat z typů oprávnění, </w:t>
      </w:r>
      <w:proofErr w:type="gramStart"/>
      <w:r w:rsidRPr="00930252">
        <w:t>viz. následující</w:t>
      </w:r>
      <w:proofErr w:type="gramEnd"/>
      <w:r w:rsidRPr="00930252">
        <w:t xml:space="preserve"> obrázek.</w:t>
      </w:r>
    </w:p>
    <w:p w14:paraId="79DAD1A2" w14:textId="77777777" w:rsidR="00A57375" w:rsidRDefault="00A57375" w:rsidP="00A57375">
      <w:pPr>
        <w:pStyle w:val="ACOdstavec"/>
        <w:keepNext/>
      </w:pPr>
      <w:r w:rsidRPr="00930252">
        <w:rPr>
          <w:noProof/>
        </w:rPr>
        <w:drawing>
          <wp:inline distT="0" distB="0" distL="0" distR="0" wp14:anchorId="34FDB7CC" wp14:editId="0480CF20">
            <wp:extent cx="5305425" cy="2590800"/>
            <wp:effectExtent l="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2590800"/>
                    </a:xfrm>
                    <a:prstGeom prst="rect">
                      <a:avLst/>
                    </a:prstGeom>
                    <a:noFill/>
                    <a:ln>
                      <a:noFill/>
                    </a:ln>
                  </pic:spPr>
                </pic:pic>
              </a:graphicData>
            </a:graphic>
          </wp:inline>
        </w:drawing>
      </w:r>
    </w:p>
    <w:p w14:paraId="5AA91E66" w14:textId="61BFB1BC" w:rsidR="00A57375" w:rsidRPr="00930252" w:rsidRDefault="00A57375" w:rsidP="00A57375">
      <w:pPr>
        <w:pStyle w:val="Titulek"/>
        <w:rPr>
          <w:sz w:val="20"/>
        </w:rPr>
      </w:pPr>
      <w:r>
        <w:t xml:space="preserve">Obrázek </w:t>
      </w:r>
      <w:r w:rsidR="005C4491">
        <w:fldChar w:fldCharType="begin"/>
      </w:r>
      <w:r w:rsidR="005C4491">
        <w:instrText xml:space="preserve"> SEQ Obrázek \* ARABIC </w:instrText>
      </w:r>
      <w:r w:rsidR="005C4491">
        <w:fldChar w:fldCharType="separate"/>
      </w:r>
      <w:r w:rsidR="005C4491">
        <w:rPr>
          <w:noProof/>
        </w:rPr>
        <w:t>2</w:t>
      </w:r>
      <w:r w:rsidR="005C4491">
        <w:rPr>
          <w:noProof/>
        </w:rPr>
        <w:fldChar w:fldCharType="end"/>
      </w:r>
      <w:r>
        <w:t xml:space="preserve">: </w:t>
      </w:r>
      <w:r w:rsidRPr="000761DB">
        <w:t>Přidělování jedinečných oprávnění přímo z prostředí SharePoint</w:t>
      </w:r>
    </w:p>
    <w:p w14:paraId="25001449" w14:textId="77777777" w:rsidR="00A57375" w:rsidRDefault="00A57375" w:rsidP="00A57375">
      <w:pPr>
        <w:pStyle w:val="ACNadpis2"/>
      </w:pPr>
      <w:r w:rsidRPr="00835FBB">
        <w:t xml:space="preserve">Efektivní sdílení dokumentů napříč organizací – rozdělení do složek (vícevrstvé), přidělení konkrétních dokumentů pracovním skupinám / stránkám, </w:t>
      </w:r>
      <w:proofErr w:type="spellStart"/>
      <w:r w:rsidRPr="00835FBB">
        <w:t>tagování</w:t>
      </w:r>
      <w:proofErr w:type="spellEnd"/>
      <w:r w:rsidRPr="00835FBB">
        <w:t xml:space="preserve">, vyhledávání + fulltextové vyhledávání v dokumentech, </w:t>
      </w:r>
      <w:proofErr w:type="spellStart"/>
      <w:r w:rsidRPr="00835FBB">
        <w:t>drag&amp;drop</w:t>
      </w:r>
      <w:proofErr w:type="spellEnd"/>
      <w:r w:rsidRPr="00835FBB">
        <w:t xml:space="preserve"> nahrávání</w:t>
      </w:r>
    </w:p>
    <w:p w14:paraId="0F16F736" w14:textId="77777777" w:rsidR="00A57375" w:rsidRDefault="00A57375" w:rsidP="00A57375">
      <w:pPr>
        <w:pStyle w:val="ACOdstavec"/>
      </w:pPr>
      <w:r>
        <w:t>Následující výčet poskytuje stručné informace k efektivní práci s dokumenty v prostředí SharePoint:</w:t>
      </w:r>
    </w:p>
    <w:p w14:paraId="7F16790D" w14:textId="77777777" w:rsidR="00A57375" w:rsidRDefault="00A57375" w:rsidP="00A57375">
      <w:pPr>
        <w:pStyle w:val="ACOdstavec"/>
        <w:numPr>
          <w:ilvl w:val="1"/>
          <w:numId w:val="37"/>
        </w:numPr>
      </w:pPr>
      <w:r>
        <w:t>Dokumenty je možné třídit do adresářů a podadresářů přímo v prostředí dokumentové knihovny v </w:t>
      </w:r>
      <w:proofErr w:type="spellStart"/>
      <w:r>
        <w:t>SharePointu</w:t>
      </w:r>
      <w:proofErr w:type="spellEnd"/>
      <w:r>
        <w:t xml:space="preserve"> (přidávání nových adresářů je uživatelsky intuitivní, tak jako jsou uživatelé zvyklí z práce s lokálními adresáři na PC).</w:t>
      </w:r>
    </w:p>
    <w:p w14:paraId="1C2EEEE5" w14:textId="77777777" w:rsidR="00A57375" w:rsidRDefault="00A57375" w:rsidP="00A57375">
      <w:pPr>
        <w:pStyle w:val="ACOdstavec"/>
        <w:numPr>
          <w:ilvl w:val="1"/>
          <w:numId w:val="37"/>
        </w:numPr>
      </w:pPr>
      <w:r>
        <w:t>Jedinečná oprávnění lze přidělovat až na úroveň dokumentu/položky, tudíž je možné konkrétním skupinám uživatelů vygenerovat přístupy na daný dokument v prostředí SharePoint. Přístupová oprávnění si SharePoint nativně přebírá z </w:t>
      </w:r>
      <w:proofErr w:type="spellStart"/>
      <w:r>
        <w:t>Active</w:t>
      </w:r>
      <w:proofErr w:type="spellEnd"/>
      <w:r>
        <w:t xml:space="preserve"> </w:t>
      </w:r>
      <w:proofErr w:type="spellStart"/>
      <w:r>
        <w:t>Directory</w:t>
      </w:r>
      <w:proofErr w:type="spellEnd"/>
      <w:r>
        <w:t xml:space="preserve">, pokud jsou v AD založeny skupiny uživatelů, lze pro tyto skupiny řídit oprávnění centrálně na úrovni AD. </w:t>
      </w:r>
    </w:p>
    <w:p w14:paraId="4F8F94BE" w14:textId="77777777" w:rsidR="00A57375" w:rsidRDefault="00A57375" w:rsidP="00A57375">
      <w:pPr>
        <w:pStyle w:val="ACOdstavec"/>
        <w:numPr>
          <w:ilvl w:val="1"/>
          <w:numId w:val="37"/>
        </w:numPr>
      </w:pPr>
      <w:r>
        <w:t xml:space="preserve">Přidělení dokumentů pracovním skupinám lze automatizovat pomocí </w:t>
      </w:r>
      <w:proofErr w:type="spellStart"/>
      <w:r>
        <w:t>workflow</w:t>
      </w:r>
      <w:proofErr w:type="spellEnd"/>
      <w:r>
        <w:t xml:space="preserve"> (po vygenerování nového </w:t>
      </w:r>
      <w:proofErr w:type="spellStart"/>
      <w:r>
        <w:t>podwebu</w:t>
      </w:r>
      <w:proofErr w:type="spellEnd"/>
      <w:r>
        <w:t xml:space="preserve"> dojde k automatickému rozeslání uvítacího emailu definovanému okruhu uživatelů s </w:t>
      </w:r>
      <w:proofErr w:type="spellStart"/>
      <w:r>
        <w:t>proklikem</w:t>
      </w:r>
      <w:proofErr w:type="spellEnd"/>
      <w:r>
        <w:t xml:space="preserve"> na umístění dokumentu)</w:t>
      </w:r>
    </w:p>
    <w:p w14:paraId="524A16C9" w14:textId="77777777" w:rsidR="00A57375" w:rsidRDefault="00A57375" w:rsidP="00A57375">
      <w:pPr>
        <w:pStyle w:val="ACOdstavec"/>
        <w:numPr>
          <w:ilvl w:val="1"/>
          <w:numId w:val="37"/>
        </w:numPr>
      </w:pPr>
      <w:proofErr w:type="spellStart"/>
      <w:r>
        <w:t>Sharepoint</w:t>
      </w:r>
      <w:proofErr w:type="spellEnd"/>
      <w:r>
        <w:t xml:space="preserve"> nativně podporuje opatřování dokumentů </w:t>
      </w:r>
      <w:proofErr w:type="spellStart"/>
      <w:r>
        <w:t>tagy</w:t>
      </w:r>
      <w:proofErr w:type="spellEnd"/>
      <w:r>
        <w:t xml:space="preserve"> pro snadnější identifikaci a nalezení dokumentu</w:t>
      </w:r>
    </w:p>
    <w:p w14:paraId="7F590E15" w14:textId="77777777" w:rsidR="00A57375" w:rsidRDefault="00A57375" w:rsidP="00A57375">
      <w:pPr>
        <w:pStyle w:val="ACOdstavec"/>
        <w:numPr>
          <w:ilvl w:val="1"/>
          <w:numId w:val="37"/>
        </w:numPr>
      </w:pPr>
      <w:r>
        <w:t xml:space="preserve">SharePoint nativně umožňuje vyhledávání dle </w:t>
      </w:r>
      <w:proofErr w:type="spellStart"/>
      <w:r>
        <w:t>metadat</w:t>
      </w:r>
      <w:proofErr w:type="spellEnd"/>
      <w:r>
        <w:t xml:space="preserve"> (doprovodné informace evidované u dokumentů pro snadnější nalezení a filtrování) a fulltextové vyhledávání (obsah </w:t>
      </w:r>
      <w:proofErr w:type="spellStart"/>
      <w:r>
        <w:t>SharePointu</w:t>
      </w:r>
      <w:proofErr w:type="spellEnd"/>
      <w:r>
        <w:t xml:space="preserve"> je jednou za danou periodu indexován)</w:t>
      </w:r>
    </w:p>
    <w:p w14:paraId="167E3F81" w14:textId="77777777" w:rsidR="00A57375" w:rsidRDefault="00A57375" w:rsidP="00A57375">
      <w:pPr>
        <w:pStyle w:val="ACOdstavec"/>
        <w:numPr>
          <w:ilvl w:val="1"/>
          <w:numId w:val="37"/>
        </w:numPr>
      </w:pPr>
      <w:r>
        <w:t>Dokumenty lze nativně do knihovny dokumentů nahrávat pomocí přetažení (</w:t>
      </w:r>
      <w:proofErr w:type="spellStart"/>
      <w:r>
        <w:t>drag</w:t>
      </w:r>
      <w:proofErr w:type="spellEnd"/>
      <w:r>
        <w:t xml:space="preserve"> and drop funkcionalita)</w:t>
      </w:r>
    </w:p>
    <w:p w14:paraId="045705B8" w14:textId="77777777" w:rsidR="00A57375" w:rsidRDefault="00A57375" w:rsidP="00A57375">
      <w:pPr>
        <w:pStyle w:val="ACNadpis2"/>
      </w:pPr>
      <w:r>
        <w:lastRenderedPageBreak/>
        <w:t xml:space="preserve">Tvorba </w:t>
      </w:r>
      <w:r w:rsidRPr="00FF54A3">
        <w:t>a vizualizace pracovních procesů – jako pokročilá funkce tvorb</w:t>
      </w:r>
      <w:r>
        <w:t xml:space="preserve">a </w:t>
      </w:r>
      <w:proofErr w:type="spellStart"/>
      <w:r>
        <w:t>workflow</w:t>
      </w:r>
      <w:proofErr w:type="spellEnd"/>
      <w:r>
        <w:t xml:space="preserve"> při využití MS Visio</w:t>
      </w:r>
    </w:p>
    <w:p w14:paraId="4F4DBA66" w14:textId="77777777" w:rsidR="006F194B" w:rsidRDefault="006F194B" w:rsidP="006F194B">
      <w:pPr>
        <w:pStyle w:val="ACOdstavec"/>
      </w:pPr>
      <w:r>
        <w:t xml:space="preserve">SharePoint umožňuje nativně vytvářet </w:t>
      </w:r>
      <w:proofErr w:type="spellStart"/>
      <w:r>
        <w:t>workflow</w:t>
      </w:r>
      <w:proofErr w:type="spellEnd"/>
      <w:r>
        <w:t xml:space="preserve"> v SharePoint designeru. Alternativou je rozšíření standardních funkcionalit </w:t>
      </w:r>
      <w:proofErr w:type="spellStart"/>
      <w:r>
        <w:t>SharePointu</w:t>
      </w:r>
      <w:proofErr w:type="spellEnd"/>
      <w:r>
        <w:t xml:space="preserve"> o doplněk </w:t>
      </w:r>
      <w:proofErr w:type="spellStart"/>
      <w:r>
        <w:t>Nintex</w:t>
      </w:r>
      <w:proofErr w:type="spellEnd"/>
      <w:r>
        <w:t xml:space="preserve"> </w:t>
      </w:r>
      <w:proofErr w:type="spellStart"/>
      <w:r>
        <w:t>workflow</w:t>
      </w:r>
      <w:proofErr w:type="spellEnd"/>
      <w:r>
        <w:t xml:space="preserve">. AutoCont má jako jediný na českém a slovenském trhu nejvyšší partnerský status, a to </w:t>
      </w:r>
      <w:proofErr w:type="spellStart"/>
      <w:r>
        <w:t>Premier</w:t>
      </w:r>
      <w:proofErr w:type="spellEnd"/>
      <w:r>
        <w:t xml:space="preserve"> </w:t>
      </w:r>
      <w:proofErr w:type="spellStart"/>
      <w:r>
        <w:t>Nintex</w:t>
      </w:r>
      <w:proofErr w:type="spellEnd"/>
      <w:r>
        <w:t xml:space="preserve"> partner. Nástroj </w:t>
      </w:r>
      <w:proofErr w:type="spellStart"/>
      <w:r>
        <w:t>Nintex</w:t>
      </w:r>
      <w:proofErr w:type="spellEnd"/>
      <w:r>
        <w:t xml:space="preserve"> </w:t>
      </w:r>
      <w:proofErr w:type="spellStart"/>
      <w:r>
        <w:t>Workflow</w:t>
      </w:r>
      <w:proofErr w:type="spellEnd"/>
      <w:r>
        <w:t xml:space="preserve"> není předmětem této nabídky.</w:t>
      </w:r>
    </w:p>
    <w:p w14:paraId="538D28B2" w14:textId="73F4B6C4" w:rsidR="00A57375" w:rsidRDefault="006F194B" w:rsidP="006F194B">
      <w:pPr>
        <w:pStyle w:val="ACNadpis3"/>
      </w:pPr>
      <w:r>
        <w:t xml:space="preserve"> </w:t>
      </w:r>
      <w:proofErr w:type="spellStart"/>
      <w:r w:rsidR="00A57375">
        <w:t>Nintex</w:t>
      </w:r>
      <w:proofErr w:type="spellEnd"/>
      <w:r w:rsidR="00A57375">
        <w:t xml:space="preserve"> </w:t>
      </w:r>
      <w:proofErr w:type="spellStart"/>
      <w:r w:rsidR="00A57375">
        <w:t>Workflow</w:t>
      </w:r>
      <w:proofErr w:type="spellEnd"/>
    </w:p>
    <w:p w14:paraId="695F13AC" w14:textId="77777777" w:rsidR="00A57375" w:rsidRPr="00813891" w:rsidRDefault="00A57375" w:rsidP="00A57375">
      <w:pPr>
        <w:pStyle w:val="ACOdstavec"/>
      </w:pPr>
      <w:r w:rsidRPr="00813891">
        <w:t xml:space="preserve">Pro vytváření pracovních postupů v prostředí webového prohlížeče tak, aby byly uživatelsky snadno konfigurovatelné, je možné využít produktu </w:t>
      </w:r>
      <w:proofErr w:type="spellStart"/>
      <w:r w:rsidRPr="00813891">
        <w:t>Nintex</w:t>
      </w:r>
      <w:proofErr w:type="spellEnd"/>
      <w:r w:rsidRPr="00813891">
        <w:t xml:space="preserve"> </w:t>
      </w:r>
      <w:proofErr w:type="spellStart"/>
      <w:r w:rsidRPr="00813891">
        <w:t>Workflow</w:t>
      </w:r>
      <w:proofErr w:type="spellEnd"/>
      <w:r w:rsidRPr="00813891">
        <w:t xml:space="preserve">. </w:t>
      </w:r>
      <w:proofErr w:type="spellStart"/>
      <w:r w:rsidRPr="00813891">
        <w:t>Nintex</w:t>
      </w:r>
      <w:proofErr w:type="spellEnd"/>
      <w:r w:rsidRPr="00813891">
        <w:t xml:space="preserve"> </w:t>
      </w:r>
      <w:proofErr w:type="spellStart"/>
      <w:r w:rsidRPr="00813891">
        <w:t>Workflow</w:t>
      </w:r>
      <w:proofErr w:type="spellEnd"/>
      <w:r w:rsidRPr="00813891">
        <w:t xml:space="preserve"> umožňuje vytvářet pokročilé schvalovací procesy, včetně nastavení rolí dle jednotlivých </w:t>
      </w:r>
      <w:proofErr w:type="spellStart"/>
      <w:r w:rsidRPr="00813891">
        <w:t>workflow</w:t>
      </w:r>
      <w:proofErr w:type="spellEnd"/>
      <w:r w:rsidRPr="00813891">
        <w:t xml:space="preserve"> a významně tak rozšiřuje standardní vlastnosti </w:t>
      </w:r>
      <w:proofErr w:type="spellStart"/>
      <w:r w:rsidRPr="00813891">
        <w:t>SharePointu</w:t>
      </w:r>
      <w:proofErr w:type="spellEnd"/>
      <w:r w:rsidRPr="00813891">
        <w:t xml:space="preserve">. </w:t>
      </w:r>
      <w:proofErr w:type="spellStart"/>
      <w:r w:rsidRPr="00813891">
        <w:t>Nintex</w:t>
      </w:r>
      <w:proofErr w:type="spellEnd"/>
      <w:r w:rsidRPr="00813891">
        <w:t xml:space="preserve"> </w:t>
      </w:r>
      <w:proofErr w:type="spellStart"/>
      <w:r w:rsidRPr="00813891">
        <w:t>Workflow</w:t>
      </w:r>
      <w:proofErr w:type="spellEnd"/>
      <w:r w:rsidRPr="00813891">
        <w:t xml:space="preserve"> poskytuje: </w:t>
      </w:r>
    </w:p>
    <w:p w14:paraId="7F82939C" w14:textId="77777777" w:rsidR="00A57375" w:rsidRPr="00813891" w:rsidRDefault="00A57375" w:rsidP="00A57375">
      <w:pPr>
        <w:pStyle w:val="ACOdstavec"/>
        <w:numPr>
          <w:ilvl w:val="0"/>
          <w:numId w:val="38"/>
        </w:numPr>
      </w:pPr>
      <w:r w:rsidRPr="00813891">
        <w:t xml:space="preserve">Grafické rozhraní pro definování procesu.  </w:t>
      </w:r>
    </w:p>
    <w:p w14:paraId="4F65B79D" w14:textId="77777777" w:rsidR="00A57375" w:rsidRPr="00813891" w:rsidRDefault="00A57375" w:rsidP="00A57375">
      <w:pPr>
        <w:pStyle w:val="ACOdstavec"/>
        <w:numPr>
          <w:ilvl w:val="0"/>
          <w:numId w:val="38"/>
        </w:numPr>
      </w:pPr>
      <w:r w:rsidRPr="00813891">
        <w:t xml:space="preserve">Vlastní modelování procesů.  </w:t>
      </w:r>
    </w:p>
    <w:p w14:paraId="0C41EA44" w14:textId="77777777" w:rsidR="00A57375" w:rsidRPr="00813891" w:rsidRDefault="00A57375" w:rsidP="00A57375">
      <w:pPr>
        <w:pStyle w:val="ACOdstavec"/>
        <w:numPr>
          <w:ilvl w:val="0"/>
          <w:numId w:val="38"/>
        </w:numPr>
      </w:pPr>
      <w:r w:rsidRPr="00813891">
        <w:t xml:space="preserve">Podporu „sériových“, „paralelních“ nebo kombinovaných procesů. </w:t>
      </w:r>
    </w:p>
    <w:p w14:paraId="57C4D937" w14:textId="77777777" w:rsidR="00A57375" w:rsidRPr="00813891" w:rsidRDefault="00A57375" w:rsidP="00A57375">
      <w:pPr>
        <w:pStyle w:val="ACOdstavec"/>
        <w:numPr>
          <w:ilvl w:val="0"/>
          <w:numId w:val="38"/>
        </w:numPr>
      </w:pPr>
      <w:r w:rsidRPr="00813891">
        <w:t xml:space="preserve">Emailové notifikace, ukládání komentářů jednotlivých kroků „schvalovacího procesu“. </w:t>
      </w:r>
    </w:p>
    <w:p w14:paraId="35CDFAC2" w14:textId="77777777" w:rsidR="00A57375" w:rsidRPr="00813891" w:rsidRDefault="00A57375" w:rsidP="00A57375">
      <w:pPr>
        <w:pStyle w:val="ACOdstavec"/>
        <w:numPr>
          <w:ilvl w:val="0"/>
          <w:numId w:val="38"/>
        </w:numPr>
      </w:pPr>
      <w:r w:rsidRPr="00813891">
        <w:t xml:space="preserve">Monitorování a reporting všech aktivit realizovaných v rámci knihoven dokumentů. </w:t>
      </w:r>
    </w:p>
    <w:p w14:paraId="3A19ADE8" w14:textId="77777777" w:rsidR="00A57375" w:rsidRPr="00813891" w:rsidRDefault="00A57375" w:rsidP="00A57375">
      <w:pPr>
        <w:pStyle w:val="ACOdstavec"/>
        <w:numPr>
          <w:ilvl w:val="0"/>
          <w:numId w:val="38"/>
        </w:numPr>
      </w:pPr>
      <w:r w:rsidRPr="00813891">
        <w:t xml:space="preserve">Monitorování stavu „schvalovacího procesu“. </w:t>
      </w:r>
    </w:p>
    <w:p w14:paraId="0631776D" w14:textId="77777777" w:rsidR="00A57375" w:rsidRPr="00813891" w:rsidRDefault="00A57375" w:rsidP="00A57375">
      <w:pPr>
        <w:pStyle w:val="ACOdstavec"/>
        <w:numPr>
          <w:ilvl w:val="0"/>
          <w:numId w:val="38"/>
        </w:numPr>
      </w:pPr>
      <w:r w:rsidRPr="00813891">
        <w:t xml:space="preserve">Automatická notifikace a eskalační mechanismy.  </w:t>
      </w:r>
    </w:p>
    <w:p w14:paraId="32BF316B" w14:textId="77777777" w:rsidR="00A57375" w:rsidRPr="00813891" w:rsidRDefault="00A57375" w:rsidP="00A57375">
      <w:pPr>
        <w:pStyle w:val="ACOdstavec"/>
        <w:numPr>
          <w:ilvl w:val="0"/>
          <w:numId w:val="38"/>
        </w:numPr>
      </w:pPr>
      <w:r w:rsidRPr="00813891">
        <w:t xml:space="preserve">Logování událostí. </w:t>
      </w:r>
    </w:p>
    <w:p w14:paraId="6BD79EC6" w14:textId="77777777" w:rsidR="00A57375" w:rsidRPr="00813891" w:rsidRDefault="00A57375" w:rsidP="00A57375">
      <w:pPr>
        <w:pStyle w:val="ACOdstavec"/>
        <w:numPr>
          <w:ilvl w:val="0"/>
          <w:numId w:val="38"/>
        </w:numPr>
      </w:pPr>
      <w:r w:rsidRPr="00813891">
        <w:t xml:space="preserve">Možnost publikace dokumentů do jiných složek v rámci SharePoint systému nebo do systémů třetích stran. </w:t>
      </w:r>
    </w:p>
    <w:p w14:paraId="49F30804" w14:textId="77777777" w:rsidR="00A57375" w:rsidRPr="00813891" w:rsidRDefault="00A57375" w:rsidP="00A57375">
      <w:pPr>
        <w:pStyle w:val="ACOdstavec"/>
        <w:numPr>
          <w:ilvl w:val="0"/>
          <w:numId w:val="38"/>
        </w:numPr>
      </w:pPr>
      <w:r w:rsidRPr="00813891">
        <w:t xml:space="preserve">Integrace se systémy třetích stran prostřednictvím webových služeb.  </w:t>
      </w:r>
    </w:p>
    <w:p w14:paraId="0B87657C" w14:textId="77777777" w:rsidR="00A57375" w:rsidRPr="00813891" w:rsidRDefault="00A57375" w:rsidP="00A57375">
      <w:pPr>
        <w:pStyle w:val="ACOdstavec"/>
      </w:pPr>
      <w:proofErr w:type="spellStart"/>
      <w:r w:rsidRPr="00813891">
        <w:t>Nintex</w:t>
      </w:r>
      <w:proofErr w:type="spellEnd"/>
      <w:r w:rsidRPr="00813891">
        <w:t xml:space="preserve"> </w:t>
      </w:r>
      <w:proofErr w:type="spellStart"/>
      <w:r w:rsidRPr="00813891">
        <w:t>Workflow</w:t>
      </w:r>
      <w:proofErr w:type="spellEnd"/>
      <w:r w:rsidRPr="00813891">
        <w:t xml:space="preserve"> je produkt australské společnosti </w:t>
      </w:r>
      <w:proofErr w:type="spellStart"/>
      <w:r w:rsidRPr="00813891">
        <w:t>Nintex</w:t>
      </w:r>
      <w:proofErr w:type="spellEnd"/>
      <w:r w:rsidRPr="00813891">
        <w:t xml:space="preserve">, která je certifikovaným Gold partnerem společnosti Microsoft. Produkt je plně integrován s produkty společnosti Microsoft a vhodně doplňuje portálovou platformu Microsoft SharePoint. </w:t>
      </w:r>
      <w:proofErr w:type="spellStart"/>
      <w:r w:rsidRPr="00813891">
        <w:t>Nintex</w:t>
      </w:r>
      <w:proofErr w:type="spellEnd"/>
      <w:r w:rsidRPr="00813891">
        <w:t xml:space="preserve"> </w:t>
      </w:r>
      <w:proofErr w:type="spellStart"/>
      <w:r w:rsidRPr="00813891">
        <w:t>Workflow</w:t>
      </w:r>
      <w:proofErr w:type="spellEnd"/>
      <w:r w:rsidRPr="00813891">
        <w:t xml:space="preserve"> je lokalizován do českého jazyka. Jedná se o prověřený a stabilní produkt, který prošel rozvojem v několika verzích, přičemž jeho další rozvoj je připravován ve vztahu k rozvoji nástrojů společnosti Microsoft.  </w:t>
      </w:r>
    </w:p>
    <w:p w14:paraId="644D0C54" w14:textId="77777777" w:rsidR="00A57375" w:rsidRPr="00813891" w:rsidRDefault="00A57375" w:rsidP="00A57375">
      <w:pPr>
        <w:pStyle w:val="ACOdstavec"/>
      </w:pPr>
      <w:r w:rsidRPr="00813891">
        <w:t xml:space="preserve"> MS SharePoint se svou základní funkcionalitou MS SharePoint Designer nativně umožňuje vytváření jednoduchých schvalovacích postupů. Z našich zkušeností však vyplývá, že tyto nejsou velmi často pro organizace obdobného typu dostačující a je vhodné je doplnit o nástroj </w:t>
      </w:r>
      <w:proofErr w:type="spellStart"/>
      <w:r w:rsidRPr="00813891">
        <w:t>Nintex</w:t>
      </w:r>
      <w:proofErr w:type="spellEnd"/>
      <w:r w:rsidRPr="00813891">
        <w:t xml:space="preserve"> </w:t>
      </w:r>
      <w:proofErr w:type="spellStart"/>
      <w:r w:rsidRPr="00813891">
        <w:t>Workflow</w:t>
      </w:r>
      <w:proofErr w:type="spellEnd"/>
      <w:r w:rsidRPr="00813891">
        <w:t xml:space="preserve">, který rozšíří funkcionality </w:t>
      </w:r>
      <w:proofErr w:type="spellStart"/>
      <w:r w:rsidRPr="00813891">
        <w:t>SharePointu</w:t>
      </w:r>
      <w:proofErr w:type="spellEnd"/>
      <w:r w:rsidRPr="00813891">
        <w:t xml:space="preserve"> v oblasti modelování a provádění procesů. </w:t>
      </w:r>
      <w:proofErr w:type="spellStart"/>
      <w:r w:rsidRPr="00813891">
        <w:t>Nintex</w:t>
      </w:r>
      <w:proofErr w:type="spellEnd"/>
      <w:r w:rsidRPr="00813891">
        <w:t xml:space="preserve"> </w:t>
      </w:r>
      <w:proofErr w:type="spellStart"/>
      <w:r w:rsidRPr="00813891">
        <w:t>Workflow</w:t>
      </w:r>
      <w:proofErr w:type="spellEnd"/>
      <w:r w:rsidRPr="00813891">
        <w:t xml:space="preserve"> pak mimo jiné přináší vizualizaci procesu i možnost sledování průběhu </w:t>
      </w:r>
      <w:proofErr w:type="spellStart"/>
      <w:r w:rsidRPr="00813891">
        <w:t>workflow</w:t>
      </w:r>
      <w:proofErr w:type="spellEnd"/>
      <w:r w:rsidRPr="00813891">
        <w:t xml:space="preserve">. </w:t>
      </w:r>
    </w:p>
    <w:p w14:paraId="7ADEDAE3" w14:textId="77777777" w:rsidR="00A57375" w:rsidRPr="00813891" w:rsidRDefault="00A57375" w:rsidP="00A57375">
      <w:pPr>
        <w:pStyle w:val="ACOdstavec"/>
      </w:pPr>
      <w:r w:rsidRPr="00813891">
        <w:t xml:space="preserve">Klíčoví uživatelé – administrátoři mohou po seznámení s produktem vytvářet pracovní postupy bez znalosti jakéhokoliv programování. Výhodou nástroje </w:t>
      </w:r>
      <w:proofErr w:type="spellStart"/>
      <w:r w:rsidRPr="00813891">
        <w:t>Nintex</w:t>
      </w:r>
      <w:proofErr w:type="spellEnd"/>
      <w:r w:rsidRPr="00813891">
        <w:t xml:space="preserve"> </w:t>
      </w:r>
      <w:proofErr w:type="spellStart"/>
      <w:r w:rsidRPr="00813891">
        <w:t>Workflow</w:t>
      </w:r>
      <w:proofErr w:type="spellEnd"/>
      <w:r w:rsidRPr="00813891">
        <w:t xml:space="preserve"> je také to, že poskytuje flexibilní platformu pro další rozvoj systému v budoucnu, přičemž organizace není v té chvíli závislá na externím dodavateli v případě, že potřebujete provést úpravy nebo vytvořit další pracovní postup nebo proces. </w:t>
      </w:r>
    </w:p>
    <w:p w14:paraId="528037A4" w14:textId="77777777" w:rsidR="00A57375" w:rsidRPr="00813891" w:rsidRDefault="00A57375" w:rsidP="00A57375">
      <w:pPr>
        <w:pStyle w:val="ACOdstavec"/>
      </w:pPr>
      <w:proofErr w:type="spellStart"/>
      <w:r w:rsidRPr="00813891">
        <w:lastRenderedPageBreak/>
        <w:t>Nintex</w:t>
      </w:r>
      <w:proofErr w:type="spellEnd"/>
      <w:r w:rsidRPr="00813891">
        <w:t xml:space="preserve"> </w:t>
      </w:r>
      <w:proofErr w:type="spellStart"/>
      <w:r w:rsidRPr="00813891">
        <w:t>workflow</w:t>
      </w:r>
      <w:proofErr w:type="spellEnd"/>
      <w:r w:rsidRPr="00813891">
        <w:t xml:space="preserve"> 2013 je dostupný v následujících jazykových mutacích:</w:t>
      </w:r>
    </w:p>
    <w:p w14:paraId="1BE36E1D" w14:textId="77777777" w:rsidR="00A57375" w:rsidRPr="00813891" w:rsidRDefault="00A57375" w:rsidP="00A57375">
      <w:pPr>
        <w:pStyle w:val="ACOdstavec"/>
      </w:pPr>
      <w:proofErr w:type="spellStart"/>
      <w:r w:rsidRPr="00813891">
        <w:t>English</w:t>
      </w:r>
      <w:proofErr w:type="spellEnd"/>
      <w:r w:rsidRPr="00813891">
        <w:t xml:space="preserve">, </w:t>
      </w:r>
      <w:proofErr w:type="spellStart"/>
      <w:r w:rsidRPr="00813891">
        <w:t>Arabic</w:t>
      </w:r>
      <w:proofErr w:type="spellEnd"/>
      <w:r w:rsidRPr="00813891">
        <w:t xml:space="preserve">, </w:t>
      </w:r>
      <w:proofErr w:type="spellStart"/>
      <w:r w:rsidRPr="00813891">
        <w:t>Brazilian</w:t>
      </w:r>
      <w:proofErr w:type="spellEnd"/>
      <w:r w:rsidRPr="00813891">
        <w:t xml:space="preserve"> </w:t>
      </w:r>
      <w:proofErr w:type="spellStart"/>
      <w:r w:rsidRPr="00813891">
        <w:t>Portuguese</w:t>
      </w:r>
      <w:proofErr w:type="spellEnd"/>
      <w:r w:rsidRPr="00813891">
        <w:t xml:space="preserve">, </w:t>
      </w:r>
      <w:proofErr w:type="spellStart"/>
      <w:r w:rsidRPr="00813891">
        <w:t>Chinese</w:t>
      </w:r>
      <w:proofErr w:type="spellEnd"/>
      <w:r w:rsidRPr="00813891">
        <w:t xml:space="preserve">, Czech, </w:t>
      </w:r>
      <w:proofErr w:type="spellStart"/>
      <w:r w:rsidRPr="00813891">
        <w:t>Danish</w:t>
      </w:r>
      <w:proofErr w:type="spellEnd"/>
      <w:r w:rsidRPr="00813891">
        <w:t xml:space="preserve">, </w:t>
      </w:r>
      <w:proofErr w:type="spellStart"/>
      <w:r w:rsidRPr="00813891">
        <w:t>Dutch</w:t>
      </w:r>
      <w:proofErr w:type="spellEnd"/>
      <w:r w:rsidRPr="00813891">
        <w:t xml:space="preserve">, </w:t>
      </w:r>
      <w:proofErr w:type="spellStart"/>
      <w:r w:rsidRPr="00813891">
        <w:t>Finnish</w:t>
      </w:r>
      <w:proofErr w:type="spellEnd"/>
      <w:r w:rsidRPr="00813891">
        <w:t xml:space="preserve">, </w:t>
      </w:r>
      <w:proofErr w:type="spellStart"/>
      <w:r w:rsidRPr="00813891">
        <w:t>French</w:t>
      </w:r>
      <w:proofErr w:type="spellEnd"/>
      <w:r w:rsidRPr="00813891">
        <w:t xml:space="preserve">, </w:t>
      </w:r>
      <w:proofErr w:type="spellStart"/>
      <w:r w:rsidRPr="00813891">
        <w:t>German</w:t>
      </w:r>
      <w:proofErr w:type="spellEnd"/>
      <w:r w:rsidRPr="00813891">
        <w:t xml:space="preserve">, </w:t>
      </w:r>
      <w:proofErr w:type="spellStart"/>
      <w:r w:rsidRPr="00813891">
        <w:t>Hebrew</w:t>
      </w:r>
      <w:proofErr w:type="spellEnd"/>
      <w:r w:rsidRPr="00813891">
        <w:t xml:space="preserve">, </w:t>
      </w:r>
      <w:proofErr w:type="spellStart"/>
      <w:r w:rsidRPr="00813891">
        <w:t>Hungarian</w:t>
      </w:r>
      <w:proofErr w:type="spellEnd"/>
      <w:r w:rsidRPr="00813891">
        <w:t xml:space="preserve">, </w:t>
      </w:r>
      <w:proofErr w:type="spellStart"/>
      <w:r w:rsidRPr="00813891">
        <w:t>Italian</w:t>
      </w:r>
      <w:proofErr w:type="spellEnd"/>
      <w:r w:rsidRPr="00813891">
        <w:t xml:space="preserve">, </w:t>
      </w:r>
      <w:proofErr w:type="spellStart"/>
      <w:r w:rsidRPr="00813891">
        <w:t>Japanese</w:t>
      </w:r>
      <w:proofErr w:type="spellEnd"/>
      <w:r w:rsidRPr="00813891">
        <w:t xml:space="preserve">, </w:t>
      </w:r>
      <w:proofErr w:type="spellStart"/>
      <w:r w:rsidRPr="00813891">
        <w:t>Korean</w:t>
      </w:r>
      <w:proofErr w:type="spellEnd"/>
      <w:r w:rsidRPr="00813891">
        <w:t xml:space="preserve">, </w:t>
      </w:r>
      <w:proofErr w:type="spellStart"/>
      <w:r w:rsidRPr="00813891">
        <w:t>Norwegian</w:t>
      </w:r>
      <w:proofErr w:type="spellEnd"/>
      <w:r w:rsidRPr="00813891">
        <w:t xml:space="preserve">, </w:t>
      </w:r>
      <w:proofErr w:type="spellStart"/>
      <w:r w:rsidRPr="00813891">
        <w:t>Russian</w:t>
      </w:r>
      <w:proofErr w:type="spellEnd"/>
      <w:r w:rsidRPr="00813891">
        <w:t xml:space="preserve">, </w:t>
      </w:r>
      <w:proofErr w:type="spellStart"/>
      <w:r w:rsidRPr="00813891">
        <w:t>Spanish</w:t>
      </w:r>
      <w:proofErr w:type="spellEnd"/>
      <w:r w:rsidRPr="00813891">
        <w:t xml:space="preserve"> and </w:t>
      </w:r>
      <w:proofErr w:type="spellStart"/>
      <w:r w:rsidRPr="00813891">
        <w:t>Swedish</w:t>
      </w:r>
      <w:proofErr w:type="spellEnd"/>
      <w:r w:rsidRPr="00813891">
        <w:t>.</w:t>
      </w:r>
    </w:p>
    <w:p w14:paraId="7F0418B6" w14:textId="77777777" w:rsidR="00A57375" w:rsidRPr="00813891" w:rsidRDefault="00A57375" w:rsidP="00A57375">
      <w:pPr>
        <w:pStyle w:val="ACOdstavec"/>
        <w:rPr>
          <w:b/>
        </w:rPr>
      </w:pPr>
      <w:bookmarkStart w:id="4" w:name="_Toc414618270"/>
      <w:bookmarkStart w:id="5" w:name="_Toc423604320"/>
      <w:bookmarkStart w:id="6" w:name="_Toc423605019"/>
      <w:bookmarkStart w:id="7" w:name="_Toc448748719"/>
      <w:r w:rsidRPr="00813891">
        <w:rPr>
          <w:b/>
        </w:rPr>
        <w:t xml:space="preserve">Funkcionality </w:t>
      </w:r>
      <w:proofErr w:type="spellStart"/>
      <w:r w:rsidRPr="00813891">
        <w:rPr>
          <w:b/>
        </w:rPr>
        <w:t>Nintex</w:t>
      </w:r>
      <w:proofErr w:type="spellEnd"/>
      <w:r w:rsidRPr="00813891">
        <w:rPr>
          <w:b/>
        </w:rPr>
        <w:t xml:space="preserve"> </w:t>
      </w:r>
      <w:proofErr w:type="spellStart"/>
      <w:r w:rsidRPr="00813891">
        <w:rPr>
          <w:b/>
        </w:rPr>
        <w:t>Workflow</w:t>
      </w:r>
      <w:bookmarkEnd w:id="4"/>
      <w:bookmarkEnd w:id="5"/>
      <w:bookmarkEnd w:id="6"/>
      <w:bookmarkEnd w:id="7"/>
      <w:proofErr w:type="spellEnd"/>
      <w:r w:rsidRPr="00813891">
        <w:rPr>
          <w:b/>
        </w:rPr>
        <w:t xml:space="preserve">  </w:t>
      </w:r>
    </w:p>
    <w:p w14:paraId="5B34F793" w14:textId="77777777" w:rsidR="00A57375" w:rsidRPr="00813891" w:rsidRDefault="00A57375" w:rsidP="00A57375">
      <w:pPr>
        <w:pStyle w:val="ACOdstavec"/>
      </w:pPr>
      <w:r w:rsidRPr="00813891">
        <w:rPr>
          <w:b/>
        </w:rPr>
        <w:t xml:space="preserve">Kreslení namísto psaní kódu </w:t>
      </w:r>
    </w:p>
    <w:p w14:paraId="1A0AAD2E" w14:textId="77777777" w:rsidR="00A57375" w:rsidRPr="00813891" w:rsidRDefault="00A57375" w:rsidP="00A57375">
      <w:pPr>
        <w:pStyle w:val="ACOdstavec"/>
        <w:numPr>
          <w:ilvl w:val="0"/>
          <w:numId w:val="39"/>
        </w:numPr>
      </w:pPr>
      <w:r w:rsidRPr="00813891">
        <w:t xml:space="preserve">Intuitivní, snadno použitelný nástroj pro navrhování pracovních postupů založený na internetovém prohlížeči a používající funkci „táhni a pusť“  </w:t>
      </w:r>
    </w:p>
    <w:p w14:paraId="26A26AF8" w14:textId="77777777" w:rsidR="00A57375" w:rsidRPr="00813891" w:rsidRDefault="00A57375" w:rsidP="00A57375">
      <w:pPr>
        <w:pStyle w:val="ACOdstavec"/>
        <w:numPr>
          <w:ilvl w:val="0"/>
          <w:numId w:val="39"/>
        </w:numPr>
      </w:pPr>
      <w:r w:rsidRPr="00813891">
        <w:t xml:space="preserve">Umožňuje všem uživatelům platformy SharePoint během několika málo minut zautomatizovat jejich procesy  </w:t>
      </w:r>
    </w:p>
    <w:p w14:paraId="3FEE7AD8" w14:textId="77777777" w:rsidR="00A57375" w:rsidRPr="00813891" w:rsidRDefault="00A57375" w:rsidP="00A57375">
      <w:pPr>
        <w:pStyle w:val="ACOdstavec"/>
      </w:pPr>
      <w:r w:rsidRPr="00813891">
        <w:rPr>
          <w:noProof/>
        </w:rPr>
        <w:drawing>
          <wp:inline distT="0" distB="0" distL="0" distR="0" wp14:anchorId="5C96B313" wp14:editId="1C60BF70">
            <wp:extent cx="5934075" cy="4762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762500"/>
                    </a:xfrm>
                    <a:prstGeom prst="rect">
                      <a:avLst/>
                    </a:prstGeom>
                    <a:noFill/>
                    <a:ln>
                      <a:noFill/>
                    </a:ln>
                  </pic:spPr>
                </pic:pic>
              </a:graphicData>
            </a:graphic>
          </wp:inline>
        </w:drawing>
      </w:r>
    </w:p>
    <w:p w14:paraId="3AEB86A3" w14:textId="77777777" w:rsidR="00A57375" w:rsidRPr="00813891" w:rsidRDefault="00A57375" w:rsidP="00A57375">
      <w:pPr>
        <w:pStyle w:val="ACOdstavec"/>
      </w:pPr>
      <w:r w:rsidRPr="00813891">
        <w:t>K dispozici je velké množství různých funkcí (podmínky, schvalování, změna položky, atd.), které se do diagramu vkládají jednoduše přetažením myši a následně se ve we</w:t>
      </w:r>
      <w:r>
        <w:t xml:space="preserve">bovém prohlížeči konfigurují.  </w:t>
      </w:r>
    </w:p>
    <w:p w14:paraId="27A2299A" w14:textId="77777777" w:rsidR="00147CFA" w:rsidRDefault="00147CFA" w:rsidP="00A57375">
      <w:pPr>
        <w:pStyle w:val="ACOdstavec"/>
        <w:rPr>
          <w:b/>
        </w:rPr>
      </w:pPr>
    </w:p>
    <w:p w14:paraId="7898F0B4" w14:textId="77777777" w:rsidR="00A57375" w:rsidRPr="00813891" w:rsidRDefault="00A57375" w:rsidP="00A57375">
      <w:pPr>
        <w:pStyle w:val="ACOdstavec"/>
      </w:pPr>
      <w:r w:rsidRPr="00813891">
        <w:rPr>
          <w:b/>
        </w:rPr>
        <w:lastRenderedPageBreak/>
        <w:t xml:space="preserve">Měření a řízení </w:t>
      </w:r>
    </w:p>
    <w:p w14:paraId="1E573343" w14:textId="77777777" w:rsidR="00A57375" w:rsidRPr="00813891" w:rsidRDefault="00A57375" w:rsidP="00A57375">
      <w:pPr>
        <w:pStyle w:val="ACOdstavec"/>
        <w:numPr>
          <w:ilvl w:val="0"/>
          <w:numId w:val="40"/>
        </w:numPr>
      </w:pPr>
      <w:r w:rsidRPr="00813891">
        <w:t xml:space="preserve">Sleduje stav vašich pracovních postupů v reálném čase </w:t>
      </w:r>
    </w:p>
    <w:p w14:paraId="12564D36" w14:textId="77777777" w:rsidR="00A57375" w:rsidRPr="00813891" w:rsidRDefault="00A57375" w:rsidP="00A57375">
      <w:pPr>
        <w:pStyle w:val="ACOdstavec"/>
        <w:numPr>
          <w:ilvl w:val="0"/>
          <w:numId w:val="40"/>
        </w:numPr>
      </w:pPr>
      <w:r w:rsidRPr="00813891">
        <w:t xml:space="preserve">Měří a zlepšujte výkonnostní parametry vašich procesů  </w:t>
      </w:r>
    </w:p>
    <w:p w14:paraId="13DCC91E" w14:textId="77777777" w:rsidR="00A57375" w:rsidRPr="00813891" w:rsidRDefault="00A57375" w:rsidP="00A57375">
      <w:pPr>
        <w:pStyle w:val="ACOdstavec"/>
      </w:pPr>
      <w:r w:rsidRPr="00813891">
        <w:t xml:space="preserve">Administrátor má prostřednictvím webového rozhraní přehled o životním cyklu pracovních postupů s možností jeho řízení. </w:t>
      </w:r>
    </w:p>
    <w:p w14:paraId="181C35BB" w14:textId="77777777" w:rsidR="00A57375" w:rsidRPr="00813891" w:rsidRDefault="00A57375" w:rsidP="00A57375">
      <w:pPr>
        <w:pStyle w:val="ACOdstavec"/>
      </w:pPr>
      <w:r w:rsidRPr="00813891">
        <w:rPr>
          <w:noProof/>
        </w:rPr>
        <w:drawing>
          <wp:inline distT="0" distB="0" distL="0" distR="0" wp14:anchorId="469CF5DE" wp14:editId="0E9118BF">
            <wp:extent cx="5924550" cy="1171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1171575"/>
                    </a:xfrm>
                    <a:prstGeom prst="rect">
                      <a:avLst/>
                    </a:prstGeom>
                    <a:noFill/>
                    <a:ln>
                      <a:noFill/>
                    </a:ln>
                  </pic:spPr>
                </pic:pic>
              </a:graphicData>
            </a:graphic>
          </wp:inline>
        </w:drawing>
      </w:r>
    </w:p>
    <w:p w14:paraId="0D45F265" w14:textId="77777777" w:rsidR="00A57375" w:rsidRPr="00813891" w:rsidRDefault="00A57375" w:rsidP="00A57375">
      <w:pPr>
        <w:pStyle w:val="ACOdstavec"/>
      </w:pPr>
      <w:r w:rsidRPr="00813891">
        <w:rPr>
          <w:noProof/>
        </w:rPr>
        <w:drawing>
          <wp:inline distT="0" distB="0" distL="0" distR="0" wp14:anchorId="6F6F1BB8" wp14:editId="148754DD">
            <wp:extent cx="3019425" cy="23907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2390775"/>
                    </a:xfrm>
                    <a:prstGeom prst="rect">
                      <a:avLst/>
                    </a:prstGeom>
                    <a:noFill/>
                    <a:ln>
                      <a:noFill/>
                    </a:ln>
                  </pic:spPr>
                </pic:pic>
              </a:graphicData>
            </a:graphic>
          </wp:inline>
        </w:drawing>
      </w:r>
    </w:p>
    <w:p w14:paraId="358E6C04" w14:textId="1322C167" w:rsidR="00A57375" w:rsidRPr="00813891" w:rsidRDefault="00A57375" w:rsidP="00A57375">
      <w:pPr>
        <w:pStyle w:val="ACOdstavec"/>
      </w:pPr>
      <w:r w:rsidRPr="00813891">
        <w:t xml:space="preserve"> Dvě webové části, které jsou k dispozici hned po instalaci („Moje úkoly pracovních postupů“ a „Pracovní postupy iniciované mnou“), lze konfigurovat na úrovni farmy, takže uživatelé mohou sledovat veškeré pracovní postupy, které se jich týkají, na jednom místě. </w:t>
      </w:r>
    </w:p>
    <w:p w14:paraId="33D2A1F5" w14:textId="77777777" w:rsidR="00A57375" w:rsidRPr="00813891" w:rsidRDefault="00A57375" w:rsidP="00A57375">
      <w:pPr>
        <w:pStyle w:val="ACOdstavec"/>
      </w:pPr>
      <w:r w:rsidRPr="00813891">
        <w:t xml:space="preserve">Statistiky pracovních postupů nabízejí celkový náhled na výsledky pracovních postupů a jsou k dispozici pro každý pracovní postup. Zahrnují informace o průměrné době spuštění, celkovém počtu spuštění, počtu probíhajících pracovních postupů a dále také o výsledcích uživatele, což je důležitá funkce pro zjištění úzkých míst v obchodních procesech.  </w:t>
      </w:r>
    </w:p>
    <w:p w14:paraId="329BF8F0" w14:textId="77777777" w:rsidR="00A57375" w:rsidRPr="00813891" w:rsidRDefault="00A57375" w:rsidP="00A57375">
      <w:pPr>
        <w:pStyle w:val="ACOdstavec"/>
      </w:pPr>
      <w:r w:rsidRPr="00813891">
        <w:t xml:space="preserve">Funkce vytváření sestav jsou dále rozšířeny o grafické webové části podle dat, včetně sestav jako např. ‘průměrná doba dokončení pracovního postupu‘, ‘standardní odchylky‘, ‘minimální a maximální doba dokončení‘ a ‘doba odpovědi uživatele‘. </w:t>
      </w:r>
    </w:p>
    <w:p w14:paraId="24A9ED39" w14:textId="77777777" w:rsidR="00A57375" w:rsidRPr="00813891" w:rsidRDefault="00A57375" w:rsidP="00A57375">
      <w:pPr>
        <w:pStyle w:val="ACOdstavec"/>
      </w:pPr>
      <w:r w:rsidRPr="00813891">
        <w:rPr>
          <w:b/>
        </w:rPr>
        <w:t xml:space="preserve">Opakované využití jednou vytvořeného návrhu </w:t>
      </w:r>
    </w:p>
    <w:p w14:paraId="25FE7BF9" w14:textId="77777777" w:rsidR="00A57375" w:rsidRPr="00813891" w:rsidRDefault="00A57375" w:rsidP="00A57375">
      <w:pPr>
        <w:pStyle w:val="ACOdstavec"/>
        <w:numPr>
          <w:ilvl w:val="0"/>
          <w:numId w:val="41"/>
        </w:numPr>
      </w:pPr>
      <w:r w:rsidRPr="00813891">
        <w:t xml:space="preserve">Opakovaně použitelné šablony a moduly </w:t>
      </w:r>
    </w:p>
    <w:p w14:paraId="2EE6D840" w14:textId="77777777" w:rsidR="00A57375" w:rsidRPr="00813891" w:rsidRDefault="00A57375" w:rsidP="00A57375">
      <w:pPr>
        <w:pStyle w:val="ACOdstavec"/>
        <w:numPr>
          <w:ilvl w:val="0"/>
          <w:numId w:val="41"/>
        </w:numPr>
      </w:pPr>
      <w:r w:rsidRPr="00813891">
        <w:t xml:space="preserve">Sdílené a sjednocené pracovní postupy napříč týmy  </w:t>
      </w:r>
    </w:p>
    <w:p w14:paraId="6902CC17" w14:textId="77777777" w:rsidR="00A57375" w:rsidRPr="00813891" w:rsidRDefault="00A57375" w:rsidP="00A57375">
      <w:pPr>
        <w:pStyle w:val="ACOdstavec"/>
      </w:pPr>
      <w:r w:rsidRPr="00813891">
        <w:lastRenderedPageBreak/>
        <w:t xml:space="preserve"> </w:t>
      </w:r>
    </w:p>
    <w:p w14:paraId="2B5C7B14" w14:textId="77777777" w:rsidR="00A57375" w:rsidRPr="00813891" w:rsidRDefault="00A57375" w:rsidP="00A57375">
      <w:pPr>
        <w:pStyle w:val="ACOdstavec"/>
      </w:pPr>
      <w:r w:rsidRPr="00813891">
        <w:rPr>
          <w:noProof/>
        </w:rPr>
        <w:drawing>
          <wp:inline distT="0" distB="0" distL="0" distR="0" wp14:anchorId="26CF4EDF" wp14:editId="7A117768">
            <wp:extent cx="4362450" cy="2781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2781300"/>
                    </a:xfrm>
                    <a:prstGeom prst="rect">
                      <a:avLst/>
                    </a:prstGeom>
                    <a:noFill/>
                    <a:ln>
                      <a:noFill/>
                    </a:ln>
                  </pic:spPr>
                </pic:pic>
              </a:graphicData>
            </a:graphic>
          </wp:inline>
        </w:drawing>
      </w:r>
      <w:r w:rsidRPr="00813891">
        <w:t xml:space="preserve"> </w:t>
      </w:r>
    </w:p>
    <w:p w14:paraId="15EA7740" w14:textId="77777777" w:rsidR="00A57375" w:rsidRPr="00FF54A3" w:rsidRDefault="00A57375" w:rsidP="00A57375">
      <w:pPr>
        <w:pStyle w:val="ACOdstavec"/>
      </w:pPr>
    </w:p>
    <w:p w14:paraId="5EED8294" w14:textId="77777777" w:rsidR="00A57375" w:rsidRPr="00835FBB" w:rsidRDefault="00A57375" w:rsidP="00A57375">
      <w:pPr>
        <w:pStyle w:val="ACNadpis2"/>
        <w:numPr>
          <w:ilvl w:val="0"/>
          <w:numId w:val="0"/>
        </w:numPr>
      </w:pPr>
    </w:p>
    <w:p w14:paraId="58B747AC" w14:textId="77777777" w:rsidR="00A57375" w:rsidRDefault="00A57375" w:rsidP="00A57375">
      <w:pPr>
        <w:pStyle w:val="ACNadpis2"/>
      </w:pPr>
      <w:proofErr w:type="spellStart"/>
      <w:r>
        <w:t>Task</w:t>
      </w:r>
      <w:proofErr w:type="spellEnd"/>
      <w:r>
        <w:t xml:space="preserve"> </w:t>
      </w:r>
      <w:r w:rsidRPr="00924F59">
        <w:t>management na úrovni jednotlivců i skupin –</w:t>
      </w:r>
      <w:r>
        <w:t xml:space="preserve"> možnost napojení na MS Project</w:t>
      </w:r>
    </w:p>
    <w:p w14:paraId="0A457E82" w14:textId="77777777" w:rsidR="00A57375" w:rsidRDefault="00A57375" w:rsidP="00A57375">
      <w:pPr>
        <w:pStyle w:val="ACOdstavec"/>
      </w:pPr>
      <w:r>
        <w:t xml:space="preserve">Ano, napojení na MS Project je možné. Jednoduché přiřazování a řízení úkolů lze řešit i přímo v prostředí </w:t>
      </w:r>
      <w:proofErr w:type="spellStart"/>
      <w:r>
        <w:t>SharePointu</w:t>
      </w:r>
      <w:proofErr w:type="spellEnd"/>
      <w:r>
        <w:t xml:space="preserve"> pomocí nativní aplikace. Společnost AutoCont CZ má s implementacemi MS Project zkušenosti v následujících oblastech.</w:t>
      </w:r>
    </w:p>
    <w:p w14:paraId="2712FFB8" w14:textId="77777777" w:rsidR="00A57375" w:rsidRDefault="00A57375" w:rsidP="00A57375">
      <w:pPr>
        <w:pStyle w:val="ACNadpis3"/>
      </w:pPr>
      <w:r>
        <w:t>Strategické řízení projektů</w:t>
      </w:r>
    </w:p>
    <w:p w14:paraId="1EE8FC0E" w14:textId="77777777" w:rsidR="00A57375" w:rsidRDefault="00A57375" w:rsidP="00A57375">
      <w:pPr>
        <w:pStyle w:val="ACOdstavec"/>
      </w:pPr>
      <w:r>
        <w:t>Jedná se o nástroje umožňující efektivně řídit portfolio dle strategických cílů společnosti a připravovaných či realizovaných projektů.</w:t>
      </w:r>
    </w:p>
    <w:p w14:paraId="6B1A6021" w14:textId="77777777" w:rsidR="00A57375" w:rsidRDefault="00A57375" w:rsidP="00A57375">
      <w:pPr>
        <w:pStyle w:val="ACOdstavec"/>
      </w:pPr>
      <w:r>
        <w:t>Základní přínosy řešení:</w:t>
      </w:r>
    </w:p>
    <w:p w14:paraId="6DE6B0EC" w14:textId="77777777" w:rsidR="00A57375" w:rsidRDefault="00A57375" w:rsidP="00A57375">
      <w:pPr>
        <w:pStyle w:val="ACOdstavec"/>
        <w:numPr>
          <w:ilvl w:val="1"/>
          <w:numId w:val="37"/>
        </w:numPr>
      </w:pPr>
      <w:r>
        <w:t>Investice do projektů v souladu se strategickými cíli</w:t>
      </w:r>
    </w:p>
    <w:p w14:paraId="461E2CF8" w14:textId="77777777" w:rsidR="00A57375" w:rsidRDefault="00A57375" w:rsidP="00A57375">
      <w:pPr>
        <w:pStyle w:val="ACOdstavec"/>
        <w:numPr>
          <w:ilvl w:val="1"/>
          <w:numId w:val="37"/>
        </w:numPr>
      </w:pPr>
      <w:r>
        <w:t>Optimalizace finančních a lidských zdrojů</w:t>
      </w:r>
    </w:p>
    <w:p w14:paraId="0EAFFAD7" w14:textId="77777777" w:rsidR="00A57375" w:rsidRDefault="00A57375" w:rsidP="00A57375">
      <w:pPr>
        <w:pStyle w:val="ACOdstavec"/>
      </w:pPr>
      <w:r>
        <w:t>Součástí implementace je analýza procesů strategického řízení, kterou následně vhodně podpořena zákaznickým nastavením vlastního nástroje.</w:t>
      </w:r>
    </w:p>
    <w:p w14:paraId="1036CE4B" w14:textId="77777777" w:rsidR="00A57375" w:rsidRDefault="00A57375" w:rsidP="00A57375">
      <w:pPr>
        <w:pStyle w:val="ACNadpis3"/>
      </w:pPr>
      <w:r>
        <w:t>Plánování a monitoring</w:t>
      </w:r>
    </w:p>
    <w:p w14:paraId="2194D1F7" w14:textId="77777777" w:rsidR="00A57375" w:rsidRDefault="00A57375" w:rsidP="00A57375">
      <w:pPr>
        <w:pStyle w:val="ACOdstavec"/>
      </w:pPr>
      <w:r>
        <w:t>Jedná se o řešení poskytující kompletní a rozsáhlou podporu projektovým manažerům při plánování a monitoringu aktivit.</w:t>
      </w:r>
    </w:p>
    <w:p w14:paraId="585612CB" w14:textId="77777777" w:rsidR="00147CFA" w:rsidRDefault="00147CFA" w:rsidP="00A57375">
      <w:pPr>
        <w:pStyle w:val="ACOdstavec"/>
      </w:pPr>
    </w:p>
    <w:p w14:paraId="6547A57A" w14:textId="566E1630" w:rsidR="00A57375" w:rsidRDefault="00147CFA" w:rsidP="00A57375">
      <w:pPr>
        <w:pStyle w:val="ACOdstavec"/>
      </w:pPr>
      <w:r>
        <w:lastRenderedPageBreak/>
        <w:t>Z</w:t>
      </w:r>
      <w:r w:rsidR="00A57375">
        <w:t>ákladní přínosy řešení:</w:t>
      </w:r>
    </w:p>
    <w:p w14:paraId="08A434BB" w14:textId="77777777" w:rsidR="00A57375" w:rsidRDefault="00A57375" w:rsidP="00A57375">
      <w:pPr>
        <w:pStyle w:val="ACOdstavec"/>
        <w:numPr>
          <w:ilvl w:val="1"/>
          <w:numId w:val="37"/>
        </w:numPr>
      </w:pPr>
      <w:r>
        <w:t>Kompletní kontrola nad vývojem projektu</w:t>
      </w:r>
    </w:p>
    <w:p w14:paraId="1E87A3A1" w14:textId="77777777" w:rsidR="00A57375" w:rsidRDefault="00A57375" w:rsidP="00A57375">
      <w:pPr>
        <w:pStyle w:val="ACOdstavec"/>
        <w:numPr>
          <w:ilvl w:val="1"/>
          <w:numId w:val="37"/>
        </w:numPr>
      </w:pPr>
      <w:r>
        <w:t>Signalizace odchylek od plánovaného stavu</w:t>
      </w:r>
    </w:p>
    <w:p w14:paraId="549D2C15" w14:textId="77777777" w:rsidR="00A57375" w:rsidRDefault="00A57375" w:rsidP="00A57375">
      <w:pPr>
        <w:pStyle w:val="ACOdstavec"/>
      </w:pPr>
      <w:r>
        <w:t>Součástí implementace je kromě analýzy, zákaznického nastavení či vývoje nadstaveb, také školení uživatelů a jejich podpora.</w:t>
      </w:r>
    </w:p>
    <w:p w14:paraId="2CB0FE3E" w14:textId="77777777" w:rsidR="00A57375" w:rsidRDefault="00A57375" w:rsidP="00A57375">
      <w:pPr>
        <w:pStyle w:val="ACNadpis3"/>
      </w:pPr>
      <w:r>
        <w:t>Kapacitní plánování zdrojů</w:t>
      </w:r>
    </w:p>
    <w:p w14:paraId="1D16577C" w14:textId="77777777" w:rsidR="00A57375" w:rsidRDefault="00A57375" w:rsidP="00A57375">
      <w:pPr>
        <w:pStyle w:val="ACOdstavec"/>
      </w:pPr>
      <w:r>
        <w:t>Řešení využívá technologii Microsoft Project Server, kterou vhodně doplňujeme a přizpůsobujeme dle specifik daného oboru či jedinečných potřeb organizace. Součástí implementace je analýza interních procesů, na jejímž základě je plánování zdrojů přizpůsobeno potřebám zákazníka.</w:t>
      </w:r>
    </w:p>
    <w:p w14:paraId="7D26E40B" w14:textId="77777777" w:rsidR="00A57375" w:rsidRDefault="00A57375" w:rsidP="00A57375">
      <w:pPr>
        <w:pStyle w:val="ACOdstavec"/>
      </w:pPr>
      <w:r>
        <w:t>Základní přínosy řešení:</w:t>
      </w:r>
    </w:p>
    <w:p w14:paraId="58077C72" w14:textId="77777777" w:rsidR="00A57375" w:rsidRDefault="00A57375" w:rsidP="00A57375">
      <w:pPr>
        <w:pStyle w:val="ACOdstavec"/>
        <w:numPr>
          <w:ilvl w:val="1"/>
          <w:numId w:val="37"/>
        </w:numPr>
      </w:pPr>
      <w:r>
        <w:t>Efektivní využívání a přidělování zdrojů</w:t>
      </w:r>
    </w:p>
    <w:p w14:paraId="323E0465" w14:textId="77777777" w:rsidR="00A57375" w:rsidRDefault="00A57375" w:rsidP="00A57375">
      <w:pPr>
        <w:pStyle w:val="ACOdstavec"/>
        <w:numPr>
          <w:ilvl w:val="1"/>
          <w:numId w:val="37"/>
        </w:numPr>
      </w:pPr>
      <w:r>
        <w:t>Predikce požadovaných kapacit</w:t>
      </w:r>
    </w:p>
    <w:p w14:paraId="103B6E83" w14:textId="77777777" w:rsidR="00A57375" w:rsidRDefault="00A57375" w:rsidP="00A57375">
      <w:pPr>
        <w:pStyle w:val="ACOdstavec"/>
        <w:numPr>
          <w:ilvl w:val="1"/>
          <w:numId w:val="37"/>
        </w:numPr>
      </w:pPr>
      <w:r>
        <w:t>Optimalizace objemu vlastních zdrojů</w:t>
      </w:r>
    </w:p>
    <w:p w14:paraId="530B4692" w14:textId="77777777" w:rsidR="00A57375" w:rsidRDefault="00A57375" w:rsidP="00A57375">
      <w:pPr>
        <w:pStyle w:val="ACNadpis3"/>
      </w:pPr>
      <w:r>
        <w:t xml:space="preserve">Automatizace procesů a </w:t>
      </w:r>
      <w:proofErr w:type="spellStart"/>
      <w:r>
        <w:t>workflow</w:t>
      </w:r>
      <w:proofErr w:type="spellEnd"/>
    </w:p>
    <w:p w14:paraId="729F249B" w14:textId="77777777" w:rsidR="00A57375" w:rsidRDefault="00A57375" w:rsidP="00A57375">
      <w:pPr>
        <w:pStyle w:val="ACOdstavec"/>
      </w:pPr>
      <w:r>
        <w:t>Předpokladem pro zvýšení efektivity organizace je znalost vlastních procesů, identifikace klíčových a jejich standardizace. Automatizací, která zajišťuje standardizaci často se opakujících procesů, lze dosáhnout významných úspor.</w:t>
      </w:r>
    </w:p>
    <w:p w14:paraId="5E4C38C8" w14:textId="77777777" w:rsidR="00A57375" w:rsidRDefault="00A57375" w:rsidP="00A57375">
      <w:pPr>
        <w:pStyle w:val="ACOdstavec"/>
      </w:pPr>
      <w:r>
        <w:t>Základní přínosy řešení:</w:t>
      </w:r>
    </w:p>
    <w:p w14:paraId="2D2B2ED8" w14:textId="77777777" w:rsidR="00A57375" w:rsidRDefault="00A57375" w:rsidP="00A57375">
      <w:pPr>
        <w:pStyle w:val="ACOdstavec"/>
        <w:numPr>
          <w:ilvl w:val="1"/>
          <w:numId w:val="37"/>
        </w:numPr>
      </w:pPr>
      <w:r>
        <w:t xml:space="preserve">Automatizace na bázi vizuálního </w:t>
      </w:r>
      <w:proofErr w:type="spellStart"/>
      <w:r>
        <w:t>workflow</w:t>
      </w:r>
      <w:proofErr w:type="spellEnd"/>
    </w:p>
    <w:p w14:paraId="6CB0D44E" w14:textId="77777777" w:rsidR="00A57375" w:rsidRDefault="00A57375" w:rsidP="00A57375">
      <w:pPr>
        <w:pStyle w:val="ACOdstavec"/>
        <w:numPr>
          <w:ilvl w:val="1"/>
          <w:numId w:val="37"/>
        </w:numPr>
      </w:pPr>
      <w:r>
        <w:t>Možnost změn v procesech bez nutnosti programování</w:t>
      </w:r>
    </w:p>
    <w:p w14:paraId="56CDAB3F" w14:textId="77777777" w:rsidR="00A57375" w:rsidRDefault="00A57375" w:rsidP="00A57375">
      <w:pPr>
        <w:pStyle w:val="ACOdstavec"/>
        <w:numPr>
          <w:ilvl w:val="1"/>
          <w:numId w:val="37"/>
        </w:numPr>
      </w:pPr>
      <w:r>
        <w:t>Uživatelsky přívětivé formulářové systémy</w:t>
      </w:r>
    </w:p>
    <w:p w14:paraId="2B2F73EB" w14:textId="77777777" w:rsidR="00A57375" w:rsidRPr="003B4797" w:rsidRDefault="00A57375" w:rsidP="00A57375">
      <w:pPr>
        <w:pStyle w:val="ACOdstavec"/>
        <w:numPr>
          <w:ilvl w:val="1"/>
          <w:numId w:val="37"/>
        </w:numPr>
      </w:pPr>
      <w:r>
        <w:t>Možnost sledování stavu procesu/</w:t>
      </w:r>
      <w:proofErr w:type="spellStart"/>
      <w:r>
        <w:t>workflow</w:t>
      </w:r>
      <w:proofErr w:type="spellEnd"/>
      <w:r>
        <w:t xml:space="preserve"> včetně promítnutí do KPI jednotlivých pracovníků</w:t>
      </w:r>
    </w:p>
    <w:p w14:paraId="567EC4A7" w14:textId="77777777" w:rsidR="00A57375" w:rsidRDefault="00A57375" w:rsidP="00A57375">
      <w:pPr>
        <w:pStyle w:val="ACNadpis2"/>
      </w:pPr>
      <w:r>
        <w:t>Možnost diskusí a komentářů</w:t>
      </w:r>
    </w:p>
    <w:p w14:paraId="584B230B" w14:textId="77777777" w:rsidR="00A57375" w:rsidRDefault="00A57375" w:rsidP="00A57375">
      <w:pPr>
        <w:pStyle w:val="ACOdstavec"/>
      </w:pPr>
      <w:r>
        <w:t>Diskutovat a přidávat komentáře je v prostředí SharePoint umožněno pomocí nativní aplikace diskusního fóra.</w:t>
      </w:r>
    </w:p>
    <w:p w14:paraId="558C37CF" w14:textId="77777777" w:rsidR="00A57375" w:rsidRDefault="00A57375" w:rsidP="00A57375">
      <w:pPr>
        <w:pStyle w:val="ACOdstavec"/>
        <w:keepNext/>
      </w:pPr>
      <w:r w:rsidRPr="0030620D">
        <w:rPr>
          <w:noProof/>
        </w:rPr>
        <w:lastRenderedPageBreak/>
        <w:drawing>
          <wp:inline distT="0" distB="0" distL="0" distR="0" wp14:anchorId="0B1ECC0B" wp14:editId="37866DD4">
            <wp:extent cx="5238750" cy="3209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3209925"/>
                    </a:xfrm>
                    <a:prstGeom prst="rect">
                      <a:avLst/>
                    </a:prstGeom>
                    <a:noFill/>
                    <a:ln>
                      <a:noFill/>
                    </a:ln>
                  </pic:spPr>
                </pic:pic>
              </a:graphicData>
            </a:graphic>
          </wp:inline>
        </w:drawing>
      </w:r>
    </w:p>
    <w:p w14:paraId="7F45DFBB" w14:textId="56AA452A" w:rsidR="00A57375" w:rsidRDefault="00A57375" w:rsidP="00A57375">
      <w:pPr>
        <w:pStyle w:val="Titulek"/>
      </w:pPr>
      <w:r>
        <w:t xml:space="preserve">Obrázek </w:t>
      </w:r>
      <w:r w:rsidR="005C4491">
        <w:fldChar w:fldCharType="begin"/>
      </w:r>
      <w:r w:rsidR="005C4491">
        <w:instrText xml:space="preserve"> SEQ Obrázek \* ARABIC </w:instrText>
      </w:r>
      <w:r w:rsidR="005C4491">
        <w:fldChar w:fldCharType="separate"/>
      </w:r>
      <w:r w:rsidR="005C4491">
        <w:rPr>
          <w:noProof/>
        </w:rPr>
        <w:t>3</w:t>
      </w:r>
      <w:r w:rsidR="005C4491">
        <w:rPr>
          <w:noProof/>
        </w:rPr>
        <w:fldChar w:fldCharType="end"/>
      </w:r>
      <w:r>
        <w:t>: Ilustrativní zobrazení diskusního fóra</w:t>
      </w:r>
    </w:p>
    <w:p w14:paraId="36A4F97A" w14:textId="77777777" w:rsidR="00A57375" w:rsidRDefault="00A57375" w:rsidP="00A57375">
      <w:pPr>
        <w:pStyle w:val="ACNadpis2"/>
      </w:pPr>
      <w:r>
        <w:t xml:space="preserve">Možnost </w:t>
      </w:r>
      <w:r w:rsidRPr="005A44D6">
        <w:t xml:space="preserve">vývoje aplikací pro prostředí intranetu při využití jazyků </w:t>
      </w:r>
      <w:proofErr w:type="spellStart"/>
      <w:r w:rsidRPr="005A44D6">
        <w:t>visual</w:t>
      </w:r>
      <w:proofErr w:type="spellEnd"/>
      <w:r w:rsidRPr="005A44D6">
        <w:t xml:space="preserve"> basic nebo </w:t>
      </w:r>
      <w:proofErr w:type="spellStart"/>
      <w:r w:rsidRPr="005A44D6">
        <w:t>visual</w:t>
      </w:r>
      <w:proofErr w:type="spellEnd"/>
      <w:r w:rsidRPr="005A44D6">
        <w:t xml:space="preserve"> C# (např. tvorba</w:t>
      </w:r>
      <w:r>
        <w:t xml:space="preserve"> aplikací na základě formulářů)</w:t>
      </w:r>
    </w:p>
    <w:p w14:paraId="72039090" w14:textId="77777777" w:rsidR="00A57375" w:rsidRDefault="00A57375" w:rsidP="00A57375">
      <w:pPr>
        <w:pStyle w:val="ACOdstavec"/>
      </w:pPr>
      <w:r>
        <w:t xml:space="preserve">Ano, platforma SharePoint umožňuje </w:t>
      </w:r>
      <w:proofErr w:type="spellStart"/>
      <w:r>
        <w:t>dovývoj</w:t>
      </w:r>
      <w:proofErr w:type="spellEnd"/>
      <w:r>
        <w:t xml:space="preserve"> aplikací pomocí </w:t>
      </w:r>
      <w:proofErr w:type="spellStart"/>
      <w:r w:rsidRPr="005A44D6">
        <w:t>visual</w:t>
      </w:r>
      <w:proofErr w:type="spellEnd"/>
      <w:r w:rsidRPr="005A44D6">
        <w:t xml:space="preserve"> basic nebo</w:t>
      </w:r>
      <w:r>
        <w:t xml:space="preserve"> </w:t>
      </w:r>
      <w:proofErr w:type="spellStart"/>
      <w:r w:rsidRPr="005A44D6">
        <w:t>visual</w:t>
      </w:r>
      <w:proofErr w:type="spellEnd"/>
      <w:r w:rsidRPr="005A44D6">
        <w:t xml:space="preserve"> C#</w:t>
      </w:r>
      <w:r>
        <w:t xml:space="preserve">. Společnost AutoCont CZ má rozsáhlé zkušenosti s vývojem robustních aplikací (např. řízená dokumentace, aplikace pro příjem, zpracování a odesílání datových zpráv, aplikace pro rezervace zdrojů apod.) nad platformou SharePoint v </w:t>
      </w:r>
      <w:proofErr w:type="spellStart"/>
      <w:r w:rsidRPr="005A44D6">
        <w:t>visual</w:t>
      </w:r>
      <w:proofErr w:type="spellEnd"/>
      <w:r w:rsidRPr="005A44D6">
        <w:t xml:space="preserve"> C#</w:t>
      </w:r>
      <w:r>
        <w:t>.</w:t>
      </w:r>
    </w:p>
    <w:p w14:paraId="0DCDDCF3" w14:textId="77777777" w:rsidR="00A57375" w:rsidRDefault="00A57375" w:rsidP="00A57375">
      <w:pPr>
        <w:pStyle w:val="ACNadpis3"/>
      </w:pPr>
      <w:r>
        <w:t>Řízená dokumentace</w:t>
      </w:r>
    </w:p>
    <w:p w14:paraId="2DA21AD7" w14:textId="77777777" w:rsidR="00A57375" w:rsidRPr="006E68FB" w:rsidRDefault="00A57375" w:rsidP="00A57375">
      <w:pPr>
        <w:rPr>
          <w:sz w:val="20"/>
          <w:szCs w:val="24"/>
        </w:rPr>
      </w:pPr>
      <w:r>
        <w:rPr>
          <w:sz w:val="20"/>
          <w:szCs w:val="24"/>
        </w:rPr>
        <w:t xml:space="preserve">AC </w:t>
      </w:r>
      <w:r w:rsidRPr="006E68FB">
        <w:rPr>
          <w:sz w:val="20"/>
          <w:szCs w:val="24"/>
        </w:rPr>
        <w:t>Řízená dokumentace je nástroj pro správu dokumentů typu smlouvy, normy a nařízení apod. kde dochází k řízenému procesu jejich tvorby a následnému řízení životního cyklu.</w:t>
      </w:r>
    </w:p>
    <w:p w14:paraId="3EEC654D" w14:textId="77777777" w:rsidR="00A57375" w:rsidRPr="006E68FB" w:rsidRDefault="00A57375" w:rsidP="00A57375">
      <w:pPr>
        <w:suppressAutoHyphens/>
        <w:spacing w:after="120"/>
        <w:rPr>
          <w:sz w:val="20"/>
          <w:szCs w:val="24"/>
        </w:rPr>
      </w:pPr>
      <w:r w:rsidRPr="006E68FB">
        <w:rPr>
          <w:sz w:val="20"/>
          <w:szCs w:val="24"/>
        </w:rPr>
        <w:t xml:space="preserve">Řízená dokumentace umožňuje řídit definované typy dokumentů podle typu obsahu tzv. </w:t>
      </w:r>
      <w:proofErr w:type="spellStart"/>
      <w:r w:rsidRPr="006E68FB">
        <w:rPr>
          <w:sz w:val="20"/>
          <w:szCs w:val="24"/>
        </w:rPr>
        <w:t>Content</w:t>
      </w:r>
      <w:proofErr w:type="spellEnd"/>
      <w:r w:rsidRPr="006E68FB">
        <w:rPr>
          <w:sz w:val="20"/>
          <w:szCs w:val="24"/>
        </w:rPr>
        <w:t xml:space="preserve"> typu.</w:t>
      </w:r>
    </w:p>
    <w:p w14:paraId="0DF7017C" w14:textId="77777777" w:rsidR="00A57375" w:rsidRPr="006E68FB" w:rsidRDefault="00A57375" w:rsidP="00A57375">
      <w:pPr>
        <w:suppressAutoHyphens/>
        <w:spacing w:after="120"/>
        <w:rPr>
          <w:sz w:val="20"/>
          <w:szCs w:val="24"/>
        </w:rPr>
      </w:pPr>
      <w:r>
        <w:rPr>
          <w:sz w:val="20"/>
          <w:szCs w:val="24"/>
        </w:rPr>
        <w:t>Aplikace Řízené</w:t>
      </w:r>
      <w:r w:rsidRPr="006E68FB">
        <w:rPr>
          <w:sz w:val="20"/>
          <w:szCs w:val="24"/>
        </w:rPr>
        <w:t xml:space="preserve"> dokumentace byla vyvinuta tak, aby maximálně využívala výhody a možnosti prostředí Sh</w:t>
      </w:r>
      <w:r>
        <w:rPr>
          <w:sz w:val="20"/>
          <w:szCs w:val="24"/>
        </w:rPr>
        <w:t>arePoint vč. její úzké provázanosti</w:t>
      </w:r>
      <w:r w:rsidRPr="006E68FB">
        <w:rPr>
          <w:sz w:val="20"/>
          <w:szCs w:val="24"/>
        </w:rPr>
        <w:t xml:space="preserve"> s kancelářskými aplikacemi Microsoft Office, zejména pak s Microsoft Word, jež je používán jako základní stavební prvek pro vytváření a editaci řízených dokumentů.</w:t>
      </w:r>
    </w:p>
    <w:p w14:paraId="5800A299" w14:textId="77777777" w:rsidR="00A57375" w:rsidRPr="006E68FB" w:rsidRDefault="00A57375" w:rsidP="00A57375">
      <w:pPr>
        <w:suppressAutoHyphens/>
        <w:spacing w:after="120"/>
        <w:rPr>
          <w:sz w:val="20"/>
          <w:szCs w:val="24"/>
        </w:rPr>
      </w:pPr>
      <w:r w:rsidRPr="006E68FB">
        <w:rPr>
          <w:sz w:val="20"/>
          <w:szCs w:val="24"/>
        </w:rPr>
        <w:t>Prostředí SharePoint poskytuje potřebné možnosti a funkcionality pro vybudování této aplikace a je využíváno pro tyto hlavní funkcionality:</w:t>
      </w:r>
    </w:p>
    <w:p w14:paraId="2B6ABC66" w14:textId="77777777" w:rsidR="00A57375" w:rsidRPr="006E68FB" w:rsidRDefault="00A57375" w:rsidP="00A57375">
      <w:pPr>
        <w:numPr>
          <w:ilvl w:val="0"/>
          <w:numId w:val="44"/>
        </w:numPr>
        <w:suppressAutoHyphens/>
        <w:spacing w:after="120" w:line="240" w:lineRule="auto"/>
        <w:jc w:val="both"/>
        <w:rPr>
          <w:sz w:val="20"/>
          <w:szCs w:val="24"/>
        </w:rPr>
      </w:pPr>
      <w:r w:rsidRPr="006E68FB">
        <w:rPr>
          <w:sz w:val="20"/>
          <w:szCs w:val="24"/>
        </w:rPr>
        <w:t>Úložiště veškerých informací a dokumentů – systém knihove</w:t>
      </w:r>
      <w:r>
        <w:rPr>
          <w:sz w:val="20"/>
          <w:szCs w:val="24"/>
        </w:rPr>
        <w:t>n a seznamů ukládajících všechna potřebná</w:t>
      </w:r>
      <w:r w:rsidRPr="006E68FB">
        <w:rPr>
          <w:sz w:val="20"/>
          <w:szCs w:val="24"/>
        </w:rPr>
        <w:t xml:space="preserve"> data, dokumenty, </w:t>
      </w:r>
      <w:proofErr w:type="spellStart"/>
      <w:r w:rsidRPr="006E68FB">
        <w:rPr>
          <w:sz w:val="20"/>
          <w:szCs w:val="24"/>
        </w:rPr>
        <w:t>metadata</w:t>
      </w:r>
      <w:proofErr w:type="spellEnd"/>
      <w:r w:rsidRPr="006E68FB">
        <w:rPr>
          <w:sz w:val="20"/>
          <w:szCs w:val="24"/>
        </w:rPr>
        <w:t xml:space="preserve"> či nastavení - interně jsou data ukládány do DB, podporuje </w:t>
      </w:r>
      <w:proofErr w:type="spellStart"/>
      <w:r w:rsidRPr="006E68FB">
        <w:rPr>
          <w:sz w:val="20"/>
          <w:szCs w:val="24"/>
        </w:rPr>
        <w:t>metadata</w:t>
      </w:r>
      <w:proofErr w:type="spellEnd"/>
      <w:r w:rsidRPr="006E68FB">
        <w:rPr>
          <w:sz w:val="20"/>
          <w:szCs w:val="24"/>
        </w:rPr>
        <w:t>, propojení, typy obsahu, složky, vyhledávání, filtrování a třídění informací</w:t>
      </w:r>
    </w:p>
    <w:p w14:paraId="38CA4F5A" w14:textId="77777777" w:rsidR="00A57375" w:rsidRPr="006E68FB" w:rsidRDefault="00A57375" w:rsidP="00A57375">
      <w:pPr>
        <w:numPr>
          <w:ilvl w:val="0"/>
          <w:numId w:val="44"/>
        </w:numPr>
        <w:suppressAutoHyphens/>
        <w:spacing w:after="120" w:line="240" w:lineRule="auto"/>
        <w:jc w:val="both"/>
        <w:rPr>
          <w:sz w:val="20"/>
          <w:szCs w:val="24"/>
        </w:rPr>
      </w:pPr>
      <w:r w:rsidRPr="006E68FB">
        <w:rPr>
          <w:sz w:val="20"/>
          <w:szCs w:val="24"/>
        </w:rPr>
        <w:t>Propracované a přívětivé uživatelské rozhraní – uživatelé včetně administrátorů pracují v prostředí internetového prohlížeče, z něhož celou aplikaci ovládají a plní určené úkoly</w:t>
      </w:r>
    </w:p>
    <w:p w14:paraId="4452EF4F" w14:textId="77777777" w:rsidR="00A57375" w:rsidRPr="006E68FB" w:rsidRDefault="00A57375" w:rsidP="00A57375">
      <w:pPr>
        <w:numPr>
          <w:ilvl w:val="0"/>
          <w:numId w:val="44"/>
        </w:numPr>
        <w:suppressAutoHyphens/>
        <w:spacing w:after="120" w:line="240" w:lineRule="auto"/>
        <w:jc w:val="both"/>
        <w:rPr>
          <w:sz w:val="20"/>
          <w:szCs w:val="24"/>
        </w:rPr>
      </w:pPr>
      <w:r w:rsidRPr="006E68FB">
        <w:rPr>
          <w:sz w:val="20"/>
          <w:szCs w:val="24"/>
        </w:rPr>
        <w:lastRenderedPageBreak/>
        <w:t>Uživatelské pohledy na data – zobrazení pouze relevantních dat, možnost vytváření vlastních pohledů, nastavování filtrů a kritérií pro zobrazované informace</w:t>
      </w:r>
    </w:p>
    <w:p w14:paraId="3CB38BB5" w14:textId="77777777" w:rsidR="00A57375" w:rsidRPr="006E68FB" w:rsidRDefault="00A57375" w:rsidP="00A57375">
      <w:pPr>
        <w:numPr>
          <w:ilvl w:val="0"/>
          <w:numId w:val="44"/>
        </w:numPr>
        <w:suppressAutoHyphens/>
        <w:spacing w:after="120" w:line="240" w:lineRule="auto"/>
        <w:jc w:val="both"/>
        <w:rPr>
          <w:sz w:val="20"/>
          <w:szCs w:val="24"/>
        </w:rPr>
      </w:pPr>
      <w:r w:rsidRPr="006E68FB">
        <w:rPr>
          <w:sz w:val="20"/>
          <w:szCs w:val="24"/>
        </w:rPr>
        <w:t>Správa oprávnění – nastavení uživatelských oprávnění na jednotlivé knihovny, adresáře či dokumenty, vytváření skupin uživatelů dle potřebných požadavků procesu tak, aby bylo zajištěno, že každý uživatel má přístup pouze k pro něj určenému obsahu a nemůže si libovolně prohlížet či modifikovat data, jež nejsou pro něj určena</w:t>
      </w:r>
    </w:p>
    <w:p w14:paraId="4F0368B5" w14:textId="77777777" w:rsidR="00A57375" w:rsidRPr="006E68FB" w:rsidRDefault="00A57375" w:rsidP="00A57375">
      <w:pPr>
        <w:numPr>
          <w:ilvl w:val="0"/>
          <w:numId w:val="44"/>
        </w:numPr>
        <w:suppressAutoHyphens/>
        <w:spacing w:after="120" w:line="240" w:lineRule="auto"/>
        <w:jc w:val="both"/>
        <w:rPr>
          <w:sz w:val="20"/>
          <w:szCs w:val="24"/>
        </w:rPr>
      </w:pPr>
      <w:r w:rsidRPr="006E68FB">
        <w:rPr>
          <w:sz w:val="20"/>
          <w:szCs w:val="24"/>
        </w:rPr>
        <w:t xml:space="preserve">Funkcionality pro </w:t>
      </w:r>
      <w:proofErr w:type="spellStart"/>
      <w:r w:rsidRPr="006E68FB">
        <w:rPr>
          <w:sz w:val="20"/>
          <w:szCs w:val="24"/>
        </w:rPr>
        <w:t>verzování</w:t>
      </w:r>
      <w:proofErr w:type="spellEnd"/>
      <w:r w:rsidRPr="006E68FB">
        <w:rPr>
          <w:sz w:val="20"/>
          <w:szCs w:val="24"/>
        </w:rPr>
        <w:t>, uchovávání historie, zabránění nežádaných paralelních modifikací, emailové notifikace</w:t>
      </w:r>
    </w:p>
    <w:p w14:paraId="50D4CC4F" w14:textId="77777777" w:rsidR="00A57375" w:rsidRPr="006E68FB" w:rsidRDefault="00A57375" w:rsidP="00A57375">
      <w:pPr>
        <w:numPr>
          <w:ilvl w:val="0"/>
          <w:numId w:val="44"/>
        </w:numPr>
        <w:suppressAutoHyphens/>
        <w:spacing w:after="120" w:line="240" w:lineRule="auto"/>
        <w:jc w:val="both"/>
        <w:rPr>
          <w:sz w:val="20"/>
          <w:szCs w:val="24"/>
        </w:rPr>
      </w:pPr>
      <w:r w:rsidRPr="006E68FB">
        <w:rPr>
          <w:sz w:val="20"/>
          <w:szCs w:val="24"/>
        </w:rPr>
        <w:t xml:space="preserve">Otevřené API produktu SharePoint a prostředky pro přidání dalších rozšiřujících funkcionalit, komponent a ovládacích prvků vyvinutých třetími stranami – rozšiřování prostředí SharePoint pomocí </w:t>
      </w:r>
      <w:proofErr w:type="spellStart"/>
      <w:r w:rsidRPr="006E68FB">
        <w:rPr>
          <w:sz w:val="20"/>
          <w:szCs w:val="24"/>
        </w:rPr>
        <w:t>wsp</w:t>
      </w:r>
      <w:proofErr w:type="spellEnd"/>
      <w:r w:rsidRPr="006E68FB">
        <w:rPr>
          <w:sz w:val="20"/>
          <w:szCs w:val="24"/>
        </w:rPr>
        <w:t xml:space="preserve"> balíčků</w:t>
      </w:r>
    </w:p>
    <w:p w14:paraId="0EAEC366" w14:textId="77777777" w:rsidR="00A57375" w:rsidRPr="006E68FB" w:rsidRDefault="00A57375" w:rsidP="00A57375">
      <w:pPr>
        <w:suppressAutoHyphens/>
        <w:spacing w:after="120"/>
        <w:rPr>
          <w:sz w:val="20"/>
        </w:rPr>
      </w:pPr>
      <w:r w:rsidRPr="006E68FB">
        <w:rPr>
          <w:sz w:val="20"/>
        </w:rPr>
        <w:t>Ukázka dokumentové knihovny Řízené dokumentace v prostředí MS Internet Exploreru.</w:t>
      </w:r>
    </w:p>
    <w:p w14:paraId="618AEB95" w14:textId="77777777" w:rsidR="00A57375" w:rsidRPr="006E68FB" w:rsidRDefault="00A57375" w:rsidP="00A57375">
      <w:pPr>
        <w:suppressAutoHyphens/>
        <w:spacing w:after="120"/>
      </w:pPr>
      <w:r w:rsidRPr="006E68FB">
        <w:rPr>
          <w:noProof/>
          <w:szCs w:val="24"/>
          <w:lang w:eastAsia="cs-CZ"/>
        </w:rPr>
        <w:drawing>
          <wp:inline distT="0" distB="0" distL="0" distR="0" wp14:anchorId="3B3041D2" wp14:editId="4559ED08">
            <wp:extent cx="5686425" cy="30099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6425" cy="3009900"/>
                    </a:xfrm>
                    <a:prstGeom prst="rect">
                      <a:avLst/>
                    </a:prstGeom>
                    <a:noFill/>
                    <a:ln>
                      <a:noFill/>
                    </a:ln>
                  </pic:spPr>
                </pic:pic>
              </a:graphicData>
            </a:graphic>
          </wp:inline>
        </w:drawing>
      </w:r>
    </w:p>
    <w:p w14:paraId="297C9091" w14:textId="77777777" w:rsidR="00A57375" w:rsidRPr="006E68FB" w:rsidRDefault="00A57375" w:rsidP="00A57375">
      <w:pPr>
        <w:suppressAutoHyphens/>
        <w:spacing w:after="120"/>
      </w:pPr>
      <w:r w:rsidRPr="006E68FB">
        <w:rPr>
          <w:sz w:val="20"/>
        </w:rPr>
        <w:t xml:space="preserve">Řízená dokumentace je postavena na funkcionalitě „Sady dokumentů“, která umožňuje jako do jedné složky sdružovat všechny související dokumenty. V rámci implementace jsou definovány druhy řízených dokumentů, jako jsou např. smlouvy apod. a k nim příslušná potřebná </w:t>
      </w:r>
      <w:proofErr w:type="spellStart"/>
      <w:r w:rsidRPr="006E68FB">
        <w:rPr>
          <w:sz w:val="20"/>
        </w:rPr>
        <w:t>metadata</w:t>
      </w:r>
      <w:proofErr w:type="spellEnd"/>
      <w:r w:rsidRPr="006E68FB">
        <w:rPr>
          <w:sz w:val="20"/>
        </w:rPr>
        <w:t xml:space="preserve">. </w:t>
      </w:r>
    </w:p>
    <w:p w14:paraId="2AC2D18F" w14:textId="77777777" w:rsidR="00A57375" w:rsidRPr="006E68FB" w:rsidRDefault="00A57375" w:rsidP="00A57375">
      <w:pPr>
        <w:suppressAutoHyphens/>
        <w:spacing w:after="120"/>
      </w:pPr>
      <w:r w:rsidRPr="006E68FB">
        <w:rPr>
          <w:noProof/>
          <w:szCs w:val="24"/>
          <w:lang w:eastAsia="cs-CZ"/>
        </w:rPr>
        <w:lastRenderedPageBreak/>
        <w:drawing>
          <wp:inline distT="0" distB="0" distL="0" distR="0" wp14:anchorId="25E71A48" wp14:editId="2DE815D9">
            <wp:extent cx="4295775" cy="23050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775" cy="2305050"/>
                    </a:xfrm>
                    <a:prstGeom prst="rect">
                      <a:avLst/>
                    </a:prstGeom>
                    <a:noFill/>
                    <a:ln>
                      <a:noFill/>
                    </a:ln>
                  </pic:spPr>
                </pic:pic>
              </a:graphicData>
            </a:graphic>
          </wp:inline>
        </w:drawing>
      </w:r>
    </w:p>
    <w:p w14:paraId="0EEE2E59" w14:textId="77777777" w:rsidR="00A57375" w:rsidRPr="006E68FB" w:rsidRDefault="00A57375" w:rsidP="00A57375">
      <w:pPr>
        <w:suppressAutoHyphens/>
        <w:spacing w:after="120"/>
        <w:rPr>
          <w:rFonts w:asciiTheme="minorHAnsi" w:hAnsiTheme="minorHAnsi"/>
          <w:sz w:val="20"/>
        </w:rPr>
      </w:pPr>
      <w:r w:rsidRPr="006E68FB">
        <w:rPr>
          <w:rFonts w:asciiTheme="minorHAnsi" w:hAnsiTheme="minorHAnsi"/>
          <w:sz w:val="20"/>
        </w:rPr>
        <w:t xml:space="preserve">Řízená dokumentace podporuje následující fáze: </w:t>
      </w:r>
    </w:p>
    <w:p w14:paraId="6274C62D" w14:textId="77777777" w:rsidR="00A57375" w:rsidRPr="006E68FB" w:rsidRDefault="00A57375" w:rsidP="00A57375">
      <w:pPr>
        <w:suppressAutoHyphens/>
        <w:spacing w:after="120"/>
        <w:rPr>
          <w:rFonts w:asciiTheme="minorHAnsi" w:hAnsiTheme="minorHAnsi"/>
          <w:b/>
          <w:sz w:val="20"/>
        </w:rPr>
      </w:pPr>
      <w:r w:rsidRPr="006E68FB">
        <w:rPr>
          <w:rFonts w:asciiTheme="minorHAnsi" w:hAnsiTheme="minorHAnsi"/>
          <w:b/>
          <w:sz w:val="20"/>
        </w:rPr>
        <w:t>Fáze 0. – Správa požadavků na dokumentaci</w:t>
      </w:r>
    </w:p>
    <w:p w14:paraId="34E38EE1" w14:textId="77777777" w:rsidR="00A57375" w:rsidRPr="006E68FB" w:rsidRDefault="00A57375" w:rsidP="00A57375">
      <w:pPr>
        <w:suppressAutoHyphens/>
        <w:spacing w:after="120"/>
        <w:rPr>
          <w:rFonts w:asciiTheme="minorHAnsi" w:hAnsiTheme="minorHAnsi"/>
          <w:sz w:val="20"/>
        </w:rPr>
      </w:pPr>
      <w:r w:rsidRPr="006E68FB">
        <w:rPr>
          <w:rFonts w:asciiTheme="minorHAnsi" w:hAnsiTheme="minorHAnsi"/>
          <w:sz w:val="20"/>
        </w:rPr>
        <w:t xml:space="preserve">V rámci této fáze budou řízeny požadavky na vytvoření dokumentu např. uzavření nové smlouvy. </w:t>
      </w:r>
    </w:p>
    <w:p w14:paraId="18ED221C" w14:textId="77777777" w:rsidR="00A57375" w:rsidRPr="006E68FB" w:rsidRDefault="00A57375" w:rsidP="00A57375">
      <w:pPr>
        <w:suppressAutoHyphens/>
        <w:spacing w:after="120"/>
        <w:rPr>
          <w:rFonts w:asciiTheme="minorHAnsi" w:hAnsiTheme="minorHAnsi"/>
          <w:sz w:val="20"/>
        </w:rPr>
      </w:pPr>
      <w:r w:rsidRPr="006E68FB">
        <w:rPr>
          <w:rFonts w:asciiTheme="minorHAnsi" w:hAnsiTheme="minorHAnsi"/>
          <w:sz w:val="20"/>
        </w:rPr>
        <w:t xml:space="preserve">Tato část bude řízena pomocí </w:t>
      </w:r>
      <w:proofErr w:type="spellStart"/>
      <w:r w:rsidRPr="006E68FB">
        <w:rPr>
          <w:rFonts w:asciiTheme="minorHAnsi" w:hAnsiTheme="minorHAnsi"/>
          <w:sz w:val="20"/>
        </w:rPr>
        <w:t>WorkFlow</w:t>
      </w:r>
      <w:proofErr w:type="spellEnd"/>
      <w:r w:rsidRPr="006E68FB">
        <w:rPr>
          <w:rFonts w:asciiTheme="minorHAnsi" w:hAnsiTheme="minorHAnsi"/>
          <w:sz w:val="20"/>
        </w:rPr>
        <w:t xml:space="preserve">, které zajistí notifikaci a schválení příslušného požadavku. </w:t>
      </w:r>
    </w:p>
    <w:p w14:paraId="5C4253E0" w14:textId="77777777" w:rsidR="00A57375" w:rsidRPr="006E68FB" w:rsidRDefault="00A57375" w:rsidP="00A57375">
      <w:pPr>
        <w:suppressAutoHyphens/>
        <w:spacing w:after="120"/>
        <w:rPr>
          <w:rFonts w:asciiTheme="minorHAnsi" w:hAnsiTheme="minorHAnsi"/>
          <w:sz w:val="20"/>
        </w:rPr>
      </w:pPr>
      <w:r w:rsidRPr="006E68FB">
        <w:rPr>
          <w:rFonts w:asciiTheme="minorHAnsi" w:hAnsiTheme="minorHAnsi"/>
          <w:sz w:val="20"/>
        </w:rPr>
        <w:t xml:space="preserve">Na základě schválení potom dojde k záložní nového řízeného dokumentu na základě definované šablony. </w:t>
      </w:r>
    </w:p>
    <w:p w14:paraId="7798B20E" w14:textId="77777777" w:rsidR="00A57375" w:rsidRPr="006E68FB" w:rsidRDefault="00A57375" w:rsidP="00A57375">
      <w:pPr>
        <w:suppressAutoHyphens/>
        <w:spacing w:after="120"/>
        <w:rPr>
          <w:rFonts w:asciiTheme="minorHAnsi" w:hAnsiTheme="minorHAnsi"/>
          <w:sz w:val="20"/>
        </w:rPr>
      </w:pPr>
    </w:p>
    <w:p w14:paraId="37F3C2B1" w14:textId="77777777" w:rsidR="00A57375" w:rsidRPr="006E68FB" w:rsidRDefault="00A57375" w:rsidP="00A57375">
      <w:pPr>
        <w:suppressAutoHyphens/>
        <w:spacing w:after="120"/>
        <w:rPr>
          <w:rFonts w:asciiTheme="minorHAnsi" w:hAnsiTheme="minorHAnsi"/>
          <w:b/>
          <w:sz w:val="20"/>
        </w:rPr>
      </w:pPr>
      <w:r w:rsidRPr="006E68FB">
        <w:rPr>
          <w:rFonts w:asciiTheme="minorHAnsi" w:hAnsiTheme="minorHAnsi"/>
          <w:b/>
          <w:sz w:val="20"/>
        </w:rPr>
        <w:t>Fáze I. – Řízení tvorby/změny dokumentu</w:t>
      </w:r>
    </w:p>
    <w:p w14:paraId="1D80C0AB" w14:textId="77777777" w:rsidR="00A57375" w:rsidRPr="006E68FB" w:rsidRDefault="00A57375" w:rsidP="00A57375">
      <w:pPr>
        <w:numPr>
          <w:ilvl w:val="1"/>
          <w:numId w:val="42"/>
        </w:numPr>
        <w:suppressAutoHyphens/>
        <w:spacing w:line="240" w:lineRule="auto"/>
        <w:jc w:val="both"/>
        <w:rPr>
          <w:rFonts w:asciiTheme="minorHAnsi" w:hAnsiTheme="minorHAnsi"/>
          <w:sz w:val="20"/>
        </w:rPr>
      </w:pPr>
      <w:r w:rsidRPr="006E68FB">
        <w:rPr>
          <w:rFonts w:asciiTheme="minorHAnsi" w:hAnsiTheme="minorHAnsi"/>
          <w:sz w:val="20"/>
        </w:rPr>
        <w:t>Připomínkování dokumentů</w:t>
      </w:r>
    </w:p>
    <w:p w14:paraId="6F6C14B8" w14:textId="77777777" w:rsidR="00A57375" w:rsidRPr="006E68FB" w:rsidRDefault="00A57375" w:rsidP="00A57375">
      <w:pPr>
        <w:numPr>
          <w:ilvl w:val="1"/>
          <w:numId w:val="42"/>
        </w:numPr>
        <w:suppressAutoHyphens/>
        <w:spacing w:line="240" w:lineRule="auto"/>
        <w:jc w:val="both"/>
        <w:rPr>
          <w:rFonts w:asciiTheme="minorHAnsi" w:hAnsiTheme="minorHAnsi"/>
          <w:sz w:val="20"/>
        </w:rPr>
      </w:pPr>
      <w:r w:rsidRPr="006E68FB">
        <w:rPr>
          <w:rFonts w:asciiTheme="minorHAnsi" w:hAnsiTheme="minorHAnsi"/>
          <w:sz w:val="20"/>
        </w:rPr>
        <w:t>Schvalování dokumentu</w:t>
      </w:r>
    </w:p>
    <w:p w14:paraId="2063C451" w14:textId="77777777" w:rsidR="00A57375" w:rsidRPr="006E68FB" w:rsidRDefault="00A57375" w:rsidP="00A57375">
      <w:pPr>
        <w:numPr>
          <w:ilvl w:val="1"/>
          <w:numId w:val="42"/>
        </w:numPr>
        <w:suppressAutoHyphens/>
        <w:spacing w:line="240" w:lineRule="auto"/>
        <w:jc w:val="both"/>
        <w:rPr>
          <w:rFonts w:asciiTheme="minorHAnsi" w:hAnsiTheme="minorHAnsi"/>
          <w:sz w:val="20"/>
        </w:rPr>
      </w:pPr>
      <w:r w:rsidRPr="006E68FB">
        <w:rPr>
          <w:rFonts w:asciiTheme="minorHAnsi" w:hAnsiTheme="minorHAnsi"/>
          <w:sz w:val="20"/>
        </w:rPr>
        <w:t xml:space="preserve">Definici přístupů na základě rolí uživatelů v systému (správce dokumentu, </w:t>
      </w:r>
      <w:proofErr w:type="spellStart"/>
      <w:r w:rsidRPr="006E68FB">
        <w:rPr>
          <w:rFonts w:asciiTheme="minorHAnsi" w:hAnsiTheme="minorHAnsi"/>
          <w:sz w:val="20"/>
        </w:rPr>
        <w:t>připomínkovatel</w:t>
      </w:r>
      <w:proofErr w:type="spellEnd"/>
      <w:r w:rsidRPr="006E68FB">
        <w:rPr>
          <w:rFonts w:asciiTheme="minorHAnsi" w:hAnsiTheme="minorHAnsi"/>
          <w:sz w:val="20"/>
        </w:rPr>
        <w:t xml:space="preserve">, manažer kvality, schvalovatel apod.) </w:t>
      </w:r>
    </w:p>
    <w:p w14:paraId="2E6F1970" w14:textId="77777777" w:rsidR="00A57375" w:rsidRPr="006E68FB" w:rsidRDefault="00A57375" w:rsidP="00A57375">
      <w:pPr>
        <w:numPr>
          <w:ilvl w:val="0"/>
          <w:numId w:val="36"/>
        </w:numPr>
        <w:suppressAutoHyphens/>
        <w:spacing w:line="240" w:lineRule="auto"/>
        <w:contextualSpacing/>
        <w:jc w:val="both"/>
        <w:rPr>
          <w:rFonts w:asciiTheme="minorHAnsi" w:hAnsiTheme="minorHAnsi"/>
          <w:sz w:val="20"/>
        </w:rPr>
      </w:pPr>
    </w:p>
    <w:p w14:paraId="772FB87F" w14:textId="77777777" w:rsidR="00A57375" w:rsidRPr="006E68FB" w:rsidRDefault="00A57375" w:rsidP="00A57375">
      <w:pPr>
        <w:suppressAutoHyphens/>
        <w:ind w:firstLine="709"/>
        <w:rPr>
          <w:rFonts w:asciiTheme="minorHAnsi" w:hAnsiTheme="minorHAnsi"/>
          <w:noProof/>
          <w:sz w:val="20"/>
        </w:rPr>
      </w:pPr>
      <w:r w:rsidRPr="006E68FB">
        <w:rPr>
          <w:rFonts w:asciiTheme="minorHAnsi" w:hAnsiTheme="minorHAnsi"/>
          <w:sz w:val="20"/>
        </w:rPr>
        <w:t xml:space="preserve">Popis hlavního procesu je uveden na následujícím obrázku: </w:t>
      </w:r>
    </w:p>
    <w:p w14:paraId="7CC5E608" w14:textId="77777777" w:rsidR="00A57375" w:rsidRPr="006E68FB" w:rsidRDefault="00A57375" w:rsidP="00A57375">
      <w:pPr>
        <w:suppressAutoHyphens/>
        <w:contextualSpacing/>
        <w:rPr>
          <w:rFonts w:asciiTheme="minorHAnsi" w:hAnsiTheme="minorHAnsi"/>
          <w:sz w:val="20"/>
        </w:rPr>
      </w:pPr>
      <w:r w:rsidRPr="006E68FB">
        <w:rPr>
          <w:rFonts w:asciiTheme="minorHAnsi" w:hAnsiTheme="minorHAnsi"/>
          <w:noProof/>
          <w:sz w:val="20"/>
          <w:lang w:eastAsia="cs-CZ"/>
        </w:rPr>
        <w:lastRenderedPageBreak/>
        <w:drawing>
          <wp:inline distT="0" distB="0" distL="0" distR="0" wp14:anchorId="3B9AE991" wp14:editId="40FF414F">
            <wp:extent cx="3838575" cy="31813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3181350"/>
                    </a:xfrm>
                    <a:prstGeom prst="rect">
                      <a:avLst/>
                    </a:prstGeom>
                    <a:noFill/>
                    <a:ln>
                      <a:noFill/>
                    </a:ln>
                  </pic:spPr>
                </pic:pic>
              </a:graphicData>
            </a:graphic>
          </wp:inline>
        </w:drawing>
      </w:r>
    </w:p>
    <w:p w14:paraId="4F16B186" w14:textId="77777777" w:rsidR="00A57375" w:rsidRPr="006E68FB" w:rsidRDefault="00A57375" w:rsidP="00A57375">
      <w:pPr>
        <w:suppressAutoHyphens/>
        <w:spacing w:after="120"/>
        <w:rPr>
          <w:rFonts w:asciiTheme="minorHAnsi" w:hAnsiTheme="minorHAnsi"/>
          <w:b/>
          <w:sz w:val="20"/>
        </w:rPr>
      </w:pPr>
    </w:p>
    <w:p w14:paraId="34A53BD2" w14:textId="77777777" w:rsidR="00A57375" w:rsidRPr="006E68FB" w:rsidRDefault="00A57375" w:rsidP="00A57375">
      <w:pPr>
        <w:suppressAutoHyphens/>
        <w:spacing w:after="120"/>
        <w:rPr>
          <w:rFonts w:asciiTheme="minorHAnsi" w:hAnsiTheme="minorHAnsi"/>
          <w:sz w:val="20"/>
        </w:rPr>
      </w:pPr>
      <w:r w:rsidRPr="006E68FB">
        <w:rPr>
          <w:rFonts w:asciiTheme="minorHAnsi" w:hAnsiTheme="minorHAnsi"/>
          <w:sz w:val="20"/>
        </w:rPr>
        <w:t xml:space="preserve">Aplikace využívá </w:t>
      </w:r>
      <w:r w:rsidRPr="006E68FB">
        <w:rPr>
          <w:rFonts w:asciiTheme="minorHAnsi" w:hAnsiTheme="minorHAnsi"/>
          <w:b/>
          <w:sz w:val="20"/>
        </w:rPr>
        <w:t>unikátní systém řízení vypořádání připomínek</w:t>
      </w:r>
      <w:r w:rsidRPr="006E68FB">
        <w:rPr>
          <w:rFonts w:asciiTheme="minorHAnsi" w:hAnsiTheme="minorHAnsi"/>
          <w:sz w:val="20"/>
        </w:rPr>
        <w:t xml:space="preserve"> pomocí komentářů ve Wordu, který pracuje následujícím způsobem:</w:t>
      </w:r>
    </w:p>
    <w:p w14:paraId="41F4AE79" w14:textId="77777777" w:rsidR="00A57375" w:rsidRPr="006E68FB" w:rsidRDefault="00A57375" w:rsidP="00A57375">
      <w:pPr>
        <w:numPr>
          <w:ilvl w:val="0"/>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 xml:space="preserve">Pro každého </w:t>
      </w:r>
      <w:proofErr w:type="spellStart"/>
      <w:r w:rsidRPr="006E68FB">
        <w:rPr>
          <w:rFonts w:asciiTheme="minorHAnsi" w:hAnsiTheme="minorHAnsi"/>
          <w:sz w:val="20"/>
        </w:rPr>
        <w:t>připomínkovatele</w:t>
      </w:r>
      <w:proofErr w:type="spellEnd"/>
      <w:r w:rsidRPr="006E68FB">
        <w:rPr>
          <w:rFonts w:asciiTheme="minorHAnsi" w:hAnsiTheme="minorHAnsi"/>
          <w:sz w:val="20"/>
        </w:rPr>
        <w:t xml:space="preserve"> je vytvořena separátní verze dokumentu do které uživatel v roli </w:t>
      </w:r>
      <w:proofErr w:type="spellStart"/>
      <w:r w:rsidRPr="006E68FB">
        <w:rPr>
          <w:rFonts w:asciiTheme="minorHAnsi" w:hAnsiTheme="minorHAnsi"/>
          <w:sz w:val="20"/>
        </w:rPr>
        <w:t>připomínkovatele</w:t>
      </w:r>
      <w:proofErr w:type="spellEnd"/>
      <w:r w:rsidRPr="006E68FB">
        <w:rPr>
          <w:rFonts w:asciiTheme="minorHAnsi" w:hAnsiTheme="minorHAnsi"/>
          <w:sz w:val="20"/>
        </w:rPr>
        <w:t xml:space="preserve"> může vkládat svoje připomínky formou komentářů k textu.</w:t>
      </w:r>
    </w:p>
    <w:p w14:paraId="62D620DC" w14:textId="77777777" w:rsidR="00A57375" w:rsidRPr="006E68FB" w:rsidRDefault="00A57375" w:rsidP="00A57375">
      <w:pPr>
        <w:numPr>
          <w:ilvl w:val="0"/>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 xml:space="preserve">Po dokončení všech připomínek jsou všechny připomínky od všech </w:t>
      </w:r>
      <w:proofErr w:type="spellStart"/>
      <w:r w:rsidRPr="006E68FB">
        <w:rPr>
          <w:rFonts w:asciiTheme="minorHAnsi" w:hAnsiTheme="minorHAnsi"/>
          <w:sz w:val="20"/>
        </w:rPr>
        <w:t>připomínkovatelů</w:t>
      </w:r>
      <w:proofErr w:type="spellEnd"/>
      <w:r w:rsidRPr="006E68FB">
        <w:rPr>
          <w:rFonts w:asciiTheme="minorHAnsi" w:hAnsiTheme="minorHAnsi"/>
          <w:sz w:val="20"/>
        </w:rPr>
        <w:t xml:space="preserve"> sehrány do jednoho dokumentu a zároveň jsou tyto uloženy do k dokumentu připojeného seznamu, tak, aby zpracovatel mohl ke každé jednotlivé připomínce zadat způsob jejího vypořádání. </w:t>
      </w:r>
    </w:p>
    <w:p w14:paraId="4BB78E02" w14:textId="77777777" w:rsidR="00A57375" w:rsidRPr="006E68FB" w:rsidRDefault="00A57375" w:rsidP="00A57375">
      <w:pPr>
        <w:suppressAutoHyphens/>
        <w:spacing w:after="120"/>
        <w:contextualSpacing/>
        <w:rPr>
          <w:rFonts w:asciiTheme="minorHAnsi" w:hAnsiTheme="minorHAnsi"/>
          <w:sz w:val="20"/>
        </w:rPr>
      </w:pPr>
      <w:r w:rsidRPr="006E68FB">
        <w:rPr>
          <w:rFonts w:asciiTheme="minorHAnsi" w:hAnsiTheme="minorHAnsi"/>
          <w:noProof/>
          <w:sz w:val="20"/>
          <w:lang w:eastAsia="cs-CZ"/>
        </w:rPr>
        <w:drawing>
          <wp:inline distT="0" distB="0" distL="0" distR="0" wp14:anchorId="1B79412D" wp14:editId="15C62E25">
            <wp:extent cx="5686425" cy="1695450"/>
            <wp:effectExtent l="19050" t="19050" r="28575" b="190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1695450"/>
                    </a:xfrm>
                    <a:prstGeom prst="rect">
                      <a:avLst/>
                    </a:prstGeom>
                    <a:noFill/>
                    <a:ln w="9525" cmpd="sng">
                      <a:solidFill>
                        <a:srgbClr val="D9D9D9"/>
                      </a:solidFill>
                      <a:miter lim="800000"/>
                      <a:headEnd/>
                      <a:tailEnd/>
                    </a:ln>
                    <a:effectLst/>
                  </pic:spPr>
                </pic:pic>
              </a:graphicData>
            </a:graphic>
          </wp:inline>
        </w:drawing>
      </w:r>
    </w:p>
    <w:p w14:paraId="5BCFC6C1" w14:textId="77777777" w:rsidR="00A57375" w:rsidRPr="006E68FB" w:rsidRDefault="00A57375" w:rsidP="00A57375">
      <w:pPr>
        <w:numPr>
          <w:ilvl w:val="0"/>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 xml:space="preserve">Samotné vypořádání potom probíhá přímo ve výsledném (za všechny </w:t>
      </w:r>
      <w:proofErr w:type="spellStart"/>
      <w:r w:rsidRPr="006E68FB">
        <w:rPr>
          <w:rFonts w:asciiTheme="minorHAnsi" w:hAnsiTheme="minorHAnsi"/>
          <w:sz w:val="20"/>
        </w:rPr>
        <w:t>připomínkovatele</w:t>
      </w:r>
      <w:proofErr w:type="spellEnd"/>
      <w:r w:rsidRPr="006E68FB">
        <w:rPr>
          <w:rFonts w:asciiTheme="minorHAnsi" w:hAnsiTheme="minorHAnsi"/>
          <w:sz w:val="20"/>
        </w:rPr>
        <w:t xml:space="preserve"> sehrané verzi) dokumentu, kdy po vypořádání připomínky ji zpracovatel z dokumentu odmaže.</w:t>
      </w:r>
    </w:p>
    <w:p w14:paraId="4D08C6C2" w14:textId="77777777" w:rsidR="00A57375" w:rsidRPr="006E68FB" w:rsidRDefault="00A57375" w:rsidP="00A57375">
      <w:pPr>
        <w:numPr>
          <w:ilvl w:val="0"/>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Systém kontroluje</w:t>
      </w:r>
      <w:r>
        <w:rPr>
          <w:rFonts w:asciiTheme="minorHAnsi" w:hAnsiTheme="minorHAnsi"/>
          <w:sz w:val="20"/>
        </w:rPr>
        <w:t>,</w:t>
      </w:r>
      <w:r w:rsidRPr="006E68FB">
        <w:rPr>
          <w:rFonts w:asciiTheme="minorHAnsi" w:hAnsiTheme="minorHAnsi"/>
          <w:sz w:val="20"/>
        </w:rPr>
        <w:t xml:space="preserve"> jestli byly všechny připomínky vypořádané pomocí 2 mechanismů:</w:t>
      </w:r>
    </w:p>
    <w:p w14:paraId="64BDE8DA" w14:textId="77777777" w:rsidR="00A57375" w:rsidRPr="006E68FB" w:rsidRDefault="00A57375" w:rsidP="00A57375">
      <w:pPr>
        <w:numPr>
          <w:ilvl w:val="1"/>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Vypořádaný dokument nesmí obsahovat žádné připomínky</w:t>
      </w:r>
    </w:p>
    <w:p w14:paraId="649ACE02" w14:textId="77777777" w:rsidR="00A57375" w:rsidRPr="006E68FB" w:rsidRDefault="00A57375" w:rsidP="00A57375">
      <w:pPr>
        <w:numPr>
          <w:ilvl w:val="1"/>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Všechny vytěžené připomínky musí být označené jako vypořádané</w:t>
      </w:r>
    </w:p>
    <w:p w14:paraId="21DE0243" w14:textId="77777777" w:rsidR="00A57375" w:rsidRPr="006E68FB" w:rsidRDefault="00A57375" w:rsidP="00A57375">
      <w:pPr>
        <w:suppressAutoHyphens/>
        <w:spacing w:after="120"/>
        <w:contextualSpacing/>
        <w:rPr>
          <w:rFonts w:asciiTheme="minorHAnsi" w:hAnsiTheme="minorHAnsi"/>
          <w:sz w:val="20"/>
        </w:rPr>
      </w:pPr>
    </w:p>
    <w:p w14:paraId="5D098E84" w14:textId="77777777" w:rsidR="00A57375" w:rsidRPr="006E68FB" w:rsidRDefault="00A57375" w:rsidP="00A57375">
      <w:pPr>
        <w:numPr>
          <w:ilvl w:val="0"/>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 xml:space="preserve">Po zpracování připomínek je spuštěna fáze schvalování </w:t>
      </w:r>
      <w:proofErr w:type="gramStart"/>
      <w:r w:rsidRPr="006E68FB">
        <w:rPr>
          <w:rFonts w:asciiTheme="minorHAnsi" w:hAnsiTheme="minorHAnsi"/>
          <w:sz w:val="20"/>
        </w:rPr>
        <w:t>viz.</w:t>
      </w:r>
      <w:proofErr w:type="gramEnd"/>
      <w:r w:rsidRPr="006E68FB">
        <w:rPr>
          <w:rFonts w:asciiTheme="minorHAnsi" w:hAnsiTheme="minorHAnsi"/>
          <w:sz w:val="20"/>
        </w:rPr>
        <w:t xml:space="preserve"> Obrázek procesu výše. </w:t>
      </w:r>
    </w:p>
    <w:p w14:paraId="52AD5769" w14:textId="77777777" w:rsidR="00A57375" w:rsidRPr="006E68FB" w:rsidRDefault="00A57375" w:rsidP="00A57375">
      <w:pPr>
        <w:numPr>
          <w:ilvl w:val="0"/>
          <w:numId w:val="45"/>
        </w:numPr>
        <w:suppressAutoHyphens/>
        <w:spacing w:after="120" w:line="240" w:lineRule="auto"/>
        <w:contextualSpacing/>
        <w:jc w:val="both"/>
        <w:rPr>
          <w:rFonts w:asciiTheme="minorHAnsi" w:hAnsiTheme="minorHAnsi"/>
          <w:sz w:val="20"/>
        </w:rPr>
      </w:pPr>
      <w:r w:rsidRPr="006E68FB">
        <w:rPr>
          <w:rFonts w:asciiTheme="minorHAnsi" w:hAnsiTheme="minorHAnsi"/>
          <w:sz w:val="20"/>
        </w:rPr>
        <w:t xml:space="preserve">Finální dokument je vygenerován jako PDF verze. </w:t>
      </w:r>
    </w:p>
    <w:p w14:paraId="5EFF41D7" w14:textId="77777777" w:rsidR="00A57375" w:rsidRPr="006E68FB" w:rsidRDefault="00A57375" w:rsidP="00A57375">
      <w:pPr>
        <w:suppressAutoHyphens/>
        <w:spacing w:after="120"/>
        <w:ind w:left="1440"/>
        <w:contextualSpacing/>
        <w:rPr>
          <w:rFonts w:asciiTheme="minorHAnsi" w:hAnsiTheme="minorHAnsi"/>
          <w:sz w:val="20"/>
        </w:rPr>
      </w:pPr>
      <w:r w:rsidRPr="006E68FB">
        <w:rPr>
          <w:rFonts w:asciiTheme="minorHAnsi" w:hAnsiTheme="minorHAnsi"/>
          <w:sz w:val="20"/>
        </w:rPr>
        <w:t xml:space="preserve"> </w:t>
      </w:r>
    </w:p>
    <w:p w14:paraId="018DC820" w14:textId="77777777" w:rsidR="00A57375" w:rsidRPr="006E68FB" w:rsidRDefault="00A57375" w:rsidP="00A57375">
      <w:pPr>
        <w:suppressAutoHyphens/>
        <w:spacing w:after="120"/>
        <w:rPr>
          <w:rFonts w:asciiTheme="minorHAnsi" w:hAnsiTheme="minorHAnsi"/>
          <w:b/>
          <w:sz w:val="20"/>
        </w:rPr>
      </w:pPr>
    </w:p>
    <w:p w14:paraId="37432022" w14:textId="77777777" w:rsidR="00A57375" w:rsidRPr="006E68FB" w:rsidRDefault="00A57375" w:rsidP="00A57375">
      <w:pPr>
        <w:suppressAutoHyphens/>
        <w:spacing w:after="120"/>
        <w:rPr>
          <w:rFonts w:asciiTheme="minorHAnsi" w:hAnsiTheme="minorHAnsi"/>
          <w:b/>
          <w:sz w:val="20"/>
        </w:rPr>
      </w:pPr>
      <w:r w:rsidRPr="006E68FB">
        <w:rPr>
          <w:rFonts w:asciiTheme="minorHAnsi" w:hAnsiTheme="minorHAnsi"/>
          <w:b/>
          <w:sz w:val="20"/>
        </w:rPr>
        <w:lastRenderedPageBreak/>
        <w:t>Fáze II. - Řízení životního cyklu dokumentu</w:t>
      </w:r>
    </w:p>
    <w:p w14:paraId="25348E26" w14:textId="77777777" w:rsidR="00A57375" w:rsidRPr="006E68FB" w:rsidRDefault="00A57375" w:rsidP="00A57375">
      <w:pPr>
        <w:suppressAutoHyphens/>
        <w:spacing w:after="120"/>
        <w:rPr>
          <w:rFonts w:asciiTheme="minorHAnsi" w:hAnsiTheme="minorHAnsi"/>
          <w:sz w:val="20"/>
        </w:rPr>
      </w:pPr>
      <w:r w:rsidRPr="006E68FB">
        <w:rPr>
          <w:rFonts w:asciiTheme="minorHAnsi" w:hAnsiTheme="minorHAnsi"/>
          <w:sz w:val="20"/>
        </w:rPr>
        <w:t xml:space="preserve">Níže uvedené procesy jsou v rámci aplikace řešeny jako samostatná </w:t>
      </w:r>
      <w:proofErr w:type="spellStart"/>
      <w:r w:rsidRPr="006E68FB">
        <w:rPr>
          <w:rFonts w:asciiTheme="minorHAnsi" w:hAnsiTheme="minorHAnsi"/>
          <w:sz w:val="20"/>
        </w:rPr>
        <w:t>WorkFlow</w:t>
      </w:r>
      <w:proofErr w:type="spellEnd"/>
      <w:r w:rsidRPr="006E68FB">
        <w:rPr>
          <w:rFonts w:asciiTheme="minorHAnsi" w:hAnsiTheme="minorHAnsi"/>
          <w:sz w:val="20"/>
        </w:rPr>
        <w:t xml:space="preserve">, která se spouští 1x denně a v závislosti na definovaných </w:t>
      </w:r>
      <w:proofErr w:type="spellStart"/>
      <w:r w:rsidRPr="006E68FB">
        <w:rPr>
          <w:rFonts w:asciiTheme="minorHAnsi" w:hAnsiTheme="minorHAnsi"/>
          <w:sz w:val="20"/>
        </w:rPr>
        <w:t>metadatech</w:t>
      </w:r>
      <w:proofErr w:type="spellEnd"/>
      <w:r w:rsidRPr="006E68FB">
        <w:rPr>
          <w:rFonts w:asciiTheme="minorHAnsi" w:hAnsiTheme="minorHAnsi"/>
          <w:sz w:val="20"/>
        </w:rPr>
        <w:t xml:space="preserve"> jsou potom rozesílány emailové notifikace klíčovým uživatelům zodpovědným za dokumenty (zpracovatelé) pro inicializací uvedených procesů: </w:t>
      </w:r>
    </w:p>
    <w:p w14:paraId="6C3E05EB" w14:textId="77777777" w:rsidR="00A57375" w:rsidRPr="006E68FB" w:rsidRDefault="00A57375" w:rsidP="00A57375">
      <w:pPr>
        <w:numPr>
          <w:ilvl w:val="0"/>
          <w:numId w:val="46"/>
        </w:numPr>
        <w:suppressAutoHyphens/>
        <w:spacing w:line="240" w:lineRule="auto"/>
        <w:jc w:val="both"/>
        <w:rPr>
          <w:rFonts w:asciiTheme="minorHAnsi" w:hAnsiTheme="minorHAnsi"/>
          <w:sz w:val="20"/>
        </w:rPr>
      </w:pPr>
      <w:r w:rsidRPr="006E68FB">
        <w:rPr>
          <w:rFonts w:asciiTheme="minorHAnsi" w:hAnsiTheme="minorHAnsi"/>
          <w:sz w:val="20"/>
        </w:rPr>
        <w:t>Prolongace  - prodloužení platnosti</w:t>
      </w:r>
    </w:p>
    <w:p w14:paraId="2275F877" w14:textId="77777777" w:rsidR="00A57375" w:rsidRPr="006E68FB" w:rsidRDefault="00A57375" w:rsidP="00A57375">
      <w:pPr>
        <w:numPr>
          <w:ilvl w:val="0"/>
          <w:numId w:val="46"/>
        </w:numPr>
        <w:suppressAutoHyphens/>
        <w:spacing w:line="240" w:lineRule="auto"/>
        <w:jc w:val="both"/>
        <w:rPr>
          <w:rFonts w:asciiTheme="minorHAnsi" w:hAnsiTheme="minorHAnsi"/>
          <w:sz w:val="20"/>
        </w:rPr>
      </w:pPr>
      <w:r w:rsidRPr="006E68FB">
        <w:rPr>
          <w:rFonts w:asciiTheme="minorHAnsi" w:hAnsiTheme="minorHAnsi"/>
          <w:sz w:val="20"/>
        </w:rPr>
        <w:t>Nahrazení – nahrazení dokumentu jiným</w:t>
      </w:r>
    </w:p>
    <w:p w14:paraId="22C9BCE2" w14:textId="77777777" w:rsidR="00A57375" w:rsidRPr="006E68FB" w:rsidRDefault="00A57375" w:rsidP="00A57375">
      <w:pPr>
        <w:numPr>
          <w:ilvl w:val="0"/>
          <w:numId w:val="46"/>
        </w:numPr>
        <w:suppressAutoHyphens/>
        <w:spacing w:line="240" w:lineRule="auto"/>
        <w:jc w:val="both"/>
        <w:rPr>
          <w:rFonts w:asciiTheme="minorHAnsi" w:hAnsiTheme="minorHAnsi"/>
          <w:sz w:val="20"/>
        </w:rPr>
      </w:pPr>
      <w:r w:rsidRPr="006E68FB">
        <w:rPr>
          <w:rFonts w:asciiTheme="minorHAnsi" w:hAnsiTheme="minorHAnsi"/>
          <w:sz w:val="20"/>
        </w:rPr>
        <w:t>Ukončení platnosti</w:t>
      </w:r>
    </w:p>
    <w:p w14:paraId="305FE0CD" w14:textId="77777777" w:rsidR="00A57375" w:rsidRDefault="00A57375" w:rsidP="00A57375">
      <w:pPr>
        <w:numPr>
          <w:ilvl w:val="0"/>
          <w:numId w:val="46"/>
        </w:numPr>
        <w:suppressAutoHyphens/>
        <w:spacing w:line="240" w:lineRule="auto"/>
        <w:jc w:val="both"/>
        <w:rPr>
          <w:rFonts w:asciiTheme="minorHAnsi" w:hAnsiTheme="minorHAnsi"/>
          <w:sz w:val="20"/>
        </w:rPr>
      </w:pPr>
      <w:r w:rsidRPr="006E68FB">
        <w:rPr>
          <w:rFonts w:asciiTheme="minorHAnsi" w:hAnsiTheme="minorHAnsi"/>
          <w:sz w:val="20"/>
        </w:rPr>
        <w:t>Archivace</w:t>
      </w:r>
    </w:p>
    <w:p w14:paraId="791BCA0A" w14:textId="77777777" w:rsidR="00147CFA" w:rsidRPr="006E68FB" w:rsidRDefault="00147CFA" w:rsidP="00147CFA">
      <w:pPr>
        <w:suppressAutoHyphens/>
        <w:spacing w:line="240" w:lineRule="auto"/>
        <w:ind w:left="1440"/>
        <w:jc w:val="both"/>
        <w:rPr>
          <w:rFonts w:asciiTheme="minorHAnsi" w:hAnsiTheme="minorHAnsi"/>
          <w:sz w:val="20"/>
        </w:rPr>
      </w:pPr>
    </w:p>
    <w:p w14:paraId="4BF5A836" w14:textId="77777777" w:rsidR="00A57375" w:rsidRPr="006E68FB" w:rsidRDefault="00A57375" w:rsidP="00A57375">
      <w:pPr>
        <w:keepNext/>
        <w:numPr>
          <w:ilvl w:val="3"/>
          <w:numId w:val="34"/>
        </w:numPr>
        <w:spacing w:before="120" w:after="120" w:line="240" w:lineRule="auto"/>
        <w:outlineLvl w:val="3"/>
        <w:rPr>
          <w:b/>
          <w:sz w:val="20"/>
        </w:rPr>
      </w:pPr>
      <w:bookmarkStart w:id="8" w:name="_Toc417043279"/>
      <w:bookmarkStart w:id="9" w:name="_Toc422898604"/>
      <w:r w:rsidRPr="006E68FB">
        <w:rPr>
          <w:b/>
          <w:sz w:val="20"/>
        </w:rPr>
        <w:t>Obecné funkce aplikace Řízená dokumentace</w:t>
      </w:r>
      <w:bookmarkEnd w:id="8"/>
      <w:bookmarkEnd w:id="9"/>
    </w:p>
    <w:p w14:paraId="2A42ED65"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Podpora ISO</w:t>
      </w:r>
    </w:p>
    <w:p w14:paraId="649A03FF"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Vyhledávání v obsahu i popisu dokumentu na základě </w:t>
      </w:r>
      <w:proofErr w:type="spellStart"/>
      <w:r w:rsidRPr="006E68FB">
        <w:rPr>
          <w:rFonts w:asciiTheme="minorHAnsi" w:hAnsiTheme="minorHAnsi"/>
          <w:sz w:val="20"/>
        </w:rPr>
        <w:t>metadat</w:t>
      </w:r>
      <w:proofErr w:type="spellEnd"/>
    </w:p>
    <w:p w14:paraId="03983258"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Při vytváření nového řízeného dokumentu je možné definovat šablony dokumentů, které budou během založení vytvořeny např. specifická šablona smlouvy a krycí list</w:t>
      </w:r>
    </w:p>
    <w:p w14:paraId="00D0123E" w14:textId="77777777" w:rsidR="00A57375" w:rsidRPr="006E68FB" w:rsidRDefault="00A57375" w:rsidP="00A57375">
      <w:pPr>
        <w:numPr>
          <w:ilvl w:val="0"/>
          <w:numId w:val="43"/>
        </w:numPr>
        <w:suppressAutoHyphens/>
        <w:spacing w:line="240" w:lineRule="auto"/>
        <w:jc w:val="both"/>
        <w:rPr>
          <w:rFonts w:asciiTheme="minorHAnsi" w:hAnsiTheme="minorHAnsi"/>
          <w:sz w:val="20"/>
        </w:rPr>
      </w:pPr>
      <w:proofErr w:type="spellStart"/>
      <w:r w:rsidRPr="006E68FB">
        <w:rPr>
          <w:rFonts w:asciiTheme="minorHAnsi" w:hAnsiTheme="minorHAnsi"/>
          <w:sz w:val="20"/>
        </w:rPr>
        <w:t>Metadata</w:t>
      </w:r>
      <w:proofErr w:type="spellEnd"/>
      <w:r w:rsidRPr="006E68FB">
        <w:rPr>
          <w:rFonts w:asciiTheme="minorHAnsi" w:hAnsiTheme="minorHAnsi"/>
          <w:sz w:val="20"/>
        </w:rPr>
        <w:t xml:space="preserve"> zadaná při vytváření dokumentu jsou zároveň použita jako údaje např. pro krycí list smlouvy apod.  </w:t>
      </w:r>
    </w:p>
    <w:p w14:paraId="495897CF"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Filtrování na základě </w:t>
      </w:r>
      <w:proofErr w:type="spellStart"/>
      <w:r w:rsidRPr="006E68FB">
        <w:rPr>
          <w:rFonts w:asciiTheme="minorHAnsi" w:hAnsiTheme="minorHAnsi"/>
          <w:sz w:val="20"/>
        </w:rPr>
        <w:t>metadat</w:t>
      </w:r>
      <w:proofErr w:type="spellEnd"/>
    </w:p>
    <w:p w14:paraId="66C4BE62"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Vybrané údaje mohou být předvyplněný na základě definovaných defaultních hodnot. </w:t>
      </w:r>
    </w:p>
    <w:p w14:paraId="24C8A745"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Řízení procesu tvorby/připomínkování dokumentu, Schvalování dokumentu, Archivaci – jednotlivé fáze jsou v rámci aplikace reprezentované </w:t>
      </w:r>
      <w:r w:rsidRPr="006E68FB">
        <w:rPr>
          <w:rFonts w:asciiTheme="minorHAnsi" w:hAnsiTheme="minorHAnsi"/>
          <w:b/>
          <w:sz w:val="20"/>
        </w:rPr>
        <w:t>Stavem dokumentu</w:t>
      </w:r>
      <w:r w:rsidRPr="006E68FB">
        <w:rPr>
          <w:rFonts w:asciiTheme="minorHAnsi" w:hAnsiTheme="minorHAnsi"/>
          <w:sz w:val="20"/>
        </w:rPr>
        <w:t>:</w:t>
      </w:r>
    </w:p>
    <w:p w14:paraId="40C5CA99" w14:textId="77777777" w:rsidR="00A57375" w:rsidRPr="006E68FB" w:rsidRDefault="00A57375" w:rsidP="00A57375">
      <w:pPr>
        <w:numPr>
          <w:ilvl w:val="1"/>
          <w:numId w:val="43"/>
        </w:numPr>
        <w:suppressAutoHyphens/>
        <w:spacing w:line="240" w:lineRule="auto"/>
        <w:jc w:val="both"/>
        <w:rPr>
          <w:rFonts w:asciiTheme="minorHAnsi" w:hAnsiTheme="minorHAnsi"/>
          <w:sz w:val="20"/>
        </w:rPr>
      </w:pPr>
      <w:r w:rsidRPr="006E68FB">
        <w:rPr>
          <w:rFonts w:asciiTheme="minorHAnsi" w:hAnsiTheme="minorHAnsi"/>
          <w:sz w:val="20"/>
        </w:rPr>
        <w:t xml:space="preserve">Fáze přípravy dokumentu: </w:t>
      </w:r>
    </w:p>
    <w:p w14:paraId="7EFA22D3"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Draft</w:t>
      </w:r>
    </w:p>
    <w:p w14:paraId="5D16F149"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K připomínkám</w:t>
      </w:r>
    </w:p>
    <w:p w14:paraId="54336871"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K vypořádání připomínek</w:t>
      </w:r>
    </w:p>
    <w:p w14:paraId="533A989B"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Ke schválení</w:t>
      </w:r>
    </w:p>
    <w:p w14:paraId="09FD5F2F"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Revidovaný</w:t>
      </w:r>
    </w:p>
    <w:p w14:paraId="58393EA0"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Publikovaný</w:t>
      </w:r>
    </w:p>
    <w:p w14:paraId="272474F1" w14:textId="77777777" w:rsidR="00A57375" w:rsidRPr="006E68FB" w:rsidRDefault="00A57375" w:rsidP="00A57375">
      <w:pPr>
        <w:numPr>
          <w:ilvl w:val="1"/>
          <w:numId w:val="43"/>
        </w:numPr>
        <w:suppressAutoHyphens/>
        <w:spacing w:line="240" w:lineRule="auto"/>
        <w:jc w:val="both"/>
        <w:rPr>
          <w:rFonts w:asciiTheme="minorHAnsi" w:hAnsiTheme="minorHAnsi"/>
          <w:sz w:val="20"/>
        </w:rPr>
      </w:pPr>
      <w:r w:rsidRPr="006E68FB">
        <w:rPr>
          <w:rFonts w:asciiTheme="minorHAnsi" w:hAnsiTheme="minorHAnsi"/>
          <w:sz w:val="20"/>
        </w:rPr>
        <w:t>Fáze Řízení životního cyklu:</w:t>
      </w:r>
    </w:p>
    <w:p w14:paraId="3CA6FBD8"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Publikovaný</w:t>
      </w:r>
    </w:p>
    <w:p w14:paraId="6D187372"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Archivovaný</w:t>
      </w:r>
    </w:p>
    <w:p w14:paraId="5E11BE6B" w14:textId="77777777" w:rsidR="00A57375" w:rsidRPr="006E68FB" w:rsidRDefault="00A57375" w:rsidP="00A57375">
      <w:pPr>
        <w:numPr>
          <w:ilvl w:val="2"/>
          <w:numId w:val="43"/>
        </w:numPr>
        <w:suppressAutoHyphens/>
        <w:spacing w:line="240" w:lineRule="auto"/>
        <w:jc w:val="both"/>
        <w:rPr>
          <w:rFonts w:asciiTheme="minorHAnsi" w:hAnsiTheme="minorHAnsi"/>
          <w:sz w:val="20"/>
        </w:rPr>
      </w:pPr>
      <w:r w:rsidRPr="006E68FB">
        <w:rPr>
          <w:rFonts w:asciiTheme="minorHAnsi" w:hAnsiTheme="minorHAnsi"/>
          <w:sz w:val="20"/>
        </w:rPr>
        <w:t>Zrušený</w:t>
      </w:r>
    </w:p>
    <w:p w14:paraId="69C2FF30" w14:textId="77777777" w:rsidR="00A57375" w:rsidRPr="006E68FB" w:rsidRDefault="00A57375" w:rsidP="00A57375">
      <w:pPr>
        <w:suppressAutoHyphens/>
        <w:ind w:left="720"/>
        <w:rPr>
          <w:rFonts w:asciiTheme="minorHAnsi" w:hAnsiTheme="minorHAnsi"/>
          <w:sz w:val="20"/>
        </w:rPr>
      </w:pPr>
    </w:p>
    <w:p w14:paraId="78C4B8FD" w14:textId="77777777" w:rsidR="00A57375" w:rsidRPr="006E68FB" w:rsidRDefault="00A57375" w:rsidP="00A57375">
      <w:pPr>
        <w:suppressAutoHyphens/>
        <w:rPr>
          <w:rFonts w:asciiTheme="minorHAnsi" w:hAnsiTheme="minorHAnsi"/>
          <w:sz w:val="20"/>
        </w:rPr>
      </w:pPr>
      <w:r w:rsidRPr="006E68FB">
        <w:rPr>
          <w:rFonts w:asciiTheme="minorHAnsi" w:hAnsiTheme="minorHAnsi"/>
          <w:noProof/>
          <w:sz w:val="20"/>
          <w:lang w:eastAsia="cs-CZ"/>
        </w:rPr>
        <w:drawing>
          <wp:inline distT="0" distB="0" distL="0" distR="0" wp14:anchorId="6EE51043" wp14:editId="64ADDDD6">
            <wp:extent cx="5667375" cy="40862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4086225"/>
                    </a:xfrm>
                    <a:prstGeom prst="rect">
                      <a:avLst/>
                    </a:prstGeom>
                    <a:noFill/>
                    <a:ln>
                      <a:noFill/>
                    </a:ln>
                  </pic:spPr>
                </pic:pic>
              </a:graphicData>
            </a:graphic>
          </wp:inline>
        </w:drawing>
      </w:r>
    </w:p>
    <w:p w14:paraId="2DF9B8F9" w14:textId="77777777" w:rsidR="00A57375" w:rsidRPr="006E68FB" w:rsidRDefault="00A57375" w:rsidP="00A57375">
      <w:pPr>
        <w:suppressAutoHyphens/>
        <w:ind w:left="720"/>
        <w:rPr>
          <w:rFonts w:asciiTheme="minorHAnsi" w:hAnsiTheme="minorHAnsi"/>
          <w:sz w:val="20"/>
        </w:rPr>
      </w:pPr>
    </w:p>
    <w:p w14:paraId="6039F40F"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Správu verzí – sledování jednotlivých změn dokumentu</w:t>
      </w:r>
    </w:p>
    <w:p w14:paraId="2A54C7DB"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Možnost definice klíčových procesů pomocí </w:t>
      </w:r>
      <w:proofErr w:type="spellStart"/>
      <w:r w:rsidRPr="006E68FB">
        <w:rPr>
          <w:rFonts w:asciiTheme="minorHAnsi" w:hAnsiTheme="minorHAnsi"/>
          <w:sz w:val="20"/>
        </w:rPr>
        <w:t>WorkFlow</w:t>
      </w:r>
      <w:proofErr w:type="spellEnd"/>
    </w:p>
    <w:p w14:paraId="1183DF53"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Identifikace dokumentů pomocí unikátního ID dokumentu</w:t>
      </w:r>
    </w:p>
    <w:p w14:paraId="0B1B2090"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Možnost definice jednotlivých typů dokumentů jako typy obsahu (např. smlouvy) a k nim příslušného </w:t>
      </w:r>
      <w:proofErr w:type="spellStart"/>
      <w:r w:rsidRPr="006E68FB">
        <w:rPr>
          <w:rFonts w:asciiTheme="minorHAnsi" w:hAnsiTheme="minorHAnsi"/>
          <w:sz w:val="20"/>
        </w:rPr>
        <w:t>WorkFlow</w:t>
      </w:r>
      <w:proofErr w:type="spellEnd"/>
      <w:r w:rsidRPr="006E68FB">
        <w:rPr>
          <w:rFonts w:asciiTheme="minorHAnsi" w:hAnsiTheme="minorHAnsi"/>
          <w:sz w:val="20"/>
        </w:rPr>
        <w:t xml:space="preserve"> procesu a </w:t>
      </w:r>
      <w:proofErr w:type="spellStart"/>
      <w:r w:rsidRPr="006E68FB">
        <w:rPr>
          <w:rFonts w:asciiTheme="minorHAnsi" w:hAnsiTheme="minorHAnsi"/>
          <w:sz w:val="20"/>
        </w:rPr>
        <w:t>metadat</w:t>
      </w:r>
      <w:proofErr w:type="spellEnd"/>
      <w:r w:rsidRPr="006E68FB">
        <w:rPr>
          <w:rFonts w:asciiTheme="minorHAnsi" w:hAnsiTheme="minorHAnsi"/>
          <w:sz w:val="20"/>
        </w:rPr>
        <w:t xml:space="preserve">. </w:t>
      </w:r>
    </w:p>
    <w:p w14:paraId="2ABCEAA3"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Finální schválená verze je generována jako PDF originál dokumentu </w:t>
      </w:r>
    </w:p>
    <w:p w14:paraId="2C823D24"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Využití standardní funkcionality </w:t>
      </w:r>
      <w:proofErr w:type="spellStart"/>
      <w:r w:rsidRPr="006E68FB">
        <w:rPr>
          <w:rFonts w:asciiTheme="minorHAnsi" w:hAnsiTheme="minorHAnsi"/>
          <w:sz w:val="20"/>
        </w:rPr>
        <w:t>SharePointu</w:t>
      </w:r>
      <w:proofErr w:type="spellEnd"/>
    </w:p>
    <w:p w14:paraId="1B706453"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Podpora citlivých tzv. </w:t>
      </w:r>
      <w:proofErr w:type="spellStart"/>
      <w:r w:rsidRPr="006E68FB">
        <w:rPr>
          <w:rFonts w:asciiTheme="minorHAnsi" w:hAnsiTheme="minorHAnsi"/>
          <w:sz w:val="20"/>
        </w:rPr>
        <w:t>confidential</w:t>
      </w:r>
      <w:proofErr w:type="spellEnd"/>
      <w:r w:rsidRPr="006E68FB">
        <w:rPr>
          <w:rFonts w:asciiTheme="minorHAnsi" w:hAnsiTheme="minorHAnsi"/>
          <w:sz w:val="20"/>
        </w:rPr>
        <w:t xml:space="preserve"> dokumentů – uživatelé s přístupem do ŘD vidí pouze Krycí list dokumentu, ale nemohou zobrazit samotný obsah</w:t>
      </w:r>
    </w:p>
    <w:p w14:paraId="41C57A40"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Přístupová oprávnění jsou definována podle role uživatele v rámci aplikace. V rámci implementace jsou vyžadovány minimálně tyto role: </w:t>
      </w:r>
    </w:p>
    <w:p w14:paraId="4FEFC8A2" w14:textId="77777777" w:rsidR="00A57375" w:rsidRPr="006E68FB" w:rsidRDefault="00A57375" w:rsidP="00A57375">
      <w:pPr>
        <w:numPr>
          <w:ilvl w:val="1"/>
          <w:numId w:val="43"/>
        </w:numPr>
        <w:suppressAutoHyphens/>
        <w:spacing w:line="240" w:lineRule="auto"/>
        <w:jc w:val="both"/>
        <w:rPr>
          <w:rFonts w:asciiTheme="minorHAnsi" w:hAnsiTheme="minorHAnsi"/>
          <w:sz w:val="20"/>
        </w:rPr>
      </w:pPr>
      <w:r w:rsidRPr="006E68FB">
        <w:rPr>
          <w:rFonts w:asciiTheme="minorHAnsi" w:hAnsiTheme="minorHAnsi"/>
          <w:sz w:val="20"/>
        </w:rPr>
        <w:t xml:space="preserve">Zpracovatel, </w:t>
      </w:r>
    </w:p>
    <w:p w14:paraId="3CF0D175" w14:textId="77777777" w:rsidR="00A57375" w:rsidRPr="006E68FB" w:rsidRDefault="00A57375" w:rsidP="00A57375">
      <w:pPr>
        <w:numPr>
          <w:ilvl w:val="1"/>
          <w:numId w:val="43"/>
        </w:numPr>
        <w:suppressAutoHyphens/>
        <w:spacing w:line="240" w:lineRule="auto"/>
        <w:jc w:val="both"/>
        <w:rPr>
          <w:rFonts w:asciiTheme="minorHAnsi" w:hAnsiTheme="minorHAnsi"/>
          <w:sz w:val="20"/>
        </w:rPr>
      </w:pPr>
      <w:r w:rsidRPr="006E68FB">
        <w:rPr>
          <w:rFonts w:asciiTheme="minorHAnsi" w:hAnsiTheme="minorHAnsi"/>
          <w:sz w:val="20"/>
        </w:rPr>
        <w:t>Vlastník,</w:t>
      </w:r>
    </w:p>
    <w:p w14:paraId="7DA050D7" w14:textId="77777777" w:rsidR="00A57375" w:rsidRPr="006E68FB" w:rsidRDefault="00A57375" w:rsidP="00A57375">
      <w:pPr>
        <w:numPr>
          <w:ilvl w:val="1"/>
          <w:numId w:val="43"/>
        </w:numPr>
        <w:suppressAutoHyphens/>
        <w:spacing w:line="240" w:lineRule="auto"/>
        <w:jc w:val="both"/>
        <w:rPr>
          <w:rFonts w:asciiTheme="minorHAnsi" w:hAnsiTheme="minorHAnsi"/>
          <w:sz w:val="20"/>
        </w:rPr>
      </w:pPr>
      <w:proofErr w:type="spellStart"/>
      <w:r w:rsidRPr="006E68FB">
        <w:rPr>
          <w:rFonts w:asciiTheme="minorHAnsi" w:hAnsiTheme="minorHAnsi"/>
          <w:sz w:val="20"/>
        </w:rPr>
        <w:lastRenderedPageBreak/>
        <w:t>Připomínkovatel</w:t>
      </w:r>
      <w:proofErr w:type="spellEnd"/>
      <w:r w:rsidRPr="006E68FB">
        <w:rPr>
          <w:rFonts w:asciiTheme="minorHAnsi" w:hAnsiTheme="minorHAnsi"/>
          <w:sz w:val="20"/>
        </w:rPr>
        <w:t>,</w:t>
      </w:r>
    </w:p>
    <w:p w14:paraId="0A4A320F" w14:textId="77777777" w:rsidR="00A57375" w:rsidRPr="006E68FB" w:rsidRDefault="00A57375" w:rsidP="00A57375">
      <w:pPr>
        <w:numPr>
          <w:ilvl w:val="1"/>
          <w:numId w:val="43"/>
        </w:numPr>
        <w:suppressAutoHyphens/>
        <w:spacing w:line="240" w:lineRule="auto"/>
        <w:jc w:val="both"/>
        <w:rPr>
          <w:rFonts w:asciiTheme="minorHAnsi" w:hAnsiTheme="minorHAnsi"/>
          <w:sz w:val="20"/>
        </w:rPr>
      </w:pPr>
      <w:r w:rsidRPr="006E68FB">
        <w:rPr>
          <w:rFonts w:asciiTheme="minorHAnsi" w:hAnsiTheme="minorHAnsi"/>
          <w:sz w:val="20"/>
        </w:rPr>
        <w:t>Schvalovatel 1,</w:t>
      </w:r>
    </w:p>
    <w:p w14:paraId="5B6F16EE" w14:textId="77777777" w:rsidR="00A57375" w:rsidRPr="006E68FB" w:rsidRDefault="00A57375" w:rsidP="00A57375">
      <w:pPr>
        <w:numPr>
          <w:ilvl w:val="1"/>
          <w:numId w:val="43"/>
        </w:numPr>
        <w:suppressAutoHyphens/>
        <w:spacing w:line="240" w:lineRule="auto"/>
        <w:jc w:val="both"/>
        <w:rPr>
          <w:rFonts w:asciiTheme="minorHAnsi" w:hAnsiTheme="minorHAnsi"/>
          <w:sz w:val="20"/>
        </w:rPr>
      </w:pPr>
      <w:r w:rsidRPr="006E68FB">
        <w:rPr>
          <w:rFonts w:asciiTheme="minorHAnsi" w:hAnsiTheme="minorHAnsi"/>
          <w:sz w:val="20"/>
        </w:rPr>
        <w:t>Finální schvalovatel</w:t>
      </w:r>
    </w:p>
    <w:p w14:paraId="4FCF8C1D"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 xml:space="preserve">Přístupová práva na jednotlivé dokumenty jsou řízena konkrétním procesem. Např. </w:t>
      </w:r>
      <w:proofErr w:type="spellStart"/>
      <w:r w:rsidRPr="006E68FB">
        <w:rPr>
          <w:rFonts w:asciiTheme="minorHAnsi" w:hAnsiTheme="minorHAnsi"/>
          <w:sz w:val="20"/>
        </w:rPr>
        <w:t>připomínkovatel</w:t>
      </w:r>
      <w:proofErr w:type="spellEnd"/>
      <w:r w:rsidRPr="006E68FB">
        <w:rPr>
          <w:rFonts w:asciiTheme="minorHAnsi" w:hAnsiTheme="minorHAnsi"/>
          <w:sz w:val="20"/>
        </w:rPr>
        <w:t xml:space="preserve"> dostává oprávnění pro změnu dokumentu pouze ve fázi připomínkování. </w:t>
      </w:r>
    </w:p>
    <w:p w14:paraId="683F24B3"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Proces vytváří úkoly pro uživatele v daných rolích s tím, že termín dokončení požadovaných úkolů je parametricky definovatelný (existuje výchozí hodnota, kterou je při vytváření nového řízeného dokumentu možné v </w:t>
      </w:r>
      <w:proofErr w:type="spellStart"/>
      <w:r w:rsidRPr="006E68FB">
        <w:rPr>
          <w:rFonts w:asciiTheme="minorHAnsi" w:hAnsiTheme="minorHAnsi"/>
          <w:sz w:val="20"/>
        </w:rPr>
        <w:t>metadatech</w:t>
      </w:r>
      <w:proofErr w:type="spellEnd"/>
      <w:r w:rsidRPr="006E68FB">
        <w:rPr>
          <w:rFonts w:asciiTheme="minorHAnsi" w:hAnsiTheme="minorHAnsi"/>
          <w:sz w:val="20"/>
        </w:rPr>
        <w:t xml:space="preserve"> individuálně upravit). V případě nedokončení kroku v termínu je možné buď definovat eskalační mechanismus, nebo zařadit tzv. automatické schválení aplikací s příslušným </w:t>
      </w:r>
      <w:proofErr w:type="spellStart"/>
      <w:r w:rsidRPr="006E68FB">
        <w:rPr>
          <w:rFonts w:asciiTheme="minorHAnsi" w:hAnsiTheme="minorHAnsi"/>
          <w:sz w:val="20"/>
        </w:rPr>
        <w:t>zalogováním</w:t>
      </w:r>
      <w:proofErr w:type="spellEnd"/>
      <w:r w:rsidRPr="006E68FB">
        <w:rPr>
          <w:rFonts w:asciiTheme="minorHAnsi" w:hAnsiTheme="minorHAnsi"/>
          <w:sz w:val="20"/>
        </w:rPr>
        <w:t xml:space="preserve"> této činnosti. </w:t>
      </w:r>
    </w:p>
    <w:p w14:paraId="596FE402" w14:textId="77777777" w:rsidR="00A57375" w:rsidRPr="006E68FB" w:rsidRDefault="00A57375" w:rsidP="00A57375">
      <w:pPr>
        <w:numPr>
          <w:ilvl w:val="0"/>
          <w:numId w:val="43"/>
        </w:numPr>
        <w:suppressAutoHyphens/>
        <w:spacing w:line="240" w:lineRule="auto"/>
        <w:jc w:val="both"/>
        <w:rPr>
          <w:rFonts w:asciiTheme="minorHAnsi" w:hAnsiTheme="minorHAnsi"/>
          <w:sz w:val="20"/>
        </w:rPr>
      </w:pPr>
      <w:r w:rsidRPr="006E68FB">
        <w:rPr>
          <w:rFonts w:asciiTheme="minorHAnsi" w:hAnsiTheme="minorHAnsi"/>
          <w:sz w:val="20"/>
        </w:rPr>
        <w:t>Aplikace generuje notifikační emaily na uživatele s popisem informace nebo požadovaných kroků:</w:t>
      </w:r>
    </w:p>
    <w:p w14:paraId="348AF9AB" w14:textId="77777777" w:rsidR="00A57375" w:rsidRPr="006E68FB" w:rsidRDefault="00A57375" w:rsidP="00A57375">
      <w:pPr>
        <w:suppressAutoHyphens/>
        <w:rPr>
          <w:rFonts w:asciiTheme="minorHAnsi" w:hAnsiTheme="minorHAnsi"/>
          <w:sz w:val="20"/>
        </w:rPr>
      </w:pPr>
      <w:r w:rsidRPr="006E68FB">
        <w:rPr>
          <w:rFonts w:asciiTheme="minorHAnsi" w:hAnsiTheme="minorHAnsi"/>
          <w:noProof/>
          <w:sz w:val="20"/>
          <w:lang w:eastAsia="cs-CZ"/>
        </w:rPr>
        <w:drawing>
          <wp:inline distT="0" distB="0" distL="0" distR="0" wp14:anchorId="7D24528D" wp14:editId="757FD611">
            <wp:extent cx="5753100" cy="1971675"/>
            <wp:effectExtent l="19050" t="19050" r="19050" b="285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w="9525" cmpd="sng">
                      <a:solidFill>
                        <a:srgbClr val="D9D9D9"/>
                      </a:solidFill>
                      <a:miter lim="800000"/>
                      <a:headEnd/>
                      <a:tailEnd/>
                    </a:ln>
                    <a:effectLst/>
                  </pic:spPr>
                </pic:pic>
              </a:graphicData>
            </a:graphic>
          </wp:inline>
        </w:drawing>
      </w:r>
    </w:p>
    <w:p w14:paraId="5298DFE6" w14:textId="77777777" w:rsidR="00A57375" w:rsidRPr="006E68FB" w:rsidRDefault="00A57375" w:rsidP="00A57375">
      <w:pPr>
        <w:suppressAutoHyphens/>
        <w:rPr>
          <w:rFonts w:asciiTheme="minorHAnsi" w:hAnsiTheme="minorHAnsi"/>
          <w:sz w:val="20"/>
        </w:rPr>
      </w:pPr>
    </w:p>
    <w:p w14:paraId="4DD25F08" w14:textId="77777777" w:rsidR="00A57375" w:rsidRPr="006E68FB" w:rsidRDefault="00A57375" w:rsidP="00A57375">
      <w:pPr>
        <w:numPr>
          <w:ilvl w:val="0"/>
          <w:numId w:val="47"/>
        </w:numPr>
        <w:suppressAutoHyphens/>
        <w:spacing w:line="240" w:lineRule="auto"/>
        <w:jc w:val="both"/>
        <w:rPr>
          <w:rFonts w:asciiTheme="minorHAnsi" w:hAnsiTheme="minorHAnsi"/>
          <w:sz w:val="20"/>
        </w:rPr>
      </w:pPr>
      <w:r w:rsidRPr="006E68FB">
        <w:rPr>
          <w:rFonts w:asciiTheme="minorHAnsi" w:hAnsiTheme="minorHAnsi"/>
          <w:sz w:val="20"/>
        </w:rPr>
        <w:t xml:space="preserve">Jednotlivé kroky jsou zapisovány do logu historie </w:t>
      </w:r>
      <w:proofErr w:type="spellStart"/>
      <w:r w:rsidRPr="006E68FB">
        <w:rPr>
          <w:rFonts w:asciiTheme="minorHAnsi" w:hAnsiTheme="minorHAnsi"/>
          <w:sz w:val="20"/>
        </w:rPr>
        <w:t>WorkFlow</w:t>
      </w:r>
      <w:proofErr w:type="spellEnd"/>
    </w:p>
    <w:p w14:paraId="1A94A600" w14:textId="77777777" w:rsidR="00A57375" w:rsidRPr="006E68FB" w:rsidRDefault="00A57375" w:rsidP="00A57375">
      <w:pPr>
        <w:suppressAutoHyphens/>
        <w:rPr>
          <w:rFonts w:asciiTheme="minorHAnsi" w:hAnsiTheme="minorHAnsi"/>
          <w:sz w:val="20"/>
        </w:rPr>
      </w:pPr>
      <w:r w:rsidRPr="006E68FB">
        <w:rPr>
          <w:rFonts w:asciiTheme="minorHAnsi" w:hAnsiTheme="minorHAnsi"/>
          <w:noProof/>
          <w:sz w:val="20"/>
          <w:lang w:eastAsia="cs-CZ"/>
        </w:rPr>
        <w:lastRenderedPageBreak/>
        <w:drawing>
          <wp:inline distT="0" distB="0" distL="0" distR="0" wp14:anchorId="44444B47" wp14:editId="0B08BB70">
            <wp:extent cx="3943350" cy="30384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3350" cy="3038475"/>
                    </a:xfrm>
                    <a:prstGeom prst="rect">
                      <a:avLst/>
                    </a:prstGeom>
                    <a:noFill/>
                    <a:ln>
                      <a:noFill/>
                    </a:ln>
                  </pic:spPr>
                </pic:pic>
              </a:graphicData>
            </a:graphic>
          </wp:inline>
        </w:drawing>
      </w:r>
    </w:p>
    <w:p w14:paraId="53B11DA6" w14:textId="77777777" w:rsidR="00A57375" w:rsidRPr="006E68FB" w:rsidRDefault="00A57375" w:rsidP="00A57375">
      <w:pPr>
        <w:suppressAutoHyphens/>
        <w:rPr>
          <w:rFonts w:asciiTheme="minorHAnsi" w:hAnsiTheme="minorHAnsi"/>
          <w:sz w:val="20"/>
        </w:rPr>
      </w:pPr>
    </w:p>
    <w:p w14:paraId="4CCB465D" w14:textId="77777777" w:rsidR="00A57375" w:rsidRPr="006E68FB" w:rsidRDefault="00A57375" w:rsidP="00A57375">
      <w:pPr>
        <w:numPr>
          <w:ilvl w:val="0"/>
          <w:numId w:val="47"/>
        </w:numPr>
        <w:suppressAutoHyphens/>
        <w:spacing w:line="240" w:lineRule="auto"/>
        <w:jc w:val="both"/>
        <w:rPr>
          <w:rFonts w:asciiTheme="minorHAnsi" w:hAnsiTheme="minorHAnsi"/>
          <w:sz w:val="20"/>
        </w:rPr>
      </w:pPr>
      <w:r w:rsidRPr="006E68FB">
        <w:rPr>
          <w:rFonts w:asciiTheme="minorHAnsi" w:hAnsiTheme="minorHAnsi"/>
          <w:sz w:val="20"/>
        </w:rPr>
        <w:t xml:space="preserve">Uživatelé jsou do jednotlivých rolí nominováni při založení dokumentu. Ve vybraných případech je možné nominovat uživatele i v průběhu běžícího procesu, např. přidat dalšího připomínkujícího, definovat schvalovatele apod.  </w:t>
      </w:r>
    </w:p>
    <w:p w14:paraId="2D574E8E" w14:textId="77777777" w:rsidR="00A57375" w:rsidRPr="006E68FB" w:rsidRDefault="00A57375" w:rsidP="00A57375">
      <w:pPr>
        <w:numPr>
          <w:ilvl w:val="0"/>
          <w:numId w:val="47"/>
        </w:numPr>
        <w:suppressAutoHyphens/>
        <w:spacing w:line="240" w:lineRule="auto"/>
        <w:jc w:val="both"/>
        <w:rPr>
          <w:rFonts w:asciiTheme="minorHAnsi" w:hAnsiTheme="minorHAnsi"/>
          <w:sz w:val="20"/>
        </w:rPr>
      </w:pPr>
      <w:r w:rsidRPr="006E68FB">
        <w:rPr>
          <w:rFonts w:asciiTheme="minorHAnsi" w:hAnsiTheme="minorHAnsi"/>
          <w:sz w:val="20"/>
        </w:rPr>
        <w:t xml:space="preserve">Reporting – </w:t>
      </w:r>
      <w:proofErr w:type="spellStart"/>
      <w:r w:rsidRPr="006E68FB">
        <w:rPr>
          <w:rFonts w:asciiTheme="minorHAnsi" w:hAnsiTheme="minorHAnsi"/>
          <w:sz w:val="20"/>
        </w:rPr>
        <w:t>WorkFlow</w:t>
      </w:r>
      <w:proofErr w:type="spellEnd"/>
      <w:r w:rsidRPr="006E68FB">
        <w:rPr>
          <w:rFonts w:asciiTheme="minorHAnsi" w:hAnsiTheme="minorHAnsi"/>
          <w:sz w:val="20"/>
        </w:rPr>
        <w:t xml:space="preserve"> automaticky udržuje důležité informace a časy o svém průběhu. Na základě těchto informací resp. identifikaci např. „úzkých míst, kde proces trval nejdéle“ je potom možné následně procesy optimalizovat. </w:t>
      </w:r>
    </w:p>
    <w:p w14:paraId="096D5F3A" w14:textId="77777777" w:rsidR="00A57375" w:rsidRPr="006E68FB" w:rsidRDefault="00A57375" w:rsidP="00A57375">
      <w:pPr>
        <w:numPr>
          <w:ilvl w:val="0"/>
          <w:numId w:val="47"/>
        </w:numPr>
        <w:suppressAutoHyphens/>
        <w:spacing w:after="120" w:line="240" w:lineRule="auto"/>
        <w:jc w:val="both"/>
        <w:rPr>
          <w:rFonts w:asciiTheme="minorHAnsi" w:hAnsiTheme="minorHAnsi"/>
          <w:sz w:val="20"/>
        </w:rPr>
      </w:pPr>
      <w:r w:rsidRPr="006E68FB">
        <w:rPr>
          <w:rFonts w:asciiTheme="minorHAnsi" w:hAnsiTheme="minorHAnsi"/>
          <w:sz w:val="20"/>
        </w:rPr>
        <w:t xml:space="preserve">Prokazatelné seznámení s dokumentem – v případek </w:t>
      </w:r>
      <w:proofErr w:type="spellStart"/>
      <w:r w:rsidRPr="006E68FB">
        <w:rPr>
          <w:rFonts w:asciiTheme="minorHAnsi" w:hAnsiTheme="minorHAnsi"/>
          <w:sz w:val="20"/>
        </w:rPr>
        <w:t>vypublikování</w:t>
      </w:r>
      <w:proofErr w:type="spellEnd"/>
      <w:r w:rsidRPr="006E68FB">
        <w:rPr>
          <w:rFonts w:asciiTheme="minorHAnsi" w:hAnsiTheme="minorHAnsi"/>
          <w:sz w:val="20"/>
        </w:rPr>
        <w:t xml:space="preserve"> nové verze dokumentu např. směrnice může být vyžadováno potvrzení tzv. prokazatelného seznámení s tímto dokumentem. Seznámení je definováno jako </w:t>
      </w:r>
      <w:proofErr w:type="spellStart"/>
      <w:r w:rsidRPr="006E68FB">
        <w:rPr>
          <w:rFonts w:asciiTheme="minorHAnsi" w:hAnsiTheme="minorHAnsi"/>
          <w:sz w:val="20"/>
        </w:rPr>
        <w:t>WorkFlow</w:t>
      </w:r>
      <w:proofErr w:type="spellEnd"/>
      <w:r w:rsidRPr="006E68FB">
        <w:rPr>
          <w:rFonts w:asciiTheme="minorHAnsi" w:hAnsiTheme="minorHAnsi"/>
          <w:sz w:val="20"/>
        </w:rPr>
        <w:t xml:space="preserve">, které pro každého uživatele, který má být seznámen s dokumentem vygeneruje úkol, jehož dokončením uživatel potvrzuje/zamítá že se s dokumentem seznámil a rozumí jeho obsahu. Toto potvrzení může být spojeno s případným např. elektronickým nebo fyzickým podpisem. Skutečné nastavení bude závislé na konkrétních požadavcích organizace.  </w:t>
      </w:r>
    </w:p>
    <w:p w14:paraId="43EAEC0B" w14:textId="77777777" w:rsidR="00A57375" w:rsidRDefault="00A57375" w:rsidP="00A57375">
      <w:pPr>
        <w:suppressAutoHyphens/>
        <w:spacing w:before="240" w:after="120"/>
        <w:rPr>
          <w:rFonts w:asciiTheme="minorHAnsi" w:hAnsiTheme="minorHAnsi"/>
          <w:sz w:val="20"/>
        </w:rPr>
      </w:pPr>
      <w:r w:rsidRPr="006E68FB">
        <w:rPr>
          <w:rFonts w:asciiTheme="minorHAnsi" w:hAnsiTheme="minorHAnsi"/>
          <w:sz w:val="20"/>
        </w:rPr>
        <w:t>Aplikace je nasazovaná implementačním způsobem. Tzn. její funkcionalita je ve vybraných případech konfigurována dle požadavků zadavatele, které jsou specifikovány v rámci analýzy</w:t>
      </w:r>
    </w:p>
    <w:p w14:paraId="266E2FC6" w14:textId="77777777" w:rsidR="00A57375" w:rsidRDefault="00A57375" w:rsidP="00A57375">
      <w:pPr>
        <w:pStyle w:val="ACNadpis3"/>
      </w:pPr>
      <w:r>
        <w:t>Aplikace pro rezervaci zdrojů</w:t>
      </w:r>
    </w:p>
    <w:p w14:paraId="6C2B873C" w14:textId="77777777" w:rsidR="00A57375" w:rsidRPr="007939B7" w:rsidRDefault="00A57375" w:rsidP="00A57375">
      <w:pPr>
        <w:pStyle w:val="ACOdstavec"/>
      </w:pPr>
      <w:r w:rsidRPr="007939B7">
        <w:t>Jedná se o prefabrikovaný modul sloužící k rezervaci zdrojů (např. školící místnost, sdílené automobily apod.). Schvalovatel má možnost schválit/zamítnout rezervaci zdroje či uživateli přidělit jiný vhodnější zdroj nežli prvotně zarezervovaný. Admin</w:t>
      </w:r>
      <w:r>
        <w:t>i</w:t>
      </w:r>
      <w:r w:rsidRPr="007939B7">
        <w:t xml:space="preserve">strace, zadávání, evidence i schvalování rezervací probíhá z jednoho prostředí, a to ze </w:t>
      </w:r>
      <w:proofErr w:type="spellStart"/>
      <w:r w:rsidRPr="007939B7">
        <w:t>SharePointu</w:t>
      </w:r>
      <w:proofErr w:type="spellEnd"/>
      <w:r w:rsidRPr="007939B7">
        <w:t xml:space="preserve">. Řešení umožňuje i jednosměrnou synchronizaci kalendáře směrem ze </w:t>
      </w:r>
      <w:proofErr w:type="spellStart"/>
      <w:r w:rsidRPr="007939B7">
        <w:t>SharePointu</w:t>
      </w:r>
      <w:proofErr w:type="spellEnd"/>
      <w:r w:rsidRPr="007939B7">
        <w:t xml:space="preserve"> do Outlooku.</w:t>
      </w:r>
    </w:p>
    <w:p w14:paraId="5CEFED80" w14:textId="77777777" w:rsidR="00A57375" w:rsidRDefault="00A57375" w:rsidP="00A57375">
      <w:pPr>
        <w:keepNext/>
        <w:suppressAutoHyphens/>
        <w:spacing w:before="240" w:after="120"/>
      </w:pPr>
      <w:r w:rsidRPr="007939B7">
        <w:rPr>
          <w:noProof/>
          <w:sz w:val="20"/>
          <w:lang w:eastAsia="cs-CZ"/>
        </w:rPr>
        <w:lastRenderedPageBreak/>
        <w:drawing>
          <wp:inline distT="0" distB="0" distL="0" distR="0" wp14:anchorId="690B6697" wp14:editId="756BA3D1">
            <wp:extent cx="6010275" cy="30956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0275" cy="3095625"/>
                    </a:xfrm>
                    <a:prstGeom prst="rect">
                      <a:avLst/>
                    </a:prstGeom>
                    <a:noFill/>
                    <a:ln>
                      <a:noFill/>
                    </a:ln>
                  </pic:spPr>
                </pic:pic>
              </a:graphicData>
            </a:graphic>
          </wp:inline>
        </w:drawing>
      </w:r>
    </w:p>
    <w:p w14:paraId="7B772622" w14:textId="4AA8F75C" w:rsidR="00A57375" w:rsidRPr="007939B7" w:rsidRDefault="00A57375" w:rsidP="00A57375">
      <w:pPr>
        <w:pStyle w:val="Titulek"/>
        <w:rPr>
          <w:sz w:val="20"/>
        </w:rPr>
      </w:pPr>
      <w:r>
        <w:t xml:space="preserve">Obrázek </w:t>
      </w:r>
      <w:r w:rsidR="005C4491">
        <w:fldChar w:fldCharType="begin"/>
      </w:r>
      <w:r w:rsidR="005C4491">
        <w:instrText xml:space="preserve"> SEQ Obrázek \* ARABIC </w:instrText>
      </w:r>
      <w:r w:rsidR="005C4491">
        <w:fldChar w:fldCharType="separate"/>
      </w:r>
      <w:r w:rsidR="005C4491">
        <w:rPr>
          <w:noProof/>
        </w:rPr>
        <w:t>4</w:t>
      </w:r>
      <w:r w:rsidR="005C4491">
        <w:rPr>
          <w:noProof/>
        </w:rPr>
        <w:fldChar w:fldCharType="end"/>
      </w:r>
      <w:r>
        <w:t>: Ilustrativní zobrazení aplikace pro rezervaci zdrojů</w:t>
      </w:r>
    </w:p>
    <w:p w14:paraId="24FED001" w14:textId="77777777" w:rsidR="00A57375" w:rsidRPr="007939B7" w:rsidRDefault="00A57375" w:rsidP="00A57375">
      <w:pPr>
        <w:pStyle w:val="ACOdstavec"/>
      </w:pPr>
    </w:p>
    <w:p w14:paraId="5E7E6E55" w14:textId="77777777" w:rsidR="00A57375" w:rsidRPr="006E68FB" w:rsidRDefault="00A57375" w:rsidP="00A57375">
      <w:pPr>
        <w:pStyle w:val="ACOdstavec"/>
      </w:pPr>
    </w:p>
    <w:p w14:paraId="335BA705" w14:textId="77777777" w:rsidR="00A57375" w:rsidRDefault="00A57375" w:rsidP="00A57375">
      <w:pPr>
        <w:pStyle w:val="ACNadpis2"/>
      </w:pPr>
      <w:r>
        <w:t xml:space="preserve">Možnost </w:t>
      </w:r>
      <w:r w:rsidRPr="005A44D6">
        <w:t>tvorby webových portálů pro jednotli</w:t>
      </w:r>
      <w:r>
        <w:t>vé</w:t>
      </w:r>
      <w:r w:rsidRPr="005A44D6">
        <w:t xml:space="preserve"> pracovní skupiny / oddělení.</w:t>
      </w:r>
    </w:p>
    <w:p w14:paraId="5E23331F" w14:textId="77777777" w:rsidR="00A57375" w:rsidRPr="005A44D6" w:rsidRDefault="00A57375" w:rsidP="00A57375">
      <w:pPr>
        <w:pStyle w:val="ACOdstavec"/>
      </w:pPr>
      <w:r w:rsidRPr="005A44D6">
        <w:t xml:space="preserve">Prostředí SharePoint poskytuje jako jednu ze základních funkcionalit pro DMS portály možnost vytváření pracovních prostorů (webů) určených pro sdílení informací a dokumentů a hlavně snazší spolupráci mezi určitou skupinou uživatelů danou např. společným projektem, entitou organizační struktury či jiným určením. Pracovní prostory jsou vlastně samostatné weby v portálové struktuře, které slouží jako úložiště dat pro skupinu uživatelů tvořících tým. Každý pracovní prostor by měl mít individuální nastavení oprávnění přístupu pro jednotlivé členy, čímž bude zajištěno, že uživatelé mohou pracovat pouze s relevantními informacemi a daty. </w:t>
      </w:r>
    </w:p>
    <w:p w14:paraId="076D10F8" w14:textId="77777777" w:rsidR="00A57375" w:rsidRPr="005A44D6" w:rsidRDefault="00A57375" w:rsidP="00A57375">
      <w:pPr>
        <w:pStyle w:val="ACOdstavec"/>
        <w:rPr>
          <w:b/>
          <w:u w:val="single"/>
        </w:rPr>
      </w:pPr>
      <w:bookmarkStart w:id="10" w:name="_Toc310624141"/>
      <w:r w:rsidRPr="005A44D6">
        <w:rPr>
          <w:b/>
          <w:u w:val="single"/>
        </w:rPr>
        <w:t>Možné prvky webu pracovního prostoru</w:t>
      </w:r>
      <w:bookmarkEnd w:id="10"/>
    </w:p>
    <w:p w14:paraId="7E30B25D" w14:textId="77777777" w:rsidR="00A57375" w:rsidRPr="005A44D6" w:rsidRDefault="00A57375" w:rsidP="00A57375">
      <w:pPr>
        <w:pStyle w:val="ACOdstavec"/>
      </w:pPr>
      <w:r w:rsidRPr="005A44D6">
        <w:t>Jednotlivé typy prostorů se vytvářejí pomocí definova</w:t>
      </w:r>
      <w:r>
        <w:t xml:space="preserve">ní šablony webu, která </w:t>
      </w:r>
      <w:r w:rsidRPr="005A44D6">
        <w:t>obsahuje dílčí prvky webu. V rámci jednoho pracovního prostoru uživatelé mohou sdílet tyto informace a data:</w:t>
      </w:r>
    </w:p>
    <w:p w14:paraId="2D37836F" w14:textId="77777777" w:rsidR="00A57375" w:rsidRPr="005A44D6" w:rsidRDefault="00A57375" w:rsidP="00A57375">
      <w:pPr>
        <w:pStyle w:val="ACOdstavec"/>
        <w:numPr>
          <w:ilvl w:val="0"/>
          <w:numId w:val="35"/>
        </w:numPr>
      </w:pPr>
      <w:r w:rsidRPr="005A44D6">
        <w:t>Dokumenty – v týmovém webu může existovat celá řada dokumentových knihoven, sdružujících dokumenty různého typu obsahu, jednotlivé knihovny mohou mít asociovány pracovní postupy (</w:t>
      </w:r>
      <w:proofErr w:type="spellStart"/>
      <w:r w:rsidRPr="005A44D6">
        <w:t>workflow</w:t>
      </w:r>
      <w:proofErr w:type="spellEnd"/>
      <w:r w:rsidRPr="005A44D6">
        <w:t xml:space="preserve">) jako např., schvalování, seznámení se s dokumentem (signatura) či jakékoliv jiné </w:t>
      </w:r>
      <w:proofErr w:type="spellStart"/>
      <w:r w:rsidRPr="005A44D6">
        <w:t>workflow</w:t>
      </w:r>
      <w:proofErr w:type="spellEnd"/>
      <w:r w:rsidRPr="005A44D6">
        <w:t>. Dokumentové knihovny umožnují vytváření různých pohledů a zobrazení (filtrování, třídění, seskupování…)</w:t>
      </w:r>
    </w:p>
    <w:p w14:paraId="45BA17A9" w14:textId="77777777" w:rsidR="00A57375" w:rsidRPr="005A44D6" w:rsidRDefault="00A57375" w:rsidP="00A57375">
      <w:pPr>
        <w:pStyle w:val="ACOdstavec"/>
        <w:numPr>
          <w:ilvl w:val="0"/>
          <w:numId w:val="35"/>
        </w:numPr>
      </w:pPr>
      <w:r w:rsidRPr="005A44D6">
        <w:t>Kalendář – sdílení událostí a akcí</w:t>
      </w:r>
    </w:p>
    <w:p w14:paraId="0F2A7C2C" w14:textId="77777777" w:rsidR="00A57375" w:rsidRPr="005A44D6" w:rsidRDefault="00A57375" w:rsidP="00A57375">
      <w:pPr>
        <w:pStyle w:val="ACOdstavec"/>
        <w:numPr>
          <w:ilvl w:val="0"/>
          <w:numId w:val="35"/>
        </w:numPr>
      </w:pPr>
      <w:r w:rsidRPr="005A44D6">
        <w:t>Oznámení – novinky, zprávy či upozornění pro jednotlivé členy týmu</w:t>
      </w:r>
    </w:p>
    <w:p w14:paraId="6BEA6C4A" w14:textId="77777777" w:rsidR="00A57375" w:rsidRPr="005A44D6" w:rsidRDefault="00A57375" w:rsidP="00A57375">
      <w:pPr>
        <w:pStyle w:val="ACOdstavec"/>
        <w:numPr>
          <w:ilvl w:val="0"/>
          <w:numId w:val="35"/>
        </w:numPr>
      </w:pPr>
      <w:r w:rsidRPr="005A44D6">
        <w:t>Odkazy – sdílený seznam odkazů</w:t>
      </w:r>
    </w:p>
    <w:p w14:paraId="1B493797" w14:textId="77777777" w:rsidR="00A57375" w:rsidRPr="005A44D6" w:rsidRDefault="00A57375" w:rsidP="00A57375">
      <w:pPr>
        <w:pStyle w:val="ACOdstavec"/>
        <w:numPr>
          <w:ilvl w:val="0"/>
          <w:numId w:val="35"/>
        </w:numPr>
      </w:pPr>
      <w:r w:rsidRPr="005A44D6">
        <w:lastRenderedPageBreak/>
        <w:t>Kontakty – sdílený seznam kontaktů (adresář)</w:t>
      </w:r>
    </w:p>
    <w:p w14:paraId="62E65420" w14:textId="77777777" w:rsidR="00A57375" w:rsidRPr="005A44D6" w:rsidRDefault="00A57375" w:rsidP="00A57375">
      <w:pPr>
        <w:pStyle w:val="ACOdstavec"/>
        <w:numPr>
          <w:ilvl w:val="0"/>
          <w:numId w:val="35"/>
        </w:numPr>
      </w:pPr>
      <w:r w:rsidRPr="005A44D6">
        <w:t>Úkoly – jednotlivým členům týmu lze manuálně nebo automaticky pomocí pracovního postupu (</w:t>
      </w:r>
      <w:proofErr w:type="spellStart"/>
      <w:r w:rsidRPr="005A44D6">
        <w:t>worklfow</w:t>
      </w:r>
      <w:proofErr w:type="spellEnd"/>
      <w:r w:rsidRPr="005A44D6">
        <w:t>) přidělovat dílčí úkoly, monitorovat průběh a stav plnění úkolu</w:t>
      </w:r>
    </w:p>
    <w:p w14:paraId="39363946" w14:textId="77777777" w:rsidR="00A57375" w:rsidRPr="005A44D6" w:rsidRDefault="00A57375" w:rsidP="00A57375">
      <w:pPr>
        <w:pStyle w:val="ACOdstavec"/>
        <w:numPr>
          <w:ilvl w:val="0"/>
          <w:numId w:val="35"/>
        </w:numPr>
      </w:pPr>
      <w:r w:rsidRPr="005A44D6">
        <w:t>Vlastní seznamy – seznamy a datové struktury s libovolným obsahem – např. číselníky, vlastní evidence či jiné „tabulkové“ úložiště dat.</w:t>
      </w:r>
    </w:p>
    <w:p w14:paraId="7040109D" w14:textId="77777777" w:rsidR="00A57375" w:rsidRPr="005A44D6" w:rsidRDefault="00A57375" w:rsidP="00A57375">
      <w:pPr>
        <w:pStyle w:val="ACOdstavec"/>
        <w:numPr>
          <w:ilvl w:val="0"/>
          <w:numId w:val="35"/>
        </w:numPr>
      </w:pPr>
      <w:r w:rsidRPr="005A44D6">
        <w:t>Knihovna stránek WIKI – tato část je velmi vhodná pro vytváření systému znalostní báze (</w:t>
      </w:r>
      <w:proofErr w:type="spellStart"/>
      <w:r w:rsidRPr="005A44D6">
        <w:t>Knowledge</w:t>
      </w:r>
      <w:proofErr w:type="spellEnd"/>
      <w:r w:rsidRPr="005A44D6">
        <w:t xml:space="preserve"> Base), nápovědy, dokumentace či jinak </w:t>
      </w:r>
      <w:proofErr w:type="spellStart"/>
      <w:r w:rsidRPr="005A44D6">
        <w:t>prolinkovaných</w:t>
      </w:r>
      <w:proofErr w:type="spellEnd"/>
      <w:r w:rsidRPr="005A44D6">
        <w:t xml:space="preserve"> informačních stránek.</w:t>
      </w:r>
    </w:p>
    <w:p w14:paraId="64CA3D3C" w14:textId="77777777" w:rsidR="00A57375" w:rsidRPr="005A44D6" w:rsidRDefault="00A57375" w:rsidP="00A57375">
      <w:pPr>
        <w:pStyle w:val="ACOdstavec"/>
        <w:numPr>
          <w:ilvl w:val="0"/>
          <w:numId w:val="35"/>
        </w:numPr>
      </w:pPr>
      <w:r w:rsidRPr="005A44D6">
        <w:t>Knihovna obrázků a jiného multimediálního obsahu – integrovaný prohlížeč obrázků (</w:t>
      </w:r>
      <w:proofErr w:type="spellStart"/>
      <w:r w:rsidRPr="005A44D6">
        <w:t>slideshow</w:t>
      </w:r>
      <w:proofErr w:type="spellEnd"/>
      <w:r w:rsidRPr="005A44D6">
        <w:t>) a přehrávač multimediálních souborů (video/audio)</w:t>
      </w:r>
    </w:p>
    <w:p w14:paraId="3D9C1DB5" w14:textId="77777777" w:rsidR="00A57375" w:rsidRPr="005A44D6" w:rsidRDefault="00A57375" w:rsidP="00A57375">
      <w:pPr>
        <w:pStyle w:val="ACOdstavec"/>
        <w:numPr>
          <w:ilvl w:val="0"/>
          <w:numId w:val="35"/>
        </w:numPr>
      </w:pPr>
      <w:r w:rsidRPr="005A44D6">
        <w:t>Diskuzní fórum – možnost vkládání diskuzních příspěvků</w:t>
      </w:r>
    </w:p>
    <w:p w14:paraId="292C8CB6" w14:textId="77777777" w:rsidR="00A57375" w:rsidRPr="005A44D6" w:rsidRDefault="00A57375" w:rsidP="00A57375">
      <w:pPr>
        <w:pStyle w:val="ACOdstavec"/>
        <w:numPr>
          <w:ilvl w:val="0"/>
          <w:numId w:val="35"/>
        </w:numPr>
      </w:pPr>
      <w:r w:rsidRPr="005A44D6">
        <w:t xml:space="preserve">K dispozici je celá řada webových částí (instalovaných v galerii webových částí) nebo doplňků třetích stran, jež mohou být vkládány do jednotlivých stránek webu a poskytovat tak požadované informace a data (grafy, dynamické mini-aplikace vytvořené v technologii </w:t>
      </w:r>
      <w:proofErr w:type="spellStart"/>
      <w:r w:rsidRPr="005A44D6">
        <w:t>Silverlight</w:t>
      </w:r>
      <w:proofErr w:type="spellEnd"/>
      <w:r w:rsidRPr="005A44D6">
        <w:t>, napojení na</w:t>
      </w:r>
      <w:r>
        <w:t xml:space="preserve"> sociální sítě a mnoho dalších)</w:t>
      </w:r>
    </w:p>
    <w:p w14:paraId="2D1EE16F" w14:textId="77777777" w:rsidR="00A57375" w:rsidRPr="005A44D6" w:rsidRDefault="00A57375" w:rsidP="00A57375">
      <w:pPr>
        <w:pStyle w:val="ACNadpis3"/>
      </w:pPr>
      <w:bookmarkStart w:id="11" w:name="_Toc443642798"/>
      <w:r w:rsidRPr="005A44D6">
        <w:t>Pracovní prostory oddělení dle organizačního členění</w:t>
      </w:r>
      <w:bookmarkEnd w:id="11"/>
      <w:r w:rsidRPr="005A44D6">
        <w:t xml:space="preserve"> </w:t>
      </w:r>
      <w:r>
        <w:t>(dle oddělení)</w:t>
      </w:r>
    </w:p>
    <w:p w14:paraId="14BB2576" w14:textId="77777777" w:rsidR="00A57375" w:rsidRPr="005A44D6" w:rsidRDefault="00A57375" w:rsidP="00A57375">
      <w:pPr>
        <w:pStyle w:val="ACOdstavec"/>
      </w:pPr>
      <w:r w:rsidRPr="005A44D6">
        <w:t>Pro weby pracovních prostorů v rámci organizační struktury navrhujeme vytvoření této struktury:</w:t>
      </w:r>
    </w:p>
    <w:p w14:paraId="6A98D3F1" w14:textId="77777777" w:rsidR="00A57375" w:rsidRPr="005A44D6" w:rsidRDefault="00A57375" w:rsidP="00A57375">
      <w:pPr>
        <w:pStyle w:val="ACOdstavec"/>
        <w:numPr>
          <w:ilvl w:val="0"/>
          <w:numId w:val="35"/>
        </w:numPr>
      </w:pPr>
      <w:r w:rsidRPr="005A44D6">
        <w:t xml:space="preserve">Vytvoření kolekce webů, která bude obsahovat jednotlivé weby oddělení organizace. </w:t>
      </w:r>
    </w:p>
    <w:p w14:paraId="0407A79C" w14:textId="77777777" w:rsidR="00A57375" w:rsidRPr="005A44D6" w:rsidRDefault="00A57375" w:rsidP="00A57375">
      <w:pPr>
        <w:pStyle w:val="ACOdstavec"/>
        <w:numPr>
          <w:ilvl w:val="0"/>
          <w:numId w:val="35"/>
        </w:numPr>
      </w:pPr>
      <w:r w:rsidRPr="005A44D6">
        <w:t xml:space="preserve">Každé oddělení organizace bude mít svůj webový prostor určený pro sdílení informací a dokumentů v rámci oddělení. </w:t>
      </w:r>
    </w:p>
    <w:p w14:paraId="34B5C418" w14:textId="77777777" w:rsidR="00A57375" w:rsidRPr="005A44D6" w:rsidRDefault="00A57375" w:rsidP="00A57375">
      <w:pPr>
        <w:pStyle w:val="ACOdstavec"/>
      </w:pPr>
    </w:p>
    <w:p w14:paraId="3C309DF1" w14:textId="77777777" w:rsidR="00A57375" w:rsidRPr="005A44D6" w:rsidRDefault="00A57375" w:rsidP="00A57375">
      <w:pPr>
        <w:pStyle w:val="ACOdstavec"/>
      </w:pPr>
      <w:r w:rsidRPr="005A44D6">
        <w:rPr>
          <w:noProof/>
        </w:rPr>
        <w:drawing>
          <wp:inline distT="0" distB="0" distL="0" distR="0" wp14:anchorId="3D787785" wp14:editId="518E070D">
            <wp:extent cx="5114925" cy="1925955"/>
            <wp:effectExtent l="0" t="38100" r="0" b="112395"/>
            <wp:docPr id="54" name="Diagram 5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027FC7F" w14:textId="77777777" w:rsidR="00A57375" w:rsidRPr="005A44D6" w:rsidRDefault="00A57375" w:rsidP="00A57375">
      <w:pPr>
        <w:pStyle w:val="ACOdstavec"/>
        <w:rPr>
          <w:bCs/>
        </w:rPr>
      </w:pPr>
      <w:r w:rsidRPr="005A44D6">
        <w:rPr>
          <w:bCs/>
        </w:rPr>
        <w:t>Schéma týmových prostorů pro organizační strukturu</w:t>
      </w:r>
    </w:p>
    <w:p w14:paraId="090E54BB" w14:textId="77777777" w:rsidR="00A57375" w:rsidRPr="005A44D6" w:rsidRDefault="00A57375" w:rsidP="00A57375">
      <w:pPr>
        <w:pStyle w:val="ACOdstavec"/>
      </w:pPr>
      <w:bookmarkStart w:id="12" w:name="_Toc310624180"/>
      <w:bookmarkEnd w:id="12"/>
    </w:p>
    <w:p w14:paraId="05D52D14" w14:textId="77777777" w:rsidR="00A57375" w:rsidRPr="005A44D6" w:rsidRDefault="00A57375" w:rsidP="00A57375">
      <w:pPr>
        <w:pStyle w:val="ACOdstavec"/>
      </w:pPr>
      <w:r w:rsidRPr="005A44D6">
        <w:t>Při nastavování oprávnění by měl být zachován princip viditelnosti shora pro manag</w:t>
      </w:r>
      <w:r>
        <w:t xml:space="preserve">ement – </w:t>
      </w:r>
      <w:proofErr w:type="gramStart"/>
      <w:r>
        <w:t>tzn.</w:t>
      </w:r>
      <w:proofErr w:type="gramEnd"/>
      <w:r>
        <w:t xml:space="preserve"> vedoucí pracovníci </w:t>
      </w:r>
      <w:proofErr w:type="gramStart"/>
      <w:r w:rsidRPr="005A44D6">
        <w:t>musí</w:t>
      </w:r>
      <w:proofErr w:type="gramEnd"/>
      <w:r w:rsidRPr="005A44D6">
        <w:t xml:space="preserve"> mít zajištěn přístup ke všem objektům ve struktuře odpovídajícím jejich pracovnímu zařazení, </w:t>
      </w:r>
      <w:r w:rsidRPr="005A44D6">
        <w:lastRenderedPageBreak/>
        <w:t>naopak uživatelé ve skupinách posledních úrovní (člen oddělení) mají zajištěn odpovídající přístup pouze k jim přiřazené části stromové struktury, přičemž směrem vzhůru se úroveň jejich oprávnění zmenšuje.</w:t>
      </w:r>
    </w:p>
    <w:p w14:paraId="5E2F1302" w14:textId="77777777" w:rsidR="00A57375" w:rsidRPr="005A44D6" w:rsidRDefault="00A57375" w:rsidP="00A57375">
      <w:pPr>
        <w:pStyle w:val="ACOdstavec"/>
      </w:pPr>
      <w:r w:rsidRPr="005A44D6">
        <w:t>Vytvoření hierarchického uspořádání webů pracovních prostorů organizační struktury, včetně nastavení oprávnění přístupů, můžeme pro nově vznikající portál vytvořit pomocí speciálně vyvinuté aplikace. Pokud určeným zaměstnancům společnosti AutoCont budou poskytnuty potřebné údaje o organizační struktuře, lze tento jinak poměrně pracný a časově náročný úkol, automatizovat a vytvořit na intranetovém portále požadovanou hierarchii webů.</w:t>
      </w:r>
    </w:p>
    <w:p w14:paraId="4EF91D26" w14:textId="77777777" w:rsidR="00A57375" w:rsidRPr="005A44D6" w:rsidRDefault="00A57375" w:rsidP="00A57375">
      <w:pPr>
        <w:pStyle w:val="ACOdstavec"/>
      </w:pPr>
      <w:r w:rsidRPr="005A44D6">
        <w:t>V rámci dodávky předpokládáme vytvoření jedné šablony týmového webu a vygenerování 1-úro</w:t>
      </w:r>
      <w:r>
        <w:t xml:space="preserve">vňové struktury webů oddělení. </w:t>
      </w:r>
    </w:p>
    <w:p w14:paraId="45E02A73" w14:textId="77777777" w:rsidR="00A57375" w:rsidRPr="005A44D6" w:rsidRDefault="00A57375" w:rsidP="00A57375">
      <w:pPr>
        <w:pStyle w:val="ACNadpis3"/>
      </w:pPr>
      <w:bookmarkStart w:id="13" w:name="_Toc443642799"/>
      <w:r w:rsidRPr="005A44D6">
        <w:t>Pracovní prostory projektových týmů</w:t>
      </w:r>
      <w:bookmarkEnd w:id="13"/>
      <w:r>
        <w:t xml:space="preserve"> (pracovní skupiny)</w:t>
      </w:r>
    </w:p>
    <w:p w14:paraId="43C949FB" w14:textId="77777777" w:rsidR="00A57375" w:rsidRPr="005A44D6" w:rsidRDefault="00A57375" w:rsidP="00A57375">
      <w:pPr>
        <w:pStyle w:val="ACOdstavec"/>
      </w:pPr>
      <w:r w:rsidRPr="005A44D6">
        <w:t>Za účelem sdílení informací nejen podle organizační struktury, ale ad-hoc, která je nejběžněji použitá pro sdílení informací projektů navrhujeme založit oblast právě pro tuto funkci. Pro weby projektových prostorů budou založeny v této struktuře:</w:t>
      </w:r>
    </w:p>
    <w:p w14:paraId="1C27F19C" w14:textId="77777777" w:rsidR="00A57375" w:rsidRPr="005A44D6" w:rsidRDefault="00A57375" w:rsidP="00A57375">
      <w:pPr>
        <w:pStyle w:val="ACOdstavec"/>
      </w:pPr>
      <w:r w:rsidRPr="005A44D6">
        <w:rPr>
          <w:noProof/>
        </w:rPr>
        <w:drawing>
          <wp:inline distT="0" distB="0" distL="0" distR="0" wp14:anchorId="50B1607A" wp14:editId="3FCF1198">
            <wp:extent cx="3905250" cy="1467485"/>
            <wp:effectExtent l="0" t="38100" r="0" b="113665"/>
            <wp:docPr id="53" name="Diagram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36CB5D4" w14:textId="77777777" w:rsidR="00A57375" w:rsidRPr="005A44D6" w:rsidRDefault="00A57375" w:rsidP="00A57375">
      <w:pPr>
        <w:pStyle w:val="ACOdstavec"/>
        <w:rPr>
          <w:bCs/>
        </w:rPr>
      </w:pPr>
      <w:r w:rsidRPr="005A44D6">
        <w:rPr>
          <w:bCs/>
        </w:rPr>
        <w:t>Schéma projektových prostorů</w:t>
      </w:r>
    </w:p>
    <w:p w14:paraId="3C885CC8" w14:textId="77777777" w:rsidR="00A57375" w:rsidRPr="005A44D6" w:rsidRDefault="00A57375" w:rsidP="00A57375">
      <w:pPr>
        <w:pStyle w:val="ACOdstavec"/>
      </w:pPr>
      <w:r w:rsidRPr="005A44D6">
        <w:t xml:space="preserve">Při nastavování oprávnění se budou v rámci těchto prostorů nastavovat individuální oprávnění v závislosti na požadavcích projektu. </w:t>
      </w:r>
    </w:p>
    <w:p w14:paraId="565C4B88" w14:textId="77777777" w:rsidR="00A57375" w:rsidRDefault="00A57375" w:rsidP="00A57375">
      <w:pPr>
        <w:pStyle w:val="ACOdstavec"/>
      </w:pPr>
      <w:r w:rsidRPr="005A44D6">
        <w:t>V rámci dodávky předpokládáme vytvoření jedné šablony projektového webu a spolupráci při vytvoření jednoho projektového webu.</w:t>
      </w:r>
    </w:p>
    <w:p w14:paraId="2DCA894F" w14:textId="6E7D6103" w:rsidR="00A57375" w:rsidRDefault="00A57375" w:rsidP="00A57375">
      <w:pPr>
        <w:pStyle w:val="ACNadpis2"/>
      </w:pPr>
      <w:r>
        <w:t xml:space="preserve">Možnost </w:t>
      </w:r>
      <w:r w:rsidRPr="009F3A11">
        <w:t xml:space="preserve">přidělení individuálního </w:t>
      </w:r>
      <w:proofErr w:type="spellStart"/>
      <w:r w:rsidRPr="009F3A11">
        <w:t>mailboxu</w:t>
      </w:r>
      <w:proofErr w:type="spellEnd"/>
      <w:r w:rsidRPr="009F3A11">
        <w:t xml:space="preserve"> jednotlivým stránkám</w:t>
      </w:r>
    </w:p>
    <w:p w14:paraId="4E025A90" w14:textId="55D7E131" w:rsidR="00A57375" w:rsidRDefault="00A57375" w:rsidP="00A57375">
      <w:pPr>
        <w:pStyle w:val="ACOdstavec"/>
      </w:pPr>
      <w:r>
        <w:t xml:space="preserve">Ano, </w:t>
      </w:r>
      <w:proofErr w:type="spellStart"/>
      <w:r>
        <w:t>mailbox</w:t>
      </w:r>
      <w:proofErr w:type="spellEnd"/>
      <w:r>
        <w:t xml:space="preserve"> je možné přidělit </w:t>
      </w:r>
      <w:r w:rsidR="006F194B">
        <w:t>stránkám</w:t>
      </w:r>
      <w:r>
        <w:t xml:space="preserve">. Jedná se o nativní funkcionalitu platformy tzv. </w:t>
      </w:r>
      <w:proofErr w:type="spellStart"/>
      <w:r>
        <w:t>Sitemailbox</w:t>
      </w:r>
      <w:proofErr w:type="spellEnd"/>
      <w:r>
        <w:t xml:space="preserve">. </w:t>
      </w:r>
      <w:proofErr w:type="spellStart"/>
      <w:r>
        <w:t>Sitemailbox</w:t>
      </w:r>
      <w:proofErr w:type="spellEnd"/>
      <w:r>
        <w:t xml:space="preserve"> je dostupný z prostředí SharePoint a výrazně posiluje spolupráci týmů a pracovních skupin (spolupráce nad tvorbou emailové zprávy či soustředění týmových emailů na jedno sdílené místo - </w:t>
      </w:r>
      <w:proofErr w:type="spellStart"/>
      <w:r>
        <w:t>sitemailbox</w:t>
      </w:r>
      <w:proofErr w:type="spellEnd"/>
      <w:r>
        <w:t xml:space="preserve">). Funkcionalita </w:t>
      </w:r>
      <w:proofErr w:type="spellStart"/>
      <w:r>
        <w:t>Sitemailbox</w:t>
      </w:r>
      <w:proofErr w:type="spellEnd"/>
      <w:r>
        <w:t xml:space="preserve"> je plně podporovaná v klientovi Outlook 2013. Pro zprovoznění plné funkcionality s Outlook 2010 by bylo nutné </w:t>
      </w:r>
      <w:proofErr w:type="spellStart"/>
      <w:r>
        <w:t>doprogramování</w:t>
      </w:r>
      <w:proofErr w:type="spellEnd"/>
      <w:r>
        <w:t xml:space="preserve">. </w:t>
      </w:r>
    </w:p>
    <w:p w14:paraId="4B592F5D" w14:textId="77777777" w:rsidR="00A57375" w:rsidRDefault="00A57375" w:rsidP="00A57375">
      <w:pPr>
        <w:pStyle w:val="ACNadpis2"/>
      </w:pPr>
      <w:r>
        <w:t>Jazyková lokalizace platformy</w:t>
      </w:r>
    </w:p>
    <w:p w14:paraId="377ACF96" w14:textId="77777777" w:rsidR="00A57375" w:rsidRDefault="00A57375" w:rsidP="00A57375">
      <w:pPr>
        <w:pStyle w:val="ACOdstavec"/>
      </w:pPr>
      <w:r>
        <w:t>Nabízená platforma je lokalizována do českého jazyka.</w:t>
      </w:r>
    </w:p>
    <w:p w14:paraId="7D7A8E4C" w14:textId="77777777" w:rsidR="00A57375" w:rsidRDefault="00A57375" w:rsidP="00A57375">
      <w:pPr>
        <w:pStyle w:val="ACNadpis2"/>
      </w:pPr>
      <w:r>
        <w:lastRenderedPageBreak/>
        <w:t>T</w:t>
      </w:r>
      <w:r w:rsidRPr="00657FD9">
        <w:t>echnické konzultace nasazení platformy a její konfigurace</w:t>
      </w:r>
    </w:p>
    <w:p w14:paraId="61B1ED86" w14:textId="77777777" w:rsidR="00A57375" w:rsidRDefault="00A57375" w:rsidP="00A57375">
      <w:pPr>
        <w:pStyle w:val="ACOdstavec"/>
      </w:pPr>
      <w:r>
        <w:t xml:space="preserve">Nasazení a konfigurace platformy jsou předpokládány v režii zadavatele za asistence SharePoint specialisty (emailová komunikace, telefon či osobní konzultace). Rezervovaná kapacita SharePoint specialisty na straně dodavatele je 20 hodin. </w:t>
      </w:r>
    </w:p>
    <w:p w14:paraId="01F20786" w14:textId="77777777" w:rsidR="00A57375" w:rsidRDefault="00A57375" w:rsidP="00A57375">
      <w:pPr>
        <w:pStyle w:val="ACNadpis2"/>
      </w:pPr>
      <w:r>
        <w:t>Školení</w:t>
      </w:r>
    </w:p>
    <w:p w14:paraId="3D174AFD" w14:textId="77777777" w:rsidR="00A57375" w:rsidRPr="00495A65" w:rsidRDefault="00A57375" w:rsidP="00A57375">
      <w:pPr>
        <w:pStyle w:val="ACOdstavec"/>
      </w:pPr>
      <w:r>
        <w:t>Školení je nabízeno ve dvou rovinách. Na každé ze dvou školení jsou alokovány 2 MD školitele.</w:t>
      </w:r>
    </w:p>
    <w:p w14:paraId="41A4A54D" w14:textId="77777777" w:rsidR="00A57375" w:rsidRDefault="00A57375" w:rsidP="00A57375">
      <w:pPr>
        <w:pStyle w:val="ACNadpis3"/>
      </w:pPr>
      <w:r>
        <w:t xml:space="preserve"> </w:t>
      </w:r>
      <w:r w:rsidRPr="00495A65">
        <w:t>Nasazení a správa</w:t>
      </w:r>
    </w:p>
    <w:p w14:paraId="64666033" w14:textId="77777777" w:rsidR="00A57375" w:rsidRDefault="00A57375" w:rsidP="00A57375">
      <w:pPr>
        <w:pStyle w:val="ACOdstavec"/>
      </w:pPr>
      <w:r>
        <w:t>Školení bude minimálně obsahovat:</w:t>
      </w:r>
    </w:p>
    <w:p w14:paraId="7067BC50" w14:textId="77777777" w:rsidR="006F194B" w:rsidRPr="006F194B" w:rsidRDefault="006F194B" w:rsidP="006F194B">
      <w:pPr>
        <w:pStyle w:val="ACOdstavec"/>
        <w:numPr>
          <w:ilvl w:val="0"/>
          <w:numId w:val="32"/>
        </w:numPr>
      </w:pPr>
      <w:r w:rsidRPr="006F194B">
        <w:t>Porozumění klíčovým vlastnostem platformy</w:t>
      </w:r>
    </w:p>
    <w:p w14:paraId="56B03E66" w14:textId="77777777" w:rsidR="006F194B" w:rsidRPr="006F194B" w:rsidRDefault="006F194B" w:rsidP="006F194B">
      <w:pPr>
        <w:pStyle w:val="ACOdstavec"/>
        <w:numPr>
          <w:ilvl w:val="0"/>
          <w:numId w:val="32"/>
        </w:numPr>
      </w:pPr>
      <w:r w:rsidRPr="006F194B">
        <w:t>Plánování architektury, struktury sdílení a ukládání informací</w:t>
      </w:r>
    </w:p>
    <w:p w14:paraId="4256BA47" w14:textId="77777777" w:rsidR="006F194B" w:rsidRPr="006F194B" w:rsidRDefault="006F194B" w:rsidP="006F194B">
      <w:pPr>
        <w:pStyle w:val="ACOdstavec"/>
        <w:numPr>
          <w:ilvl w:val="0"/>
          <w:numId w:val="32"/>
        </w:numPr>
      </w:pPr>
      <w:r w:rsidRPr="006F194B">
        <w:t>Instalace a konfigurace platformy</w:t>
      </w:r>
    </w:p>
    <w:p w14:paraId="14350CDD" w14:textId="77777777" w:rsidR="006F194B" w:rsidRPr="006F194B" w:rsidRDefault="006F194B" w:rsidP="006F194B">
      <w:pPr>
        <w:pStyle w:val="ACOdstavec"/>
        <w:numPr>
          <w:ilvl w:val="0"/>
          <w:numId w:val="32"/>
        </w:numPr>
      </w:pPr>
      <w:r w:rsidRPr="006F194B">
        <w:t>Správa přístupů, uživatelů a jejich oprávnění</w:t>
      </w:r>
    </w:p>
    <w:p w14:paraId="523B304F" w14:textId="77777777" w:rsidR="006F194B" w:rsidRPr="006F194B" w:rsidRDefault="006F194B" w:rsidP="006F194B">
      <w:pPr>
        <w:pStyle w:val="ACOdstavec"/>
        <w:numPr>
          <w:ilvl w:val="0"/>
          <w:numId w:val="32"/>
        </w:numPr>
      </w:pPr>
      <w:r w:rsidRPr="006F194B">
        <w:t>Sledování, optimalizace a udržování platformy</w:t>
      </w:r>
    </w:p>
    <w:p w14:paraId="43B91F1D" w14:textId="77777777" w:rsidR="006F194B" w:rsidRPr="006F194B" w:rsidRDefault="006F194B" w:rsidP="006F194B">
      <w:pPr>
        <w:pStyle w:val="ACOdstavec"/>
        <w:numPr>
          <w:ilvl w:val="0"/>
          <w:numId w:val="32"/>
        </w:numPr>
      </w:pPr>
      <w:r w:rsidRPr="006F194B">
        <w:t>Sledování výkonu a stability prostředí, optimalizace</w:t>
      </w:r>
    </w:p>
    <w:p w14:paraId="2FEB8243" w14:textId="77777777" w:rsidR="006F194B" w:rsidRPr="006F194B" w:rsidRDefault="006F194B" w:rsidP="006F194B">
      <w:pPr>
        <w:pStyle w:val="ACOdstavec"/>
        <w:numPr>
          <w:ilvl w:val="0"/>
          <w:numId w:val="32"/>
        </w:numPr>
      </w:pPr>
      <w:r w:rsidRPr="006F194B">
        <w:t>Architektura přístupu a ukládání informací</w:t>
      </w:r>
    </w:p>
    <w:p w14:paraId="78F11F4D" w14:textId="77777777" w:rsidR="006F194B" w:rsidRPr="006F194B" w:rsidRDefault="006F194B" w:rsidP="006F194B">
      <w:pPr>
        <w:pStyle w:val="ACOdstavec"/>
        <w:numPr>
          <w:ilvl w:val="0"/>
          <w:numId w:val="32"/>
        </w:numPr>
      </w:pPr>
      <w:r w:rsidRPr="006F194B">
        <w:t>Uživatelské profily, jejich nasazení a správa</w:t>
      </w:r>
    </w:p>
    <w:p w14:paraId="554ABA71" w14:textId="77777777" w:rsidR="006F194B" w:rsidRPr="006F194B" w:rsidRDefault="006F194B" w:rsidP="006F194B">
      <w:pPr>
        <w:pStyle w:val="ACOdstavec"/>
        <w:numPr>
          <w:ilvl w:val="0"/>
          <w:numId w:val="32"/>
        </w:numPr>
      </w:pPr>
      <w:r w:rsidRPr="006F194B">
        <w:t>Zálohování a obnova, ochrana proti výpadku</w:t>
      </w:r>
    </w:p>
    <w:p w14:paraId="73CFFEC7" w14:textId="240926A0" w:rsidR="00A57375" w:rsidRDefault="00A57375" w:rsidP="00184957">
      <w:pPr>
        <w:pStyle w:val="ACNadpis3"/>
      </w:pPr>
      <w:r w:rsidRPr="00495A65">
        <w:t>Správa obsahu a př</w:t>
      </w:r>
      <w:r>
        <w:t>izpůsobování prostředí platformy</w:t>
      </w:r>
    </w:p>
    <w:p w14:paraId="0D6E0C83" w14:textId="77777777" w:rsidR="00A57375" w:rsidRDefault="00A57375" w:rsidP="00A57375">
      <w:pPr>
        <w:pStyle w:val="ACOdstavec"/>
      </w:pPr>
      <w:r>
        <w:t>Školení bude minimálně obsahovat:</w:t>
      </w:r>
    </w:p>
    <w:p w14:paraId="55A5A0B4" w14:textId="4E12F926" w:rsidR="0034477A" w:rsidRDefault="0034477A" w:rsidP="006F194B">
      <w:pPr>
        <w:pStyle w:val="ACOdstavec"/>
        <w:numPr>
          <w:ilvl w:val="0"/>
          <w:numId w:val="32"/>
        </w:numPr>
      </w:pPr>
      <w:r>
        <w:t>Vytváření a úpravy objektů webových stránek</w:t>
      </w:r>
    </w:p>
    <w:p w14:paraId="1C035F86" w14:textId="77777777" w:rsidR="006F194B" w:rsidRPr="006F194B" w:rsidRDefault="006F194B" w:rsidP="006F194B">
      <w:pPr>
        <w:pStyle w:val="ACOdstavec"/>
        <w:numPr>
          <w:ilvl w:val="0"/>
          <w:numId w:val="32"/>
        </w:numPr>
      </w:pPr>
      <w:r w:rsidRPr="006F194B">
        <w:t>Správa základních jednotek obsahu</w:t>
      </w:r>
    </w:p>
    <w:p w14:paraId="48745831" w14:textId="77777777" w:rsidR="006F194B" w:rsidRPr="006F194B" w:rsidRDefault="006F194B" w:rsidP="006F194B">
      <w:pPr>
        <w:pStyle w:val="ACOdstavec"/>
        <w:numPr>
          <w:ilvl w:val="0"/>
          <w:numId w:val="32"/>
        </w:numPr>
      </w:pPr>
      <w:r w:rsidRPr="006F194B">
        <w:t>Architektura informací</w:t>
      </w:r>
    </w:p>
    <w:p w14:paraId="326838B4" w14:textId="77777777" w:rsidR="006F194B" w:rsidRPr="006F194B" w:rsidRDefault="006F194B" w:rsidP="006F194B">
      <w:pPr>
        <w:pStyle w:val="ACOdstavec"/>
        <w:numPr>
          <w:ilvl w:val="0"/>
          <w:numId w:val="32"/>
        </w:numPr>
      </w:pPr>
      <w:r w:rsidRPr="006F194B">
        <w:t>Hierarchie URL</w:t>
      </w:r>
    </w:p>
    <w:p w14:paraId="63541041" w14:textId="77777777" w:rsidR="006F194B" w:rsidRPr="006F194B" w:rsidRDefault="006F194B" w:rsidP="006F194B">
      <w:pPr>
        <w:pStyle w:val="ACOdstavec"/>
        <w:numPr>
          <w:ilvl w:val="0"/>
          <w:numId w:val="32"/>
        </w:numPr>
      </w:pPr>
      <w:r w:rsidRPr="006F194B">
        <w:t>Obvyklé a doporučené postupy pro weby a navigaci</w:t>
      </w:r>
    </w:p>
    <w:p w14:paraId="2B0076AA" w14:textId="77777777" w:rsidR="006F194B" w:rsidRPr="006F194B" w:rsidRDefault="006F194B" w:rsidP="006F194B">
      <w:pPr>
        <w:pStyle w:val="ACOdstavec"/>
        <w:numPr>
          <w:ilvl w:val="0"/>
          <w:numId w:val="32"/>
        </w:numPr>
      </w:pPr>
      <w:r w:rsidRPr="006F194B">
        <w:t>Šablony obsahu</w:t>
      </w:r>
    </w:p>
    <w:p w14:paraId="4BD5248F" w14:textId="77777777" w:rsidR="006F194B" w:rsidRPr="006F194B" w:rsidRDefault="006F194B" w:rsidP="006F194B">
      <w:pPr>
        <w:pStyle w:val="ACOdstavec"/>
        <w:numPr>
          <w:ilvl w:val="0"/>
          <w:numId w:val="32"/>
        </w:numPr>
      </w:pPr>
      <w:r w:rsidRPr="006F194B">
        <w:t>Zobrazování dat z externích datových zdrojů</w:t>
      </w:r>
    </w:p>
    <w:p w14:paraId="4AE862C2" w14:textId="77777777" w:rsidR="006F194B" w:rsidRPr="006F194B" w:rsidRDefault="006F194B" w:rsidP="006F194B">
      <w:pPr>
        <w:pStyle w:val="ACOdstavec"/>
        <w:numPr>
          <w:ilvl w:val="0"/>
          <w:numId w:val="32"/>
        </w:numPr>
      </w:pPr>
      <w:r w:rsidRPr="006F194B">
        <w:t>Definování struktury webových prostorů</w:t>
      </w:r>
    </w:p>
    <w:p w14:paraId="50217A07" w14:textId="77777777" w:rsidR="006F194B" w:rsidRPr="006F194B" w:rsidRDefault="006F194B" w:rsidP="006F194B">
      <w:pPr>
        <w:pStyle w:val="ACOdstavec"/>
        <w:numPr>
          <w:ilvl w:val="0"/>
          <w:numId w:val="32"/>
        </w:numPr>
      </w:pPr>
      <w:r w:rsidRPr="006F194B">
        <w:lastRenderedPageBreak/>
        <w:t>Integrace s Office</w:t>
      </w:r>
    </w:p>
    <w:p w14:paraId="2F53384F" w14:textId="77777777" w:rsidR="006F194B" w:rsidRPr="006F194B" w:rsidRDefault="006F194B" w:rsidP="006F194B">
      <w:pPr>
        <w:pStyle w:val="ACOdstavec"/>
        <w:numPr>
          <w:ilvl w:val="0"/>
          <w:numId w:val="32"/>
        </w:numPr>
      </w:pPr>
      <w:r w:rsidRPr="006F194B">
        <w:t>Integrace s Outlook</w:t>
      </w:r>
    </w:p>
    <w:p w14:paraId="26A3F968" w14:textId="77777777" w:rsidR="006F194B" w:rsidRPr="006F194B" w:rsidRDefault="006F194B" w:rsidP="006F194B">
      <w:pPr>
        <w:pStyle w:val="ACOdstavec"/>
        <w:numPr>
          <w:ilvl w:val="0"/>
          <w:numId w:val="32"/>
        </w:numPr>
      </w:pPr>
      <w:r w:rsidRPr="006F194B">
        <w:t xml:space="preserve">Správa </w:t>
      </w:r>
      <w:proofErr w:type="spellStart"/>
      <w:r w:rsidRPr="006F194B">
        <w:t>metadat</w:t>
      </w:r>
      <w:proofErr w:type="spellEnd"/>
    </w:p>
    <w:p w14:paraId="05602F55" w14:textId="77777777" w:rsidR="006F194B" w:rsidRPr="00C45EF5" w:rsidRDefault="006F194B" w:rsidP="00A57375">
      <w:pPr>
        <w:pStyle w:val="ACOdstavec"/>
      </w:pPr>
    </w:p>
    <w:p w14:paraId="60D522DE" w14:textId="77777777" w:rsidR="00A57375" w:rsidRDefault="00A57375" w:rsidP="00A57375">
      <w:pPr>
        <w:pStyle w:val="ACNadpis2"/>
      </w:pPr>
      <w:r>
        <w:t>Specifikace dodávaných licencí</w:t>
      </w:r>
    </w:p>
    <w:p w14:paraId="6BA7927C" w14:textId="77777777" w:rsidR="00A57375" w:rsidRDefault="00A57375" w:rsidP="00A57375">
      <w:pPr>
        <w:pStyle w:val="ACOdstavec"/>
      </w:pPr>
      <w:r>
        <w:t>V rámci nabídky počítáme s dodávkou licencí Microsoft:</w:t>
      </w:r>
    </w:p>
    <w:p w14:paraId="16AB9835" w14:textId="77777777" w:rsidR="00A57375" w:rsidRPr="001F17D9" w:rsidRDefault="00A57375" w:rsidP="00A57375">
      <w:pPr>
        <w:pStyle w:val="ACOdstavec"/>
        <w:numPr>
          <w:ilvl w:val="0"/>
          <w:numId w:val="32"/>
        </w:numPr>
      </w:pPr>
      <w:proofErr w:type="spellStart"/>
      <w:r>
        <w:t>SharePointSvr</w:t>
      </w:r>
      <w:proofErr w:type="spellEnd"/>
      <w:r>
        <w:t xml:space="preserve"> 2016</w:t>
      </w:r>
      <w:r w:rsidRPr="001F17D9">
        <w:t xml:space="preserve"> SNGL MVL (1 ks)</w:t>
      </w:r>
      <w:r>
        <w:t>.</w:t>
      </w:r>
    </w:p>
    <w:p w14:paraId="4FFAF827" w14:textId="77777777" w:rsidR="00A57375" w:rsidRPr="001F17D9" w:rsidRDefault="00A57375" w:rsidP="00A57375">
      <w:pPr>
        <w:pStyle w:val="ACOdstavec"/>
        <w:numPr>
          <w:ilvl w:val="0"/>
          <w:numId w:val="32"/>
        </w:numPr>
      </w:pPr>
      <w:proofErr w:type="spellStart"/>
      <w:r>
        <w:t>SharePointStdCAL</w:t>
      </w:r>
      <w:proofErr w:type="spellEnd"/>
      <w:r>
        <w:t xml:space="preserve"> 2016</w:t>
      </w:r>
      <w:r w:rsidRPr="001F17D9">
        <w:t xml:space="preserve"> SNGL MVL </w:t>
      </w:r>
      <w:proofErr w:type="spellStart"/>
      <w:r w:rsidRPr="001F17D9">
        <w:t>UsrCAL</w:t>
      </w:r>
      <w:proofErr w:type="spellEnd"/>
      <w:r w:rsidRPr="001F17D9">
        <w:t xml:space="preserve"> (150 ks)</w:t>
      </w:r>
      <w:r>
        <w:t>.</w:t>
      </w:r>
    </w:p>
    <w:p w14:paraId="6A0ED445" w14:textId="77777777" w:rsidR="00A57375" w:rsidRDefault="00A57375" w:rsidP="00A57375">
      <w:pPr>
        <w:pStyle w:val="ACOdstavec"/>
        <w:numPr>
          <w:ilvl w:val="0"/>
          <w:numId w:val="32"/>
        </w:numPr>
      </w:pPr>
      <w:proofErr w:type="spellStart"/>
      <w:r w:rsidRPr="001F17D9">
        <w:t>SharePointEntCAL</w:t>
      </w:r>
      <w:proofErr w:type="spellEnd"/>
      <w:r w:rsidRPr="001F17D9">
        <w:t xml:space="preserve"> 201</w:t>
      </w:r>
      <w:r>
        <w:t>6</w:t>
      </w:r>
      <w:r w:rsidRPr="001F17D9">
        <w:t xml:space="preserve"> SNGL MVL </w:t>
      </w:r>
      <w:proofErr w:type="spellStart"/>
      <w:r w:rsidRPr="001F17D9">
        <w:t>UsrCAL</w:t>
      </w:r>
      <w:proofErr w:type="spellEnd"/>
      <w:r w:rsidRPr="001F17D9">
        <w:t xml:space="preserve"> (10 ks)</w:t>
      </w:r>
      <w:r>
        <w:t xml:space="preserve"> – </w:t>
      </w:r>
      <w:proofErr w:type="spellStart"/>
      <w:r>
        <w:t>enterprise</w:t>
      </w:r>
      <w:proofErr w:type="spellEnd"/>
      <w:r>
        <w:t xml:space="preserve"> </w:t>
      </w:r>
      <w:proofErr w:type="spellStart"/>
      <w:r>
        <w:t>cal</w:t>
      </w:r>
      <w:proofErr w:type="spellEnd"/>
      <w:r>
        <w:t xml:space="preserve"> je aditivní ke standardnímu </w:t>
      </w:r>
      <w:proofErr w:type="spellStart"/>
      <w:r>
        <w:t>calu</w:t>
      </w:r>
      <w:proofErr w:type="spellEnd"/>
      <w:r>
        <w:t xml:space="preserve"> (nelze zakoupit samostatně).</w:t>
      </w:r>
    </w:p>
    <w:p w14:paraId="55F24EAE" w14:textId="77777777" w:rsidR="00A57375" w:rsidRDefault="00A57375" w:rsidP="00A57375">
      <w:pPr>
        <w:pStyle w:val="ACOdstavec"/>
        <w:ind w:left="360"/>
      </w:pPr>
      <w:r>
        <w:t xml:space="preserve">Licence SharePoint jsou uváděné v programu </w:t>
      </w:r>
      <w:proofErr w:type="spellStart"/>
      <w:r>
        <w:t>SelectPlus</w:t>
      </w:r>
      <w:proofErr w:type="spellEnd"/>
      <w:r>
        <w:t xml:space="preserve"> </w:t>
      </w:r>
      <w:proofErr w:type="spellStart"/>
      <w:r>
        <w:t>Academic</w:t>
      </w:r>
      <w:proofErr w:type="spellEnd"/>
      <w:r>
        <w:t xml:space="preserve">. V rámci programu </w:t>
      </w:r>
      <w:proofErr w:type="spellStart"/>
      <w:r>
        <w:t>SelectPlus</w:t>
      </w:r>
      <w:proofErr w:type="spellEnd"/>
      <w:r>
        <w:t xml:space="preserve"> má zadavatel nárok na provedení </w:t>
      </w:r>
      <w:proofErr w:type="spellStart"/>
      <w:r>
        <w:t>downgradu</w:t>
      </w:r>
      <w:proofErr w:type="spellEnd"/>
      <w:r>
        <w:t xml:space="preserve"> na verzi 2013 – jedná se o preferovanou variantu. </w:t>
      </w:r>
    </w:p>
    <w:p w14:paraId="4BC14D77" w14:textId="77777777" w:rsidR="00A57375" w:rsidRDefault="00A57375" w:rsidP="00A57375">
      <w:pPr>
        <w:pStyle w:val="ACOdstavec"/>
        <w:numPr>
          <w:ilvl w:val="0"/>
          <w:numId w:val="33"/>
        </w:numPr>
        <w:ind w:left="709"/>
      </w:pPr>
      <w:proofErr w:type="spellStart"/>
      <w:r w:rsidRPr="00404AE3">
        <w:t>WinSvrDataCtr</w:t>
      </w:r>
      <w:proofErr w:type="spellEnd"/>
      <w:r w:rsidRPr="00404AE3">
        <w:t xml:space="preserve"> 2012R2 SNGL MVL 2Proc</w:t>
      </w:r>
      <w:r>
        <w:t xml:space="preserve"> (1 ks)</w:t>
      </w:r>
    </w:p>
    <w:p w14:paraId="51C5A96B" w14:textId="10862EE1" w:rsidR="00A57375" w:rsidRPr="001F17D9" w:rsidRDefault="000A673A" w:rsidP="00A57375">
      <w:pPr>
        <w:pStyle w:val="ACOdstavec"/>
        <w:numPr>
          <w:ilvl w:val="0"/>
          <w:numId w:val="33"/>
        </w:numPr>
        <w:ind w:left="709"/>
      </w:pPr>
      <w:proofErr w:type="spellStart"/>
      <w:r>
        <w:t>SQLSvrStd</w:t>
      </w:r>
      <w:r w:rsidR="00A57375" w:rsidRPr="00404AE3">
        <w:t>Core</w:t>
      </w:r>
      <w:proofErr w:type="spellEnd"/>
      <w:r w:rsidR="00A57375" w:rsidRPr="00404AE3">
        <w:t xml:space="preserve"> 2014 SNGL MVL 2Lic </w:t>
      </w:r>
      <w:proofErr w:type="spellStart"/>
      <w:r w:rsidR="00A57375" w:rsidRPr="00404AE3">
        <w:t>CoreLic</w:t>
      </w:r>
      <w:proofErr w:type="spellEnd"/>
      <w:r w:rsidR="006203B5">
        <w:t xml:space="preserve"> (4</w:t>
      </w:r>
      <w:r w:rsidR="00A57375">
        <w:t xml:space="preserve"> ks) – </w:t>
      </w:r>
      <w:r>
        <w:t>jedna</w:t>
      </w:r>
      <w:r w:rsidR="00A57375">
        <w:t xml:space="preserve"> l</w:t>
      </w:r>
      <w:r>
        <w:t>icence pokrývá 2 fyzická jádra,</w:t>
      </w:r>
    </w:p>
    <w:p w14:paraId="270149E3" w14:textId="77777777" w:rsidR="00A57375" w:rsidRDefault="00A57375" w:rsidP="00A57375">
      <w:pPr>
        <w:rPr>
          <w:rFonts w:ascii="Arial" w:hAnsi="Arial" w:cs="Arial"/>
        </w:rPr>
      </w:pPr>
    </w:p>
    <w:p w14:paraId="777C3F09" w14:textId="77777777" w:rsidR="00A57375" w:rsidRDefault="00A57375" w:rsidP="00A57375">
      <w:pPr>
        <w:rPr>
          <w:rFonts w:ascii="Arial" w:hAnsi="Arial" w:cs="Arial"/>
        </w:rPr>
      </w:pPr>
    </w:p>
    <w:p w14:paraId="71C73D49" w14:textId="77777777" w:rsidR="00A57375" w:rsidRDefault="00A57375" w:rsidP="00E10FF2">
      <w:pPr>
        <w:pStyle w:val="Odstavecseseznamem"/>
        <w:tabs>
          <w:tab w:val="left" w:pos="851"/>
        </w:tabs>
        <w:spacing w:before="120" w:after="120" w:line="280" w:lineRule="atLeast"/>
        <w:ind w:left="0"/>
        <w:rPr>
          <w:rFonts w:ascii="Arial" w:hAnsi="Arial" w:cs="Arial"/>
          <w:sz w:val="20"/>
          <w:szCs w:val="20"/>
          <w:u w:val="single"/>
        </w:rPr>
      </w:pPr>
    </w:p>
    <w:sectPr w:rsidR="00A57375" w:rsidSect="002D71EC">
      <w:headerReference w:type="default" r:id="rId51"/>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7BFC9" w14:textId="77777777" w:rsidR="006F5118" w:rsidRDefault="006F5118" w:rsidP="00634714">
      <w:pPr>
        <w:spacing w:after="0" w:line="240" w:lineRule="auto"/>
      </w:pPr>
      <w:r>
        <w:separator/>
      </w:r>
    </w:p>
  </w:endnote>
  <w:endnote w:type="continuationSeparator" w:id="0">
    <w:p w14:paraId="2F0416BA" w14:textId="77777777" w:rsidR="006F5118" w:rsidRDefault="006F5118" w:rsidP="0063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640D" w14:textId="0D9A70C7" w:rsidR="006F5118" w:rsidRPr="002D71EC" w:rsidRDefault="006F5118" w:rsidP="002D71EC">
    <w:pPr>
      <w:pStyle w:val="Zpat"/>
      <w:jc w:val="right"/>
      <w:rPr>
        <w:rFonts w:ascii="Arial" w:hAnsi="Arial" w:cs="Arial"/>
        <w:sz w:val="20"/>
        <w:szCs w:val="20"/>
      </w:rPr>
    </w:pPr>
    <w:r w:rsidRPr="00346089">
      <w:rPr>
        <w:rFonts w:ascii="Arial" w:hAnsi="Arial" w:cs="Arial"/>
        <w:sz w:val="20"/>
        <w:szCs w:val="20"/>
      </w:rPr>
      <w:t xml:space="preserve">Stránka </w:t>
    </w:r>
    <w:r w:rsidRPr="00346089">
      <w:rPr>
        <w:rFonts w:ascii="Arial" w:hAnsi="Arial" w:cs="Arial"/>
        <w:b/>
        <w:sz w:val="20"/>
        <w:szCs w:val="20"/>
      </w:rPr>
      <w:fldChar w:fldCharType="begin"/>
    </w:r>
    <w:r w:rsidRPr="00346089">
      <w:rPr>
        <w:rFonts w:ascii="Arial" w:hAnsi="Arial" w:cs="Arial"/>
        <w:b/>
        <w:sz w:val="20"/>
        <w:szCs w:val="20"/>
      </w:rPr>
      <w:instrText>PAGE</w:instrText>
    </w:r>
    <w:r w:rsidRPr="00346089">
      <w:rPr>
        <w:rFonts w:ascii="Arial" w:hAnsi="Arial" w:cs="Arial"/>
        <w:b/>
        <w:sz w:val="20"/>
        <w:szCs w:val="20"/>
      </w:rPr>
      <w:fldChar w:fldCharType="separate"/>
    </w:r>
    <w:r w:rsidR="005C4491">
      <w:rPr>
        <w:rFonts w:ascii="Arial" w:hAnsi="Arial" w:cs="Arial"/>
        <w:b/>
        <w:noProof/>
        <w:sz w:val="20"/>
        <w:szCs w:val="20"/>
      </w:rPr>
      <w:t>35</w:t>
    </w:r>
    <w:r w:rsidRPr="00346089">
      <w:rPr>
        <w:rFonts w:ascii="Arial" w:hAnsi="Arial" w:cs="Arial"/>
        <w:b/>
        <w:sz w:val="20"/>
        <w:szCs w:val="20"/>
      </w:rPr>
      <w:fldChar w:fldCharType="end"/>
    </w:r>
    <w:r w:rsidRPr="00346089">
      <w:rPr>
        <w:rFonts w:ascii="Arial" w:hAnsi="Arial" w:cs="Arial"/>
        <w:sz w:val="20"/>
        <w:szCs w:val="20"/>
      </w:rPr>
      <w:t xml:space="preserve"> z </w:t>
    </w:r>
    <w:r w:rsidRPr="00346089">
      <w:rPr>
        <w:rFonts w:ascii="Arial" w:hAnsi="Arial" w:cs="Arial"/>
        <w:b/>
        <w:sz w:val="20"/>
        <w:szCs w:val="20"/>
      </w:rPr>
      <w:fldChar w:fldCharType="begin"/>
    </w:r>
    <w:r w:rsidRPr="00346089">
      <w:rPr>
        <w:rFonts w:ascii="Arial" w:hAnsi="Arial" w:cs="Arial"/>
        <w:b/>
        <w:sz w:val="20"/>
        <w:szCs w:val="20"/>
      </w:rPr>
      <w:instrText>NUMPAGES</w:instrText>
    </w:r>
    <w:r w:rsidRPr="00346089">
      <w:rPr>
        <w:rFonts w:ascii="Arial" w:hAnsi="Arial" w:cs="Arial"/>
        <w:b/>
        <w:sz w:val="20"/>
        <w:szCs w:val="20"/>
      </w:rPr>
      <w:fldChar w:fldCharType="separate"/>
    </w:r>
    <w:r w:rsidR="005C4491">
      <w:rPr>
        <w:rFonts w:ascii="Arial" w:hAnsi="Arial" w:cs="Arial"/>
        <w:b/>
        <w:noProof/>
        <w:sz w:val="20"/>
        <w:szCs w:val="20"/>
      </w:rPr>
      <w:t>35</w:t>
    </w:r>
    <w:r w:rsidRPr="00346089">
      <w:rPr>
        <w:rFonts w:ascii="Arial" w:hAnsi="Arial" w:cs="Arial"/>
        <w:b/>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A4B99" w14:textId="77777777" w:rsidR="006F5118" w:rsidRDefault="006F5118" w:rsidP="00634714">
      <w:pPr>
        <w:spacing w:after="0" w:line="240" w:lineRule="auto"/>
      </w:pPr>
      <w:r>
        <w:separator/>
      </w:r>
    </w:p>
  </w:footnote>
  <w:footnote w:type="continuationSeparator" w:id="0">
    <w:p w14:paraId="0666C21B" w14:textId="77777777" w:rsidR="006F5118" w:rsidRDefault="006F5118" w:rsidP="00634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D4AC6" w14:textId="77777777" w:rsidR="006F5118" w:rsidRPr="00E12C5E" w:rsidRDefault="006F5118" w:rsidP="00E12C5E">
    <w:pPr>
      <w:pStyle w:val="Zhlav"/>
      <w:rPr>
        <w:sz w:val="24"/>
        <w:szCs w:val="24"/>
      </w:rPr>
    </w:pPr>
    <w:r>
      <w:rPr>
        <w:noProof/>
        <w:lang w:eastAsia="cs-CZ"/>
      </w:rPr>
      <w:drawing>
        <wp:inline distT="0" distB="0" distL="0" distR="0" wp14:anchorId="3BA4A836" wp14:editId="36D5FF00">
          <wp:extent cx="1247775" cy="75247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r>
      <w:rPr>
        <w:noProof/>
        <w:lang w:eastAsia="cs-CZ"/>
      </w:rPr>
      <w:drawing>
        <wp:anchor distT="0" distB="0" distL="114300" distR="114300" simplePos="0" relativeHeight="251658240" behindDoc="1" locked="0" layoutInCell="1" allowOverlap="1" wp14:anchorId="4AA4859B" wp14:editId="24A666A6">
          <wp:simplePos x="0" y="0"/>
          <wp:positionH relativeFrom="column">
            <wp:posOffset>3886200</wp:posOffset>
          </wp:positionH>
          <wp:positionV relativeFrom="paragraph">
            <wp:posOffset>45720</wp:posOffset>
          </wp:positionV>
          <wp:extent cx="1905000" cy="542925"/>
          <wp:effectExtent l="19050" t="0" r="0" b="0"/>
          <wp:wrapNone/>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
                  <a:srcRect/>
                  <a:stretch>
                    <a:fillRect/>
                  </a:stretch>
                </pic:blipFill>
                <pic:spPr bwMode="auto">
                  <a:xfrm>
                    <a:off x="0" y="0"/>
                    <a:ext cx="1905000" cy="5429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7216" behindDoc="1" locked="0" layoutInCell="1" allowOverlap="1" wp14:anchorId="1EBCB1E4" wp14:editId="48014B86">
          <wp:simplePos x="0" y="0"/>
          <wp:positionH relativeFrom="column">
            <wp:posOffset>2503170</wp:posOffset>
          </wp:positionH>
          <wp:positionV relativeFrom="paragraph">
            <wp:posOffset>48260</wp:posOffset>
          </wp:positionV>
          <wp:extent cx="790575" cy="590550"/>
          <wp:effectExtent l="19050" t="0" r="952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
                  <a:srcRect/>
                  <a:stretch>
                    <a:fillRect/>
                  </a:stretch>
                </pic:blipFill>
                <pic:spPr bwMode="auto">
                  <a:xfrm>
                    <a:off x="0" y="0"/>
                    <a:ext cx="790575" cy="590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E3CA" w14:textId="77777777" w:rsidR="006F5118" w:rsidRDefault="006F5118" w:rsidP="00E12C5E">
    <w:pPr>
      <w:pStyle w:val="Zhlav"/>
      <w:rPr>
        <w:sz w:val="24"/>
        <w:szCs w:val="24"/>
      </w:rPr>
    </w:pPr>
    <w:r>
      <w:rPr>
        <w:noProof/>
        <w:lang w:eastAsia="cs-CZ"/>
      </w:rPr>
      <w:drawing>
        <wp:anchor distT="0" distB="0" distL="114300" distR="114300" simplePos="0" relativeHeight="251661312" behindDoc="1" locked="0" layoutInCell="1" allowOverlap="1" wp14:anchorId="74BB2965" wp14:editId="4B30001A">
          <wp:simplePos x="0" y="0"/>
          <wp:positionH relativeFrom="column">
            <wp:posOffset>3888105</wp:posOffset>
          </wp:positionH>
          <wp:positionV relativeFrom="paragraph">
            <wp:posOffset>46355</wp:posOffset>
          </wp:positionV>
          <wp:extent cx="1908175" cy="546735"/>
          <wp:effectExtent l="19050" t="0" r="0" b="0"/>
          <wp:wrapNone/>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0288" behindDoc="1" locked="0" layoutInCell="1" allowOverlap="1" wp14:anchorId="0B80BB64" wp14:editId="64A1ABEA">
          <wp:simplePos x="0" y="0"/>
          <wp:positionH relativeFrom="column">
            <wp:posOffset>2171700</wp:posOffset>
          </wp:positionH>
          <wp:positionV relativeFrom="paragraph">
            <wp:posOffset>-1905</wp:posOffset>
          </wp:positionV>
          <wp:extent cx="786765" cy="591185"/>
          <wp:effectExtent l="19050" t="0" r="0" b="0"/>
          <wp:wrapNone/>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14:anchorId="294D1FE1" wp14:editId="0ECCB57C">
          <wp:extent cx="1247775" cy="752475"/>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14:paraId="4A547614" w14:textId="77777777" w:rsidR="006F5118" w:rsidRPr="00E12C5E" w:rsidRDefault="006F5118" w:rsidP="00E12C5E">
    <w:pPr>
      <w:pStyle w:val="Zhlav"/>
      <w:rPr>
        <w:sz w:val="24"/>
        <w:szCs w:val="24"/>
      </w:rPr>
    </w:pPr>
    <w:r>
      <w:rPr>
        <w:sz w:val="24"/>
        <w:szCs w:val="24"/>
      </w:rPr>
      <w:t>Příloha č. 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E2189" w14:textId="77777777" w:rsidR="006F5118" w:rsidRDefault="006F5118" w:rsidP="00E12C5E">
    <w:pPr>
      <w:pStyle w:val="Zhlav"/>
      <w:rPr>
        <w:sz w:val="24"/>
        <w:szCs w:val="24"/>
      </w:rPr>
    </w:pPr>
    <w:r>
      <w:rPr>
        <w:noProof/>
        <w:lang w:eastAsia="cs-CZ"/>
      </w:rPr>
      <w:drawing>
        <wp:anchor distT="0" distB="0" distL="114300" distR="114300" simplePos="0" relativeHeight="251664384" behindDoc="1" locked="0" layoutInCell="1" allowOverlap="1" wp14:anchorId="5E5B191B" wp14:editId="67DF1073">
          <wp:simplePos x="0" y="0"/>
          <wp:positionH relativeFrom="column">
            <wp:posOffset>3888105</wp:posOffset>
          </wp:positionH>
          <wp:positionV relativeFrom="paragraph">
            <wp:posOffset>46355</wp:posOffset>
          </wp:positionV>
          <wp:extent cx="1908175" cy="546735"/>
          <wp:effectExtent l="1905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3360" behindDoc="1" locked="0" layoutInCell="1" allowOverlap="1" wp14:anchorId="7386FE57" wp14:editId="1CD84565">
          <wp:simplePos x="0" y="0"/>
          <wp:positionH relativeFrom="column">
            <wp:posOffset>2171700</wp:posOffset>
          </wp:positionH>
          <wp:positionV relativeFrom="paragraph">
            <wp:posOffset>-1905</wp:posOffset>
          </wp:positionV>
          <wp:extent cx="786765" cy="591185"/>
          <wp:effectExtent l="19050" t="0" r="0" b="0"/>
          <wp:wrapNone/>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14:anchorId="2FEAFBD9" wp14:editId="64CC8A99">
          <wp:extent cx="1247775" cy="752475"/>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14:paraId="55494BBA" w14:textId="77777777" w:rsidR="006F5118" w:rsidRPr="00E12C5E" w:rsidRDefault="006F5118" w:rsidP="00E12C5E">
    <w:pPr>
      <w:pStyle w:val="Zhlav"/>
      <w:rPr>
        <w:sz w:val="24"/>
        <w:szCs w:val="24"/>
      </w:rPr>
    </w:pPr>
    <w:r>
      <w:rPr>
        <w:sz w:val="24"/>
        <w:szCs w:val="24"/>
      </w:rPr>
      <w:t>Příloha č. 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CC4EA" w14:textId="77777777" w:rsidR="006F5118" w:rsidRDefault="006F5118" w:rsidP="00E12C5E">
    <w:pPr>
      <w:pStyle w:val="Zhlav"/>
      <w:rPr>
        <w:sz w:val="24"/>
        <w:szCs w:val="24"/>
      </w:rPr>
    </w:pPr>
    <w:r>
      <w:rPr>
        <w:noProof/>
        <w:lang w:eastAsia="cs-CZ"/>
      </w:rPr>
      <w:drawing>
        <wp:anchor distT="0" distB="0" distL="114300" distR="114300" simplePos="0" relativeHeight="251667456" behindDoc="1" locked="0" layoutInCell="1" allowOverlap="1" wp14:anchorId="15EDF676" wp14:editId="6514CF67">
          <wp:simplePos x="0" y="0"/>
          <wp:positionH relativeFrom="column">
            <wp:posOffset>3888105</wp:posOffset>
          </wp:positionH>
          <wp:positionV relativeFrom="paragraph">
            <wp:posOffset>46355</wp:posOffset>
          </wp:positionV>
          <wp:extent cx="1908175" cy="546735"/>
          <wp:effectExtent l="19050" t="0" r="0" b="0"/>
          <wp:wrapNone/>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6432" behindDoc="1" locked="0" layoutInCell="1" allowOverlap="1" wp14:anchorId="6A6587A5" wp14:editId="5411ADFD">
          <wp:simplePos x="0" y="0"/>
          <wp:positionH relativeFrom="column">
            <wp:posOffset>2171700</wp:posOffset>
          </wp:positionH>
          <wp:positionV relativeFrom="paragraph">
            <wp:posOffset>-1905</wp:posOffset>
          </wp:positionV>
          <wp:extent cx="786765" cy="591185"/>
          <wp:effectExtent l="19050" t="0" r="0" b="0"/>
          <wp:wrapNone/>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14:anchorId="454CB613" wp14:editId="2AF1D7B6">
          <wp:extent cx="1247775" cy="752475"/>
          <wp:effectExtent l="19050" t="0" r="9525"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14:paraId="5DFB01A0" w14:textId="77777777" w:rsidR="006F5118" w:rsidRPr="00E12C5E" w:rsidRDefault="006F5118" w:rsidP="00E12C5E">
    <w:pPr>
      <w:pStyle w:val="Zhlav"/>
      <w:rPr>
        <w:sz w:val="24"/>
        <w:szCs w:val="24"/>
      </w:rPr>
    </w:pPr>
    <w:r>
      <w:rPr>
        <w:sz w:val="24"/>
        <w:szCs w:val="24"/>
      </w:rPr>
      <w:t>Příloha č. 3</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7A8E5" w14:textId="77777777" w:rsidR="006F5118" w:rsidRDefault="006F5118" w:rsidP="00E12C5E">
    <w:pPr>
      <w:pStyle w:val="Zhlav"/>
      <w:rPr>
        <w:sz w:val="24"/>
        <w:szCs w:val="24"/>
      </w:rPr>
    </w:pPr>
    <w:r>
      <w:rPr>
        <w:noProof/>
        <w:lang w:eastAsia="cs-CZ"/>
      </w:rPr>
      <w:drawing>
        <wp:anchor distT="0" distB="0" distL="114300" distR="114300" simplePos="0" relativeHeight="251670528" behindDoc="1" locked="0" layoutInCell="1" allowOverlap="1" wp14:anchorId="1AED2EAC" wp14:editId="18242FE3">
          <wp:simplePos x="0" y="0"/>
          <wp:positionH relativeFrom="column">
            <wp:posOffset>3888105</wp:posOffset>
          </wp:positionH>
          <wp:positionV relativeFrom="paragraph">
            <wp:posOffset>46355</wp:posOffset>
          </wp:positionV>
          <wp:extent cx="1908175" cy="546735"/>
          <wp:effectExtent l="1905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srcRect/>
                  <a:stretch>
                    <a:fillRect/>
                  </a:stretch>
                </pic:blipFill>
                <pic:spPr bwMode="auto">
                  <a:xfrm>
                    <a:off x="0" y="0"/>
                    <a:ext cx="1908175" cy="5467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9504" behindDoc="1" locked="0" layoutInCell="1" allowOverlap="1" wp14:anchorId="3F4DE22B" wp14:editId="29EA6922">
          <wp:simplePos x="0" y="0"/>
          <wp:positionH relativeFrom="column">
            <wp:posOffset>2171700</wp:posOffset>
          </wp:positionH>
          <wp:positionV relativeFrom="paragraph">
            <wp:posOffset>-1905</wp:posOffset>
          </wp:positionV>
          <wp:extent cx="786765" cy="591185"/>
          <wp:effectExtent l="19050" t="0" r="0" b="0"/>
          <wp:wrapNone/>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srcRect/>
                  <a:stretch>
                    <a:fillRect/>
                  </a:stretch>
                </pic:blipFill>
                <pic:spPr bwMode="auto">
                  <a:xfrm>
                    <a:off x="0" y="0"/>
                    <a:ext cx="786765" cy="591185"/>
                  </a:xfrm>
                  <a:prstGeom prst="rect">
                    <a:avLst/>
                  </a:prstGeom>
                  <a:noFill/>
                  <a:ln w="9525">
                    <a:noFill/>
                    <a:miter lim="800000"/>
                    <a:headEnd/>
                    <a:tailEnd/>
                  </a:ln>
                </pic:spPr>
              </pic:pic>
            </a:graphicData>
          </a:graphic>
        </wp:anchor>
      </w:drawing>
    </w:r>
    <w:r>
      <w:rPr>
        <w:noProof/>
        <w:lang w:eastAsia="cs-CZ"/>
      </w:rPr>
      <w:drawing>
        <wp:inline distT="0" distB="0" distL="0" distR="0" wp14:anchorId="20D00B34" wp14:editId="684A992A">
          <wp:extent cx="1247775" cy="752475"/>
          <wp:effectExtent l="19050" t="0" r="9525"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a:srcRect r="78346"/>
                  <a:stretch>
                    <a:fillRect/>
                  </a:stretch>
                </pic:blipFill>
                <pic:spPr bwMode="auto">
                  <a:xfrm>
                    <a:off x="0" y="0"/>
                    <a:ext cx="1247775" cy="752475"/>
                  </a:xfrm>
                  <a:prstGeom prst="rect">
                    <a:avLst/>
                  </a:prstGeom>
                  <a:noFill/>
                  <a:ln w="9525">
                    <a:noFill/>
                    <a:miter lim="800000"/>
                    <a:headEnd/>
                    <a:tailEnd/>
                  </a:ln>
                </pic:spPr>
              </pic:pic>
            </a:graphicData>
          </a:graphic>
        </wp:inline>
      </w:drawing>
    </w:r>
  </w:p>
  <w:p w14:paraId="6EC72EC2" w14:textId="77777777" w:rsidR="006F5118" w:rsidRPr="00E12C5E" w:rsidRDefault="006F5118" w:rsidP="00E12C5E">
    <w:pPr>
      <w:pStyle w:val="Zhlav"/>
      <w:rPr>
        <w:sz w:val="24"/>
        <w:szCs w:val="24"/>
      </w:rPr>
    </w:pPr>
    <w:r>
      <w:rPr>
        <w:sz w:val="24"/>
        <w:szCs w:val="24"/>
      </w:rPr>
      <w:t>Příloha č. 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3128284A"/>
    <w:name w:val="WW8Num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15:restartNumberingAfterBreak="0">
    <w:nsid w:val="01AE1275"/>
    <w:multiLevelType w:val="hybridMultilevel"/>
    <w:tmpl w:val="463E4408"/>
    <w:lvl w:ilvl="0" w:tplc="0405000F">
      <w:start w:val="1"/>
      <w:numFmt w:val="decimal"/>
      <w:lvlText w:val="%1."/>
      <w:lvlJc w:val="left"/>
      <w:pPr>
        <w:ind w:left="720" w:hanging="360"/>
      </w:pPr>
    </w:lvl>
    <w:lvl w:ilvl="1" w:tplc="365A6AA4">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E15F55"/>
    <w:multiLevelType w:val="multilevel"/>
    <w:tmpl w:val="19B6D9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FE0004"/>
    <w:multiLevelType w:val="hybridMultilevel"/>
    <w:tmpl w:val="9F483C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08763D1F"/>
    <w:multiLevelType w:val="hybridMultilevel"/>
    <w:tmpl w:val="3FB6A6FA"/>
    <w:lvl w:ilvl="0" w:tplc="04050001">
      <w:start w:val="1"/>
      <w:numFmt w:val="bullet"/>
      <w:lvlText w:val=""/>
      <w:lvlJc w:val="left"/>
      <w:pPr>
        <w:ind w:left="1146" w:hanging="360"/>
      </w:pPr>
      <w:rPr>
        <w:rFonts w:ascii="Symbol" w:hAnsi="Symbol" w:hint="default"/>
      </w:rPr>
    </w:lvl>
    <w:lvl w:ilvl="1" w:tplc="04050001">
      <w:start w:val="1"/>
      <w:numFmt w:val="bullet"/>
      <w:lvlText w:val=""/>
      <w:lvlJc w:val="left"/>
      <w:pPr>
        <w:ind w:left="1866" w:hanging="360"/>
      </w:pPr>
      <w:rPr>
        <w:rFonts w:ascii="Symbol" w:hAnsi="Symbo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091A520E"/>
    <w:multiLevelType w:val="multilevel"/>
    <w:tmpl w:val="8800F21A"/>
    <w:styleLink w:val="ACNadpis1-4"/>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7C062A"/>
    <w:multiLevelType w:val="hybridMultilevel"/>
    <w:tmpl w:val="53821C2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8" w15:restartNumberingAfterBreak="0">
    <w:nsid w:val="11B75D24"/>
    <w:multiLevelType w:val="multilevel"/>
    <w:tmpl w:val="06146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DF2156"/>
    <w:multiLevelType w:val="hybridMultilevel"/>
    <w:tmpl w:val="3BAECA58"/>
    <w:lvl w:ilvl="0" w:tplc="04090001">
      <w:start w:val="1"/>
      <w:numFmt w:val="bullet"/>
      <w:lvlText w:val=""/>
      <w:lvlJc w:val="left"/>
      <w:pPr>
        <w:tabs>
          <w:tab w:val="num" w:pos="720"/>
        </w:tabs>
        <w:ind w:left="720" w:hanging="360"/>
      </w:pPr>
      <w:rPr>
        <w:rFonts w:ascii="Symbol" w:hAnsi="Symbol" w:hint="default"/>
      </w:rPr>
    </w:lvl>
    <w:lvl w:ilvl="1" w:tplc="C1EC2510">
      <w:numFmt w:val="bullet"/>
      <w:lvlText w:val="-"/>
      <w:lvlJc w:val="left"/>
      <w:pPr>
        <w:tabs>
          <w:tab w:val="num" w:pos="1364"/>
        </w:tabs>
        <w:ind w:left="1364" w:hanging="284"/>
      </w:pPr>
      <w:rPr>
        <w:rFonts w:ascii="Verdana" w:eastAsia="Times New Roman" w:hAnsi="Verdan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1000D0"/>
    <w:multiLevelType w:val="hybridMultilevel"/>
    <w:tmpl w:val="D51E5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3187D1E"/>
    <w:multiLevelType w:val="multilevel"/>
    <w:tmpl w:val="BEA2DE1E"/>
    <w:styleLink w:val="PASSeznamodrky"/>
    <w:lvl w:ilvl="0">
      <w:start w:val="1"/>
      <w:numFmt w:val="bullet"/>
      <w:pStyle w:val="ablonaOdrky"/>
      <w:lvlText w:val=""/>
      <w:lvlJc w:val="left"/>
      <w:pPr>
        <w:ind w:left="454" w:hanging="454"/>
      </w:pPr>
      <w:rPr>
        <w:rFonts w:ascii="Wingdings" w:hAnsi="Wingdings" w:hint="default"/>
      </w:rPr>
    </w:lvl>
    <w:lvl w:ilvl="1">
      <w:start w:val="1"/>
      <w:numFmt w:val="bullet"/>
      <w:lvlText w:val=""/>
      <w:lvlJc w:val="left"/>
      <w:pPr>
        <w:ind w:left="1134" w:hanging="454"/>
      </w:pPr>
      <w:rPr>
        <w:rFonts w:ascii="Symbol" w:hAnsi="Symbol" w:hint="default"/>
        <w:color w:val="auto"/>
      </w:rPr>
    </w:lvl>
    <w:lvl w:ilvl="2">
      <w:start w:val="1"/>
      <w:numFmt w:val="bullet"/>
      <w:lvlText w:val="o"/>
      <w:lvlJc w:val="left"/>
      <w:pPr>
        <w:ind w:left="1814" w:hanging="454"/>
      </w:pPr>
      <w:rPr>
        <w:rFonts w:ascii="Courier New" w:hAnsi="Courier New" w:hint="default"/>
      </w:rPr>
    </w:lvl>
    <w:lvl w:ilvl="3">
      <w:start w:val="1"/>
      <w:numFmt w:val="bullet"/>
      <w:lvlText w:val=""/>
      <w:lvlJc w:val="left"/>
      <w:pPr>
        <w:ind w:left="2494" w:hanging="454"/>
      </w:pPr>
      <w:rPr>
        <w:rFonts w:ascii="Wingdings" w:hAnsi="Wingdings" w:hint="default"/>
      </w:rPr>
    </w:lvl>
    <w:lvl w:ilvl="4">
      <w:start w:val="1"/>
      <w:numFmt w:val="lowerLetter"/>
      <w:lvlText w:val="(%5)"/>
      <w:lvlJc w:val="left"/>
      <w:pPr>
        <w:ind w:left="3174" w:hanging="454"/>
      </w:pPr>
      <w:rPr>
        <w:rFonts w:hint="default"/>
      </w:rPr>
    </w:lvl>
    <w:lvl w:ilvl="5">
      <w:start w:val="1"/>
      <w:numFmt w:val="lowerRoman"/>
      <w:lvlText w:val="(%6)"/>
      <w:lvlJc w:val="left"/>
      <w:pPr>
        <w:ind w:left="3854" w:hanging="454"/>
      </w:pPr>
      <w:rPr>
        <w:rFonts w:hint="default"/>
      </w:rPr>
    </w:lvl>
    <w:lvl w:ilvl="6">
      <w:start w:val="1"/>
      <w:numFmt w:val="decimal"/>
      <w:lvlText w:val="%7."/>
      <w:lvlJc w:val="left"/>
      <w:pPr>
        <w:ind w:left="4534" w:hanging="454"/>
      </w:pPr>
      <w:rPr>
        <w:rFonts w:hint="default"/>
      </w:rPr>
    </w:lvl>
    <w:lvl w:ilvl="7">
      <w:start w:val="1"/>
      <w:numFmt w:val="lowerLetter"/>
      <w:lvlText w:val="%8."/>
      <w:lvlJc w:val="left"/>
      <w:pPr>
        <w:ind w:left="5214" w:hanging="454"/>
      </w:pPr>
      <w:rPr>
        <w:rFonts w:hint="default"/>
      </w:rPr>
    </w:lvl>
    <w:lvl w:ilvl="8">
      <w:start w:val="1"/>
      <w:numFmt w:val="lowerRoman"/>
      <w:lvlText w:val="%9."/>
      <w:lvlJc w:val="left"/>
      <w:pPr>
        <w:ind w:left="5894" w:hanging="454"/>
      </w:pPr>
      <w:rPr>
        <w:rFonts w:hint="default"/>
      </w:rPr>
    </w:lvl>
  </w:abstractNum>
  <w:abstractNum w:abstractNumId="12" w15:restartNumberingAfterBreak="0">
    <w:nsid w:val="245174B6"/>
    <w:multiLevelType w:val="hybridMultilevel"/>
    <w:tmpl w:val="463E4408"/>
    <w:lvl w:ilvl="0" w:tplc="0405000F">
      <w:start w:val="1"/>
      <w:numFmt w:val="decimal"/>
      <w:lvlText w:val="%1."/>
      <w:lvlJc w:val="left"/>
      <w:pPr>
        <w:ind w:left="720" w:hanging="360"/>
      </w:pPr>
    </w:lvl>
    <w:lvl w:ilvl="1" w:tplc="365A6AA4">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030A7F"/>
    <w:multiLevelType w:val="hybridMultilevel"/>
    <w:tmpl w:val="673C0688"/>
    <w:lvl w:ilvl="0" w:tplc="D0BA11A8">
      <w:start w:val="1"/>
      <w:numFmt w:val="lowerLetter"/>
      <w:lvlText w:val="%1."/>
      <w:lvlJc w:val="left"/>
      <w:pPr>
        <w:ind w:left="720" w:hanging="360"/>
      </w:pPr>
      <w:rPr>
        <w:rFonts w:ascii="Arial" w:eastAsia="Calibri"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3D2BD3"/>
    <w:multiLevelType w:val="hybridMultilevel"/>
    <w:tmpl w:val="02DE7A2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8DD7054"/>
    <w:multiLevelType w:val="multilevel"/>
    <w:tmpl w:val="4F12B7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B46C33"/>
    <w:multiLevelType w:val="hybridMultilevel"/>
    <w:tmpl w:val="85A23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C0B5EE8"/>
    <w:multiLevelType w:val="hybridMultilevel"/>
    <w:tmpl w:val="5142D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EFB17E7"/>
    <w:multiLevelType w:val="hybridMultilevel"/>
    <w:tmpl w:val="5A303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0501822"/>
    <w:multiLevelType w:val="hybridMultilevel"/>
    <w:tmpl w:val="D1CAD828"/>
    <w:lvl w:ilvl="0" w:tplc="04050017">
      <w:start w:val="1"/>
      <w:numFmt w:val="lowerLetter"/>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31FD00CD"/>
    <w:multiLevelType w:val="multilevel"/>
    <w:tmpl w:val="5B042E66"/>
    <w:lvl w:ilvl="0">
      <w:start w:val="1"/>
      <w:numFmt w:val="decimal"/>
      <w:pStyle w:val="Nadpis1"/>
      <w:lvlText w:val="%1"/>
      <w:lvlJc w:val="left"/>
      <w:pPr>
        <w:tabs>
          <w:tab w:val="num" w:pos="2987"/>
        </w:tabs>
        <w:ind w:left="2987" w:hanging="435"/>
      </w:pPr>
      <w:rPr>
        <w:rFonts w:hint="default"/>
      </w:rPr>
    </w:lvl>
    <w:lvl w:ilvl="1">
      <w:start w:val="1"/>
      <w:numFmt w:val="decimal"/>
      <w:pStyle w:val="Nadpis2"/>
      <w:lvlText w:val="%1.%2"/>
      <w:lvlJc w:val="left"/>
      <w:pPr>
        <w:tabs>
          <w:tab w:val="num" w:pos="577"/>
        </w:tabs>
        <w:ind w:left="577" w:hanging="435"/>
      </w:pPr>
      <w:rPr>
        <w:rFonts w:ascii="Arial" w:hAnsi="Arial" w:hint="default"/>
        <w:b/>
        <w:color w:val="000099"/>
        <w:sz w:val="20"/>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3E928BC"/>
    <w:multiLevelType w:val="hybridMultilevel"/>
    <w:tmpl w:val="CA9403B8"/>
    <w:lvl w:ilvl="0" w:tplc="04050001">
      <w:start w:val="1"/>
      <w:numFmt w:val="bullet"/>
      <w:lvlText w:val=""/>
      <w:lvlJc w:val="left"/>
      <w:pPr>
        <w:ind w:left="721" w:hanging="360"/>
      </w:pPr>
      <w:rPr>
        <w:rFonts w:ascii="Symbol" w:hAnsi="Symbol" w:hint="default"/>
      </w:rPr>
    </w:lvl>
    <w:lvl w:ilvl="1" w:tplc="04050003" w:tentative="1">
      <w:start w:val="1"/>
      <w:numFmt w:val="bullet"/>
      <w:lvlText w:val="o"/>
      <w:lvlJc w:val="left"/>
      <w:pPr>
        <w:ind w:left="1441" w:hanging="360"/>
      </w:pPr>
      <w:rPr>
        <w:rFonts w:ascii="Courier New" w:hAnsi="Courier New" w:hint="default"/>
      </w:rPr>
    </w:lvl>
    <w:lvl w:ilvl="2" w:tplc="04050005" w:tentative="1">
      <w:start w:val="1"/>
      <w:numFmt w:val="bullet"/>
      <w:lvlText w:val=""/>
      <w:lvlJc w:val="left"/>
      <w:pPr>
        <w:ind w:left="2161" w:hanging="360"/>
      </w:pPr>
      <w:rPr>
        <w:rFonts w:ascii="Wingdings" w:hAnsi="Wingdings" w:hint="default"/>
      </w:rPr>
    </w:lvl>
    <w:lvl w:ilvl="3" w:tplc="04050001" w:tentative="1">
      <w:start w:val="1"/>
      <w:numFmt w:val="bullet"/>
      <w:lvlText w:val=""/>
      <w:lvlJc w:val="left"/>
      <w:pPr>
        <w:ind w:left="2881" w:hanging="360"/>
      </w:pPr>
      <w:rPr>
        <w:rFonts w:ascii="Symbol" w:hAnsi="Symbol" w:hint="default"/>
      </w:rPr>
    </w:lvl>
    <w:lvl w:ilvl="4" w:tplc="04050003" w:tentative="1">
      <w:start w:val="1"/>
      <w:numFmt w:val="bullet"/>
      <w:lvlText w:val="o"/>
      <w:lvlJc w:val="left"/>
      <w:pPr>
        <w:ind w:left="3601" w:hanging="360"/>
      </w:pPr>
      <w:rPr>
        <w:rFonts w:ascii="Courier New" w:hAnsi="Courier New" w:hint="default"/>
      </w:rPr>
    </w:lvl>
    <w:lvl w:ilvl="5" w:tplc="04050005" w:tentative="1">
      <w:start w:val="1"/>
      <w:numFmt w:val="bullet"/>
      <w:lvlText w:val=""/>
      <w:lvlJc w:val="left"/>
      <w:pPr>
        <w:ind w:left="4321" w:hanging="360"/>
      </w:pPr>
      <w:rPr>
        <w:rFonts w:ascii="Wingdings" w:hAnsi="Wingdings" w:hint="default"/>
      </w:rPr>
    </w:lvl>
    <w:lvl w:ilvl="6" w:tplc="04050001" w:tentative="1">
      <w:start w:val="1"/>
      <w:numFmt w:val="bullet"/>
      <w:lvlText w:val=""/>
      <w:lvlJc w:val="left"/>
      <w:pPr>
        <w:ind w:left="5041" w:hanging="360"/>
      </w:pPr>
      <w:rPr>
        <w:rFonts w:ascii="Symbol" w:hAnsi="Symbol" w:hint="default"/>
      </w:rPr>
    </w:lvl>
    <w:lvl w:ilvl="7" w:tplc="04050003" w:tentative="1">
      <w:start w:val="1"/>
      <w:numFmt w:val="bullet"/>
      <w:lvlText w:val="o"/>
      <w:lvlJc w:val="left"/>
      <w:pPr>
        <w:ind w:left="5761" w:hanging="360"/>
      </w:pPr>
      <w:rPr>
        <w:rFonts w:ascii="Courier New" w:hAnsi="Courier New" w:hint="default"/>
      </w:rPr>
    </w:lvl>
    <w:lvl w:ilvl="8" w:tplc="04050005" w:tentative="1">
      <w:start w:val="1"/>
      <w:numFmt w:val="bullet"/>
      <w:lvlText w:val=""/>
      <w:lvlJc w:val="left"/>
      <w:pPr>
        <w:ind w:left="6481" w:hanging="360"/>
      </w:pPr>
      <w:rPr>
        <w:rFonts w:ascii="Wingdings" w:hAnsi="Wingdings" w:hint="default"/>
      </w:rPr>
    </w:lvl>
  </w:abstractNum>
  <w:abstractNum w:abstractNumId="22" w15:restartNumberingAfterBreak="0">
    <w:nsid w:val="38BA699E"/>
    <w:multiLevelType w:val="hybridMultilevel"/>
    <w:tmpl w:val="56CC40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B380C84"/>
    <w:multiLevelType w:val="multilevel"/>
    <w:tmpl w:val="5BFADEA2"/>
    <w:styleLink w:val="PASNadpis1-4"/>
    <w:lvl w:ilvl="0">
      <w:start w:val="1"/>
      <w:numFmt w:val="decimal"/>
      <w:pStyle w:val="PASNadpis1"/>
      <w:suff w:val="space"/>
      <w:lvlText w:val="%1."/>
      <w:lvlJc w:val="left"/>
      <w:pPr>
        <w:ind w:left="0" w:firstLine="0"/>
      </w:pPr>
      <w:rPr>
        <w:rFonts w:hint="default"/>
      </w:rPr>
    </w:lvl>
    <w:lvl w:ilvl="1">
      <w:start w:val="1"/>
      <w:numFmt w:val="decimal"/>
      <w:pStyle w:val="PASNadpis2"/>
      <w:suff w:val="space"/>
      <w:lvlText w:val="%1.%2."/>
      <w:lvlJc w:val="left"/>
      <w:pPr>
        <w:ind w:left="0" w:firstLine="0"/>
      </w:pPr>
      <w:rPr>
        <w:rFonts w:hint="default"/>
      </w:rPr>
    </w:lvl>
    <w:lvl w:ilvl="2">
      <w:start w:val="1"/>
      <w:numFmt w:val="decimal"/>
      <w:pStyle w:val="PASNadpis3"/>
      <w:suff w:val="space"/>
      <w:lvlText w:val="%1.%2.%3."/>
      <w:lvlJc w:val="left"/>
      <w:pPr>
        <w:ind w:left="0" w:firstLine="0"/>
      </w:pPr>
      <w:rPr>
        <w:rFonts w:hint="default"/>
      </w:rPr>
    </w:lvl>
    <w:lvl w:ilvl="3">
      <w:start w:val="1"/>
      <w:numFmt w:val="decimal"/>
      <w:pStyle w:val="PAS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F535DB"/>
    <w:multiLevelType w:val="hybridMultilevel"/>
    <w:tmpl w:val="B622BF2A"/>
    <w:lvl w:ilvl="0" w:tplc="04050019">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5" w15:restartNumberingAfterBreak="0">
    <w:nsid w:val="3E3E15AB"/>
    <w:multiLevelType w:val="hybridMultilevel"/>
    <w:tmpl w:val="60D67A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E12DFF"/>
    <w:multiLevelType w:val="hybridMultilevel"/>
    <w:tmpl w:val="6A7EC11E"/>
    <w:lvl w:ilvl="0" w:tplc="AC1E857A">
      <w:start w:val="1"/>
      <w:numFmt w:val="decimal"/>
      <w:lvlText w:val="%1."/>
      <w:lvlJc w:val="left"/>
      <w:pPr>
        <w:ind w:left="72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13345E0"/>
    <w:multiLevelType w:val="hybridMultilevel"/>
    <w:tmpl w:val="20EC70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A122DF"/>
    <w:multiLevelType w:val="hybridMultilevel"/>
    <w:tmpl w:val="E5AEC8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15:restartNumberingAfterBreak="0">
    <w:nsid w:val="543D6C08"/>
    <w:multiLevelType w:val="multilevel"/>
    <w:tmpl w:val="9C2CEE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2D6BB5"/>
    <w:multiLevelType w:val="hybridMultilevel"/>
    <w:tmpl w:val="9CA4E004"/>
    <w:lvl w:ilvl="0" w:tplc="9E04B0BA">
      <w:start w:val="1"/>
      <w:numFmt w:val="bullet"/>
      <w:lvlText w:val=""/>
      <w:lvlJc w:val="left"/>
      <w:pPr>
        <w:ind w:left="360"/>
      </w:pPr>
      <w:rPr>
        <w:rFonts w:ascii="Wingdings" w:eastAsia="Times New Roman" w:hAnsi="Wingdings"/>
        <w:b w:val="0"/>
        <w:i w:val="0"/>
        <w:strike w:val="0"/>
        <w:dstrike w:val="0"/>
        <w:color w:val="000000"/>
        <w:sz w:val="20"/>
        <w:u w:val="none" w:color="000000"/>
        <w:vertAlign w:val="baseline"/>
      </w:rPr>
    </w:lvl>
    <w:lvl w:ilvl="1" w:tplc="81EE1F68">
      <w:start w:val="1"/>
      <w:numFmt w:val="bullet"/>
      <w:lvlText w:val="o"/>
      <w:lvlJc w:val="left"/>
      <w:pPr>
        <w:ind w:left="1080"/>
      </w:pPr>
      <w:rPr>
        <w:rFonts w:ascii="Wingdings" w:eastAsia="Times New Roman" w:hAnsi="Wingdings"/>
        <w:b w:val="0"/>
        <w:i w:val="0"/>
        <w:strike w:val="0"/>
        <w:dstrike w:val="0"/>
        <w:color w:val="000000"/>
        <w:sz w:val="20"/>
        <w:u w:val="none" w:color="000000"/>
        <w:vertAlign w:val="baseline"/>
      </w:rPr>
    </w:lvl>
    <w:lvl w:ilvl="2" w:tplc="3B7A1358">
      <w:start w:val="1"/>
      <w:numFmt w:val="bullet"/>
      <w:lvlText w:val="▪"/>
      <w:lvlJc w:val="left"/>
      <w:pPr>
        <w:ind w:left="1800"/>
      </w:pPr>
      <w:rPr>
        <w:rFonts w:ascii="Wingdings" w:eastAsia="Times New Roman" w:hAnsi="Wingdings"/>
        <w:b w:val="0"/>
        <w:i w:val="0"/>
        <w:strike w:val="0"/>
        <w:dstrike w:val="0"/>
        <w:color w:val="000000"/>
        <w:sz w:val="20"/>
        <w:u w:val="none" w:color="000000"/>
        <w:vertAlign w:val="baseline"/>
      </w:rPr>
    </w:lvl>
    <w:lvl w:ilvl="3" w:tplc="7F344AA4">
      <w:start w:val="1"/>
      <w:numFmt w:val="bullet"/>
      <w:lvlText w:val="•"/>
      <w:lvlJc w:val="left"/>
      <w:pPr>
        <w:ind w:left="2520"/>
      </w:pPr>
      <w:rPr>
        <w:rFonts w:ascii="Wingdings" w:eastAsia="Times New Roman" w:hAnsi="Wingdings"/>
        <w:b w:val="0"/>
        <w:i w:val="0"/>
        <w:strike w:val="0"/>
        <w:dstrike w:val="0"/>
        <w:color w:val="000000"/>
        <w:sz w:val="20"/>
        <w:u w:val="none" w:color="000000"/>
        <w:vertAlign w:val="baseline"/>
      </w:rPr>
    </w:lvl>
    <w:lvl w:ilvl="4" w:tplc="DE0893D2">
      <w:start w:val="1"/>
      <w:numFmt w:val="bullet"/>
      <w:lvlText w:val="o"/>
      <w:lvlJc w:val="left"/>
      <w:pPr>
        <w:ind w:left="3240"/>
      </w:pPr>
      <w:rPr>
        <w:rFonts w:ascii="Wingdings" w:eastAsia="Times New Roman" w:hAnsi="Wingdings"/>
        <w:b w:val="0"/>
        <w:i w:val="0"/>
        <w:strike w:val="0"/>
        <w:dstrike w:val="0"/>
        <w:color w:val="000000"/>
        <w:sz w:val="20"/>
        <w:u w:val="none" w:color="000000"/>
        <w:vertAlign w:val="baseline"/>
      </w:rPr>
    </w:lvl>
    <w:lvl w:ilvl="5" w:tplc="5F1047FE">
      <w:start w:val="1"/>
      <w:numFmt w:val="bullet"/>
      <w:lvlText w:val="▪"/>
      <w:lvlJc w:val="left"/>
      <w:pPr>
        <w:ind w:left="3960"/>
      </w:pPr>
      <w:rPr>
        <w:rFonts w:ascii="Wingdings" w:eastAsia="Times New Roman" w:hAnsi="Wingdings"/>
        <w:b w:val="0"/>
        <w:i w:val="0"/>
        <w:strike w:val="0"/>
        <w:dstrike w:val="0"/>
        <w:color w:val="000000"/>
        <w:sz w:val="20"/>
        <w:u w:val="none" w:color="000000"/>
        <w:vertAlign w:val="baseline"/>
      </w:rPr>
    </w:lvl>
    <w:lvl w:ilvl="6" w:tplc="3BCA3738">
      <w:start w:val="1"/>
      <w:numFmt w:val="bullet"/>
      <w:lvlText w:val="•"/>
      <w:lvlJc w:val="left"/>
      <w:pPr>
        <w:ind w:left="4680"/>
      </w:pPr>
      <w:rPr>
        <w:rFonts w:ascii="Wingdings" w:eastAsia="Times New Roman" w:hAnsi="Wingdings"/>
        <w:b w:val="0"/>
        <w:i w:val="0"/>
        <w:strike w:val="0"/>
        <w:dstrike w:val="0"/>
        <w:color w:val="000000"/>
        <w:sz w:val="20"/>
        <w:u w:val="none" w:color="000000"/>
        <w:vertAlign w:val="baseline"/>
      </w:rPr>
    </w:lvl>
    <w:lvl w:ilvl="7" w:tplc="F21EF94C">
      <w:start w:val="1"/>
      <w:numFmt w:val="bullet"/>
      <w:lvlText w:val="o"/>
      <w:lvlJc w:val="left"/>
      <w:pPr>
        <w:ind w:left="5400"/>
      </w:pPr>
      <w:rPr>
        <w:rFonts w:ascii="Wingdings" w:eastAsia="Times New Roman" w:hAnsi="Wingdings"/>
        <w:b w:val="0"/>
        <w:i w:val="0"/>
        <w:strike w:val="0"/>
        <w:dstrike w:val="0"/>
        <w:color w:val="000000"/>
        <w:sz w:val="20"/>
        <w:u w:val="none" w:color="000000"/>
        <w:vertAlign w:val="baseline"/>
      </w:rPr>
    </w:lvl>
    <w:lvl w:ilvl="8" w:tplc="745C8EC2">
      <w:start w:val="1"/>
      <w:numFmt w:val="bullet"/>
      <w:lvlText w:val="▪"/>
      <w:lvlJc w:val="left"/>
      <w:pPr>
        <w:ind w:left="6120"/>
      </w:pPr>
      <w:rPr>
        <w:rFonts w:ascii="Wingdings" w:eastAsia="Times New Roman" w:hAnsi="Wingdings"/>
        <w:b w:val="0"/>
        <w:i w:val="0"/>
        <w:strike w:val="0"/>
        <w:dstrike w:val="0"/>
        <w:color w:val="000000"/>
        <w:sz w:val="20"/>
        <w:u w:val="none" w:color="000000"/>
        <w:vertAlign w:val="baseline"/>
      </w:rPr>
    </w:lvl>
  </w:abstractNum>
  <w:abstractNum w:abstractNumId="31" w15:restartNumberingAfterBreak="0">
    <w:nsid w:val="58160712"/>
    <w:multiLevelType w:val="hybridMultilevel"/>
    <w:tmpl w:val="C9C2B0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8F90644"/>
    <w:multiLevelType w:val="hybridMultilevel"/>
    <w:tmpl w:val="85A230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481A4A"/>
    <w:multiLevelType w:val="hybridMultilevel"/>
    <w:tmpl w:val="B7ACB0EE"/>
    <w:lvl w:ilvl="0" w:tplc="AC1E857A">
      <w:start w:val="1"/>
      <w:numFmt w:val="decimal"/>
      <w:lvlText w:val="%1."/>
      <w:lvlJc w:val="left"/>
      <w:pPr>
        <w:ind w:left="72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0D64359"/>
    <w:multiLevelType w:val="hybridMultilevel"/>
    <w:tmpl w:val="B9B4A31C"/>
    <w:lvl w:ilvl="0" w:tplc="04050001">
      <w:start w:val="1"/>
      <w:numFmt w:val="bullet"/>
      <w:lvlText w:val=""/>
      <w:lvlJc w:val="left"/>
      <w:pPr>
        <w:ind w:left="721" w:hanging="360"/>
      </w:pPr>
      <w:rPr>
        <w:rFonts w:ascii="Symbol" w:hAnsi="Symbol" w:hint="default"/>
      </w:rPr>
    </w:lvl>
    <w:lvl w:ilvl="1" w:tplc="04050003" w:tentative="1">
      <w:start w:val="1"/>
      <w:numFmt w:val="bullet"/>
      <w:lvlText w:val="o"/>
      <w:lvlJc w:val="left"/>
      <w:pPr>
        <w:ind w:left="1441" w:hanging="360"/>
      </w:pPr>
      <w:rPr>
        <w:rFonts w:ascii="Courier New" w:hAnsi="Courier New" w:hint="default"/>
      </w:rPr>
    </w:lvl>
    <w:lvl w:ilvl="2" w:tplc="04050005" w:tentative="1">
      <w:start w:val="1"/>
      <w:numFmt w:val="bullet"/>
      <w:lvlText w:val=""/>
      <w:lvlJc w:val="left"/>
      <w:pPr>
        <w:ind w:left="2161" w:hanging="360"/>
      </w:pPr>
      <w:rPr>
        <w:rFonts w:ascii="Wingdings" w:hAnsi="Wingdings" w:hint="default"/>
      </w:rPr>
    </w:lvl>
    <w:lvl w:ilvl="3" w:tplc="04050001" w:tentative="1">
      <w:start w:val="1"/>
      <w:numFmt w:val="bullet"/>
      <w:lvlText w:val=""/>
      <w:lvlJc w:val="left"/>
      <w:pPr>
        <w:ind w:left="2881" w:hanging="360"/>
      </w:pPr>
      <w:rPr>
        <w:rFonts w:ascii="Symbol" w:hAnsi="Symbol" w:hint="default"/>
      </w:rPr>
    </w:lvl>
    <w:lvl w:ilvl="4" w:tplc="04050003" w:tentative="1">
      <w:start w:val="1"/>
      <w:numFmt w:val="bullet"/>
      <w:lvlText w:val="o"/>
      <w:lvlJc w:val="left"/>
      <w:pPr>
        <w:ind w:left="3601" w:hanging="360"/>
      </w:pPr>
      <w:rPr>
        <w:rFonts w:ascii="Courier New" w:hAnsi="Courier New" w:hint="default"/>
      </w:rPr>
    </w:lvl>
    <w:lvl w:ilvl="5" w:tplc="04050005" w:tentative="1">
      <w:start w:val="1"/>
      <w:numFmt w:val="bullet"/>
      <w:lvlText w:val=""/>
      <w:lvlJc w:val="left"/>
      <w:pPr>
        <w:ind w:left="4321" w:hanging="360"/>
      </w:pPr>
      <w:rPr>
        <w:rFonts w:ascii="Wingdings" w:hAnsi="Wingdings" w:hint="default"/>
      </w:rPr>
    </w:lvl>
    <w:lvl w:ilvl="6" w:tplc="04050001" w:tentative="1">
      <w:start w:val="1"/>
      <w:numFmt w:val="bullet"/>
      <w:lvlText w:val=""/>
      <w:lvlJc w:val="left"/>
      <w:pPr>
        <w:ind w:left="5041" w:hanging="360"/>
      </w:pPr>
      <w:rPr>
        <w:rFonts w:ascii="Symbol" w:hAnsi="Symbol" w:hint="default"/>
      </w:rPr>
    </w:lvl>
    <w:lvl w:ilvl="7" w:tplc="04050003" w:tentative="1">
      <w:start w:val="1"/>
      <w:numFmt w:val="bullet"/>
      <w:lvlText w:val="o"/>
      <w:lvlJc w:val="left"/>
      <w:pPr>
        <w:ind w:left="5761" w:hanging="360"/>
      </w:pPr>
      <w:rPr>
        <w:rFonts w:ascii="Courier New" w:hAnsi="Courier New" w:hint="default"/>
      </w:rPr>
    </w:lvl>
    <w:lvl w:ilvl="8" w:tplc="04050005" w:tentative="1">
      <w:start w:val="1"/>
      <w:numFmt w:val="bullet"/>
      <w:lvlText w:val=""/>
      <w:lvlJc w:val="left"/>
      <w:pPr>
        <w:ind w:left="6481" w:hanging="360"/>
      </w:pPr>
      <w:rPr>
        <w:rFonts w:ascii="Wingdings" w:hAnsi="Wingdings" w:hint="default"/>
      </w:rPr>
    </w:lvl>
  </w:abstractNum>
  <w:abstractNum w:abstractNumId="35" w15:restartNumberingAfterBreak="0">
    <w:nsid w:val="62784F21"/>
    <w:multiLevelType w:val="hybridMultilevel"/>
    <w:tmpl w:val="55447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2AA5EA3"/>
    <w:multiLevelType w:val="hybridMultilevel"/>
    <w:tmpl w:val="D74CF8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15:restartNumberingAfterBreak="0">
    <w:nsid w:val="62FA4DEC"/>
    <w:multiLevelType w:val="hybridMultilevel"/>
    <w:tmpl w:val="202474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440405B"/>
    <w:multiLevelType w:val="hybridMultilevel"/>
    <w:tmpl w:val="43186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44A3C1E"/>
    <w:multiLevelType w:val="multilevel"/>
    <w:tmpl w:val="F322E8F2"/>
    <w:lvl w:ilvl="0">
      <w:start w:val="1"/>
      <w:numFmt w:val="decimal"/>
      <w:pStyle w:val="ACNadpis1"/>
      <w:lvlText w:val="%1"/>
      <w:lvlJc w:val="left"/>
      <w:pPr>
        <w:ind w:left="360" w:hanging="360"/>
      </w:pPr>
      <w:rPr>
        <w:rFonts w:hint="default"/>
      </w:rPr>
    </w:lvl>
    <w:lvl w:ilvl="1">
      <w:start w:val="1"/>
      <w:numFmt w:val="decimal"/>
      <w:pStyle w:val="ACNadpis2"/>
      <w:suff w:val="space"/>
      <w:lvlText w:val="%1.%2"/>
      <w:lvlJc w:val="left"/>
      <w:pPr>
        <w:ind w:left="0" w:firstLine="0"/>
      </w:pPr>
      <w:rPr>
        <w:rFonts w:hint="default"/>
      </w:rPr>
    </w:lvl>
    <w:lvl w:ilvl="2">
      <w:start w:val="1"/>
      <w:numFmt w:val="decimal"/>
      <w:pStyle w:val="ACNadpis3"/>
      <w:suff w:val="space"/>
      <w:lvlText w:val="%1.%2.%3"/>
      <w:lvlJc w:val="left"/>
      <w:pPr>
        <w:ind w:left="0" w:firstLine="0"/>
      </w:pPr>
      <w:rPr>
        <w:rFonts w:hint="default"/>
      </w:rPr>
    </w:lvl>
    <w:lvl w:ilvl="3">
      <w:start w:val="1"/>
      <w:numFmt w:val="decimal"/>
      <w:pStyle w:val="ACNadpis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9483CD1"/>
    <w:multiLevelType w:val="hybridMultilevel"/>
    <w:tmpl w:val="85A230C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9AB0A86"/>
    <w:multiLevelType w:val="hybridMultilevel"/>
    <w:tmpl w:val="B9FED0E2"/>
    <w:lvl w:ilvl="0" w:tplc="04050001">
      <w:start w:val="1"/>
      <w:numFmt w:val="bullet"/>
      <w:lvlText w:val=""/>
      <w:lvlJc w:val="left"/>
      <w:pPr>
        <w:ind w:left="1146" w:hanging="360"/>
      </w:pPr>
      <w:rPr>
        <w:rFonts w:ascii="Symbol" w:hAnsi="Symbol" w:hint="default"/>
      </w:rPr>
    </w:lvl>
    <w:lvl w:ilvl="1" w:tplc="04050019">
      <w:start w:val="1"/>
      <w:numFmt w:val="lowerLetter"/>
      <w:lvlText w:val="%2."/>
      <w:lvlJc w:val="left"/>
      <w:pPr>
        <w:ind w:left="1866" w:hanging="360"/>
      </w:pPr>
      <w:rPr>
        <w:rFonts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6C165ACB"/>
    <w:multiLevelType w:val="hybridMultilevel"/>
    <w:tmpl w:val="B67EA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FD63CF5"/>
    <w:multiLevelType w:val="hybridMultilevel"/>
    <w:tmpl w:val="932EB34C"/>
    <w:lvl w:ilvl="0" w:tplc="DCB0C9B4">
      <w:start w:val="1"/>
      <w:numFmt w:val="bullet"/>
      <w:lvlText w:val="•"/>
      <w:lvlJc w:val="left"/>
      <w:pPr>
        <w:ind w:left="714"/>
      </w:pPr>
      <w:rPr>
        <w:rFonts w:ascii="Arial" w:eastAsia="Times New Roman" w:hAnsi="Arial"/>
        <w:b w:val="0"/>
        <w:i w:val="0"/>
        <w:strike w:val="0"/>
        <w:dstrike w:val="0"/>
        <w:color w:val="000000"/>
        <w:sz w:val="22"/>
        <w:u w:val="none" w:color="000000"/>
        <w:vertAlign w:val="baseline"/>
      </w:rPr>
    </w:lvl>
    <w:lvl w:ilvl="1" w:tplc="BD666998">
      <w:start w:val="1"/>
      <w:numFmt w:val="bullet"/>
      <w:lvlText w:val="o"/>
      <w:lvlJc w:val="left"/>
      <w:pPr>
        <w:ind w:left="1228"/>
      </w:pPr>
      <w:rPr>
        <w:rFonts w:ascii="Segoe UI Symbol" w:eastAsia="Times New Roman" w:hAnsi="Segoe UI Symbol"/>
        <w:b w:val="0"/>
        <w:i w:val="0"/>
        <w:strike w:val="0"/>
        <w:dstrike w:val="0"/>
        <w:color w:val="000000"/>
        <w:sz w:val="22"/>
        <w:u w:val="none" w:color="000000"/>
        <w:vertAlign w:val="baseline"/>
      </w:rPr>
    </w:lvl>
    <w:lvl w:ilvl="2" w:tplc="5F9A13D0">
      <w:start w:val="1"/>
      <w:numFmt w:val="bullet"/>
      <w:lvlText w:val="▪"/>
      <w:lvlJc w:val="left"/>
      <w:pPr>
        <w:ind w:left="1948"/>
      </w:pPr>
      <w:rPr>
        <w:rFonts w:ascii="Segoe UI Symbol" w:eastAsia="Times New Roman" w:hAnsi="Segoe UI Symbol"/>
        <w:b w:val="0"/>
        <w:i w:val="0"/>
        <w:strike w:val="0"/>
        <w:dstrike w:val="0"/>
        <w:color w:val="000000"/>
        <w:sz w:val="22"/>
        <w:u w:val="none" w:color="000000"/>
        <w:vertAlign w:val="baseline"/>
      </w:rPr>
    </w:lvl>
    <w:lvl w:ilvl="3" w:tplc="9A425F72">
      <w:start w:val="1"/>
      <w:numFmt w:val="bullet"/>
      <w:lvlText w:val="•"/>
      <w:lvlJc w:val="left"/>
      <w:pPr>
        <w:ind w:left="2668"/>
      </w:pPr>
      <w:rPr>
        <w:rFonts w:ascii="Arial" w:eastAsia="Times New Roman" w:hAnsi="Arial"/>
        <w:b w:val="0"/>
        <w:i w:val="0"/>
        <w:strike w:val="0"/>
        <w:dstrike w:val="0"/>
        <w:color w:val="000000"/>
        <w:sz w:val="22"/>
        <w:u w:val="none" w:color="000000"/>
        <w:vertAlign w:val="baseline"/>
      </w:rPr>
    </w:lvl>
    <w:lvl w:ilvl="4" w:tplc="16CE60DA">
      <w:start w:val="1"/>
      <w:numFmt w:val="bullet"/>
      <w:lvlText w:val="o"/>
      <w:lvlJc w:val="left"/>
      <w:pPr>
        <w:ind w:left="3388"/>
      </w:pPr>
      <w:rPr>
        <w:rFonts w:ascii="Segoe UI Symbol" w:eastAsia="Times New Roman" w:hAnsi="Segoe UI Symbol"/>
        <w:b w:val="0"/>
        <w:i w:val="0"/>
        <w:strike w:val="0"/>
        <w:dstrike w:val="0"/>
        <w:color w:val="000000"/>
        <w:sz w:val="22"/>
        <w:u w:val="none" w:color="000000"/>
        <w:vertAlign w:val="baseline"/>
      </w:rPr>
    </w:lvl>
    <w:lvl w:ilvl="5" w:tplc="E5C42B46">
      <w:start w:val="1"/>
      <w:numFmt w:val="bullet"/>
      <w:lvlText w:val="▪"/>
      <w:lvlJc w:val="left"/>
      <w:pPr>
        <w:ind w:left="4108"/>
      </w:pPr>
      <w:rPr>
        <w:rFonts w:ascii="Segoe UI Symbol" w:eastAsia="Times New Roman" w:hAnsi="Segoe UI Symbol"/>
        <w:b w:val="0"/>
        <w:i w:val="0"/>
        <w:strike w:val="0"/>
        <w:dstrike w:val="0"/>
        <w:color w:val="000000"/>
        <w:sz w:val="22"/>
        <w:u w:val="none" w:color="000000"/>
        <w:vertAlign w:val="baseline"/>
      </w:rPr>
    </w:lvl>
    <w:lvl w:ilvl="6" w:tplc="70DC1AD6">
      <w:start w:val="1"/>
      <w:numFmt w:val="bullet"/>
      <w:lvlText w:val="•"/>
      <w:lvlJc w:val="left"/>
      <w:pPr>
        <w:ind w:left="4828"/>
      </w:pPr>
      <w:rPr>
        <w:rFonts w:ascii="Arial" w:eastAsia="Times New Roman" w:hAnsi="Arial"/>
        <w:b w:val="0"/>
        <w:i w:val="0"/>
        <w:strike w:val="0"/>
        <w:dstrike w:val="0"/>
        <w:color w:val="000000"/>
        <w:sz w:val="22"/>
        <w:u w:val="none" w:color="000000"/>
        <w:vertAlign w:val="baseline"/>
      </w:rPr>
    </w:lvl>
    <w:lvl w:ilvl="7" w:tplc="DAE66D52">
      <w:start w:val="1"/>
      <w:numFmt w:val="bullet"/>
      <w:lvlText w:val="o"/>
      <w:lvlJc w:val="left"/>
      <w:pPr>
        <w:ind w:left="5548"/>
      </w:pPr>
      <w:rPr>
        <w:rFonts w:ascii="Segoe UI Symbol" w:eastAsia="Times New Roman" w:hAnsi="Segoe UI Symbol"/>
        <w:b w:val="0"/>
        <w:i w:val="0"/>
        <w:strike w:val="0"/>
        <w:dstrike w:val="0"/>
        <w:color w:val="000000"/>
        <w:sz w:val="22"/>
        <w:u w:val="none" w:color="000000"/>
        <w:vertAlign w:val="baseline"/>
      </w:rPr>
    </w:lvl>
    <w:lvl w:ilvl="8" w:tplc="64D266A2">
      <w:start w:val="1"/>
      <w:numFmt w:val="bullet"/>
      <w:lvlText w:val="▪"/>
      <w:lvlJc w:val="left"/>
      <w:pPr>
        <w:ind w:left="6268"/>
      </w:pPr>
      <w:rPr>
        <w:rFonts w:ascii="Segoe UI Symbol" w:eastAsia="Times New Roman" w:hAnsi="Segoe UI Symbol"/>
        <w:b w:val="0"/>
        <w:i w:val="0"/>
        <w:strike w:val="0"/>
        <w:dstrike w:val="0"/>
        <w:color w:val="000000"/>
        <w:sz w:val="22"/>
        <w:u w:val="none" w:color="000000"/>
        <w:vertAlign w:val="baseline"/>
      </w:rPr>
    </w:lvl>
  </w:abstractNum>
  <w:abstractNum w:abstractNumId="44" w15:restartNumberingAfterBreak="0">
    <w:nsid w:val="70C7575D"/>
    <w:multiLevelType w:val="hybridMultilevel"/>
    <w:tmpl w:val="8CC8660C"/>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45" w15:restartNumberingAfterBreak="0">
    <w:nsid w:val="70E016F4"/>
    <w:multiLevelType w:val="hybridMultilevel"/>
    <w:tmpl w:val="8CB43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14C45F9"/>
    <w:multiLevelType w:val="hybridMultilevel"/>
    <w:tmpl w:val="60D67A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251628A"/>
    <w:multiLevelType w:val="multilevel"/>
    <w:tmpl w:val="ED78BEE4"/>
    <w:lvl w:ilvl="0">
      <w:start w:val="1"/>
      <w:numFmt w:val="decimal"/>
      <w:lvlText w:val="%1."/>
      <w:legacy w:legacy="1" w:legacySpace="0" w:legacyIndent="360"/>
      <w:lvlJc w:val="left"/>
      <w:pPr>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76962A2C"/>
    <w:multiLevelType w:val="hybridMultilevel"/>
    <w:tmpl w:val="29A2B94E"/>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num w:numId="1">
    <w:abstractNumId w:val="4"/>
  </w:num>
  <w:num w:numId="2">
    <w:abstractNumId w:val="28"/>
  </w:num>
  <w:num w:numId="3">
    <w:abstractNumId w:val="36"/>
  </w:num>
  <w:num w:numId="4">
    <w:abstractNumId w:val="47"/>
  </w:num>
  <w:num w:numId="5">
    <w:abstractNumId w:val="16"/>
  </w:num>
  <w:num w:numId="6">
    <w:abstractNumId w:val="27"/>
  </w:num>
  <w:num w:numId="7">
    <w:abstractNumId w:val="48"/>
  </w:num>
  <w:num w:numId="8">
    <w:abstractNumId w:val="12"/>
  </w:num>
  <w:num w:numId="9">
    <w:abstractNumId w:val="18"/>
  </w:num>
  <w:num w:numId="10">
    <w:abstractNumId w:val="25"/>
  </w:num>
  <w:num w:numId="11">
    <w:abstractNumId w:val="5"/>
  </w:num>
  <w:num w:numId="12">
    <w:abstractNumId w:val="46"/>
  </w:num>
  <w:num w:numId="13">
    <w:abstractNumId w:val="40"/>
  </w:num>
  <w:num w:numId="14">
    <w:abstractNumId w:val="2"/>
  </w:num>
  <w:num w:numId="15">
    <w:abstractNumId w:val="38"/>
  </w:num>
  <w:num w:numId="16">
    <w:abstractNumId w:val="7"/>
  </w:num>
  <w:num w:numId="17">
    <w:abstractNumId w:val="32"/>
  </w:num>
  <w:num w:numId="18">
    <w:abstractNumId w:val="29"/>
  </w:num>
  <w:num w:numId="19">
    <w:abstractNumId w:val="3"/>
  </w:num>
  <w:num w:numId="20">
    <w:abstractNumId w:val="8"/>
  </w:num>
  <w:num w:numId="21">
    <w:abstractNumId w:val="15"/>
  </w:num>
  <w:num w:numId="22">
    <w:abstractNumId w:val="13"/>
  </w:num>
  <w:num w:numId="23">
    <w:abstractNumId w:val="44"/>
  </w:num>
  <w:num w:numId="24">
    <w:abstractNumId w:val="26"/>
  </w:num>
  <w:num w:numId="25">
    <w:abstractNumId w:val="0"/>
  </w:num>
  <w:num w:numId="26">
    <w:abstractNumId w:val="33"/>
  </w:num>
  <w:num w:numId="27">
    <w:abstractNumId w:val="41"/>
  </w:num>
  <w:num w:numId="28">
    <w:abstractNumId w:val="20"/>
  </w:num>
  <w:num w:numId="29">
    <w:abstractNumId w:val="35"/>
  </w:num>
  <w:num w:numId="30">
    <w:abstractNumId w:val="37"/>
  </w:num>
  <w:num w:numId="31">
    <w:abstractNumId w:val="42"/>
  </w:num>
  <w:num w:numId="32">
    <w:abstractNumId w:val="45"/>
  </w:num>
  <w:num w:numId="33">
    <w:abstractNumId w:val="14"/>
  </w:num>
  <w:num w:numId="34">
    <w:abstractNumId w:val="39"/>
  </w:num>
  <w:num w:numId="35">
    <w:abstractNumId w:val="11"/>
  </w:num>
  <w:num w:numId="36">
    <w:abstractNumId w:val="23"/>
  </w:num>
  <w:num w:numId="37">
    <w:abstractNumId w:val="9"/>
  </w:num>
  <w:num w:numId="38">
    <w:abstractNumId w:val="43"/>
  </w:num>
  <w:num w:numId="39">
    <w:abstractNumId w:val="30"/>
  </w:num>
  <w:num w:numId="40">
    <w:abstractNumId w:val="34"/>
  </w:num>
  <w:num w:numId="41">
    <w:abstractNumId w:val="21"/>
  </w:num>
  <w:num w:numId="42">
    <w:abstractNumId w:val="19"/>
  </w:num>
  <w:num w:numId="43">
    <w:abstractNumId w:val="31"/>
  </w:num>
  <w:num w:numId="44">
    <w:abstractNumId w:val="17"/>
  </w:num>
  <w:num w:numId="45">
    <w:abstractNumId w:val="22"/>
  </w:num>
  <w:num w:numId="46">
    <w:abstractNumId w:val="24"/>
  </w:num>
  <w:num w:numId="47">
    <w:abstractNumId w:val="10"/>
  </w:num>
  <w:num w:numId="4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5B"/>
    <w:rsid w:val="0000649F"/>
    <w:rsid w:val="00010962"/>
    <w:rsid w:val="0001383C"/>
    <w:rsid w:val="00015163"/>
    <w:rsid w:val="000234AC"/>
    <w:rsid w:val="00032462"/>
    <w:rsid w:val="0003703B"/>
    <w:rsid w:val="00043956"/>
    <w:rsid w:val="00054FEA"/>
    <w:rsid w:val="0006618E"/>
    <w:rsid w:val="0006757F"/>
    <w:rsid w:val="0007054C"/>
    <w:rsid w:val="00072088"/>
    <w:rsid w:val="00072289"/>
    <w:rsid w:val="000758E1"/>
    <w:rsid w:val="0007607D"/>
    <w:rsid w:val="00076E0E"/>
    <w:rsid w:val="00077C10"/>
    <w:rsid w:val="00083F6C"/>
    <w:rsid w:val="00084A59"/>
    <w:rsid w:val="00085C9F"/>
    <w:rsid w:val="000948C0"/>
    <w:rsid w:val="00096CD0"/>
    <w:rsid w:val="000A3061"/>
    <w:rsid w:val="000A673A"/>
    <w:rsid w:val="000A7386"/>
    <w:rsid w:val="000B1823"/>
    <w:rsid w:val="000B19E5"/>
    <w:rsid w:val="000B56B3"/>
    <w:rsid w:val="000B60D7"/>
    <w:rsid w:val="000B7390"/>
    <w:rsid w:val="000D31F5"/>
    <w:rsid w:val="000D356C"/>
    <w:rsid w:val="000E2028"/>
    <w:rsid w:val="000E4F2E"/>
    <w:rsid w:val="000E6471"/>
    <w:rsid w:val="00101B2A"/>
    <w:rsid w:val="00101DF3"/>
    <w:rsid w:val="00106165"/>
    <w:rsid w:val="00110EB5"/>
    <w:rsid w:val="0011387D"/>
    <w:rsid w:val="0011543E"/>
    <w:rsid w:val="001271C3"/>
    <w:rsid w:val="00127C08"/>
    <w:rsid w:val="00131788"/>
    <w:rsid w:val="00132DD1"/>
    <w:rsid w:val="00134876"/>
    <w:rsid w:val="00136439"/>
    <w:rsid w:val="00143EE5"/>
    <w:rsid w:val="001457A7"/>
    <w:rsid w:val="00147CFA"/>
    <w:rsid w:val="0015205C"/>
    <w:rsid w:val="001535E2"/>
    <w:rsid w:val="001640EB"/>
    <w:rsid w:val="001658F1"/>
    <w:rsid w:val="00166589"/>
    <w:rsid w:val="001755E6"/>
    <w:rsid w:val="00175A1F"/>
    <w:rsid w:val="00184957"/>
    <w:rsid w:val="001905E8"/>
    <w:rsid w:val="001A4BC9"/>
    <w:rsid w:val="001A4FAD"/>
    <w:rsid w:val="001B20F8"/>
    <w:rsid w:val="001C38A3"/>
    <w:rsid w:val="001C5620"/>
    <w:rsid w:val="001D1247"/>
    <w:rsid w:val="001E1AEE"/>
    <w:rsid w:val="001E69F8"/>
    <w:rsid w:val="001F1037"/>
    <w:rsid w:val="001F1B50"/>
    <w:rsid w:val="001F39D1"/>
    <w:rsid w:val="00207757"/>
    <w:rsid w:val="00213CAB"/>
    <w:rsid w:val="002206BF"/>
    <w:rsid w:val="002206D1"/>
    <w:rsid w:val="0022639D"/>
    <w:rsid w:val="00253905"/>
    <w:rsid w:val="002618DB"/>
    <w:rsid w:val="00265954"/>
    <w:rsid w:val="00266826"/>
    <w:rsid w:val="00270342"/>
    <w:rsid w:val="00270834"/>
    <w:rsid w:val="002743F9"/>
    <w:rsid w:val="0027446D"/>
    <w:rsid w:val="0028226C"/>
    <w:rsid w:val="002847E0"/>
    <w:rsid w:val="00292611"/>
    <w:rsid w:val="002A49BA"/>
    <w:rsid w:val="002D71EC"/>
    <w:rsid w:val="002E2130"/>
    <w:rsid w:val="00303FDA"/>
    <w:rsid w:val="00316894"/>
    <w:rsid w:val="00323963"/>
    <w:rsid w:val="003240D3"/>
    <w:rsid w:val="0033041D"/>
    <w:rsid w:val="003309AB"/>
    <w:rsid w:val="00333B41"/>
    <w:rsid w:val="0034477A"/>
    <w:rsid w:val="00346089"/>
    <w:rsid w:val="0035455D"/>
    <w:rsid w:val="00357A11"/>
    <w:rsid w:val="0036094D"/>
    <w:rsid w:val="00365DBE"/>
    <w:rsid w:val="003766FA"/>
    <w:rsid w:val="003811F0"/>
    <w:rsid w:val="00382346"/>
    <w:rsid w:val="00385186"/>
    <w:rsid w:val="003900C3"/>
    <w:rsid w:val="00394834"/>
    <w:rsid w:val="003A1038"/>
    <w:rsid w:val="003A33A5"/>
    <w:rsid w:val="003B009C"/>
    <w:rsid w:val="003B1A6F"/>
    <w:rsid w:val="003B5A3F"/>
    <w:rsid w:val="003C769D"/>
    <w:rsid w:val="003C7A6D"/>
    <w:rsid w:val="003D1046"/>
    <w:rsid w:val="003D6FC2"/>
    <w:rsid w:val="003E2DB3"/>
    <w:rsid w:val="003F0CA3"/>
    <w:rsid w:val="003F64ED"/>
    <w:rsid w:val="003F7906"/>
    <w:rsid w:val="004068F2"/>
    <w:rsid w:val="004102DF"/>
    <w:rsid w:val="004404D8"/>
    <w:rsid w:val="00443B99"/>
    <w:rsid w:val="004467CE"/>
    <w:rsid w:val="00451296"/>
    <w:rsid w:val="00452ACE"/>
    <w:rsid w:val="004576D2"/>
    <w:rsid w:val="00472D30"/>
    <w:rsid w:val="00474F3F"/>
    <w:rsid w:val="00476964"/>
    <w:rsid w:val="004807F3"/>
    <w:rsid w:val="004909AF"/>
    <w:rsid w:val="004937EA"/>
    <w:rsid w:val="00493B8F"/>
    <w:rsid w:val="004A1DBA"/>
    <w:rsid w:val="004A1E53"/>
    <w:rsid w:val="004A5AE2"/>
    <w:rsid w:val="004B7A43"/>
    <w:rsid w:val="004B7CD7"/>
    <w:rsid w:val="004C0D52"/>
    <w:rsid w:val="004E3FF9"/>
    <w:rsid w:val="004F0738"/>
    <w:rsid w:val="004F22CA"/>
    <w:rsid w:val="004F60BD"/>
    <w:rsid w:val="005058C7"/>
    <w:rsid w:val="00507C1D"/>
    <w:rsid w:val="00510401"/>
    <w:rsid w:val="00515949"/>
    <w:rsid w:val="00520AC5"/>
    <w:rsid w:val="00526C2B"/>
    <w:rsid w:val="005430ED"/>
    <w:rsid w:val="00554AB7"/>
    <w:rsid w:val="00554CB7"/>
    <w:rsid w:val="00557D53"/>
    <w:rsid w:val="00561E11"/>
    <w:rsid w:val="005621CD"/>
    <w:rsid w:val="00563CEB"/>
    <w:rsid w:val="0056493D"/>
    <w:rsid w:val="00565E53"/>
    <w:rsid w:val="00585C9D"/>
    <w:rsid w:val="0058699E"/>
    <w:rsid w:val="00592CE4"/>
    <w:rsid w:val="0059781A"/>
    <w:rsid w:val="005A1776"/>
    <w:rsid w:val="005A2769"/>
    <w:rsid w:val="005B173B"/>
    <w:rsid w:val="005B20F3"/>
    <w:rsid w:val="005B2AB5"/>
    <w:rsid w:val="005C4491"/>
    <w:rsid w:val="005C621B"/>
    <w:rsid w:val="005D4449"/>
    <w:rsid w:val="005E4089"/>
    <w:rsid w:val="005E4B12"/>
    <w:rsid w:val="005F20C9"/>
    <w:rsid w:val="005F6D6B"/>
    <w:rsid w:val="0060055B"/>
    <w:rsid w:val="006042E4"/>
    <w:rsid w:val="006074EC"/>
    <w:rsid w:val="00610EFD"/>
    <w:rsid w:val="006141DF"/>
    <w:rsid w:val="006203B5"/>
    <w:rsid w:val="00620E05"/>
    <w:rsid w:val="00622BE0"/>
    <w:rsid w:val="00625EB6"/>
    <w:rsid w:val="00632F20"/>
    <w:rsid w:val="00634714"/>
    <w:rsid w:val="00640F1B"/>
    <w:rsid w:val="006427EC"/>
    <w:rsid w:val="0064779A"/>
    <w:rsid w:val="006542D8"/>
    <w:rsid w:val="00673DAE"/>
    <w:rsid w:val="006754CA"/>
    <w:rsid w:val="00680700"/>
    <w:rsid w:val="00680F56"/>
    <w:rsid w:val="00681BA1"/>
    <w:rsid w:val="0069460E"/>
    <w:rsid w:val="006959E5"/>
    <w:rsid w:val="00697EAF"/>
    <w:rsid w:val="006A0EB2"/>
    <w:rsid w:val="006A2FE2"/>
    <w:rsid w:val="006B5446"/>
    <w:rsid w:val="006B7D2E"/>
    <w:rsid w:val="006C2830"/>
    <w:rsid w:val="006E5C09"/>
    <w:rsid w:val="006E5F7D"/>
    <w:rsid w:val="006F081A"/>
    <w:rsid w:val="006F0FE0"/>
    <w:rsid w:val="006F194B"/>
    <w:rsid w:val="006F2946"/>
    <w:rsid w:val="006F4E95"/>
    <w:rsid w:val="006F5118"/>
    <w:rsid w:val="006F765A"/>
    <w:rsid w:val="00701322"/>
    <w:rsid w:val="00704739"/>
    <w:rsid w:val="00705F37"/>
    <w:rsid w:val="0071352C"/>
    <w:rsid w:val="00715A6D"/>
    <w:rsid w:val="007178E3"/>
    <w:rsid w:val="00725A37"/>
    <w:rsid w:val="00727FA8"/>
    <w:rsid w:val="00730B1C"/>
    <w:rsid w:val="00731273"/>
    <w:rsid w:val="007324F9"/>
    <w:rsid w:val="00733D4E"/>
    <w:rsid w:val="00746A3B"/>
    <w:rsid w:val="007475CE"/>
    <w:rsid w:val="0075292C"/>
    <w:rsid w:val="00756BF7"/>
    <w:rsid w:val="00770DB0"/>
    <w:rsid w:val="00775EF1"/>
    <w:rsid w:val="00777518"/>
    <w:rsid w:val="00781743"/>
    <w:rsid w:val="00781EB2"/>
    <w:rsid w:val="00782FD9"/>
    <w:rsid w:val="00786CC4"/>
    <w:rsid w:val="00797118"/>
    <w:rsid w:val="007A3467"/>
    <w:rsid w:val="007A4A66"/>
    <w:rsid w:val="007B33C7"/>
    <w:rsid w:val="007D5AD4"/>
    <w:rsid w:val="007E001C"/>
    <w:rsid w:val="007E634C"/>
    <w:rsid w:val="007F385A"/>
    <w:rsid w:val="007F3F0C"/>
    <w:rsid w:val="00802923"/>
    <w:rsid w:val="00805321"/>
    <w:rsid w:val="008105BD"/>
    <w:rsid w:val="0082218C"/>
    <w:rsid w:val="00831054"/>
    <w:rsid w:val="00833E2F"/>
    <w:rsid w:val="0083775D"/>
    <w:rsid w:val="00837B19"/>
    <w:rsid w:val="008417B3"/>
    <w:rsid w:val="008462CC"/>
    <w:rsid w:val="00847C36"/>
    <w:rsid w:val="00867FEF"/>
    <w:rsid w:val="0087556A"/>
    <w:rsid w:val="0087699B"/>
    <w:rsid w:val="00881C59"/>
    <w:rsid w:val="00882659"/>
    <w:rsid w:val="00882DFA"/>
    <w:rsid w:val="0088455D"/>
    <w:rsid w:val="0089463C"/>
    <w:rsid w:val="008A0BD0"/>
    <w:rsid w:val="008A4F17"/>
    <w:rsid w:val="008B1C8B"/>
    <w:rsid w:val="008B2C92"/>
    <w:rsid w:val="008B4A6B"/>
    <w:rsid w:val="008B7166"/>
    <w:rsid w:val="008C018D"/>
    <w:rsid w:val="008C19B4"/>
    <w:rsid w:val="008C2A64"/>
    <w:rsid w:val="008D5289"/>
    <w:rsid w:val="008D7622"/>
    <w:rsid w:val="008E0774"/>
    <w:rsid w:val="008E7125"/>
    <w:rsid w:val="008F17CE"/>
    <w:rsid w:val="008F3912"/>
    <w:rsid w:val="008F3B4C"/>
    <w:rsid w:val="008F418A"/>
    <w:rsid w:val="008F4922"/>
    <w:rsid w:val="00900381"/>
    <w:rsid w:val="009032BC"/>
    <w:rsid w:val="00905128"/>
    <w:rsid w:val="00907268"/>
    <w:rsid w:val="0092080C"/>
    <w:rsid w:val="009225E1"/>
    <w:rsid w:val="00923B96"/>
    <w:rsid w:val="00931A59"/>
    <w:rsid w:val="0093250B"/>
    <w:rsid w:val="00943101"/>
    <w:rsid w:val="00945580"/>
    <w:rsid w:val="00954A1C"/>
    <w:rsid w:val="00956BBC"/>
    <w:rsid w:val="00965CCA"/>
    <w:rsid w:val="0097404E"/>
    <w:rsid w:val="00977F8C"/>
    <w:rsid w:val="00985B13"/>
    <w:rsid w:val="00986E9A"/>
    <w:rsid w:val="00994A0E"/>
    <w:rsid w:val="009960EC"/>
    <w:rsid w:val="00996776"/>
    <w:rsid w:val="009A111C"/>
    <w:rsid w:val="009A2B77"/>
    <w:rsid w:val="009A2E72"/>
    <w:rsid w:val="009A5AD3"/>
    <w:rsid w:val="009A65E1"/>
    <w:rsid w:val="009C68EF"/>
    <w:rsid w:val="009C6E91"/>
    <w:rsid w:val="009D06BC"/>
    <w:rsid w:val="009D6948"/>
    <w:rsid w:val="009D71B3"/>
    <w:rsid w:val="009E58F1"/>
    <w:rsid w:val="009E7BDE"/>
    <w:rsid w:val="00A00949"/>
    <w:rsid w:val="00A00D56"/>
    <w:rsid w:val="00A03C2A"/>
    <w:rsid w:val="00A124D6"/>
    <w:rsid w:val="00A24A1B"/>
    <w:rsid w:val="00A33422"/>
    <w:rsid w:val="00A3670E"/>
    <w:rsid w:val="00A42432"/>
    <w:rsid w:val="00A553C7"/>
    <w:rsid w:val="00A57375"/>
    <w:rsid w:val="00A66FE0"/>
    <w:rsid w:val="00A67C67"/>
    <w:rsid w:val="00A7222C"/>
    <w:rsid w:val="00A75470"/>
    <w:rsid w:val="00A77FA9"/>
    <w:rsid w:val="00A81B49"/>
    <w:rsid w:val="00A93413"/>
    <w:rsid w:val="00A953CD"/>
    <w:rsid w:val="00A96E7E"/>
    <w:rsid w:val="00AA79ED"/>
    <w:rsid w:val="00AB4978"/>
    <w:rsid w:val="00AE3CC1"/>
    <w:rsid w:val="00AF0080"/>
    <w:rsid w:val="00AF2431"/>
    <w:rsid w:val="00AF295C"/>
    <w:rsid w:val="00B01CE5"/>
    <w:rsid w:val="00B06885"/>
    <w:rsid w:val="00B208A5"/>
    <w:rsid w:val="00B20B64"/>
    <w:rsid w:val="00B3780C"/>
    <w:rsid w:val="00B516DA"/>
    <w:rsid w:val="00B52E7C"/>
    <w:rsid w:val="00B54804"/>
    <w:rsid w:val="00B66397"/>
    <w:rsid w:val="00B71F4B"/>
    <w:rsid w:val="00B729AD"/>
    <w:rsid w:val="00B74F4F"/>
    <w:rsid w:val="00B930E0"/>
    <w:rsid w:val="00B965C7"/>
    <w:rsid w:val="00BA4EA0"/>
    <w:rsid w:val="00BB1375"/>
    <w:rsid w:val="00BD3C79"/>
    <w:rsid w:val="00C17777"/>
    <w:rsid w:val="00C257C7"/>
    <w:rsid w:val="00C30C21"/>
    <w:rsid w:val="00C33FC1"/>
    <w:rsid w:val="00C41373"/>
    <w:rsid w:val="00C453EC"/>
    <w:rsid w:val="00C561CE"/>
    <w:rsid w:val="00C64356"/>
    <w:rsid w:val="00C65D26"/>
    <w:rsid w:val="00C81590"/>
    <w:rsid w:val="00C85136"/>
    <w:rsid w:val="00C9407D"/>
    <w:rsid w:val="00CA32A1"/>
    <w:rsid w:val="00CA577B"/>
    <w:rsid w:val="00CA6096"/>
    <w:rsid w:val="00CA7BA6"/>
    <w:rsid w:val="00CB5051"/>
    <w:rsid w:val="00CC4F48"/>
    <w:rsid w:val="00CD5C20"/>
    <w:rsid w:val="00CE0155"/>
    <w:rsid w:val="00CE73AE"/>
    <w:rsid w:val="00CF0A99"/>
    <w:rsid w:val="00CF4267"/>
    <w:rsid w:val="00CF7D86"/>
    <w:rsid w:val="00D0243F"/>
    <w:rsid w:val="00D10544"/>
    <w:rsid w:val="00D10F97"/>
    <w:rsid w:val="00D1174F"/>
    <w:rsid w:val="00D17E2D"/>
    <w:rsid w:val="00D22D0E"/>
    <w:rsid w:val="00D318B9"/>
    <w:rsid w:val="00D4165D"/>
    <w:rsid w:val="00D42D2C"/>
    <w:rsid w:val="00D470A5"/>
    <w:rsid w:val="00D50D99"/>
    <w:rsid w:val="00D52B75"/>
    <w:rsid w:val="00D52F9C"/>
    <w:rsid w:val="00D55603"/>
    <w:rsid w:val="00D6641C"/>
    <w:rsid w:val="00D67605"/>
    <w:rsid w:val="00D77960"/>
    <w:rsid w:val="00D861BA"/>
    <w:rsid w:val="00D900E5"/>
    <w:rsid w:val="00D955D6"/>
    <w:rsid w:val="00D962B8"/>
    <w:rsid w:val="00DA7365"/>
    <w:rsid w:val="00DB25B5"/>
    <w:rsid w:val="00DC3B68"/>
    <w:rsid w:val="00DC4516"/>
    <w:rsid w:val="00DD12AC"/>
    <w:rsid w:val="00DE5190"/>
    <w:rsid w:val="00DE642E"/>
    <w:rsid w:val="00DE7710"/>
    <w:rsid w:val="00DF5154"/>
    <w:rsid w:val="00E01A3E"/>
    <w:rsid w:val="00E02089"/>
    <w:rsid w:val="00E02B0C"/>
    <w:rsid w:val="00E10FF2"/>
    <w:rsid w:val="00E12C5E"/>
    <w:rsid w:val="00E2004E"/>
    <w:rsid w:val="00E23105"/>
    <w:rsid w:val="00E24EFC"/>
    <w:rsid w:val="00E33D0C"/>
    <w:rsid w:val="00E369D9"/>
    <w:rsid w:val="00E37C45"/>
    <w:rsid w:val="00E6413F"/>
    <w:rsid w:val="00E65DE0"/>
    <w:rsid w:val="00E70836"/>
    <w:rsid w:val="00E72ADE"/>
    <w:rsid w:val="00E82A77"/>
    <w:rsid w:val="00E82EB1"/>
    <w:rsid w:val="00E8308D"/>
    <w:rsid w:val="00E84FD3"/>
    <w:rsid w:val="00E96943"/>
    <w:rsid w:val="00EA0647"/>
    <w:rsid w:val="00EA6693"/>
    <w:rsid w:val="00EB2CE1"/>
    <w:rsid w:val="00EB3287"/>
    <w:rsid w:val="00EC3307"/>
    <w:rsid w:val="00ED1386"/>
    <w:rsid w:val="00ED625F"/>
    <w:rsid w:val="00EE342C"/>
    <w:rsid w:val="00EE4800"/>
    <w:rsid w:val="00EE48DB"/>
    <w:rsid w:val="00F04C2C"/>
    <w:rsid w:val="00F10E81"/>
    <w:rsid w:val="00F16305"/>
    <w:rsid w:val="00F2198F"/>
    <w:rsid w:val="00F33991"/>
    <w:rsid w:val="00F36896"/>
    <w:rsid w:val="00F37A8C"/>
    <w:rsid w:val="00F418D9"/>
    <w:rsid w:val="00F5456D"/>
    <w:rsid w:val="00F74577"/>
    <w:rsid w:val="00F849BA"/>
    <w:rsid w:val="00F8511C"/>
    <w:rsid w:val="00FA0D32"/>
    <w:rsid w:val="00FA25F6"/>
    <w:rsid w:val="00FA4416"/>
    <w:rsid w:val="00FA6F86"/>
    <w:rsid w:val="00FB362E"/>
    <w:rsid w:val="00FC6485"/>
    <w:rsid w:val="00FD1907"/>
    <w:rsid w:val="00FD1EB8"/>
    <w:rsid w:val="00FE086A"/>
    <w:rsid w:val="00FE206F"/>
    <w:rsid w:val="00FE3526"/>
    <w:rsid w:val="00FF39CC"/>
    <w:rsid w:val="00FF5D09"/>
    <w:rsid w:val="00FF63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0CD71D"/>
  <w15:docId w15:val="{84DA7918-2F1D-4C14-B4E3-503F80F6C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0055B"/>
    <w:pPr>
      <w:spacing w:after="200" w:line="276" w:lineRule="auto"/>
    </w:pPr>
    <w:rPr>
      <w:rFonts w:ascii="Calibri" w:eastAsia="Calibri" w:hAnsi="Calibri"/>
      <w:sz w:val="22"/>
      <w:szCs w:val="22"/>
      <w:lang w:eastAsia="en-US"/>
    </w:rPr>
  </w:style>
  <w:style w:type="paragraph" w:styleId="Nadpis1">
    <w:name w:val="heading 1"/>
    <w:basedOn w:val="Nadpis2"/>
    <w:next w:val="Normln"/>
    <w:link w:val="Nadpis1Char"/>
    <w:qFormat/>
    <w:rsid w:val="00E10FF2"/>
    <w:pPr>
      <w:numPr>
        <w:ilvl w:val="0"/>
      </w:numPr>
      <w:pBdr>
        <w:bottom w:val="single" w:sz="4" w:space="1" w:color="000000"/>
      </w:pBdr>
      <w:outlineLvl w:val="0"/>
    </w:pPr>
  </w:style>
  <w:style w:type="paragraph" w:styleId="Nadpis2">
    <w:name w:val="heading 2"/>
    <w:basedOn w:val="Normln"/>
    <w:next w:val="Normln"/>
    <w:link w:val="Nadpis2Char"/>
    <w:qFormat/>
    <w:rsid w:val="00E10FF2"/>
    <w:pPr>
      <w:keepNext/>
      <w:numPr>
        <w:ilvl w:val="1"/>
        <w:numId w:val="28"/>
      </w:numPr>
      <w:suppressAutoHyphens/>
      <w:spacing w:before="240" w:after="60" w:line="240" w:lineRule="auto"/>
      <w:outlineLvl w:val="1"/>
    </w:pPr>
    <w:rPr>
      <w:rFonts w:ascii="Times New Roman" w:eastAsia="Times New Roman" w:hAnsi="Times New Roman"/>
      <w:b/>
      <w:bCs/>
      <w:iCs/>
      <w:sz w:val="24"/>
      <w:szCs w:val="24"/>
      <w:lang w:eastAsia="ar-SA"/>
    </w:rPr>
  </w:style>
  <w:style w:type="paragraph" w:styleId="Nadpis3">
    <w:name w:val="heading 3"/>
    <w:basedOn w:val="Normln"/>
    <w:next w:val="Normln"/>
    <w:link w:val="Nadpis3Char"/>
    <w:qFormat/>
    <w:rsid w:val="00E10FF2"/>
    <w:pPr>
      <w:keepNext/>
      <w:numPr>
        <w:ilvl w:val="2"/>
        <w:numId w:val="28"/>
      </w:numPr>
      <w:suppressAutoHyphens/>
      <w:spacing w:before="240" w:after="60" w:line="240" w:lineRule="auto"/>
      <w:outlineLvl w:val="2"/>
    </w:pPr>
    <w:rPr>
      <w:rFonts w:ascii="Times New Roman" w:eastAsia="Times New Roman" w:hAnsi="Times New Roman"/>
      <w:b/>
      <w:sz w:val="24"/>
      <w:szCs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60055B"/>
    <w:pPr>
      <w:ind w:left="720"/>
      <w:contextualSpacing/>
    </w:pPr>
  </w:style>
  <w:style w:type="paragraph" w:styleId="Zkladntext">
    <w:name w:val="Body Text"/>
    <w:basedOn w:val="Normln"/>
    <w:link w:val="ZkladntextChar"/>
    <w:rsid w:val="00701322"/>
    <w:pPr>
      <w:spacing w:after="0" w:line="240" w:lineRule="auto"/>
      <w:jc w:val="both"/>
    </w:pPr>
    <w:rPr>
      <w:rFonts w:ascii="Times New Roman" w:eastAsia="Times New Roman" w:hAnsi="Times New Roman"/>
      <w:sz w:val="24"/>
      <w:szCs w:val="24"/>
    </w:rPr>
  </w:style>
  <w:style w:type="character" w:customStyle="1" w:styleId="ZkladntextChar">
    <w:name w:val="Základní text Char"/>
    <w:link w:val="Zkladntext"/>
    <w:rsid w:val="00701322"/>
    <w:rPr>
      <w:sz w:val="24"/>
      <w:szCs w:val="24"/>
    </w:rPr>
  </w:style>
  <w:style w:type="paragraph" w:styleId="Bezmezer">
    <w:name w:val="No Spacing"/>
    <w:link w:val="BezmezerChar"/>
    <w:uiPriority w:val="1"/>
    <w:qFormat/>
    <w:rsid w:val="00084A59"/>
    <w:rPr>
      <w:rFonts w:ascii="Calibri" w:eastAsia="Calibri" w:hAnsi="Calibri"/>
      <w:sz w:val="22"/>
      <w:szCs w:val="22"/>
      <w:lang w:eastAsia="en-US"/>
    </w:rPr>
  </w:style>
  <w:style w:type="paragraph" w:customStyle="1" w:styleId="Prosttext1">
    <w:name w:val="Prostý text1"/>
    <w:basedOn w:val="Normln"/>
    <w:rsid w:val="00634714"/>
    <w:pPr>
      <w:suppressAutoHyphens/>
      <w:spacing w:after="0" w:line="240" w:lineRule="auto"/>
    </w:pPr>
    <w:rPr>
      <w:rFonts w:ascii="Courier New" w:eastAsia="Times New Roman" w:hAnsi="Courier New"/>
      <w:sz w:val="20"/>
      <w:szCs w:val="20"/>
      <w:lang w:eastAsia="ar-SA"/>
    </w:rPr>
  </w:style>
  <w:style w:type="paragraph" w:styleId="Zhlav">
    <w:name w:val="header"/>
    <w:basedOn w:val="Normln"/>
    <w:link w:val="ZhlavChar"/>
    <w:uiPriority w:val="99"/>
    <w:rsid w:val="00634714"/>
    <w:pPr>
      <w:tabs>
        <w:tab w:val="center" w:pos="4536"/>
        <w:tab w:val="right" w:pos="9072"/>
      </w:tabs>
    </w:pPr>
  </w:style>
  <w:style w:type="character" w:customStyle="1" w:styleId="ZhlavChar">
    <w:name w:val="Záhlaví Char"/>
    <w:link w:val="Zhlav"/>
    <w:uiPriority w:val="99"/>
    <w:rsid w:val="00634714"/>
    <w:rPr>
      <w:rFonts w:ascii="Calibri" w:eastAsia="Calibri" w:hAnsi="Calibri"/>
      <w:sz w:val="22"/>
      <w:szCs w:val="22"/>
      <w:lang w:eastAsia="en-US"/>
    </w:rPr>
  </w:style>
  <w:style w:type="paragraph" w:styleId="Zpat">
    <w:name w:val="footer"/>
    <w:basedOn w:val="Normln"/>
    <w:link w:val="ZpatChar"/>
    <w:rsid w:val="00634714"/>
    <w:pPr>
      <w:tabs>
        <w:tab w:val="center" w:pos="4536"/>
        <w:tab w:val="right" w:pos="9072"/>
      </w:tabs>
    </w:pPr>
  </w:style>
  <w:style w:type="character" w:customStyle="1" w:styleId="ZpatChar">
    <w:name w:val="Zápatí Char"/>
    <w:link w:val="Zpat"/>
    <w:rsid w:val="00634714"/>
    <w:rPr>
      <w:rFonts w:ascii="Calibri" w:eastAsia="Calibri" w:hAnsi="Calibri"/>
      <w:sz w:val="22"/>
      <w:szCs w:val="22"/>
      <w:lang w:eastAsia="en-US"/>
    </w:rPr>
  </w:style>
  <w:style w:type="paragraph" w:styleId="Zkladntextodsazen3">
    <w:name w:val="Body Text Indent 3"/>
    <w:basedOn w:val="Normln"/>
    <w:link w:val="Zkladntextodsazen3Char"/>
    <w:rsid w:val="00781EB2"/>
    <w:pPr>
      <w:spacing w:after="120"/>
      <w:ind w:left="283"/>
    </w:pPr>
    <w:rPr>
      <w:sz w:val="16"/>
      <w:szCs w:val="16"/>
    </w:rPr>
  </w:style>
  <w:style w:type="character" w:customStyle="1" w:styleId="Zkladntextodsazen3Char">
    <w:name w:val="Základní text odsazený 3 Char"/>
    <w:link w:val="Zkladntextodsazen3"/>
    <w:rsid w:val="00781EB2"/>
    <w:rPr>
      <w:rFonts w:ascii="Calibri" w:eastAsia="Calibri" w:hAnsi="Calibri"/>
      <w:sz w:val="16"/>
      <w:szCs w:val="16"/>
      <w:lang w:eastAsia="en-US"/>
    </w:rPr>
  </w:style>
  <w:style w:type="character" w:styleId="Odkaznakoment">
    <w:name w:val="annotation reference"/>
    <w:uiPriority w:val="99"/>
    <w:rsid w:val="00697EAF"/>
    <w:rPr>
      <w:sz w:val="16"/>
      <w:szCs w:val="16"/>
    </w:rPr>
  </w:style>
  <w:style w:type="paragraph" w:styleId="Textkomente">
    <w:name w:val="annotation text"/>
    <w:basedOn w:val="Normln"/>
    <w:link w:val="TextkomenteChar"/>
    <w:uiPriority w:val="99"/>
    <w:rsid w:val="00697EAF"/>
    <w:rPr>
      <w:sz w:val="20"/>
      <w:szCs w:val="20"/>
    </w:rPr>
  </w:style>
  <w:style w:type="character" w:customStyle="1" w:styleId="TextkomenteChar">
    <w:name w:val="Text komentáře Char"/>
    <w:link w:val="Textkomente"/>
    <w:uiPriority w:val="99"/>
    <w:rsid w:val="00697EAF"/>
    <w:rPr>
      <w:rFonts w:ascii="Calibri" w:eastAsia="Calibri" w:hAnsi="Calibri"/>
      <w:lang w:eastAsia="en-US"/>
    </w:rPr>
  </w:style>
  <w:style w:type="paragraph" w:styleId="Pedmtkomente">
    <w:name w:val="annotation subject"/>
    <w:basedOn w:val="Textkomente"/>
    <w:next w:val="Textkomente"/>
    <w:link w:val="PedmtkomenteChar"/>
    <w:rsid w:val="00697EAF"/>
    <w:rPr>
      <w:b/>
      <w:bCs/>
    </w:rPr>
  </w:style>
  <w:style w:type="character" w:customStyle="1" w:styleId="PedmtkomenteChar">
    <w:name w:val="Předmět komentáře Char"/>
    <w:link w:val="Pedmtkomente"/>
    <w:rsid w:val="00697EAF"/>
    <w:rPr>
      <w:rFonts w:ascii="Calibri" w:eastAsia="Calibri" w:hAnsi="Calibri"/>
      <w:b/>
      <w:bCs/>
      <w:lang w:eastAsia="en-US"/>
    </w:rPr>
  </w:style>
  <w:style w:type="paragraph" w:styleId="Textbubliny">
    <w:name w:val="Balloon Text"/>
    <w:basedOn w:val="Normln"/>
    <w:link w:val="TextbublinyChar"/>
    <w:rsid w:val="00697EAF"/>
    <w:pPr>
      <w:spacing w:after="0" w:line="240" w:lineRule="auto"/>
    </w:pPr>
    <w:rPr>
      <w:rFonts w:ascii="Tahoma" w:hAnsi="Tahoma"/>
      <w:sz w:val="16"/>
      <w:szCs w:val="16"/>
    </w:rPr>
  </w:style>
  <w:style w:type="character" w:customStyle="1" w:styleId="TextbublinyChar">
    <w:name w:val="Text bubliny Char"/>
    <w:link w:val="Textbubliny"/>
    <w:rsid w:val="00697EAF"/>
    <w:rPr>
      <w:rFonts w:ascii="Tahoma" w:eastAsia="Calibri" w:hAnsi="Tahoma" w:cs="Tahoma"/>
      <w:sz w:val="16"/>
      <w:szCs w:val="16"/>
      <w:lang w:eastAsia="en-US"/>
    </w:rPr>
  </w:style>
  <w:style w:type="paragraph" w:styleId="Normlnweb">
    <w:name w:val="Normal (Web)"/>
    <w:basedOn w:val="Normln"/>
    <w:uiPriority w:val="99"/>
    <w:unhideWhenUsed/>
    <w:rsid w:val="00010962"/>
    <w:pPr>
      <w:spacing w:after="0" w:line="240" w:lineRule="auto"/>
    </w:pPr>
    <w:rPr>
      <w:rFonts w:ascii="Arial" w:eastAsia="Times New Roman" w:hAnsi="Arial" w:cs="Arial"/>
      <w:color w:val="333333"/>
      <w:sz w:val="20"/>
      <w:szCs w:val="20"/>
      <w:lang w:eastAsia="cs-CZ"/>
    </w:rPr>
  </w:style>
  <w:style w:type="paragraph" w:customStyle="1" w:styleId="Default">
    <w:name w:val="Default"/>
    <w:rsid w:val="00B516DA"/>
    <w:pPr>
      <w:autoSpaceDE w:val="0"/>
      <w:autoSpaceDN w:val="0"/>
      <w:adjustRightInd w:val="0"/>
    </w:pPr>
    <w:rPr>
      <w:rFonts w:ascii="Arial" w:eastAsia="Calibri" w:hAnsi="Arial" w:cs="Arial"/>
      <w:color w:val="000000"/>
      <w:sz w:val="24"/>
      <w:szCs w:val="24"/>
    </w:rPr>
  </w:style>
  <w:style w:type="character" w:styleId="Hypertextovodkaz">
    <w:name w:val="Hyperlink"/>
    <w:uiPriority w:val="99"/>
    <w:rsid w:val="003D1046"/>
    <w:rPr>
      <w:color w:val="0000FF"/>
      <w:u w:val="single"/>
    </w:rPr>
  </w:style>
  <w:style w:type="paragraph" w:styleId="Revize">
    <w:name w:val="Revision"/>
    <w:hidden/>
    <w:uiPriority w:val="99"/>
    <w:semiHidden/>
    <w:rsid w:val="007E001C"/>
    <w:rPr>
      <w:rFonts w:ascii="Calibri" w:eastAsia="Calibri" w:hAnsi="Calibri"/>
      <w:sz w:val="22"/>
      <w:szCs w:val="22"/>
      <w:lang w:eastAsia="en-US"/>
    </w:rPr>
  </w:style>
  <w:style w:type="character" w:customStyle="1" w:styleId="Nadpis1Char">
    <w:name w:val="Nadpis 1 Char"/>
    <w:basedOn w:val="Standardnpsmoodstavce"/>
    <w:link w:val="Nadpis1"/>
    <w:rsid w:val="00E10FF2"/>
    <w:rPr>
      <w:b/>
      <w:bCs/>
      <w:iCs/>
      <w:sz w:val="24"/>
      <w:szCs w:val="24"/>
      <w:lang w:eastAsia="ar-SA"/>
    </w:rPr>
  </w:style>
  <w:style w:type="character" w:customStyle="1" w:styleId="Nadpis2Char">
    <w:name w:val="Nadpis 2 Char"/>
    <w:basedOn w:val="Standardnpsmoodstavce"/>
    <w:link w:val="Nadpis2"/>
    <w:rsid w:val="00E10FF2"/>
    <w:rPr>
      <w:b/>
      <w:bCs/>
      <w:iCs/>
      <w:sz w:val="24"/>
      <w:szCs w:val="24"/>
      <w:lang w:eastAsia="ar-SA"/>
    </w:rPr>
  </w:style>
  <w:style w:type="character" w:customStyle="1" w:styleId="Nadpis3Char">
    <w:name w:val="Nadpis 3 Char"/>
    <w:basedOn w:val="Standardnpsmoodstavce"/>
    <w:link w:val="Nadpis3"/>
    <w:rsid w:val="00E10FF2"/>
    <w:rPr>
      <w:b/>
      <w:sz w:val="24"/>
      <w:szCs w:val="24"/>
      <w:lang w:eastAsia="ar-SA"/>
    </w:rPr>
  </w:style>
  <w:style w:type="paragraph" w:customStyle="1" w:styleId="ACOdstavec">
    <w:name w:val="AC Odstavec"/>
    <w:basedOn w:val="Normln"/>
    <w:qFormat/>
    <w:rsid w:val="00A57375"/>
    <w:pPr>
      <w:suppressAutoHyphens/>
      <w:spacing w:before="240" w:after="120" w:line="240" w:lineRule="auto"/>
      <w:jc w:val="both"/>
    </w:pPr>
    <w:rPr>
      <w:rFonts w:eastAsia="Times New Roman"/>
      <w:sz w:val="20"/>
      <w:szCs w:val="20"/>
      <w:lang w:eastAsia="cs-CZ"/>
    </w:rPr>
  </w:style>
  <w:style w:type="paragraph" w:styleId="Titulek">
    <w:name w:val="caption"/>
    <w:basedOn w:val="Normln"/>
    <w:next w:val="Normln"/>
    <w:uiPriority w:val="99"/>
    <w:unhideWhenUsed/>
    <w:qFormat/>
    <w:rsid w:val="00A57375"/>
    <w:pPr>
      <w:jc w:val="both"/>
    </w:pPr>
    <w:rPr>
      <w:rFonts w:asciiTheme="minorHAnsi" w:eastAsiaTheme="minorEastAsia" w:hAnsiTheme="minorHAnsi" w:cstheme="minorBidi"/>
      <w:b/>
      <w:bCs/>
      <w:caps/>
      <w:sz w:val="16"/>
      <w:szCs w:val="16"/>
    </w:rPr>
  </w:style>
  <w:style w:type="paragraph" w:customStyle="1" w:styleId="ACNadpis1">
    <w:name w:val="AC Nadpis 1"/>
    <w:basedOn w:val="Normln"/>
    <w:next w:val="ACOdstavec"/>
    <w:qFormat/>
    <w:rsid w:val="00A57375"/>
    <w:pPr>
      <w:keepNext/>
      <w:pageBreakBefore/>
      <w:widowControl w:val="0"/>
      <w:numPr>
        <w:numId w:val="34"/>
      </w:numPr>
      <w:spacing w:after="240" w:line="240" w:lineRule="auto"/>
      <w:ind w:left="357" w:hanging="357"/>
      <w:outlineLvl w:val="0"/>
    </w:pPr>
    <w:rPr>
      <w:rFonts w:eastAsia="Times New Roman"/>
      <w:b/>
      <w:sz w:val="30"/>
      <w:szCs w:val="20"/>
      <w:lang w:eastAsia="cs-CZ"/>
    </w:rPr>
  </w:style>
  <w:style w:type="paragraph" w:customStyle="1" w:styleId="ACNadpis2">
    <w:name w:val="AC Nadpis 2"/>
    <w:basedOn w:val="Normln"/>
    <w:next w:val="ACOdstavec"/>
    <w:qFormat/>
    <w:rsid w:val="00A57375"/>
    <w:pPr>
      <w:keepNext/>
      <w:numPr>
        <w:ilvl w:val="1"/>
        <w:numId w:val="34"/>
      </w:numPr>
      <w:spacing w:before="240" w:after="120" w:line="240" w:lineRule="auto"/>
      <w:outlineLvl w:val="1"/>
    </w:pPr>
    <w:rPr>
      <w:rFonts w:eastAsia="Times New Roman"/>
      <w:b/>
      <w:sz w:val="24"/>
      <w:szCs w:val="20"/>
      <w:lang w:eastAsia="cs-CZ"/>
    </w:rPr>
  </w:style>
  <w:style w:type="paragraph" w:customStyle="1" w:styleId="ACNadpis3">
    <w:name w:val="AC Nadpis 3"/>
    <w:basedOn w:val="Normln"/>
    <w:next w:val="ACOdstavec"/>
    <w:qFormat/>
    <w:rsid w:val="00A57375"/>
    <w:pPr>
      <w:keepNext/>
      <w:numPr>
        <w:ilvl w:val="2"/>
        <w:numId w:val="34"/>
      </w:numPr>
      <w:spacing w:before="240" w:after="120" w:line="240" w:lineRule="auto"/>
      <w:outlineLvl w:val="2"/>
    </w:pPr>
    <w:rPr>
      <w:rFonts w:eastAsia="Times New Roman"/>
      <w:b/>
      <w:szCs w:val="20"/>
      <w:lang w:eastAsia="cs-CZ"/>
    </w:rPr>
  </w:style>
  <w:style w:type="paragraph" w:customStyle="1" w:styleId="ACNadpis4">
    <w:name w:val="AC Nadpis 4"/>
    <w:basedOn w:val="Normln"/>
    <w:next w:val="ACOdstavec"/>
    <w:rsid w:val="00A57375"/>
    <w:pPr>
      <w:keepNext/>
      <w:numPr>
        <w:ilvl w:val="3"/>
        <w:numId w:val="34"/>
      </w:numPr>
      <w:spacing w:before="120" w:after="120" w:line="240" w:lineRule="auto"/>
      <w:outlineLvl w:val="3"/>
    </w:pPr>
    <w:rPr>
      <w:rFonts w:eastAsia="Times New Roman"/>
      <w:b/>
      <w:sz w:val="20"/>
      <w:szCs w:val="20"/>
      <w:lang w:eastAsia="cs-CZ"/>
    </w:rPr>
  </w:style>
  <w:style w:type="paragraph" w:customStyle="1" w:styleId="ablonaOdrky">
    <w:name w:val="šablona Odrážky"/>
    <w:basedOn w:val="Normln"/>
    <w:qFormat/>
    <w:rsid w:val="00A57375"/>
    <w:pPr>
      <w:numPr>
        <w:numId w:val="35"/>
      </w:numPr>
      <w:tabs>
        <w:tab w:val="right" w:pos="9072"/>
      </w:tabs>
      <w:suppressAutoHyphens/>
      <w:spacing w:after="120" w:line="240" w:lineRule="auto"/>
      <w:ind w:left="432" w:hanging="432"/>
      <w:jc w:val="both"/>
    </w:pPr>
    <w:rPr>
      <w:rFonts w:eastAsia="Times New Roman"/>
      <w:szCs w:val="24"/>
      <w:lang w:eastAsia="cs-CZ"/>
    </w:rPr>
  </w:style>
  <w:style w:type="numbering" w:customStyle="1" w:styleId="PASSeznamodrky">
    <w:name w:val="PAS Seznam odrážky"/>
    <w:rsid w:val="00A57375"/>
    <w:pPr>
      <w:numPr>
        <w:numId w:val="35"/>
      </w:numPr>
    </w:pPr>
  </w:style>
  <w:style w:type="paragraph" w:customStyle="1" w:styleId="PASNadpis1">
    <w:name w:val="PAS Nadpis 1"/>
    <w:basedOn w:val="Normln"/>
    <w:next w:val="Normln"/>
    <w:qFormat/>
    <w:rsid w:val="00A57375"/>
    <w:pPr>
      <w:keepNext/>
      <w:pageBreakBefore/>
      <w:widowControl w:val="0"/>
      <w:numPr>
        <w:numId w:val="36"/>
      </w:numPr>
      <w:pBdr>
        <w:left w:val="single" w:sz="24" w:space="0" w:color="FF0000"/>
      </w:pBdr>
      <w:shd w:val="clear" w:color="auto" w:fill="D9D9D9" w:themeFill="background1" w:themeFillShade="D9"/>
      <w:spacing w:before="120" w:after="120" w:line="240" w:lineRule="auto"/>
      <w:outlineLvl w:val="0"/>
    </w:pPr>
    <w:rPr>
      <w:rFonts w:eastAsia="Times New Roman"/>
      <w:caps/>
      <w:sz w:val="32"/>
      <w:szCs w:val="24"/>
      <w:lang w:eastAsia="cs-CZ"/>
    </w:rPr>
  </w:style>
  <w:style w:type="paragraph" w:customStyle="1" w:styleId="PASNadpis2">
    <w:name w:val="PAS Nadpis 2"/>
    <w:basedOn w:val="Normln"/>
    <w:next w:val="Normln"/>
    <w:qFormat/>
    <w:rsid w:val="00A57375"/>
    <w:pPr>
      <w:keepNext/>
      <w:numPr>
        <w:ilvl w:val="1"/>
        <w:numId w:val="36"/>
      </w:numPr>
      <w:pBdr>
        <w:bottom w:val="single" w:sz="12" w:space="1" w:color="7F7F7F" w:themeColor="text1" w:themeTint="80"/>
      </w:pBdr>
      <w:spacing w:before="240" w:after="120" w:line="240" w:lineRule="auto"/>
      <w:outlineLvl w:val="1"/>
    </w:pPr>
    <w:rPr>
      <w:rFonts w:eastAsia="Times New Roman"/>
      <w:caps/>
      <w:sz w:val="28"/>
      <w:szCs w:val="24"/>
      <w:lang w:eastAsia="cs-CZ"/>
    </w:rPr>
  </w:style>
  <w:style w:type="paragraph" w:customStyle="1" w:styleId="PASNadpis3">
    <w:name w:val="PAS Nadpis 3"/>
    <w:basedOn w:val="Normln"/>
    <w:next w:val="Normln"/>
    <w:qFormat/>
    <w:rsid w:val="00A57375"/>
    <w:pPr>
      <w:keepNext/>
      <w:numPr>
        <w:ilvl w:val="2"/>
        <w:numId w:val="36"/>
      </w:numPr>
      <w:spacing w:before="240" w:after="120" w:line="240" w:lineRule="auto"/>
      <w:outlineLvl w:val="2"/>
    </w:pPr>
    <w:rPr>
      <w:rFonts w:eastAsia="Times New Roman"/>
      <w:b/>
      <w:caps/>
      <w:color w:val="404040" w:themeColor="text1" w:themeTint="BF"/>
      <w:sz w:val="24"/>
      <w:szCs w:val="24"/>
      <w:lang w:eastAsia="cs-CZ"/>
    </w:rPr>
  </w:style>
  <w:style w:type="numbering" w:customStyle="1" w:styleId="PASNadpis1-4">
    <w:name w:val="PAS Nadpis 1-4"/>
    <w:basedOn w:val="Bezseznamu"/>
    <w:rsid w:val="00A57375"/>
    <w:pPr>
      <w:numPr>
        <w:numId w:val="36"/>
      </w:numPr>
    </w:pPr>
  </w:style>
  <w:style w:type="paragraph" w:customStyle="1" w:styleId="PASNadpis4">
    <w:name w:val="PAS Nadpis 4"/>
    <w:basedOn w:val="Normln"/>
    <w:next w:val="Normln"/>
    <w:qFormat/>
    <w:rsid w:val="00A57375"/>
    <w:pPr>
      <w:keepNext/>
      <w:numPr>
        <w:ilvl w:val="3"/>
        <w:numId w:val="36"/>
      </w:numPr>
      <w:spacing w:before="120" w:after="120" w:line="240" w:lineRule="auto"/>
      <w:outlineLvl w:val="3"/>
    </w:pPr>
    <w:rPr>
      <w:rFonts w:eastAsia="Times New Roman"/>
      <w:b/>
      <w:color w:val="404040" w:themeColor="text1" w:themeTint="BF"/>
      <w:szCs w:val="24"/>
      <w:lang w:eastAsia="cs-CZ"/>
    </w:rPr>
  </w:style>
  <w:style w:type="numbering" w:customStyle="1" w:styleId="ACNadpis1-4">
    <w:name w:val="AC Nadpis 1-4"/>
    <w:basedOn w:val="Bezseznamu"/>
    <w:uiPriority w:val="99"/>
    <w:rsid w:val="006F194B"/>
    <w:pPr>
      <w:numPr>
        <w:numId w:val="48"/>
      </w:numPr>
    </w:pPr>
  </w:style>
  <w:style w:type="character" w:customStyle="1" w:styleId="BezmezerChar">
    <w:name w:val="Bez mezer Char"/>
    <w:link w:val="Bezmezer"/>
    <w:uiPriority w:val="1"/>
    <w:rsid w:val="006F194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28482">
      <w:bodyDiv w:val="1"/>
      <w:marLeft w:val="0"/>
      <w:marRight w:val="0"/>
      <w:marTop w:val="0"/>
      <w:marBottom w:val="0"/>
      <w:divBdr>
        <w:top w:val="none" w:sz="0" w:space="0" w:color="auto"/>
        <w:left w:val="none" w:sz="0" w:space="0" w:color="auto"/>
        <w:bottom w:val="none" w:sz="0" w:space="0" w:color="auto"/>
        <w:right w:val="none" w:sz="0" w:space="0" w:color="auto"/>
      </w:divBdr>
    </w:div>
    <w:div w:id="213541850">
      <w:bodyDiv w:val="1"/>
      <w:marLeft w:val="0"/>
      <w:marRight w:val="0"/>
      <w:marTop w:val="0"/>
      <w:marBottom w:val="0"/>
      <w:divBdr>
        <w:top w:val="none" w:sz="0" w:space="0" w:color="auto"/>
        <w:left w:val="none" w:sz="0" w:space="0" w:color="auto"/>
        <w:bottom w:val="none" w:sz="0" w:space="0" w:color="auto"/>
        <w:right w:val="none" w:sz="0" w:space="0" w:color="auto"/>
      </w:divBdr>
    </w:div>
    <w:div w:id="240337044">
      <w:bodyDiv w:val="1"/>
      <w:marLeft w:val="0"/>
      <w:marRight w:val="0"/>
      <w:marTop w:val="0"/>
      <w:marBottom w:val="0"/>
      <w:divBdr>
        <w:top w:val="none" w:sz="0" w:space="0" w:color="auto"/>
        <w:left w:val="none" w:sz="0" w:space="0" w:color="auto"/>
        <w:bottom w:val="none" w:sz="0" w:space="0" w:color="auto"/>
        <w:right w:val="none" w:sz="0" w:space="0" w:color="auto"/>
      </w:divBdr>
    </w:div>
    <w:div w:id="295062468">
      <w:bodyDiv w:val="1"/>
      <w:marLeft w:val="0"/>
      <w:marRight w:val="0"/>
      <w:marTop w:val="0"/>
      <w:marBottom w:val="0"/>
      <w:divBdr>
        <w:top w:val="none" w:sz="0" w:space="0" w:color="auto"/>
        <w:left w:val="none" w:sz="0" w:space="0" w:color="auto"/>
        <w:bottom w:val="none" w:sz="0" w:space="0" w:color="auto"/>
        <w:right w:val="none" w:sz="0" w:space="0" w:color="auto"/>
      </w:divBdr>
    </w:div>
    <w:div w:id="555168960">
      <w:bodyDiv w:val="1"/>
      <w:marLeft w:val="0"/>
      <w:marRight w:val="0"/>
      <w:marTop w:val="0"/>
      <w:marBottom w:val="0"/>
      <w:divBdr>
        <w:top w:val="none" w:sz="0" w:space="0" w:color="auto"/>
        <w:left w:val="none" w:sz="0" w:space="0" w:color="auto"/>
        <w:bottom w:val="none" w:sz="0" w:space="0" w:color="auto"/>
        <w:right w:val="none" w:sz="0" w:space="0" w:color="auto"/>
      </w:divBdr>
      <w:divsChild>
        <w:div w:id="2116439290">
          <w:marLeft w:val="0"/>
          <w:marRight w:val="0"/>
          <w:marTop w:val="100"/>
          <w:marBottom w:val="100"/>
          <w:divBdr>
            <w:top w:val="none" w:sz="0" w:space="0" w:color="auto"/>
            <w:left w:val="none" w:sz="0" w:space="0" w:color="auto"/>
            <w:bottom w:val="none" w:sz="0" w:space="0" w:color="auto"/>
            <w:right w:val="none" w:sz="0" w:space="0" w:color="auto"/>
          </w:divBdr>
          <w:divsChild>
            <w:div w:id="781388817">
              <w:marLeft w:val="0"/>
              <w:marRight w:val="0"/>
              <w:marTop w:val="100"/>
              <w:marBottom w:val="100"/>
              <w:divBdr>
                <w:top w:val="none" w:sz="0" w:space="0" w:color="auto"/>
                <w:left w:val="none" w:sz="0" w:space="0" w:color="auto"/>
                <w:bottom w:val="none" w:sz="0" w:space="0" w:color="auto"/>
                <w:right w:val="none" w:sz="0" w:space="0" w:color="auto"/>
              </w:divBdr>
              <w:divsChild>
                <w:div w:id="563294059">
                  <w:marLeft w:val="0"/>
                  <w:marRight w:val="0"/>
                  <w:marTop w:val="100"/>
                  <w:marBottom w:val="100"/>
                  <w:divBdr>
                    <w:top w:val="none" w:sz="0" w:space="0" w:color="auto"/>
                    <w:left w:val="none" w:sz="0" w:space="0" w:color="auto"/>
                    <w:bottom w:val="none" w:sz="0" w:space="0" w:color="auto"/>
                    <w:right w:val="none" w:sz="0" w:space="0" w:color="auto"/>
                  </w:divBdr>
                  <w:divsChild>
                    <w:div w:id="162168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52220908">
      <w:bodyDiv w:val="1"/>
      <w:marLeft w:val="0"/>
      <w:marRight w:val="0"/>
      <w:marTop w:val="0"/>
      <w:marBottom w:val="0"/>
      <w:divBdr>
        <w:top w:val="none" w:sz="0" w:space="0" w:color="auto"/>
        <w:left w:val="none" w:sz="0" w:space="0" w:color="auto"/>
        <w:bottom w:val="none" w:sz="0" w:space="0" w:color="auto"/>
        <w:right w:val="none" w:sz="0" w:space="0" w:color="auto"/>
      </w:divBdr>
    </w:div>
    <w:div w:id="825244801">
      <w:bodyDiv w:val="1"/>
      <w:marLeft w:val="0"/>
      <w:marRight w:val="0"/>
      <w:marTop w:val="0"/>
      <w:marBottom w:val="0"/>
      <w:divBdr>
        <w:top w:val="none" w:sz="0" w:space="0" w:color="auto"/>
        <w:left w:val="none" w:sz="0" w:space="0" w:color="auto"/>
        <w:bottom w:val="none" w:sz="0" w:space="0" w:color="auto"/>
        <w:right w:val="none" w:sz="0" w:space="0" w:color="auto"/>
      </w:divBdr>
    </w:div>
    <w:div w:id="1111895142">
      <w:bodyDiv w:val="1"/>
      <w:marLeft w:val="0"/>
      <w:marRight w:val="0"/>
      <w:marTop w:val="0"/>
      <w:marBottom w:val="0"/>
      <w:divBdr>
        <w:top w:val="none" w:sz="0" w:space="0" w:color="auto"/>
        <w:left w:val="none" w:sz="0" w:space="0" w:color="auto"/>
        <w:bottom w:val="none" w:sz="0" w:space="0" w:color="auto"/>
        <w:right w:val="none" w:sz="0" w:space="0" w:color="auto"/>
      </w:divBdr>
      <w:divsChild>
        <w:div w:id="1408378951">
          <w:marLeft w:val="0"/>
          <w:marRight w:val="0"/>
          <w:marTop w:val="0"/>
          <w:marBottom w:val="0"/>
          <w:divBdr>
            <w:top w:val="none" w:sz="0" w:space="0" w:color="auto"/>
            <w:left w:val="none" w:sz="0" w:space="0" w:color="auto"/>
            <w:bottom w:val="none" w:sz="0" w:space="0" w:color="auto"/>
            <w:right w:val="none" w:sz="0" w:space="0" w:color="auto"/>
          </w:divBdr>
          <w:divsChild>
            <w:div w:id="638194842">
              <w:marLeft w:val="0"/>
              <w:marRight w:val="0"/>
              <w:marTop w:val="0"/>
              <w:marBottom w:val="0"/>
              <w:divBdr>
                <w:top w:val="none" w:sz="0" w:space="0" w:color="auto"/>
                <w:left w:val="none" w:sz="0" w:space="0" w:color="auto"/>
                <w:bottom w:val="none" w:sz="0" w:space="0" w:color="auto"/>
                <w:right w:val="none" w:sz="0" w:space="0" w:color="auto"/>
              </w:divBdr>
              <w:divsChild>
                <w:div w:id="1070811075">
                  <w:marLeft w:val="0"/>
                  <w:marRight w:val="408"/>
                  <w:marTop w:val="0"/>
                  <w:marBottom w:val="0"/>
                  <w:divBdr>
                    <w:top w:val="none" w:sz="0" w:space="0" w:color="auto"/>
                    <w:left w:val="none" w:sz="0" w:space="0" w:color="auto"/>
                    <w:bottom w:val="none" w:sz="0" w:space="0" w:color="auto"/>
                    <w:right w:val="none" w:sz="0" w:space="0" w:color="auto"/>
                  </w:divBdr>
                  <w:divsChild>
                    <w:div w:id="711348321">
                      <w:marLeft w:val="0"/>
                      <w:marRight w:val="0"/>
                      <w:marTop w:val="0"/>
                      <w:marBottom w:val="0"/>
                      <w:divBdr>
                        <w:top w:val="none" w:sz="0" w:space="0" w:color="auto"/>
                        <w:left w:val="none" w:sz="0" w:space="0" w:color="auto"/>
                        <w:bottom w:val="none" w:sz="0" w:space="0" w:color="auto"/>
                        <w:right w:val="none" w:sz="0" w:space="0" w:color="auto"/>
                      </w:divBdr>
                      <w:divsChild>
                        <w:div w:id="92478006">
                          <w:marLeft w:val="0"/>
                          <w:marRight w:val="0"/>
                          <w:marTop w:val="0"/>
                          <w:marBottom w:val="0"/>
                          <w:divBdr>
                            <w:top w:val="none" w:sz="0" w:space="0" w:color="auto"/>
                            <w:left w:val="none" w:sz="0" w:space="0" w:color="auto"/>
                            <w:bottom w:val="none" w:sz="0" w:space="0" w:color="auto"/>
                            <w:right w:val="none" w:sz="0" w:space="0" w:color="auto"/>
                          </w:divBdr>
                          <w:divsChild>
                            <w:div w:id="16736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655234">
      <w:bodyDiv w:val="1"/>
      <w:marLeft w:val="0"/>
      <w:marRight w:val="0"/>
      <w:marTop w:val="0"/>
      <w:marBottom w:val="0"/>
      <w:divBdr>
        <w:top w:val="none" w:sz="0" w:space="0" w:color="auto"/>
        <w:left w:val="none" w:sz="0" w:space="0" w:color="auto"/>
        <w:bottom w:val="none" w:sz="0" w:space="0" w:color="auto"/>
        <w:right w:val="none" w:sz="0" w:space="0" w:color="auto"/>
      </w:divBdr>
    </w:div>
    <w:div w:id="1690908308">
      <w:bodyDiv w:val="1"/>
      <w:marLeft w:val="0"/>
      <w:marRight w:val="0"/>
      <w:marTop w:val="0"/>
      <w:marBottom w:val="0"/>
      <w:divBdr>
        <w:top w:val="none" w:sz="0" w:space="0" w:color="auto"/>
        <w:left w:val="none" w:sz="0" w:space="0" w:color="auto"/>
        <w:bottom w:val="none" w:sz="0" w:space="0" w:color="auto"/>
        <w:right w:val="none" w:sz="0" w:space="0" w:color="auto"/>
      </w:divBdr>
    </w:div>
    <w:div w:id="1717897732">
      <w:bodyDiv w:val="1"/>
      <w:marLeft w:val="0"/>
      <w:marRight w:val="0"/>
      <w:marTop w:val="0"/>
      <w:marBottom w:val="0"/>
      <w:divBdr>
        <w:top w:val="none" w:sz="0" w:space="0" w:color="auto"/>
        <w:left w:val="none" w:sz="0" w:space="0" w:color="auto"/>
        <w:bottom w:val="none" w:sz="0" w:space="0" w:color="auto"/>
        <w:right w:val="none" w:sz="0" w:space="0" w:color="auto"/>
      </w:divBdr>
      <w:divsChild>
        <w:div w:id="1187328957">
          <w:marLeft w:val="0"/>
          <w:marRight w:val="0"/>
          <w:marTop w:val="0"/>
          <w:marBottom w:val="0"/>
          <w:divBdr>
            <w:top w:val="none" w:sz="0" w:space="0" w:color="auto"/>
            <w:left w:val="none" w:sz="0" w:space="0" w:color="auto"/>
            <w:bottom w:val="none" w:sz="0" w:space="0" w:color="auto"/>
            <w:right w:val="none" w:sz="0" w:space="0" w:color="auto"/>
          </w:divBdr>
          <w:divsChild>
            <w:div w:id="424151556">
              <w:marLeft w:val="0"/>
              <w:marRight w:val="0"/>
              <w:marTop w:val="0"/>
              <w:marBottom w:val="0"/>
              <w:divBdr>
                <w:top w:val="none" w:sz="0" w:space="0" w:color="auto"/>
                <w:left w:val="none" w:sz="0" w:space="0" w:color="auto"/>
                <w:bottom w:val="none" w:sz="0" w:space="0" w:color="auto"/>
                <w:right w:val="none" w:sz="0" w:space="0" w:color="auto"/>
              </w:divBdr>
              <w:divsChild>
                <w:div w:id="563492548">
                  <w:marLeft w:val="0"/>
                  <w:marRight w:val="408"/>
                  <w:marTop w:val="0"/>
                  <w:marBottom w:val="0"/>
                  <w:divBdr>
                    <w:top w:val="none" w:sz="0" w:space="0" w:color="auto"/>
                    <w:left w:val="none" w:sz="0" w:space="0" w:color="auto"/>
                    <w:bottom w:val="none" w:sz="0" w:space="0" w:color="auto"/>
                    <w:right w:val="none" w:sz="0" w:space="0" w:color="auto"/>
                  </w:divBdr>
                  <w:divsChild>
                    <w:div w:id="1995598606">
                      <w:marLeft w:val="0"/>
                      <w:marRight w:val="0"/>
                      <w:marTop w:val="0"/>
                      <w:marBottom w:val="0"/>
                      <w:divBdr>
                        <w:top w:val="none" w:sz="0" w:space="0" w:color="auto"/>
                        <w:left w:val="none" w:sz="0" w:space="0" w:color="auto"/>
                        <w:bottom w:val="none" w:sz="0" w:space="0" w:color="auto"/>
                        <w:right w:val="none" w:sz="0" w:space="0" w:color="auto"/>
                      </w:divBdr>
                      <w:divsChild>
                        <w:div w:id="1479299321">
                          <w:marLeft w:val="0"/>
                          <w:marRight w:val="0"/>
                          <w:marTop w:val="0"/>
                          <w:marBottom w:val="0"/>
                          <w:divBdr>
                            <w:top w:val="none" w:sz="0" w:space="0" w:color="auto"/>
                            <w:left w:val="none" w:sz="0" w:space="0" w:color="auto"/>
                            <w:bottom w:val="none" w:sz="0" w:space="0" w:color="auto"/>
                            <w:right w:val="none" w:sz="0" w:space="0" w:color="auto"/>
                          </w:divBdr>
                          <w:divsChild>
                            <w:div w:id="10420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ervis.praha@autocont.cz" TargetMode="External"/><Relationship Id="rId18" Type="http://schemas.openxmlformats.org/officeDocument/2006/relationships/header" Target="header2.xml"/><Relationship Id="rId26" Type="http://schemas.openxmlformats.org/officeDocument/2006/relationships/hyperlink" Target="http://www.rlp.cz/kontakty/obecne/Stranky/novinari.aspx" TargetMode="External"/><Relationship Id="rId39" Type="http://schemas.openxmlformats.org/officeDocument/2006/relationships/image" Target="media/image20.png"/><Relationship Id="rId21" Type="http://schemas.openxmlformats.org/officeDocument/2006/relationships/image" Target="media/image6.jpg"/><Relationship Id="rId34" Type="http://schemas.openxmlformats.org/officeDocument/2006/relationships/image" Target="media/image15.png"/><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microsoft.com/office/2007/relationships/diagramDrawing" Target="diagrams/drawing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hyperlink" Target="mailto:vaclav.zmrzlik@dzs.cz" TargetMode="External"/><Relationship Id="rId24" Type="http://schemas.openxmlformats.org/officeDocument/2006/relationships/hyperlink" Target="http://www.autocont.cz/Public/Files/pripadove-studie/pripadova-studie-informacni-a-vzdalavaci-portal-zkola.pdf" TargetMode="Externa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microsoft.com/office/2007/relationships/diagramDrawing" Target="diagrams/drawing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diagramColors" Target="diagrams/colors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rvis.praha@autocont.cz" TargetMode="External"/><Relationship Id="rId22" Type="http://schemas.openxmlformats.org/officeDocument/2006/relationships/header" Target="header4.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QuickStyle" Target="diagrams/quickStyle1.xml"/><Relationship Id="rId48" Type="http://schemas.openxmlformats.org/officeDocument/2006/relationships/diagramQuickStyle" Target="diagrams/quickStyle2.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mailto:simon.petruj@autocont.cz" TargetMode="External"/><Relationship Id="rId17" Type="http://schemas.openxmlformats.org/officeDocument/2006/relationships/image" Target="media/image4.png"/><Relationship Id="rId25" Type="http://schemas.openxmlformats.org/officeDocument/2006/relationships/hyperlink" Target="https://www.zkola.cz/Stranky/zkola.aspx"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Data" Target="diagrams/data2.xml"/><Relationship Id="rId20" Type="http://schemas.openxmlformats.org/officeDocument/2006/relationships/image" Target="media/image5.jpe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C49CB3-049F-4211-9AD3-CCF50CDB537F}"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cs-CZ"/>
        </a:p>
      </dgm:t>
    </dgm:pt>
    <dgm:pt modelId="{F6830174-4285-4709-B815-67535C9B8C1D}">
      <dgm:prSet phldrT="[Text]"/>
      <dgm:spPr>
        <a:xfrm>
          <a:off x="896290" y="882416"/>
          <a:ext cx="767190" cy="38359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Pracovní prostory organizačních útvarů</a:t>
          </a:r>
        </a:p>
      </dgm:t>
    </dgm:pt>
    <dgm:pt modelId="{F0818057-7DC8-49A0-B4AE-CA62F2E59A97}" type="parTrans" cxnId="{1B0B1513-206C-4900-BCFF-A6B02AAF13DC}">
      <dgm:prSet/>
      <dgm:spPr/>
      <dgm:t>
        <a:bodyPr/>
        <a:lstStyle/>
        <a:p>
          <a:endParaRPr lang="cs-CZ"/>
        </a:p>
      </dgm:t>
    </dgm:pt>
    <dgm:pt modelId="{0580724B-FF16-4613-AD4C-DD947DCF945C}" type="sibTrans" cxnId="{1B0B1513-206C-4900-BCFF-A6B02AAF13DC}">
      <dgm:prSet/>
      <dgm:spPr/>
      <dgm:t>
        <a:bodyPr/>
        <a:lstStyle/>
        <a:p>
          <a:endParaRPr lang="cs-CZ"/>
        </a:p>
      </dgm:t>
    </dgm:pt>
    <dgm:pt modelId="{F24BF482-8BCC-4AB9-A496-122FD80319E6}">
      <dgm:prSet phldrT="[Text]"/>
      <dgm:spPr>
        <a:xfrm>
          <a:off x="1970357" y="220714"/>
          <a:ext cx="767190" cy="38359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oddělení1</a:t>
          </a:r>
        </a:p>
      </dgm:t>
    </dgm:pt>
    <dgm:pt modelId="{16F37FC9-9F33-46F0-9596-4379BF1487E1}" type="parTrans" cxnId="{A71F9BEC-DAD3-4759-89FF-F6850CFC29C5}">
      <dgm:prSet/>
      <dgm:spPr>
        <a:xfrm rot="17692822">
          <a:off x="1452220" y="725455"/>
          <a:ext cx="729398" cy="35815"/>
        </a:xfrm>
        <a:noFill/>
        <a:ln w="25400" cap="flat" cmpd="sng" algn="ctr">
          <a:solidFill>
            <a:srgbClr val="4BACC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3E16DB36-E4D2-4BD8-855F-FF19FAFCEC96}" type="sibTrans" cxnId="{A71F9BEC-DAD3-4759-89FF-F6850CFC29C5}">
      <dgm:prSet/>
      <dgm:spPr/>
      <dgm:t>
        <a:bodyPr/>
        <a:lstStyle/>
        <a:p>
          <a:endParaRPr lang="cs-CZ"/>
        </a:p>
      </dgm:t>
    </dgm:pt>
    <dgm:pt modelId="{51521109-7C0C-4579-B6E0-A7D9CD85C6BD}">
      <dgm:prSet phldrT="[Text]"/>
      <dgm:spPr>
        <a:xfrm>
          <a:off x="3044423" y="441281"/>
          <a:ext cx="767190" cy="38359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podweb2</a:t>
          </a:r>
        </a:p>
      </dgm:t>
    </dgm:pt>
    <dgm:pt modelId="{2ACD9C66-4232-4B25-8B69-90517A27CB43}" type="parTrans" cxnId="{42E38301-E934-4640-A486-38DF9D584F11}">
      <dgm:prSet/>
      <dgm:spPr>
        <a:xfrm rot="2142401">
          <a:off x="2702026" y="504887"/>
          <a:ext cx="377919" cy="35815"/>
        </a:xfrm>
        <a:noFill/>
        <a:ln w="25400" cap="flat" cmpd="sng" algn="ctr">
          <a:solidFill>
            <a:srgbClr val="F7964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7D13F2D6-9973-4B47-AE5F-46EF58834DDB}" type="sibTrans" cxnId="{42E38301-E934-4640-A486-38DF9D584F11}">
      <dgm:prSet/>
      <dgm:spPr/>
      <dgm:t>
        <a:bodyPr/>
        <a:lstStyle/>
        <a:p>
          <a:endParaRPr lang="cs-CZ"/>
        </a:p>
      </dgm:t>
    </dgm:pt>
    <dgm:pt modelId="{E80673CB-201E-4998-B8CF-6B3F6BB1C181}">
      <dgm:prSet phldrT="[Text]"/>
      <dgm:spPr>
        <a:xfrm>
          <a:off x="1970357" y="1102983"/>
          <a:ext cx="767190" cy="38359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oddělení 2</a:t>
          </a:r>
        </a:p>
      </dgm:t>
    </dgm:pt>
    <dgm:pt modelId="{96B56FE1-28A3-48DA-9DB9-104BEED71007}" type="parTrans" cxnId="{758DB74B-58CC-49CE-B084-63CCDE76F55A}">
      <dgm:prSet/>
      <dgm:spPr>
        <a:xfrm rot="2142401">
          <a:off x="1627959" y="1166589"/>
          <a:ext cx="377919" cy="35815"/>
        </a:xfrm>
        <a:noFill/>
        <a:ln w="25400" cap="flat" cmpd="sng" algn="ctr">
          <a:solidFill>
            <a:srgbClr val="4BACC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6E74C1AE-A35C-4EE7-A459-25F3E20E1EB7}" type="sibTrans" cxnId="{758DB74B-58CC-49CE-B084-63CCDE76F55A}">
      <dgm:prSet/>
      <dgm:spPr/>
      <dgm:t>
        <a:bodyPr/>
        <a:lstStyle/>
        <a:p>
          <a:endParaRPr lang="cs-CZ"/>
        </a:p>
      </dgm:t>
    </dgm:pt>
    <dgm:pt modelId="{8AEFCE5C-CE35-41EC-B948-D865A5074B9F}">
      <dgm:prSet phldrT="[Text]"/>
      <dgm:spPr>
        <a:xfrm>
          <a:off x="1970357" y="1544117"/>
          <a:ext cx="767190" cy="38359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oddělení ...</a:t>
          </a:r>
        </a:p>
      </dgm:t>
    </dgm:pt>
    <dgm:pt modelId="{9B84ABD7-FEB7-41C0-BF13-9F5C33A55ABD}" type="parTrans" cxnId="{9F5D6ECA-07E8-48DD-9646-6C82CEAAF1E0}">
      <dgm:prSet/>
      <dgm:spPr>
        <a:xfrm rot="3907178">
          <a:off x="1452220" y="1387156"/>
          <a:ext cx="729398" cy="35815"/>
        </a:xfrm>
        <a:noFill/>
        <a:ln w="25400" cap="flat" cmpd="sng" algn="ctr">
          <a:solidFill>
            <a:srgbClr val="4BACC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C7A07178-3D74-4030-9A47-EB9B988ACA9B}" type="sibTrans" cxnId="{9F5D6ECA-07E8-48DD-9646-6C82CEAAF1E0}">
      <dgm:prSet/>
      <dgm:spPr/>
      <dgm:t>
        <a:bodyPr/>
        <a:lstStyle/>
        <a:p>
          <a:endParaRPr lang="cs-CZ"/>
        </a:p>
      </dgm:t>
    </dgm:pt>
    <dgm:pt modelId="{266C4D27-307C-491F-95EE-B7D1C0040B8E}">
      <dgm:prSet/>
      <dgm:spPr>
        <a:xfrm>
          <a:off x="3044423" y="147"/>
          <a:ext cx="1172305" cy="38359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dílčí podweb1</a:t>
          </a:r>
        </a:p>
      </dgm:t>
    </dgm:pt>
    <dgm:pt modelId="{78023DEF-9CD5-4CC1-B5D1-146C7DD0E531}" type="parTrans" cxnId="{E3BBF0FB-EACA-4ED4-BD35-FC7776F896F2}">
      <dgm:prSet/>
      <dgm:spPr>
        <a:xfrm rot="19457599">
          <a:off x="2702026" y="284320"/>
          <a:ext cx="377919" cy="35815"/>
        </a:xfrm>
        <a:noFill/>
        <a:ln w="25400" cap="flat" cmpd="sng" algn="ctr">
          <a:solidFill>
            <a:srgbClr val="F7964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A9E16AA5-86DF-4BBA-A5F8-883E991B161B}" type="sibTrans" cxnId="{E3BBF0FB-EACA-4ED4-BD35-FC7776F896F2}">
      <dgm:prSet/>
      <dgm:spPr/>
      <dgm:t>
        <a:bodyPr/>
        <a:lstStyle/>
        <a:p>
          <a:endParaRPr lang="cs-CZ"/>
        </a:p>
      </dgm:t>
    </dgm:pt>
    <dgm:pt modelId="{C667B1B5-A9A7-4EEE-8614-03CDFC7F64E5}">
      <dgm:prSet/>
      <dgm:spPr>
        <a:xfrm>
          <a:off x="3044423" y="882416"/>
          <a:ext cx="1172305" cy="38359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dílčí podweb1</a:t>
          </a:r>
        </a:p>
      </dgm:t>
    </dgm:pt>
    <dgm:pt modelId="{1C54D23E-49DA-4F29-ACD1-1443DEFDA9C2}" type="parTrans" cxnId="{EBFC7BE4-5D60-4903-8793-763B3B3B0F68}">
      <dgm:prSet/>
      <dgm:spPr>
        <a:xfrm rot="19457599">
          <a:off x="2702026" y="1166589"/>
          <a:ext cx="377919" cy="35815"/>
        </a:xfrm>
        <a:noFill/>
        <a:ln w="25400" cap="flat" cmpd="sng" algn="ctr">
          <a:solidFill>
            <a:srgbClr val="F7964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1E877B0F-BF1C-423B-8FAE-D551AD1CA5FD}" type="sibTrans" cxnId="{EBFC7BE4-5D60-4903-8793-763B3B3B0F68}">
      <dgm:prSet/>
      <dgm:spPr/>
      <dgm:t>
        <a:bodyPr/>
        <a:lstStyle/>
        <a:p>
          <a:endParaRPr lang="cs-CZ"/>
        </a:p>
      </dgm:t>
    </dgm:pt>
    <dgm:pt modelId="{44226FE0-85C6-4F02-AF50-D15DDAB7CDEA}">
      <dgm:prSet phldrT="[Text]"/>
      <dgm:spPr>
        <a:xfrm>
          <a:off x="3044423" y="1323550"/>
          <a:ext cx="767190" cy="38359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podweb2</a:t>
          </a:r>
        </a:p>
      </dgm:t>
    </dgm:pt>
    <dgm:pt modelId="{0CEB7A73-A6E7-418F-B918-D7B0F464CD1C}" type="parTrans" cxnId="{B6E321E2-CF9B-4807-B378-4C79AB7D18DF}">
      <dgm:prSet/>
      <dgm:spPr>
        <a:xfrm rot="2142401">
          <a:off x="2702026" y="1387156"/>
          <a:ext cx="377919" cy="35815"/>
        </a:xfrm>
        <a:noFill/>
        <a:ln w="25400" cap="flat" cmpd="sng" algn="ctr">
          <a:solidFill>
            <a:srgbClr val="F7964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79C952DB-066C-4AA6-9AB0-6B5C1E4926ED}" type="sibTrans" cxnId="{B6E321E2-CF9B-4807-B378-4C79AB7D18DF}">
      <dgm:prSet/>
      <dgm:spPr/>
      <dgm:t>
        <a:bodyPr/>
        <a:lstStyle/>
        <a:p>
          <a:endParaRPr lang="cs-CZ"/>
        </a:p>
      </dgm:t>
    </dgm:pt>
    <dgm:pt modelId="{8C0E8C89-9FC4-4888-A489-D01FDA768290}" type="pres">
      <dgm:prSet presAssocID="{EAC49CB3-049F-4211-9AD3-CCF50CDB537F}" presName="diagram" presStyleCnt="0">
        <dgm:presLayoutVars>
          <dgm:chPref val="1"/>
          <dgm:dir/>
          <dgm:animOne val="branch"/>
          <dgm:animLvl val="lvl"/>
          <dgm:resizeHandles val="exact"/>
        </dgm:presLayoutVars>
      </dgm:prSet>
      <dgm:spPr/>
      <dgm:t>
        <a:bodyPr/>
        <a:lstStyle/>
        <a:p>
          <a:endParaRPr lang="cs-CZ"/>
        </a:p>
      </dgm:t>
    </dgm:pt>
    <dgm:pt modelId="{21048A53-71D5-43D4-8454-8F41D4DB7DB8}" type="pres">
      <dgm:prSet presAssocID="{F6830174-4285-4709-B815-67535C9B8C1D}" presName="root1" presStyleCnt="0"/>
      <dgm:spPr/>
    </dgm:pt>
    <dgm:pt modelId="{5EB8682F-493E-40C4-8AA6-D0910A2E32C1}" type="pres">
      <dgm:prSet presAssocID="{F6830174-4285-4709-B815-67535C9B8C1D}" presName="LevelOneTextNode" presStyleLbl="node0" presStyleIdx="0" presStyleCnt="1">
        <dgm:presLayoutVars>
          <dgm:chPref val="3"/>
        </dgm:presLayoutVars>
      </dgm:prSet>
      <dgm:spPr>
        <a:prstGeom prst="roundRect">
          <a:avLst>
            <a:gd name="adj" fmla="val 10000"/>
          </a:avLst>
        </a:prstGeom>
      </dgm:spPr>
      <dgm:t>
        <a:bodyPr/>
        <a:lstStyle/>
        <a:p>
          <a:endParaRPr lang="cs-CZ"/>
        </a:p>
      </dgm:t>
    </dgm:pt>
    <dgm:pt modelId="{61D1A712-814E-4B1B-BC97-6BB1B1785F9D}" type="pres">
      <dgm:prSet presAssocID="{F6830174-4285-4709-B815-67535C9B8C1D}" presName="level2hierChild" presStyleCnt="0"/>
      <dgm:spPr/>
    </dgm:pt>
    <dgm:pt modelId="{BF33EED7-5401-4519-A5C3-EC102E9B4066}" type="pres">
      <dgm:prSet presAssocID="{16F37FC9-9F33-46F0-9596-4379BF1487E1}" presName="conn2-1" presStyleLbl="parChTrans1D2" presStyleIdx="0" presStyleCnt="3"/>
      <dgm:spPr>
        <a:custGeom>
          <a:avLst/>
          <a:gdLst/>
          <a:ahLst/>
          <a:cxnLst/>
          <a:rect l="0" t="0" r="0" b="0"/>
          <a:pathLst>
            <a:path>
              <a:moveTo>
                <a:pt x="0" y="17907"/>
              </a:moveTo>
              <a:lnTo>
                <a:pt x="729398" y="17907"/>
              </a:lnTo>
            </a:path>
          </a:pathLst>
        </a:custGeom>
      </dgm:spPr>
      <dgm:t>
        <a:bodyPr/>
        <a:lstStyle/>
        <a:p>
          <a:endParaRPr lang="cs-CZ"/>
        </a:p>
      </dgm:t>
    </dgm:pt>
    <dgm:pt modelId="{FF9B45E4-A819-401E-9ED2-4FA2BDD17743}" type="pres">
      <dgm:prSet presAssocID="{16F37FC9-9F33-46F0-9596-4379BF1487E1}" presName="connTx" presStyleLbl="parChTrans1D2" presStyleIdx="0" presStyleCnt="3"/>
      <dgm:spPr/>
      <dgm:t>
        <a:bodyPr/>
        <a:lstStyle/>
        <a:p>
          <a:endParaRPr lang="cs-CZ"/>
        </a:p>
      </dgm:t>
    </dgm:pt>
    <dgm:pt modelId="{B26332C1-3BB8-49A8-98DB-C89F68067343}" type="pres">
      <dgm:prSet presAssocID="{F24BF482-8BCC-4AB9-A496-122FD80319E6}" presName="root2" presStyleCnt="0"/>
      <dgm:spPr/>
    </dgm:pt>
    <dgm:pt modelId="{2ACEFAA2-E6E5-4DDA-AEE4-FE16EBE2D2DC}" type="pres">
      <dgm:prSet presAssocID="{F24BF482-8BCC-4AB9-A496-122FD80319E6}" presName="LevelTwoTextNode" presStyleLbl="node2" presStyleIdx="0" presStyleCnt="3">
        <dgm:presLayoutVars>
          <dgm:chPref val="3"/>
        </dgm:presLayoutVars>
      </dgm:prSet>
      <dgm:spPr>
        <a:prstGeom prst="roundRect">
          <a:avLst>
            <a:gd name="adj" fmla="val 10000"/>
          </a:avLst>
        </a:prstGeom>
      </dgm:spPr>
      <dgm:t>
        <a:bodyPr/>
        <a:lstStyle/>
        <a:p>
          <a:endParaRPr lang="cs-CZ"/>
        </a:p>
      </dgm:t>
    </dgm:pt>
    <dgm:pt modelId="{19C8BFE3-9D3B-4F4C-A02E-BCC37D981244}" type="pres">
      <dgm:prSet presAssocID="{F24BF482-8BCC-4AB9-A496-122FD80319E6}" presName="level3hierChild" presStyleCnt="0"/>
      <dgm:spPr/>
    </dgm:pt>
    <dgm:pt modelId="{69E8B88F-A1BA-4627-A801-3EAD72754A59}" type="pres">
      <dgm:prSet presAssocID="{78023DEF-9CD5-4CC1-B5D1-146C7DD0E531}" presName="conn2-1" presStyleLbl="parChTrans1D3" presStyleIdx="0" presStyleCnt="4"/>
      <dgm:spPr>
        <a:custGeom>
          <a:avLst/>
          <a:gdLst/>
          <a:ahLst/>
          <a:cxnLst/>
          <a:rect l="0" t="0" r="0" b="0"/>
          <a:pathLst>
            <a:path>
              <a:moveTo>
                <a:pt x="0" y="17907"/>
              </a:moveTo>
              <a:lnTo>
                <a:pt x="377919" y="17907"/>
              </a:lnTo>
            </a:path>
          </a:pathLst>
        </a:custGeom>
      </dgm:spPr>
      <dgm:t>
        <a:bodyPr/>
        <a:lstStyle/>
        <a:p>
          <a:endParaRPr lang="cs-CZ"/>
        </a:p>
      </dgm:t>
    </dgm:pt>
    <dgm:pt modelId="{219FA473-30DC-4AD2-B818-7212B0B45893}" type="pres">
      <dgm:prSet presAssocID="{78023DEF-9CD5-4CC1-B5D1-146C7DD0E531}" presName="connTx" presStyleLbl="parChTrans1D3" presStyleIdx="0" presStyleCnt="4"/>
      <dgm:spPr/>
      <dgm:t>
        <a:bodyPr/>
        <a:lstStyle/>
        <a:p>
          <a:endParaRPr lang="cs-CZ"/>
        </a:p>
      </dgm:t>
    </dgm:pt>
    <dgm:pt modelId="{CD19CE5B-6713-43B0-814B-95DE1BF42D45}" type="pres">
      <dgm:prSet presAssocID="{266C4D27-307C-491F-95EE-B7D1C0040B8E}" presName="root2" presStyleCnt="0"/>
      <dgm:spPr/>
    </dgm:pt>
    <dgm:pt modelId="{CBC2F754-E56C-4D4E-AFBE-8218E84493B7}" type="pres">
      <dgm:prSet presAssocID="{266C4D27-307C-491F-95EE-B7D1C0040B8E}" presName="LevelTwoTextNode" presStyleLbl="node3" presStyleIdx="0" presStyleCnt="4" custScaleX="152805">
        <dgm:presLayoutVars>
          <dgm:chPref val="3"/>
        </dgm:presLayoutVars>
      </dgm:prSet>
      <dgm:spPr>
        <a:prstGeom prst="roundRect">
          <a:avLst>
            <a:gd name="adj" fmla="val 10000"/>
          </a:avLst>
        </a:prstGeom>
      </dgm:spPr>
      <dgm:t>
        <a:bodyPr/>
        <a:lstStyle/>
        <a:p>
          <a:endParaRPr lang="cs-CZ"/>
        </a:p>
      </dgm:t>
    </dgm:pt>
    <dgm:pt modelId="{C7EC4CCE-E771-46FD-8416-2EEAC377CFAE}" type="pres">
      <dgm:prSet presAssocID="{266C4D27-307C-491F-95EE-B7D1C0040B8E}" presName="level3hierChild" presStyleCnt="0"/>
      <dgm:spPr/>
    </dgm:pt>
    <dgm:pt modelId="{799CD3F3-1505-4DDD-B373-3B82D37756AC}" type="pres">
      <dgm:prSet presAssocID="{2ACD9C66-4232-4B25-8B69-90517A27CB43}" presName="conn2-1" presStyleLbl="parChTrans1D3" presStyleIdx="1" presStyleCnt="4"/>
      <dgm:spPr>
        <a:custGeom>
          <a:avLst/>
          <a:gdLst/>
          <a:ahLst/>
          <a:cxnLst/>
          <a:rect l="0" t="0" r="0" b="0"/>
          <a:pathLst>
            <a:path>
              <a:moveTo>
                <a:pt x="0" y="17907"/>
              </a:moveTo>
              <a:lnTo>
                <a:pt x="377919" y="17907"/>
              </a:lnTo>
            </a:path>
          </a:pathLst>
        </a:custGeom>
      </dgm:spPr>
      <dgm:t>
        <a:bodyPr/>
        <a:lstStyle/>
        <a:p>
          <a:endParaRPr lang="cs-CZ"/>
        </a:p>
      </dgm:t>
    </dgm:pt>
    <dgm:pt modelId="{0D7B450A-4EF1-44DB-8F33-39A2841652E3}" type="pres">
      <dgm:prSet presAssocID="{2ACD9C66-4232-4B25-8B69-90517A27CB43}" presName="connTx" presStyleLbl="parChTrans1D3" presStyleIdx="1" presStyleCnt="4"/>
      <dgm:spPr/>
      <dgm:t>
        <a:bodyPr/>
        <a:lstStyle/>
        <a:p>
          <a:endParaRPr lang="cs-CZ"/>
        </a:p>
      </dgm:t>
    </dgm:pt>
    <dgm:pt modelId="{1ED430ED-152A-4671-A330-B5BABA5BF06F}" type="pres">
      <dgm:prSet presAssocID="{51521109-7C0C-4579-B6E0-A7D9CD85C6BD}" presName="root2" presStyleCnt="0"/>
      <dgm:spPr/>
    </dgm:pt>
    <dgm:pt modelId="{CC2F90C1-4D19-476C-9400-1C7596878DC7}" type="pres">
      <dgm:prSet presAssocID="{51521109-7C0C-4579-B6E0-A7D9CD85C6BD}" presName="LevelTwoTextNode" presStyleLbl="node3" presStyleIdx="1" presStyleCnt="4">
        <dgm:presLayoutVars>
          <dgm:chPref val="3"/>
        </dgm:presLayoutVars>
      </dgm:prSet>
      <dgm:spPr>
        <a:prstGeom prst="roundRect">
          <a:avLst>
            <a:gd name="adj" fmla="val 10000"/>
          </a:avLst>
        </a:prstGeom>
      </dgm:spPr>
      <dgm:t>
        <a:bodyPr/>
        <a:lstStyle/>
        <a:p>
          <a:endParaRPr lang="cs-CZ"/>
        </a:p>
      </dgm:t>
    </dgm:pt>
    <dgm:pt modelId="{FD84272F-70C3-4990-B8C7-CCC8702A9404}" type="pres">
      <dgm:prSet presAssocID="{51521109-7C0C-4579-B6E0-A7D9CD85C6BD}" presName="level3hierChild" presStyleCnt="0"/>
      <dgm:spPr/>
    </dgm:pt>
    <dgm:pt modelId="{984E20A4-9429-4D8D-9051-500C5B31E8D0}" type="pres">
      <dgm:prSet presAssocID="{96B56FE1-28A3-48DA-9DB9-104BEED71007}" presName="conn2-1" presStyleLbl="parChTrans1D2" presStyleIdx="1" presStyleCnt="3"/>
      <dgm:spPr>
        <a:custGeom>
          <a:avLst/>
          <a:gdLst/>
          <a:ahLst/>
          <a:cxnLst/>
          <a:rect l="0" t="0" r="0" b="0"/>
          <a:pathLst>
            <a:path>
              <a:moveTo>
                <a:pt x="0" y="17907"/>
              </a:moveTo>
              <a:lnTo>
                <a:pt x="377919" y="17907"/>
              </a:lnTo>
            </a:path>
          </a:pathLst>
        </a:custGeom>
      </dgm:spPr>
      <dgm:t>
        <a:bodyPr/>
        <a:lstStyle/>
        <a:p>
          <a:endParaRPr lang="cs-CZ"/>
        </a:p>
      </dgm:t>
    </dgm:pt>
    <dgm:pt modelId="{1464256E-1FF5-402D-8593-30A98587675F}" type="pres">
      <dgm:prSet presAssocID="{96B56FE1-28A3-48DA-9DB9-104BEED71007}" presName="connTx" presStyleLbl="parChTrans1D2" presStyleIdx="1" presStyleCnt="3"/>
      <dgm:spPr/>
      <dgm:t>
        <a:bodyPr/>
        <a:lstStyle/>
        <a:p>
          <a:endParaRPr lang="cs-CZ"/>
        </a:p>
      </dgm:t>
    </dgm:pt>
    <dgm:pt modelId="{EDBA5239-DC87-4AA3-8C66-6982871D647A}" type="pres">
      <dgm:prSet presAssocID="{E80673CB-201E-4998-B8CF-6B3F6BB1C181}" presName="root2" presStyleCnt="0"/>
      <dgm:spPr/>
    </dgm:pt>
    <dgm:pt modelId="{6CC5B7C2-83C0-404C-9941-D08531EF481C}" type="pres">
      <dgm:prSet presAssocID="{E80673CB-201E-4998-B8CF-6B3F6BB1C181}" presName="LevelTwoTextNode" presStyleLbl="node2" presStyleIdx="1" presStyleCnt="3">
        <dgm:presLayoutVars>
          <dgm:chPref val="3"/>
        </dgm:presLayoutVars>
      </dgm:prSet>
      <dgm:spPr>
        <a:prstGeom prst="roundRect">
          <a:avLst>
            <a:gd name="adj" fmla="val 10000"/>
          </a:avLst>
        </a:prstGeom>
      </dgm:spPr>
      <dgm:t>
        <a:bodyPr/>
        <a:lstStyle/>
        <a:p>
          <a:endParaRPr lang="cs-CZ"/>
        </a:p>
      </dgm:t>
    </dgm:pt>
    <dgm:pt modelId="{7CBDC201-4494-4BDD-BC83-88643C5D904B}" type="pres">
      <dgm:prSet presAssocID="{E80673CB-201E-4998-B8CF-6B3F6BB1C181}" presName="level3hierChild" presStyleCnt="0"/>
      <dgm:spPr/>
    </dgm:pt>
    <dgm:pt modelId="{48BA4EB1-757E-4471-8E16-CC42CD60149D}" type="pres">
      <dgm:prSet presAssocID="{1C54D23E-49DA-4F29-ACD1-1443DEFDA9C2}" presName="conn2-1" presStyleLbl="parChTrans1D3" presStyleIdx="2" presStyleCnt="4"/>
      <dgm:spPr>
        <a:custGeom>
          <a:avLst/>
          <a:gdLst/>
          <a:ahLst/>
          <a:cxnLst/>
          <a:rect l="0" t="0" r="0" b="0"/>
          <a:pathLst>
            <a:path>
              <a:moveTo>
                <a:pt x="0" y="17907"/>
              </a:moveTo>
              <a:lnTo>
                <a:pt x="377919" y="17907"/>
              </a:lnTo>
            </a:path>
          </a:pathLst>
        </a:custGeom>
      </dgm:spPr>
      <dgm:t>
        <a:bodyPr/>
        <a:lstStyle/>
        <a:p>
          <a:endParaRPr lang="cs-CZ"/>
        </a:p>
      </dgm:t>
    </dgm:pt>
    <dgm:pt modelId="{33030B2F-021C-40E4-BEF8-2097AD5D8269}" type="pres">
      <dgm:prSet presAssocID="{1C54D23E-49DA-4F29-ACD1-1443DEFDA9C2}" presName="connTx" presStyleLbl="parChTrans1D3" presStyleIdx="2" presStyleCnt="4"/>
      <dgm:spPr/>
      <dgm:t>
        <a:bodyPr/>
        <a:lstStyle/>
        <a:p>
          <a:endParaRPr lang="cs-CZ"/>
        </a:p>
      </dgm:t>
    </dgm:pt>
    <dgm:pt modelId="{9260086D-D79D-48A8-BAC2-5D306C5AFDE0}" type="pres">
      <dgm:prSet presAssocID="{C667B1B5-A9A7-4EEE-8614-03CDFC7F64E5}" presName="root2" presStyleCnt="0"/>
      <dgm:spPr/>
    </dgm:pt>
    <dgm:pt modelId="{2AA1469E-57DC-4A5B-AFBA-96138B5B691F}" type="pres">
      <dgm:prSet presAssocID="{C667B1B5-A9A7-4EEE-8614-03CDFC7F64E5}" presName="LevelTwoTextNode" presStyleLbl="node3" presStyleIdx="2" presStyleCnt="4" custScaleX="152805">
        <dgm:presLayoutVars>
          <dgm:chPref val="3"/>
        </dgm:presLayoutVars>
      </dgm:prSet>
      <dgm:spPr>
        <a:prstGeom prst="roundRect">
          <a:avLst>
            <a:gd name="adj" fmla="val 10000"/>
          </a:avLst>
        </a:prstGeom>
      </dgm:spPr>
      <dgm:t>
        <a:bodyPr/>
        <a:lstStyle/>
        <a:p>
          <a:endParaRPr lang="cs-CZ"/>
        </a:p>
      </dgm:t>
    </dgm:pt>
    <dgm:pt modelId="{6356D57C-9A7B-43B3-8DAF-C4AA165BC611}" type="pres">
      <dgm:prSet presAssocID="{C667B1B5-A9A7-4EEE-8614-03CDFC7F64E5}" presName="level3hierChild" presStyleCnt="0"/>
      <dgm:spPr/>
    </dgm:pt>
    <dgm:pt modelId="{BF82C305-8B4F-47C4-A0FD-03971BFA93C7}" type="pres">
      <dgm:prSet presAssocID="{0CEB7A73-A6E7-418F-B918-D7B0F464CD1C}" presName="conn2-1" presStyleLbl="parChTrans1D3" presStyleIdx="3" presStyleCnt="4"/>
      <dgm:spPr>
        <a:custGeom>
          <a:avLst/>
          <a:gdLst/>
          <a:ahLst/>
          <a:cxnLst/>
          <a:rect l="0" t="0" r="0" b="0"/>
          <a:pathLst>
            <a:path>
              <a:moveTo>
                <a:pt x="0" y="17907"/>
              </a:moveTo>
              <a:lnTo>
                <a:pt x="377919" y="17907"/>
              </a:lnTo>
            </a:path>
          </a:pathLst>
        </a:custGeom>
      </dgm:spPr>
      <dgm:t>
        <a:bodyPr/>
        <a:lstStyle/>
        <a:p>
          <a:endParaRPr lang="cs-CZ"/>
        </a:p>
      </dgm:t>
    </dgm:pt>
    <dgm:pt modelId="{97942A7B-12BA-42AC-922B-64E9ADBC8C8B}" type="pres">
      <dgm:prSet presAssocID="{0CEB7A73-A6E7-418F-B918-D7B0F464CD1C}" presName="connTx" presStyleLbl="parChTrans1D3" presStyleIdx="3" presStyleCnt="4"/>
      <dgm:spPr/>
      <dgm:t>
        <a:bodyPr/>
        <a:lstStyle/>
        <a:p>
          <a:endParaRPr lang="cs-CZ"/>
        </a:p>
      </dgm:t>
    </dgm:pt>
    <dgm:pt modelId="{CEAF9389-723E-473D-A140-457F109C96DA}" type="pres">
      <dgm:prSet presAssocID="{44226FE0-85C6-4F02-AF50-D15DDAB7CDEA}" presName="root2" presStyleCnt="0"/>
      <dgm:spPr/>
    </dgm:pt>
    <dgm:pt modelId="{278DB579-2794-4382-B43D-0CE4069BEB0E}" type="pres">
      <dgm:prSet presAssocID="{44226FE0-85C6-4F02-AF50-D15DDAB7CDEA}" presName="LevelTwoTextNode" presStyleLbl="node3" presStyleIdx="3" presStyleCnt="4">
        <dgm:presLayoutVars>
          <dgm:chPref val="3"/>
        </dgm:presLayoutVars>
      </dgm:prSet>
      <dgm:spPr>
        <a:prstGeom prst="roundRect">
          <a:avLst>
            <a:gd name="adj" fmla="val 10000"/>
          </a:avLst>
        </a:prstGeom>
      </dgm:spPr>
      <dgm:t>
        <a:bodyPr/>
        <a:lstStyle/>
        <a:p>
          <a:endParaRPr lang="cs-CZ"/>
        </a:p>
      </dgm:t>
    </dgm:pt>
    <dgm:pt modelId="{1A7E9BA6-BE66-4C47-8C39-BEFE40C3F877}" type="pres">
      <dgm:prSet presAssocID="{44226FE0-85C6-4F02-AF50-D15DDAB7CDEA}" presName="level3hierChild" presStyleCnt="0"/>
      <dgm:spPr/>
    </dgm:pt>
    <dgm:pt modelId="{1FFEEA74-FECA-4B9B-8237-4BFA93DF0E0D}" type="pres">
      <dgm:prSet presAssocID="{9B84ABD7-FEB7-41C0-BF13-9F5C33A55ABD}" presName="conn2-1" presStyleLbl="parChTrans1D2" presStyleIdx="2" presStyleCnt="3"/>
      <dgm:spPr>
        <a:custGeom>
          <a:avLst/>
          <a:gdLst/>
          <a:ahLst/>
          <a:cxnLst/>
          <a:rect l="0" t="0" r="0" b="0"/>
          <a:pathLst>
            <a:path>
              <a:moveTo>
                <a:pt x="0" y="17907"/>
              </a:moveTo>
              <a:lnTo>
                <a:pt x="729398" y="17907"/>
              </a:lnTo>
            </a:path>
          </a:pathLst>
        </a:custGeom>
      </dgm:spPr>
      <dgm:t>
        <a:bodyPr/>
        <a:lstStyle/>
        <a:p>
          <a:endParaRPr lang="cs-CZ"/>
        </a:p>
      </dgm:t>
    </dgm:pt>
    <dgm:pt modelId="{36E5F110-BBBE-41FF-8496-E63A1172FAE8}" type="pres">
      <dgm:prSet presAssocID="{9B84ABD7-FEB7-41C0-BF13-9F5C33A55ABD}" presName="connTx" presStyleLbl="parChTrans1D2" presStyleIdx="2" presStyleCnt="3"/>
      <dgm:spPr/>
      <dgm:t>
        <a:bodyPr/>
        <a:lstStyle/>
        <a:p>
          <a:endParaRPr lang="cs-CZ"/>
        </a:p>
      </dgm:t>
    </dgm:pt>
    <dgm:pt modelId="{FD489BD2-ED2E-46A8-BFA8-09A384BC8E1A}" type="pres">
      <dgm:prSet presAssocID="{8AEFCE5C-CE35-41EC-B948-D865A5074B9F}" presName="root2" presStyleCnt="0"/>
      <dgm:spPr/>
    </dgm:pt>
    <dgm:pt modelId="{D7A62C85-E40F-49F8-A61A-AC06AEAD21FD}" type="pres">
      <dgm:prSet presAssocID="{8AEFCE5C-CE35-41EC-B948-D865A5074B9F}" presName="LevelTwoTextNode" presStyleLbl="node2" presStyleIdx="2" presStyleCnt="3">
        <dgm:presLayoutVars>
          <dgm:chPref val="3"/>
        </dgm:presLayoutVars>
      </dgm:prSet>
      <dgm:spPr>
        <a:prstGeom prst="roundRect">
          <a:avLst>
            <a:gd name="adj" fmla="val 10000"/>
          </a:avLst>
        </a:prstGeom>
      </dgm:spPr>
      <dgm:t>
        <a:bodyPr/>
        <a:lstStyle/>
        <a:p>
          <a:endParaRPr lang="cs-CZ"/>
        </a:p>
      </dgm:t>
    </dgm:pt>
    <dgm:pt modelId="{EC8B64B7-ABA0-457C-BDA1-4E25E2E18322}" type="pres">
      <dgm:prSet presAssocID="{8AEFCE5C-CE35-41EC-B948-D865A5074B9F}" presName="level3hierChild" presStyleCnt="0"/>
      <dgm:spPr/>
    </dgm:pt>
  </dgm:ptLst>
  <dgm:cxnLst>
    <dgm:cxn modelId="{1E7E40AD-B5CE-4F64-84B5-676184E6C469}" type="presOf" srcId="{F24BF482-8BCC-4AB9-A496-122FD80319E6}" destId="{2ACEFAA2-E6E5-4DDA-AEE4-FE16EBE2D2DC}" srcOrd="0" destOrd="0" presId="urn:microsoft.com/office/officeart/2005/8/layout/hierarchy2"/>
    <dgm:cxn modelId="{75C85144-77D3-4377-9EC2-9C0C3D5EB9A5}" type="presOf" srcId="{0CEB7A73-A6E7-418F-B918-D7B0F464CD1C}" destId="{BF82C305-8B4F-47C4-A0FD-03971BFA93C7}" srcOrd="0" destOrd="0" presId="urn:microsoft.com/office/officeart/2005/8/layout/hierarchy2"/>
    <dgm:cxn modelId="{861E66B8-B229-4379-BAC1-BE7657E6B358}" type="presOf" srcId="{96B56FE1-28A3-48DA-9DB9-104BEED71007}" destId="{1464256E-1FF5-402D-8593-30A98587675F}" srcOrd="1" destOrd="0" presId="urn:microsoft.com/office/officeart/2005/8/layout/hierarchy2"/>
    <dgm:cxn modelId="{33E388F9-3389-4405-80A6-017D386AACBE}" type="presOf" srcId="{16F37FC9-9F33-46F0-9596-4379BF1487E1}" destId="{BF33EED7-5401-4519-A5C3-EC102E9B4066}" srcOrd="0" destOrd="0" presId="urn:microsoft.com/office/officeart/2005/8/layout/hierarchy2"/>
    <dgm:cxn modelId="{47890518-4604-4DA1-95DE-03C764A36BED}" type="presOf" srcId="{2ACD9C66-4232-4B25-8B69-90517A27CB43}" destId="{799CD3F3-1505-4DDD-B373-3B82D37756AC}" srcOrd="0" destOrd="0" presId="urn:microsoft.com/office/officeart/2005/8/layout/hierarchy2"/>
    <dgm:cxn modelId="{87F050A5-E388-44A0-9B4A-23CC383C0C85}" type="presOf" srcId="{0CEB7A73-A6E7-418F-B918-D7B0F464CD1C}" destId="{97942A7B-12BA-42AC-922B-64E9ADBC8C8B}" srcOrd="1" destOrd="0" presId="urn:microsoft.com/office/officeart/2005/8/layout/hierarchy2"/>
    <dgm:cxn modelId="{E3BBF0FB-EACA-4ED4-BD35-FC7776F896F2}" srcId="{F24BF482-8BCC-4AB9-A496-122FD80319E6}" destId="{266C4D27-307C-491F-95EE-B7D1C0040B8E}" srcOrd="0" destOrd="0" parTransId="{78023DEF-9CD5-4CC1-B5D1-146C7DD0E531}" sibTransId="{A9E16AA5-86DF-4BBA-A5F8-883E991B161B}"/>
    <dgm:cxn modelId="{65DC3C4F-DBDD-445E-9768-31F3498CBF55}" type="presOf" srcId="{1C54D23E-49DA-4F29-ACD1-1443DEFDA9C2}" destId="{33030B2F-021C-40E4-BEF8-2097AD5D8269}" srcOrd="1" destOrd="0" presId="urn:microsoft.com/office/officeart/2005/8/layout/hierarchy2"/>
    <dgm:cxn modelId="{9F5D6ECA-07E8-48DD-9646-6C82CEAAF1E0}" srcId="{F6830174-4285-4709-B815-67535C9B8C1D}" destId="{8AEFCE5C-CE35-41EC-B948-D865A5074B9F}" srcOrd="2" destOrd="0" parTransId="{9B84ABD7-FEB7-41C0-BF13-9F5C33A55ABD}" sibTransId="{C7A07178-3D74-4030-9A47-EB9B988ACA9B}"/>
    <dgm:cxn modelId="{4BEF41FE-4B0B-4434-9919-625AD98199DF}" type="presOf" srcId="{2ACD9C66-4232-4B25-8B69-90517A27CB43}" destId="{0D7B450A-4EF1-44DB-8F33-39A2841652E3}" srcOrd="1" destOrd="0" presId="urn:microsoft.com/office/officeart/2005/8/layout/hierarchy2"/>
    <dgm:cxn modelId="{A185F770-EE4E-438A-ABD9-8064B9319D4E}" type="presOf" srcId="{96B56FE1-28A3-48DA-9DB9-104BEED71007}" destId="{984E20A4-9429-4D8D-9051-500C5B31E8D0}" srcOrd="0" destOrd="0" presId="urn:microsoft.com/office/officeart/2005/8/layout/hierarchy2"/>
    <dgm:cxn modelId="{EBFC7BE4-5D60-4903-8793-763B3B3B0F68}" srcId="{E80673CB-201E-4998-B8CF-6B3F6BB1C181}" destId="{C667B1B5-A9A7-4EEE-8614-03CDFC7F64E5}" srcOrd="0" destOrd="0" parTransId="{1C54D23E-49DA-4F29-ACD1-1443DEFDA9C2}" sibTransId="{1E877B0F-BF1C-423B-8FAE-D551AD1CA5FD}"/>
    <dgm:cxn modelId="{92D791E2-ED9A-4256-A043-3A312BE17C21}" type="presOf" srcId="{78023DEF-9CD5-4CC1-B5D1-146C7DD0E531}" destId="{219FA473-30DC-4AD2-B818-7212B0B45893}" srcOrd="1" destOrd="0" presId="urn:microsoft.com/office/officeart/2005/8/layout/hierarchy2"/>
    <dgm:cxn modelId="{9CBA70E7-7D89-4DFF-9381-FB6D3578608F}" type="presOf" srcId="{C667B1B5-A9A7-4EEE-8614-03CDFC7F64E5}" destId="{2AA1469E-57DC-4A5B-AFBA-96138B5B691F}" srcOrd="0" destOrd="0" presId="urn:microsoft.com/office/officeart/2005/8/layout/hierarchy2"/>
    <dgm:cxn modelId="{758DB74B-58CC-49CE-B084-63CCDE76F55A}" srcId="{F6830174-4285-4709-B815-67535C9B8C1D}" destId="{E80673CB-201E-4998-B8CF-6B3F6BB1C181}" srcOrd="1" destOrd="0" parTransId="{96B56FE1-28A3-48DA-9DB9-104BEED71007}" sibTransId="{6E74C1AE-A35C-4EE7-A459-25F3E20E1EB7}"/>
    <dgm:cxn modelId="{FD861B7C-94ED-47AD-9907-23EA7F45610D}" type="presOf" srcId="{1C54D23E-49DA-4F29-ACD1-1443DEFDA9C2}" destId="{48BA4EB1-757E-4471-8E16-CC42CD60149D}" srcOrd="0" destOrd="0" presId="urn:microsoft.com/office/officeart/2005/8/layout/hierarchy2"/>
    <dgm:cxn modelId="{B6E321E2-CF9B-4807-B378-4C79AB7D18DF}" srcId="{E80673CB-201E-4998-B8CF-6B3F6BB1C181}" destId="{44226FE0-85C6-4F02-AF50-D15DDAB7CDEA}" srcOrd="1" destOrd="0" parTransId="{0CEB7A73-A6E7-418F-B918-D7B0F464CD1C}" sibTransId="{79C952DB-066C-4AA6-9AB0-6B5C1E4926ED}"/>
    <dgm:cxn modelId="{7D0E80E4-2913-4CD7-A66B-A694C3FDB88A}" type="presOf" srcId="{E80673CB-201E-4998-B8CF-6B3F6BB1C181}" destId="{6CC5B7C2-83C0-404C-9941-D08531EF481C}" srcOrd="0" destOrd="0" presId="urn:microsoft.com/office/officeart/2005/8/layout/hierarchy2"/>
    <dgm:cxn modelId="{AC3AB53E-BF61-4D8B-B514-3A1207B5714F}" type="presOf" srcId="{9B84ABD7-FEB7-41C0-BF13-9F5C33A55ABD}" destId="{1FFEEA74-FECA-4B9B-8237-4BFA93DF0E0D}" srcOrd="0" destOrd="0" presId="urn:microsoft.com/office/officeart/2005/8/layout/hierarchy2"/>
    <dgm:cxn modelId="{50E1835C-9AAE-4774-8DD6-FDB7FEA72296}" type="presOf" srcId="{9B84ABD7-FEB7-41C0-BF13-9F5C33A55ABD}" destId="{36E5F110-BBBE-41FF-8496-E63A1172FAE8}" srcOrd="1" destOrd="0" presId="urn:microsoft.com/office/officeart/2005/8/layout/hierarchy2"/>
    <dgm:cxn modelId="{1B0B1513-206C-4900-BCFF-A6B02AAF13DC}" srcId="{EAC49CB3-049F-4211-9AD3-CCF50CDB537F}" destId="{F6830174-4285-4709-B815-67535C9B8C1D}" srcOrd="0" destOrd="0" parTransId="{F0818057-7DC8-49A0-B4AE-CA62F2E59A97}" sibTransId="{0580724B-FF16-4613-AD4C-DD947DCF945C}"/>
    <dgm:cxn modelId="{4B98206B-7776-4660-9C55-86328778C1E6}" type="presOf" srcId="{51521109-7C0C-4579-B6E0-A7D9CD85C6BD}" destId="{CC2F90C1-4D19-476C-9400-1C7596878DC7}" srcOrd="0" destOrd="0" presId="urn:microsoft.com/office/officeart/2005/8/layout/hierarchy2"/>
    <dgm:cxn modelId="{7411E70E-4FE1-459B-911E-7BA311E83CC2}" type="presOf" srcId="{8AEFCE5C-CE35-41EC-B948-D865A5074B9F}" destId="{D7A62C85-E40F-49F8-A61A-AC06AEAD21FD}" srcOrd="0" destOrd="0" presId="urn:microsoft.com/office/officeart/2005/8/layout/hierarchy2"/>
    <dgm:cxn modelId="{D24910A6-4065-4AD6-8895-25C1BC207045}" type="presOf" srcId="{16F37FC9-9F33-46F0-9596-4379BF1487E1}" destId="{FF9B45E4-A819-401E-9ED2-4FA2BDD17743}" srcOrd="1" destOrd="0" presId="urn:microsoft.com/office/officeart/2005/8/layout/hierarchy2"/>
    <dgm:cxn modelId="{C9018850-F135-4190-9893-30EE41EE558B}" type="presOf" srcId="{F6830174-4285-4709-B815-67535C9B8C1D}" destId="{5EB8682F-493E-40C4-8AA6-D0910A2E32C1}" srcOrd="0" destOrd="0" presId="urn:microsoft.com/office/officeart/2005/8/layout/hierarchy2"/>
    <dgm:cxn modelId="{E317A0B1-DDB0-416F-B773-220EF9C2A97D}" type="presOf" srcId="{EAC49CB3-049F-4211-9AD3-CCF50CDB537F}" destId="{8C0E8C89-9FC4-4888-A489-D01FDA768290}" srcOrd="0" destOrd="0" presId="urn:microsoft.com/office/officeart/2005/8/layout/hierarchy2"/>
    <dgm:cxn modelId="{52CFE13C-54F4-4A0B-9641-F199B40228A7}" type="presOf" srcId="{44226FE0-85C6-4F02-AF50-D15DDAB7CDEA}" destId="{278DB579-2794-4382-B43D-0CE4069BEB0E}" srcOrd="0" destOrd="0" presId="urn:microsoft.com/office/officeart/2005/8/layout/hierarchy2"/>
    <dgm:cxn modelId="{42E38301-E934-4640-A486-38DF9D584F11}" srcId="{F24BF482-8BCC-4AB9-A496-122FD80319E6}" destId="{51521109-7C0C-4579-B6E0-A7D9CD85C6BD}" srcOrd="1" destOrd="0" parTransId="{2ACD9C66-4232-4B25-8B69-90517A27CB43}" sibTransId="{7D13F2D6-9973-4B47-AE5F-46EF58834DDB}"/>
    <dgm:cxn modelId="{3B9D7510-A6EF-46B2-A822-D556EBD24800}" type="presOf" srcId="{266C4D27-307C-491F-95EE-B7D1C0040B8E}" destId="{CBC2F754-E56C-4D4E-AFBE-8218E84493B7}" srcOrd="0" destOrd="0" presId="urn:microsoft.com/office/officeart/2005/8/layout/hierarchy2"/>
    <dgm:cxn modelId="{A71F9BEC-DAD3-4759-89FF-F6850CFC29C5}" srcId="{F6830174-4285-4709-B815-67535C9B8C1D}" destId="{F24BF482-8BCC-4AB9-A496-122FD80319E6}" srcOrd="0" destOrd="0" parTransId="{16F37FC9-9F33-46F0-9596-4379BF1487E1}" sibTransId="{3E16DB36-E4D2-4BD8-855F-FF19FAFCEC96}"/>
    <dgm:cxn modelId="{6DC26E50-3250-4CDF-A3AC-26C485156075}" type="presOf" srcId="{78023DEF-9CD5-4CC1-B5D1-146C7DD0E531}" destId="{69E8B88F-A1BA-4627-A801-3EAD72754A59}" srcOrd="0" destOrd="0" presId="urn:microsoft.com/office/officeart/2005/8/layout/hierarchy2"/>
    <dgm:cxn modelId="{14DE8501-A6B8-48EE-8572-016AECBB4C91}" type="presParOf" srcId="{8C0E8C89-9FC4-4888-A489-D01FDA768290}" destId="{21048A53-71D5-43D4-8454-8F41D4DB7DB8}" srcOrd="0" destOrd="0" presId="urn:microsoft.com/office/officeart/2005/8/layout/hierarchy2"/>
    <dgm:cxn modelId="{90B57ED0-E571-4B44-8704-BA4B6750E0D6}" type="presParOf" srcId="{21048A53-71D5-43D4-8454-8F41D4DB7DB8}" destId="{5EB8682F-493E-40C4-8AA6-D0910A2E32C1}" srcOrd="0" destOrd="0" presId="urn:microsoft.com/office/officeart/2005/8/layout/hierarchy2"/>
    <dgm:cxn modelId="{C18203F1-6ED1-4912-8B58-EA59BA7DBA48}" type="presParOf" srcId="{21048A53-71D5-43D4-8454-8F41D4DB7DB8}" destId="{61D1A712-814E-4B1B-BC97-6BB1B1785F9D}" srcOrd="1" destOrd="0" presId="urn:microsoft.com/office/officeart/2005/8/layout/hierarchy2"/>
    <dgm:cxn modelId="{CF65F42E-DBB8-4E44-9B40-D876E662B77C}" type="presParOf" srcId="{61D1A712-814E-4B1B-BC97-6BB1B1785F9D}" destId="{BF33EED7-5401-4519-A5C3-EC102E9B4066}" srcOrd="0" destOrd="0" presId="urn:microsoft.com/office/officeart/2005/8/layout/hierarchy2"/>
    <dgm:cxn modelId="{3F209FB3-38C6-460D-8184-D5F97643378C}" type="presParOf" srcId="{BF33EED7-5401-4519-A5C3-EC102E9B4066}" destId="{FF9B45E4-A819-401E-9ED2-4FA2BDD17743}" srcOrd="0" destOrd="0" presId="urn:microsoft.com/office/officeart/2005/8/layout/hierarchy2"/>
    <dgm:cxn modelId="{165AEAE4-6F77-4BB7-952E-BD7A85B3EBF4}" type="presParOf" srcId="{61D1A712-814E-4B1B-BC97-6BB1B1785F9D}" destId="{B26332C1-3BB8-49A8-98DB-C89F68067343}" srcOrd="1" destOrd="0" presId="urn:microsoft.com/office/officeart/2005/8/layout/hierarchy2"/>
    <dgm:cxn modelId="{0806889E-48B1-45C8-A2A2-C0654DE0545C}" type="presParOf" srcId="{B26332C1-3BB8-49A8-98DB-C89F68067343}" destId="{2ACEFAA2-E6E5-4DDA-AEE4-FE16EBE2D2DC}" srcOrd="0" destOrd="0" presId="urn:microsoft.com/office/officeart/2005/8/layout/hierarchy2"/>
    <dgm:cxn modelId="{875997DA-0D0F-4705-8276-746F70B08799}" type="presParOf" srcId="{B26332C1-3BB8-49A8-98DB-C89F68067343}" destId="{19C8BFE3-9D3B-4F4C-A02E-BCC37D981244}" srcOrd="1" destOrd="0" presId="urn:microsoft.com/office/officeart/2005/8/layout/hierarchy2"/>
    <dgm:cxn modelId="{B5839C28-7EFA-46D3-9386-3429BC2ECBB1}" type="presParOf" srcId="{19C8BFE3-9D3B-4F4C-A02E-BCC37D981244}" destId="{69E8B88F-A1BA-4627-A801-3EAD72754A59}" srcOrd="0" destOrd="0" presId="urn:microsoft.com/office/officeart/2005/8/layout/hierarchy2"/>
    <dgm:cxn modelId="{520DA018-B179-4CAC-9ED0-FB54236FB7AD}" type="presParOf" srcId="{69E8B88F-A1BA-4627-A801-3EAD72754A59}" destId="{219FA473-30DC-4AD2-B818-7212B0B45893}" srcOrd="0" destOrd="0" presId="urn:microsoft.com/office/officeart/2005/8/layout/hierarchy2"/>
    <dgm:cxn modelId="{0144CED6-63A4-45EA-BC37-92929445648E}" type="presParOf" srcId="{19C8BFE3-9D3B-4F4C-A02E-BCC37D981244}" destId="{CD19CE5B-6713-43B0-814B-95DE1BF42D45}" srcOrd="1" destOrd="0" presId="urn:microsoft.com/office/officeart/2005/8/layout/hierarchy2"/>
    <dgm:cxn modelId="{FD9BEA8E-85C1-4C5C-8DA0-4056B6F65CED}" type="presParOf" srcId="{CD19CE5B-6713-43B0-814B-95DE1BF42D45}" destId="{CBC2F754-E56C-4D4E-AFBE-8218E84493B7}" srcOrd="0" destOrd="0" presId="urn:microsoft.com/office/officeart/2005/8/layout/hierarchy2"/>
    <dgm:cxn modelId="{BDF5E30B-FDC5-40F8-B300-AEB32EC58C49}" type="presParOf" srcId="{CD19CE5B-6713-43B0-814B-95DE1BF42D45}" destId="{C7EC4CCE-E771-46FD-8416-2EEAC377CFAE}" srcOrd="1" destOrd="0" presId="urn:microsoft.com/office/officeart/2005/8/layout/hierarchy2"/>
    <dgm:cxn modelId="{048BCFC9-8BD1-49FA-9423-26AC75FA4FB7}" type="presParOf" srcId="{19C8BFE3-9D3B-4F4C-A02E-BCC37D981244}" destId="{799CD3F3-1505-4DDD-B373-3B82D37756AC}" srcOrd="2" destOrd="0" presId="urn:microsoft.com/office/officeart/2005/8/layout/hierarchy2"/>
    <dgm:cxn modelId="{263C361F-9345-45F8-86AB-D6F6583AFF84}" type="presParOf" srcId="{799CD3F3-1505-4DDD-B373-3B82D37756AC}" destId="{0D7B450A-4EF1-44DB-8F33-39A2841652E3}" srcOrd="0" destOrd="0" presId="urn:microsoft.com/office/officeart/2005/8/layout/hierarchy2"/>
    <dgm:cxn modelId="{B4C42CEC-EEE1-4F2C-9748-2E2CA5325D85}" type="presParOf" srcId="{19C8BFE3-9D3B-4F4C-A02E-BCC37D981244}" destId="{1ED430ED-152A-4671-A330-B5BABA5BF06F}" srcOrd="3" destOrd="0" presId="urn:microsoft.com/office/officeart/2005/8/layout/hierarchy2"/>
    <dgm:cxn modelId="{8D035E28-BFA2-4FDC-9273-04D72DF08DD3}" type="presParOf" srcId="{1ED430ED-152A-4671-A330-B5BABA5BF06F}" destId="{CC2F90C1-4D19-476C-9400-1C7596878DC7}" srcOrd="0" destOrd="0" presId="urn:microsoft.com/office/officeart/2005/8/layout/hierarchy2"/>
    <dgm:cxn modelId="{762A227C-9667-4EDA-9195-EE74EA3D7ADF}" type="presParOf" srcId="{1ED430ED-152A-4671-A330-B5BABA5BF06F}" destId="{FD84272F-70C3-4990-B8C7-CCC8702A9404}" srcOrd="1" destOrd="0" presId="urn:microsoft.com/office/officeart/2005/8/layout/hierarchy2"/>
    <dgm:cxn modelId="{2659CFBE-227D-4DF9-8E83-74E63286F369}" type="presParOf" srcId="{61D1A712-814E-4B1B-BC97-6BB1B1785F9D}" destId="{984E20A4-9429-4D8D-9051-500C5B31E8D0}" srcOrd="2" destOrd="0" presId="urn:microsoft.com/office/officeart/2005/8/layout/hierarchy2"/>
    <dgm:cxn modelId="{1A55E2E4-10EF-4A2C-A369-94059FE25B58}" type="presParOf" srcId="{984E20A4-9429-4D8D-9051-500C5B31E8D0}" destId="{1464256E-1FF5-402D-8593-30A98587675F}" srcOrd="0" destOrd="0" presId="urn:microsoft.com/office/officeart/2005/8/layout/hierarchy2"/>
    <dgm:cxn modelId="{3E48245F-A6ED-4F1E-96FD-488564492624}" type="presParOf" srcId="{61D1A712-814E-4B1B-BC97-6BB1B1785F9D}" destId="{EDBA5239-DC87-4AA3-8C66-6982871D647A}" srcOrd="3" destOrd="0" presId="urn:microsoft.com/office/officeart/2005/8/layout/hierarchy2"/>
    <dgm:cxn modelId="{29E3D8C1-39D4-4C9E-B9CD-95FE30F4D132}" type="presParOf" srcId="{EDBA5239-DC87-4AA3-8C66-6982871D647A}" destId="{6CC5B7C2-83C0-404C-9941-D08531EF481C}" srcOrd="0" destOrd="0" presId="urn:microsoft.com/office/officeart/2005/8/layout/hierarchy2"/>
    <dgm:cxn modelId="{D3655BBA-BC34-422C-B97B-1FAA6902A384}" type="presParOf" srcId="{EDBA5239-DC87-4AA3-8C66-6982871D647A}" destId="{7CBDC201-4494-4BDD-BC83-88643C5D904B}" srcOrd="1" destOrd="0" presId="urn:microsoft.com/office/officeart/2005/8/layout/hierarchy2"/>
    <dgm:cxn modelId="{4E4A2BC2-DE28-4077-8FC6-83E3205D82DF}" type="presParOf" srcId="{7CBDC201-4494-4BDD-BC83-88643C5D904B}" destId="{48BA4EB1-757E-4471-8E16-CC42CD60149D}" srcOrd="0" destOrd="0" presId="urn:microsoft.com/office/officeart/2005/8/layout/hierarchy2"/>
    <dgm:cxn modelId="{1B74F45A-C27F-4E5C-AA8E-80BD2DE28219}" type="presParOf" srcId="{48BA4EB1-757E-4471-8E16-CC42CD60149D}" destId="{33030B2F-021C-40E4-BEF8-2097AD5D8269}" srcOrd="0" destOrd="0" presId="urn:microsoft.com/office/officeart/2005/8/layout/hierarchy2"/>
    <dgm:cxn modelId="{911639F6-443F-4496-AFB7-66595A1D8CD0}" type="presParOf" srcId="{7CBDC201-4494-4BDD-BC83-88643C5D904B}" destId="{9260086D-D79D-48A8-BAC2-5D306C5AFDE0}" srcOrd="1" destOrd="0" presId="urn:microsoft.com/office/officeart/2005/8/layout/hierarchy2"/>
    <dgm:cxn modelId="{9927577F-FB11-4149-92A5-B4BB34C0B6A6}" type="presParOf" srcId="{9260086D-D79D-48A8-BAC2-5D306C5AFDE0}" destId="{2AA1469E-57DC-4A5B-AFBA-96138B5B691F}" srcOrd="0" destOrd="0" presId="urn:microsoft.com/office/officeart/2005/8/layout/hierarchy2"/>
    <dgm:cxn modelId="{4911A40A-0F47-40C6-834B-35DEA055DF36}" type="presParOf" srcId="{9260086D-D79D-48A8-BAC2-5D306C5AFDE0}" destId="{6356D57C-9A7B-43B3-8DAF-C4AA165BC611}" srcOrd="1" destOrd="0" presId="urn:microsoft.com/office/officeart/2005/8/layout/hierarchy2"/>
    <dgm:cxn modelId="{85553AE4-1662-4F39-9DDB-FB83241CB046}" type="presParOf" srcId="{7CBDC201-4494-4BDD-BC83-88643C5D904B}" destId="{BF82C305-8B4F-47C4-A0FD-03971BFA93C7}" srcOrd="2" destOrd="0" presId="urn:microsoft.com/office/officeart/2005/8/layout/hierarchy2"/>
    <dgm:cxn modelId="{01657208-1CE6-433A-BF68-BA9A9D8AEFCA}" type="presParOf" srcId="{BF82C305-8B4F-47C4-A0FD-03971BFA93C7}" destId="{97942A7B-12BA-42AC-922B-64E9ADBC8C8B}" srcOrd="0" destOrd="0" presId="urn:microsoft.com/office/officeart/2005/8/layout/hierarchy2"/>
    <dgm:cxn modelId="{C7A83B15-D5EE-406F-B120-15D0BE491524}" type="presParOf" srcId="{7CBDC201-4494-4BDD-BC83-88643C5D904B}" destId="{CEAF9389-723E-473D-A140-457F109C96DA}" srcOrd="3" destOrd="0" presId="urn:microsoft.com/office/officeart/2005/8/layout/hierarchy2"/>
    <dgm:cxn modelId="{C1DF1CE0-D283-4297-920B-67529C551BEA}" type="presParOf" srcId="{CEAF9389-723E-473D-A140-457F109C96DA}" destId="{278DB579-2794-4382-B43D-0CE4069BEB0E}" srcOrd="0" destOrd="0" presId="urn:microsoft.com/office/officeart/2005/8/layout/hierarchy2"/>
    <dgm:cxn modelId="{E0FB1BB3-E0A1-4C42-BB9B-4AE5A7A6660E}" type="presParOf" srcId="{CEAF9389-723E-473D-A140-457F109C96DA}" destId="{1A7E9BA6-BE66-4C47-8C39-BEFE40C3F877}" srcOrd="1" destOrd="0" presId="urn:microsoft.com/office/officeart/2005/8/layout/hierarchy2"/>
    <dgm:cxn modelId="{80BCD4D6-4E41-4ED9-82B4-E5D9154AE63A}" type="presParOf" srcId="{61D1A712-814E-4B1B-BC97-6BB1B1785F9D}" destId="{1FFEEA74-FECA-4B9B-8237-4BFA93DF0E0D}" srcOrd="4" destOrd="0" presId="urn:microsoft.com/office/officeart/2005/8/layout/hierarchy2"/>
    <dgm:cxn modelId="{1EF63F45-383B-4999-9E1B-A955B37CABD8}" type="presParOf" srcId="{1FFEEA74-FECA-4B9B-8237-4BFA93DF0E0D}" destId="{36E5F110-BBBE-41FF-8496-E63A1172FAE8}" srcOrd="0" destOrd="0" presId="urn:microsoft.com/office/officeart/2005/8/layout/hierarchy2"/>
    <dgm:cxn modelId="{C8A94AF3-D894-4E71-963C-7CC63818BC1B}" type="presParOf" srcId="{61D1A712-814E-4B1B-BC97-6BB1B1785F9D}" destId="{FD489BD2-ED2E-46A8-BFA8-09A384BC8E1A}" srcOrd="5" destOrd="0" presId="urn:microsoft.com/office/officeart/2005/8/layout/hierarchy2"/>
    <dgm:cxn modelId="{3632977C-CB7B-4709-8B46-4097872DD9E8}" type="presParOf" srcId="{FD489BD2-ED2E-46A8-BFA8-09A384BC8E1A}" destId="{D7A62C85-E40F-49F8-A61A-AC06AEAD21FD}" srcOrd="0" destOrd="0" presId="urn:microsoft.com/office/officeart/2005/8/layout/hierarchy2"/>
    <dgm:cxn modelId="{C9E2DC65-2E4D-4032-8F0C-29DD21A2E4CC}" type="presParOf" srcId="{FD489BD2-ED2E-46A8-BFA8-09A384BC8E1A}" destId="{EC8B64B7-ABA0-457C-BDA1-4E25E2E18322}" srcOrd="1" destOrd="0" presId="urn:microsoft.com/office/officeart/2005/8/layout/hierarchy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C49CB3-049F-4211-9AD3-CCF50CDB537F}"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cs-CZ"/>
        </a:p>
      </dgm:t>
    </dgm:pt>
    <dgm:pt modelId="{57FCCC1B-EFDE-4497-91A0-D7DBE4CC5DEC}">
      <dgm:prSet phldrT="[Text]"/>
      <dgm:spPr>
        <a:xfrm>
          <a:off x="883529" y="512340"/>
          <a:ext cx="889779" cy="44488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Projektové prostory</a:t>
          </a:r>
        </a:p>
      </dgm:t>
    </dgm:pt>
    <dgm:pt modelId="{C1D419A7-745F-4EF7-8A52-82862BE54101}" type="parTrans" cxnId="{D95145CE-0E4B-42B5-81D2-C46EFD0F7E55}">
      <dgm:prSet/>
      <dgm:spPr/>
      <dgm:t>
        <a:bodyPr/>
        <a:lstStyle/>
        <a:p>
          <a:endParaRPr lang="cs-CZ"/>
        </a:p>
      </dgm:t>
    </dgm:pt>
    <dgm:pt modelId="{CEB228D2-1439-4C62-904C-BC63FEB2E1DB}" type="sibTrans" cxnId="{D95145CE-0E4B-42B5-81D2-C46EFD0F7E55}">
      <dgm:prSet/>
      <dgm:spPr/>
      <dgm:t>
        <a:bodyPr/>
        <a:lstStyle/>
        <a:p>
          <a:endParaRPr lang="cs-CZ"/>
        </a:p>
      </dgm:t>
    </dgm:pt>
    <dgm:pt modelId="{2AEAA308-D541-49AE-8117-C3A72B090AB1}">
      <dgm:prSet phldrT="[Text]"/>
      <dgm:spPr>
        <a:xfrm>
          <a:off x="2129220" y="717"/>
          <a:ext cx="889779" cy="44488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Projekt1</a:t>
          </a:r>
        </a:p>
      </dgm:t>
    </dgm:pt>
    <dgm:pt modelId="{A072A3E4-A1C8-4979-8EF2-E26433D18573}" type="parTrans" cxnId="{5F9EA0B0-2031-46BE-A64C-D5D9B7AA5AB8}">
      <dgm:prSet/>
      <dgm:spPr>
        <a:xfrm rot="18289469">
          <a:off x="1639643" y="451727"/>
          <a:ext cx="623242" cy="54492"/>
        </a:xfrm>
        <a:noFill/>
        <a:ln w="25400" cap="flat" cmpd="sng" algn="ctr">
          <a:solidFill>
            <a:srgbClr val="4BACC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691A03CC-69C1-4C67-A522-CD72695E2677}" type="sibTrans" cxnId="{5F9EA0B0-2031-46BE-A64C-D5D9B7AA5AB8}">
      <dgm:prSet/>
      <dgm:spPr/>
      <dgm:t>
        <a:bodyPr/>
        <a:lstStyle/>
        <a:p>
          <a:endParaRPr lang="cs-CZ"/>
        </a:p>
      </dgm:t>
    </dgm:pt>
    <dgm:pt modelId="{CF7CD743-DD9E-4648-BA3E-0139B10C0578}">
      <dgm:prSet phldrT="[Text]"/>
      <dgm:spPr>
        <a:xfrm>
          <a:off x="1970973" y="543990"/>
          <a:ext cx="889779" cy="44488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Projekt2</a:t>
          </a:r>
        </a:p>
      </dgm:t>
    </dgm:pt>
    <dgm:pt modelId="{64654854-11A6-4D24-A4FA-FD224DE47AB0}" type="parTrans" cxnId="{ABAFB53F-6D66-4454-9468-24CCC9DA92D9}">
      <dgm:prSet/>
      <dgm:spPr>
        <a:xfrm rot="545809">
          <a:off x="1772049" y="723364"/>
          <a:ext cx="200182" cy="54492"/>
        </a:xfrm>
        <a:noFill/>
        <a:ln w="25400" cap="flat" cmpd="sng" algn="ctr">
          <a:solidFill>
            <a:srgbClr val="4BACC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A7823651-C9A2-4178-B1D5-3290FB4EE2D2}" type="sibTrans" cxnId="{ABAFB53F-6D66-4454-9468-24CCC9DA92D9}">
      <dgm:prSet/>
      <dgm:spPr/>
      <dgm:t>
        <a:bodyPr/>
        <a:lstStyle/>
        <a:p>
          <a:endParaRPr lang="cs-CZ"/>
        </a:p>
      </dgm:t>
    </dgm:pt>
    <dgm:pt modelId="{F7DC5D20-A511-46D6-9382-5B863870AFC4}">
      <dgm:prSet phldrT="[Text]"/>
      <dgm:spPr>
        <a:xfrm>
          <a:off x="2129220" y="1023963"/>
          <a:ext cx="889779" cy="44488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cs-CZ">
              <a:solidFill>
                <a:sysClr val="window" lastClr="FFFFFF"/>
              </a:solidFill>
              <a:latin typeface="Calibri"/>
              <a:ea typeface="+mn-ea"/>
              <a:cs typeface="+mn-cs"/>
            </a:rPr>
            <a:t>Projekt..</a:t>
          </a:r>
        </a:p>
      </dgm:t>
    </dgm:pt>
    <dgm:pt modelId="{A2405451-95FE-4D80-AD76-3D009FBC365C}" type="parTrans" cxnId="{B84E72C5-605E-426D-95D3-5D506248EBC4}">
      <dgm:prSet/>
      <dgm:spPr>
        <a:xfrm rot="3310531">
          <a:off x="1639643" y="963350"/>
          <a:ext cx="623242" cy="54492"/>
        </a:xfrm>
        <a:noFill/>
        <a:ln w="25400" cap="flat" cmpd="sng" algn="ctr">
          <a:solidFill>
            <a:srgbClr val="4BACC6">
              <a:hueOff val="0"/>
              <a:satOff val="0"/>
              <a:lumOff val="0"/>
              <a:alphaOff val="0"/>
            </a:srgbClr>
          </a:solidFill>
          <a:prstDash val="solid"/>
        </a:ln>
        <a:effectLst/>
      </dgm:spPr>
      <dgm:t>
        <a:bodyPr/>
        <a:lstStyle/>
        <a:p>
          <a:endParaRPr lang="cs-CZ">
            <a:solidFill>
              <a:sysClr val="windowText" lastClr="000000">
                <a:hueOff val="0"/>
                <a:satOff val="0"/>
                <a:lumOff val="0"/>
                <a:alphaOff val="0"/>
              </a:sysClr>
            </a:solidFill>
            <a:latin typeface="Calibri"/>
            <a:ea typeface="+mn-ea"/>
            <a:cs typeface="+mn-cs"/>
          </a:endParaRPr>
        </a:p>
      </dgm:t>
    </dgm:pt>
    <dgm:pt modelId="{207831A2-835D-4820-9366-1BB619701A55}" type="sibTrans" cxnId="{B84E72C5-605E-426D-95D3-5D506248EBC4}">
      <dgm:prSet/>
      <dgm:spPr/>
      <dgm:t>
        <a:bodyPr/>
        <a:lstStyle/>
        <a:p>
          <a:endParaRPr lang="cs-CZ"/>
        </a:p>
      </dgm:t>
    </dgm:pt>
    <dgm:pt modelId="{8C0E8C89-9FC4-4888-A489-D01FDA768290}" type="pres">
      <dgm:prSet presAssocID="{EAC49CB3-049F-4211-9AD3-CCF50CDB537F}" presName="diagram" presStyleCnt="0">
        <dgm:presLayoutVars>
          <dgm:chPref val="1"/>
          <dgm:dir/>
          <dgm:animOne val="branch"/>
          <dgm:animLvl val="lvl"/>
          <dgm:resizeHandles val="exact"/>
        </dgm:presLayoutVars>
      </dgm:prSet>
      <dgm:spPr/>
      <dgm:t>
        <a:bodyPr/>
        <a:lstStyle/>
        <a:p>
          <a:endParaRPr lang="cs-CZ"/>
        </a:p>
      </dgm:t>
    </dgm:pt>
    <dgm:pt modelId="{FE21B9FA-780A-4E54-A80D-75AE1618CBCA}" type="pres">
      <dgm:prSet presAssocID="{57FCCC1B-EFDE-4497-91A0-D7DBE4CC5DEC}" presName="root1" presStyleCnt="0"/>
      <dgm:spPr/>
    </dgm:pt>
    <dgm:pt modelId="{70F53DC9-756C-46D9-AB34-659103050904}" type="pres">
      <dgm:prSet presAssocID="{57FCCC1B-EFDE-4497-91A0-D7DBE4CC5DEC}" presName="LevelOneTextNode" presStyleLbl="node0" presStyleIdx="0" presStyleCnt="1">
        <dgm:presLayoutVars>
          <dgm:chPref val="3"/>
        </dgm:presLayoutVars>
      </dgm:prSet>
      <dgm:spPr>
        <a:prstGeom prst="roundRect">
          <a:avLst>
            <a:gd name="adj" fmla="val 10000"/>
          </a:avLst>
        </a:prstGeom>
      </dgm:spPr>
      <dgm:t>
        <a:bodyPr/>
        <a:lstStyle/>
        <a:p>
          <a:endParaRPr lang="cs-CZ"/>
        </a:p>
      </dgm:t>
    </dgm:pt>
    <dgm:pt modelId="{9B47E6B8-DAC3-41BE-99AC-2B64AE3C87BB}" type="pres">
      <dgm:prSet presAssocID="{57FCCC1B-EFDE-4497-91A0-D7DBE4CC5DEC}" presName="level2hierChild" presStyleCnt="0"/>
      <dgm:spPr/>
    </dgm:pt>
    <dgm:pt modelId="{E5DFF24B-1DEE-4DDD-83AF-E635AB0E0312}" type="pres">
      <dgm:prSet presAssocID="{A072A3E4-A1C8-4979-8EF2-E26433D18573}" presName="conn2-1" presStyleLbl="parChTrans1D2" presStyleIdx="0" presStyleCnt="3"/>
      <dgm:spPr>
        <a:custGeom>
          <a:avLst/>
          <a:gdLst/>
          <a:ahLst/>
          <a:cxnLst/>
          <a:rect l="0" t="0" r="0" b="0"/>
          <a:pathLst>
            <a:path>
              <a:moveTo>
                <a:pt x="0" y="27246"/>
              </a:moveTo>
              <a:lnTo>
                <a:pt x="623242" y="27246"/>
              </a:lnTo>
            </a:path>
          </a:pathLst>
        </a:custGeom>
      </dgm:spPr>
      <dgm:t>
        <a:bodyPr/>
        <a:lstStyle/>
        <a:p>
          <a:endParaRPr lang="cs-CZ"/>
        </a:p>
      </dgm:t>
    </dgm:pt>
    <dgm:pt modelId="{F55C1BAA-BB41-40C5-9768-0946A1AFA36F}" type="pres">
      <dgm:prSet presAssocID="{A072A3E4-A1C8-4979-8EF2-E26433D18573}" presName="connTx" presStyleLbl="parChTrans1D2" presStyleIdx="0" presStyleCnt="3"/>
      <dgm:spPr/>
      <dgm:t>
        <a:bodyPr/>
        <a:lstStyle/>
        <a:p>
          <a:endParaRPr lang="cs-CZ"/>
        </a:p>
      </dgm:t>
    </dgm:pt>
    <dgm:pt modelId="{4A1D68AA-CC00-4169-A30D-8767089790BA}" type="pres">
      <dgm:prSet presAssocID="{2AEAA308-D541-49AE-8117-C3A72B090AB1}" presName="root2" presStyleCnt="0"/>
      <dgm:spPr/>
    </dgm:pt>
    <dgm:pt modelId="{2A4EDA60-560B-44CE-958A-A777C3B34E32}" type="pres">
      <dgm:prSet presAssocID="{2AEAA308-D541-49AE-8117-C3A72B090AB1}" presName="LevelTwoTextNode" presStyleLbl="node2" presStyleIdx="0" presStyleCnt="3">
        <dgm:presLayoutVars>
          <dgm:chPref val="3"/>
        </dgm:presLayoutVars>
      </dgm:prSet>
      <dgm:spPr>
        <a:prstGeom prst="roundRect">
          <a:avLst>
            <a:gd name="adj" fmla="val 10000"/>
          </a:avLst>
        </a:prstGeom>
      </dgm:spPr>
      <dgm:t>
        <a:bodyPr/>
        <a:lstStyle/>
        <a:p>
          <a:endParaRPr lang="cs-CZ"/>
        </a:p>
      </dgm:t>
    </dgm:pt>
    <dgm:pt modelId="{7A9A4FA1-E5E4-4E1A-9C88-B4551C505C14}" type="pres">
      <dgm:prSet presAssocID="{2AEAA308-D541-49AE-8117-C3A72B090AB1}" presName="level3hierChild" presStyleCnt="0"/>
      <dgm:spPr/>
    </dgm:pt>
    <dgm:pt modelId="{4D4171F8-DC98-4F1F-AD60-BA5412645145}" type="pres">
      <dgm:prSet presAssocID="{64654854-11A6-4D24-A4FA-FD224DE47AB0}" presName="conn2-1" presStyleLbl="parChTrans1D2" presStyleIdx="1" presStyleCnt="3"/>
      <dgm:spPr>
        <a:custGeom>
          <a:avLst/>
          <a:gdLst/>
          <a:ahLst/>
          <a:cxnLst/>
          <a:rect l="0" t="0" r="0" b="0"/>
          <a:pathLst>
            <a:path>
              <a:moveTo>
                <a:pt x="0" y="27246"/>
              </a:moveTo>
              <a:lnTo>
                <a:pt x="200182" y="27246"/>
              </a:lnTo>
            </a:path>
          </a:pathLst>
        </a:custGeom>
      </dgm:spPr>
      <dgm:t>
        <a:bodyPr/>
        <a:lstStyle/>
        <a:p>
          <a:endParaRPr lang="cs-CZ"/>
        </a:p>
      </dgm:t>
    </dgm:pt>
    <dgm:pt modelId="{3921F3BA-D5F7-42A3-A1CE-E8CB98FDE423}" type="pres">
      <dgm:prSet presAssocID="{64654854-11A6-4D24-A4FA-FD224DE47AB0}" presName="connTx" presStyleLbl="parChTrans1D2" presStyleIdx="1" presStyleCnt="3"/>
      <dgm:spPr/>
      <dgm:t>
        <a:bodyPr/>
        <a:lstStyle/>
        <a:p>
          <a:endParaRPr lang="cs-CZ"/>
        </a:p>
      </dgm:t>
    </dgm:pt>
    <dgm:pt modelId="{7833DFFA-247D-43B9-AD10-FED42066F026}" type="pres">
      <dgm:prSet presAssocID="{CF7CD743-DD9E-4648-BA3E-0139B10C0578}" presName="root2" presStyleCnt="0"/>
      <dgm:spPr/>
    </dgm:pt>
    <dgm:pt modelId="{1AADB6D0-4A5E-4EA2-BF03-244E26364E24}" type="pres">
      <dgm:prSet presAssocID="{CF7CD743-DD9E-4648-BA3E-0139B10C0578}" presName="LevelTwoTextNode" presStyleLbl="node2" presStyleIdx="1" presStyleCnt="3" custLinFactNeighborX="-17785" custLinFactNeighborY="7114">
        <dgm:presLayoutVars>
          <dgm:chPref val="3"/>
        </dgm:presLayoutVars>
      </dgm:prSet>
      <dgm:spPr>
        <a:prstGeom prst="roundRect">
          <a:avLst>
            <a:gd name="adj" fmla="val 10000"/>
          </a:avLst>
        </a:prstGeom>
      </dgm:spPr>
      <dgm:t>
        <a:bodyPr/>
        <a:lstStyle/>
        <a:p>
          <a:endParaRPr lang="cs-CZ"/>
        </a:p>
      </dgm:t>
    </dgm:pt>
    <dgm:pt modelId="{E5F8E9E7-AB7F-4173-B01F-C4747E86BE6A}" type="pres">
      <dgm:prSet presAssocID="{CF7CD743-DD9E-4648-BA3E-0139B10C0578}" presName="level3hierChild" presStyleCnt="0"/>
      <dgm:spPr/>
    </dgm:pt>
    <dgm:pt modelId="{CC699476-A85C-4F7A-A8A8-2D7AB3C7743A}" type="pres">
      <dgm:prSet presAssocID="{A2405451-95FE-4D80-AD76-3D009FBC365C}" presName="conn2-1" presStyleLbl="parChTrans1D2" presStyleIdx="2" presStyleCnt="3"/>
      <dgm:spPr>
        <a:custGeom>
          <a:avLst/>
          <a:gdLst/>
          <a:ahLst/>
          <a:cxnLst/>
          <a:rect l="0" t="0" r="0" b="0"/>
          <a:pathLst>
            <a:path>
              <a:moveTo>
                <a:pt x="0" y="27246"/>
              </a:moveTo>
              <a:lnTo>
                <a:pt x="623242" y="27246"/>
              </a:lnTo>
            </a:path>
          </a:pathLst>
        </a:custGeom>
      </dgm:spPr>
      <dgm:t>
        <a:bodyPr/>
        <a:lstStyle/>
        <a:p>
          <a:endParaRPr lang="cs-CZ"/>
        </a:p>
      </dgm:t>
    </dgm:pt>
    <dgm:pt modelId="{AA9CE4A3-48AA-40E6-984F-F9E0205E2C0C}" type="pres">
      <dgm:prSet presAssocID="{A2405451-95FE-4D80-AD76-3D009FBC365C}" presName="connTx" presStyleLbl="parChTrans1D2" presStyleIdx="2" presStyleCnt="3"/>
      <dgm:spPr/>
      <dgm:t>
        <a:bodyPr/>
        <a:lstStyle/>
        <a:p>
          <a:endParaRPr lang="cs-CZ"/>
        </a:p>
      </dgm:t>
    </dgm:pt>
    <dgm:pt modelId="{7A1D467B-2F4D-4FC3-A2D1-7723797CE570}" type="pres">
      <dgm:prSet presAssocID="{F7DC5D20-A511-46D6-9382-5B863870AFC4}" presName="root2" presStyleCnt="0"/>
      <dgm:spPr/>
    </dgm:pt>
    <dgm:pt modelId="{9DEE826D-1469-4C90-92E6-D8C39FDAB8C2}" type="pres">
      <dgm:prSet presAssocID="{F7DC5D20-A511-46D6-9382-5B863870AFC4}" presName="LevelTwoTextNode" presStyleLbl="node2" presStyleIdx="2" presStyleCnt="3">
        <dgm:presLayoutVars>
          <dgm:chPref val="3"/>
        </dgm:presLayoutVars>
      </dgm:prSet>
      <dgm:spPr>
        <a:prstGeom prst="roundRect">
          <a:avLst>
            <a:gd name="adj" fmla="val 10000"/>
          </a:avLst>
        </a:prstGeom>
      </dgm:spPr>
      <dgm:t>
        <a:bodyPr/>
        <a:lstStyle/>
        <a:p>
          <a:endParaRPr lang="cs-CZ"/>
        </a:p>
      </dgm:t>
    </dgm:pt>
    <dgm:pt modelId="{9A5AAFC1-9940-4969-8E4F-E57011D9B4FA}" type="pres">
      <dgm:prSet presAssocID="{F7DC5D20-A511-46D6-9382-5B863870AFC4}" presName="level3hierChild" presStyleCnt="0"/>
      <dgm:spPr/>
    </dgm:pt>
  </dgm:ptLst>
  <dgm:cxnLst>
    <dgm:cxn modelId="{A26C08ED-F7AD-4EAF-BEB2-BB3D8085E565}" type="presOf" srcId="{EAC49CB3-049F-4211-9AD3-CCF50CDB537F}" destId="{8C0E8C89-9FC4-4888-A489-D01FDA768290}" srcOrd="0" destOrd="0" presId="urn:microsoft.com/office/officeart/2005/8/layout/hierarchy2"/>
    <dgm:cxn modelId="{79FEE5C6-66A6-4AC7-945D-B457A9FB372D}" type="presOf" srcId="{57FCCC1B-EFDE-4497-91A0-D7DBE4CC5DEC}" destId="{70F53DC9-756C-46D9-AB34-659103050904}" srcOrd="0" destOrd="0" presId="urn:microsoft.com/office/officeart/2005/8/layout/hierarchy2"/>
    <dgm:cxn modelId="{D6008BBE-C654-4BF9-8D28-D2DAF1BB2DB9}" type="presOf" srcId="{64654854-11A6-4D24-A4FA-FD224DE47AB0}" destId="{3921F3BA-D5F7-42A3-A1CE-E8CB98FDE423}" srcOrd="1" destOrd="0" presId="urn:microsoft.com/office/officeart/2005/8/layout/hierarchy2"/>
    <dgm:cxn modelId="{E7D3BB8D-EBF1-48DF-8CA7-F9E74DE26B03}" type="presOf" srcId="{CF7CD743-DD9E-4648-BA3E-0139B10C0578}" destId="{1AADB6D0-4A5E-4EA2-BF03-244E26364E24}" srcOrd="0" destOrd="0" presId="urn:microsoft.com/office/officeart/2005/8/layout/hierarchy2"/>
    <dgm:cxn modelId="{68B672AB-B0F4-4936-B2ED-39BB75BBF1CC}" type="presOf" srcId="{F7DC5D20-A511-46D6-9382-5B863870AFC4}" destId="{9DEE826D-1469-4C90-92E6-D8C39FDAB8C2}" srcOrd="0" destOrd="0" presId="urn:microsoft.com/office/officeart/2005/8/layout/hierarchy2"/>
    <dgm:cxn modelId="{B84E72C5-605E-426D-95D3-5D506248EBC4}" srcId="{57FCCC1B-EFDE-4497-91A0-D7DBE4CC5DEC}" destId="{F7DC5D20-A511-46D6-9382-5B863870AFC4}" srcOrd="2" destOrd="0" parTransId="{A2405451-95FE-4D80-AD76-3D009FBC365C}" sibTransId="{207831A2-835D-4820-9366-1BB619701A55}"/>
    <dgm:cxn modelId="{D846CEF0-B07E-47FC-9422-9FD270D70214}" type="presOf" srcId="{64654854-11A6-4D24-A4FA-FD224DE47AB0}" destId="{4D4171F8-DC98-4F1F-AD60-BA5412645145}" srcOrd="0" destOrd="0" presId="urn:microsoft.com/office/officeart/2005/8/layout/hierarchy2"/>
    <dgm:cxn modelId="{455FE12A-A4D4-4DD0-8BFD-3CEFFD43EB26}" type="presOf" srcId="{A2405451-95FE-4D80-AD76-3D009FBC365C}" destId="{AA9CE4A3-48AA-40E6-984F-F9E0205E2C0C}" srcOrd="1" destOrd="0" presId="urn:microsoft.com/office/officeart/2005/8/layout/hierarchy2"/>
    <dgm:cxn modelId="{ABAFB53F-6D66-4454-9468-24CCC9DA92D9}" srcId="{57FCCC1B-EFDE-4497-91A0-D7DBE4CC5DEC}" destId="{CF7CD743-DD9E-4648-BA3E-0139B10C0578}" srcOrd="1" destOrd="0" parTransId="{64654854-11A6-4D24-A4FA-FD224DE47AB0}" sibTransId="{A7823651-C9A2-4178-B1D5-3290FB4EE2D2}"/>
    <dgm:cxn modelId="{32B45481-90E9-494D-9783-AA0823DBF43F}" type="presOf" srcId="{2AEAA308-D541-49AE-8117-C3A72B090AB1}" destId="{2A4EDA60-560B-44CE-958A-A777C3B34E32}" srcOrd="0" destOrd="0" presId="urn:microsoft.com/office/officeart/2005/8/layout/hierarchy2"/>
    <dgm:cxn modelId="{4686190E-3041-46BC-9851-97370F3CD00F}" type="presOf" srcId="{A072A3E4-A1C8-4979-8EF2-E26433D18573}" destId="{E5DFF24B-1DEE-4DDD-83AF-E635AB0E0312}" srcOrd="0" destOrd="0" presId="urn:microsoft.com/office/officeart/2005/8/layout/hierarchy2"/>
    <dgm:cxn modelId="{5F9EA0B0-2031-46BE-A64C-D5D9B7AA5AB8}" srcId="{57FCCC1B-EFDE-4497-91A0-D7DBE4CC5DEC}" destId="{2AEAA308-D541-49AE-8117-C3A72B090AB1}" srcOrd="0" destOrd="0" parTransId="{A072A3E4-A1C8-4979-8EF2-E26433D18573}" sibTransId="{691A03CC-69C1-4C67-A522-CD72695E2677}"/>
    <dgm:cxn modelId="{D95145CE-0E4B-42B5-81D2-C46EFD0F7E55}" srcId="{EAC49CB3-049F-4211-9AD3-CCF50CDB537F}" destId="{57FCCC1B-EFDE-4497-91A0-D7DBE4CC5DEC}" srcOrd="0" destOrd="0" parTransId="{C1D419A7-745F-4EF7-8A52-82862BE54101}" sibTransId="{CEB228D2-1439-4C62-904C-BC63FEB2E1DB}"/>
    <dgm:cxn modelId="{DCA6DE9A-779A-4621-85A4-71F246AAE912}" type="presOf" srcId="{A2405451-95FE-4D80-AD76-3D009FBC365C}" destId="{CC699476-A85C-4F7A-A8A8-2D7AB3C7743A}" srcOrd="0" destOrd="0" presId="urn:microsoft.com/office/officeart/2005/8/layout/hierarchy2"/>
    <dgm:cxn modelId="{4030AA0E-5480-46BA-9244-2A28C448B278}" type="presOf" srcId="{A072A3E4-A1C8-4979-8EF2-E26433D18573}" destId="{F55C1BAA-BB41-40C5-9768-0946A1AFA36F}" srcOrd="1" destOrd="0" presId="urn:microsoft.com/office/officeart/2005/8/layout/hierarchy2"/>
    <dgm:cxn modelId="{5DB9ABFA-41A2-43D6-BC15-AF8B0C340CC3}" type="presParOf" srcId="{8C0E8C89-9FC4-4888-A489-D01FDA768290}" destId="{FE21B9FA-780A-4E54-A80D-75AE1618CBCA}" srcOrd="0" destOrd="0" presId="urn:microsoft.com/office/officeart/2005/8/layout/hierarchy2"/>
    <dgm:cxn modelId="{85522DB4-E568-4E0A-BDB1-249D273F0F4E}" type="presParOf" srcId="{FE21B9FA-780A-4E54-A80D-75AE1618CBCA}" destId="{70F53DC9-756C-46D9-AB34-659103050904}" srcOrd="0" destOrd="0" presId="urn:microsoft.com/office/officeart/2005/8/layout/hierarchy2"/>
    <dgm:cxn modelId="{4E627093-46C4-4C63-BA1E-85329DA542C1}" type="presParOf" srcId="{FE21B9FA-780A-4E54-A80D-75AE1618CBCA}" destId="{9B47E6B8-DAC3-41BE-99AC-2B64AE3C87BB}" srcOrd="1" destOrd="0" presId="urn:microsoft.com/office/officeart/2005/8/layout/hierarchy2"/>
    <dgm:cxn modelId="{01FA1FD1-271A-4F30-8080-968C525049D1}" type="presParOf" srcId="{9B47E6B8-DAC3-41BE-99AC-2B64AE3C87BB}" destId="{E5DFF24B-1DEE-4DDD-83AF-E635AB0E0312}" srcOrd="0" destOrd="0" presId="urn:microsoft.com/office/officeart/2005/8/layout/hierarchy2"/>
    <dgm:cxn modelId="{BF196AC0-617D-4825-8462-CE67A3B43A96}" type="presParOf" srcId="{E5DFF24B-1DEE-4DDD-83AF-E635AB0E0312}" destId="{F55C1BAA-BB41-40C5-9768-0946A1AFA36F}" srcOrd="0" destOrd="0" presId="urn:microsoft.com/office/officeart/2005/8/layout/hierarchy2"/>
    <dgm:cxn modelId="{70DA0531-B8F6-440B-8E43-BD25C4490ED9}" type="presParOf" srcId="{9B47E6B8-DAC3-41BE-99AC-2B64AE3C87BB}" destId="{4A1D68AA-CC00-4169-A30D-8767089790BA}" srcOrd="1" destOrd="0" presId="urn:microsoft.com/office/officeart/2005/8/layout/hierarchy2"/>
    <dgm:cxn modelId="{6AB2183E-51AF-4E08-96CF-E8F18D0E2B54}" type="presParOf" srcId="{4A1D68AA-CC00-4169-A30D-8767089790BA}" destId="{2A4EDA60-560B-44CE-958A-A777C3B34E32}" srcOrd="0" destOrd="0" presId="urn:microsoft.com/office/officeart/2005/8/layout/hierarchy2"/>
    <dgm:cxn modelId="{F4C2CE29-803A-4BBC-B804-31FF982B2585}" type="presParOf" srcId="{4A1D68AA-CC00-4169-A30D-8767089790BA}" destId="{7A9A4FA1-E5E4-4E1A-9C88-B4551C505C14}" srcOrd="1" destOrd="0" presId="urn:microsoft.com/office/officeart/2005/8/layout/hierarchy2"/>
    <dgm:cxn modelId="{948D6253-C838-47EF-A1B9-C4FF4D7FBAFE}" type="presParOf" srcId="{9B47E6B8-DAC3-41BE-99AC-2B64AE3C87BB}" destId="{4D4171F8-DC98-4F1F-AD60-BA5412645145}" srcOrd="2" destOrd="0" presId="urn:microsoft.com/office/officeart/2005/8/layout/hierarchy2"/>
    <dgm:cxn modelId="{57424BCE-904E-4BFC-BDE5-2BFC1A11F768}" type="presParOf" srcId="{4D4171F8-DC98-4F1F-AD60-BA5412645145}" destId="{3921F3BA-D5F7-42A3-A1CE-E8CB98FDE423}" srcOrd="0" destOrd="0" presId="urn:microsoft.com/office/officeart/2005/8/layout/hierarchy2"/>
    <dgm:cxn modelId="{575068D1-F1EE-4597-AB61-409975732F3A}" type="presParOf" srcId="{9B47E6B8-DAC3-41BE-99AC-2B64AE3C87BB}" destId="{7833DFFA-247D-43B9-AD10-FED42066F026}" srcOrd="3" destOrd="0" presId="urn:microsoft.com/office/officeart/2005/8/layout/hierarchy2"/>
    <dgm:cxn modelId="{D330100D-24A8-42D8-B277-01764AE9045B}" type="presParOf" srcId="{7833DFFA-247D-43B9-AD10-FED42066F026}" destId="{1AADB6D0-4A5E-4EA2-BF03-244E26364E24}" srcOrd="0" destOrd="0" presId="urn:microsoft.com/office/officeart/2005/8/layout/hierarchy2"/>
    <dgm:cxn modelId="{87A9D0E1-D011-47D6-9158-AC7F9A328BC5}" type="presParOf" srcId="{7833DFFA-247D-43B9-AD10-FED42066F026}" destId="{E5F8E9E7-AB7F-4173-B01F-C4747E86BE6A}" srcOrd="1" destOrd="0" presId="urn:microsoft.com/office/officeart/2005/8/layout/hierarchy2"/>
    <dgm:cxn modelId="{EFD6CA85-2547-49B7-9377-FB2419856017}" type="presParOf" srcId="{9B47E6B8-DAC3-41BE-99AC-2B64AE3C87BB}" destId="{CC699476-A85C-4F7A-A8A8-2D7AB3C7743A}" srcOrd="4" destOrd="0" presId="urn:microsoft.com/office/officeart/2005/8/layout/hierarchy2"/>
    <dgm:cxn modelId="{6A5E3C43-DF35-46E9-AB8E-4D170629DEAE}" type="presParOf" srcId="{CC699476-A85C-4F7A-A8A8-2D7AB3C7743A}" destId="{AA9CE4A3-48AA-40E6-984F-F9E0205E2C0C}" srcOrd="0" destOrd="0" presId="urn:microsoft.com/office/officeart/2005/8/layout/hierarchy2"/>
    <dgm:cxn modelId="{5B10652B-9AA6-43DC-B813-940CC2BC3D7B}" type="presParOf" srcId="{9B47E6B8-DAC3-41BE-99AC-2B64AE3C87BB}" destId="{7A1D467B-2F4D-4FC3-A2D1-7723797CE570}" srcOrd="5" destOrd="0" presId="urn:microsoft.com/office/officeart/2005/8/layout/hierarchy2"/>
    <dgm:cxn modelId="{0C76704A-B584-4FC1-BD81-251E1456DBA7}" type="presParOf" srcId="{7A1D467B-2F4D-4FC3-A2D1-7723797CE570}" destId="{9DEE826D-1469-4C90-92E6-D8C39FDAB8C2}" srcOrd="0" destOrd="0" presId="urn:microsoft.com/office/officeart/2005/8/layout/hierarchy2"/>
    <dgm:cxn modelId="{C9D02BF0-61FD-4A5E-A10A-8EB99F102446}" type="presParOf" srcId="{7A1D467B-2F4D-4FC3-A2D1-7723797CE570}" destId="{9A5AAFC1-9940-4969-8E4F-E57011D9B4FA}"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8682F-493E-40C4-8AA6-D0910A2E32C1}">
      <dsp:nvSpPr>
        <dsp:cNvPr id="0" name=""/>
        <dsp:cNvSpPr/>
      </dsp:nvSpPr>
      <dsp:spPr>
        <a:xfrm>
          <a:off x="898883" y="881544"/>
          <a:ext cx="766432" cy="383216"/>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Pracovní prostory organizačních útvarů</a:t>
          </a:r>
        </a:p>
      </dsp:txBody>
      <dsp:txXfrm>
        <a:off x="910107" y="892768"/>
        <a:ext cx="743984" cy="360768"/>
      </dsp:txXfrm>
    </dsp:sp>
    <dsp:sp modelId="{BF33EED7-5401-4519-A5C3-EC102E9B4066}">
      <dsp:nvSpPr>
        <dsp:cNvPr id="0" name=""/>
        <dsp:cNvSpPr/>
      </dsp:nvSpPr>
      <dsp:spPr>
        <a:xfrm rot="17692822">
          <a:off x="1454263" y="724720"/>
          <a:ext cx="728677" cy="35815"/>
        </a:xfrm>
        <a:custGeom>
          <a:avLst/>
          <a:gdLst/>
          <a:ahLst/>
          <a:cxnLst/>
          <a:rect l="0" t="0" r="0" b="0"/>
          <a:pathLst>
            <a:path>
              <a:moveTo>
                <a:pt x="0" y="17907"/>
              </a:moveTo>
              <a:lnTo>
                <a:pt x="729398" y="1790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800385" y="724411"/>
        <a:ext cx="36433" cy="36433"/>
      </dsp:txXfrm>
    </dsp:sp>
    <dsp:sp modelId="{2ACEFAA2-E6E5-4DDA-AEE4-FE16EBE2D2DC}">
      <dsp:nvSpPr>
        <dsp:cNvPr id="0" name=""/>
        <dsp:cNvSpPr/>
      </dsp:nvSpPr>
      <dsp:spPr>
        <a:xfrm>
          <a:off x="1971889" y="220496"/>
          <a:ext cx="766432" cy="383216"/>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oddělení1</a:t>
          </a:r>
        </a:p>
      </dsp:txBody>
      <dsp:txXfrm>
        <a:off x="1983113" y="231720"/>
        <a:ext cx="743984" cy="360768"/>
      </dsp:txXfrm>
    </dsp:sp>
    <dsp:sp modelId="{69E8B88F-A1BA-4627-A801-3EAD72754A59}">
      <dsp:nvSpPr>
        <dsp:cNvPr id="0" name=""/>
        <dsp:cNvSpPr/>
      </dsp:nvSpPr>
      <dsp:spPr>
        <a:xfrm rot="19457599">
          <a:off x="2702834" y="284021"/>
          <a:ext cx="377545" cy="35815"/>
        </a:xfrm>
        <a:custGeom>
          <a:avLst/>
          <a:gdLst/>
          <a:ahLst/>
          <a:cxnLst/>
          <a:rect l="0" t="0" r="0" b="0"/>
          <a:pathLst>
            <a:path>
              <a:moveTo>
                <a:pt x="0" y="17907"/>
              </a:moveTo>
              <a:lnTo>
                <a:pt x="377919" y="1790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882169" y="292491"/>
        <a:ext cx="18877" cy="18877"/>
      </dsp:txXfrm>
    </dsp:sp>
    <dsp:sp modelId="{CBC2F754-E56C-4D4E-AFBE-8218E84493B7}">
      <dsp:nvSpPr>
        <dsp:cNvPr id="0" name=""/>
        <dsp:cNvSpPr/>
      </dsp:nvSpPr>
      <dsp:spPr>
        <a:xfrm>
          <a:off x="3044894" y="146"/>
          <a:ext cx="1171146" cy="38321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dílčí podweb1</a:t>
          </a:r>
        </a:p>
      </dsp:txBody>
      <dsp:txXfrm>
        <a:off x="3056118" y="11370"/>
        <a:ext cx="1148698" cy="360768"/>
      </dsp:txXfrm>
    </dsp:sp>
    <dsp:sp modelId="{799CD3F3-1505-4DDD-B373-3B82D37756AC}">
      <dsp:nvSpPr>
        <dsp:cNvPr id="0" name=""/>
        <dsp:cNvSpPr/>
      </dsp:nvSpPr>
      <dsp:spPr>
        <a:xfrm rot="2142401">
          <a:off x="2702834" y="504371"/>
          <a:ext cx="377545" cy="35815"/>
        </a:xfrm>
        <a:custGeom>
          <a:avLst/>
          <a:gdLst/>
          <a:ahLst/>
          <a:cxnLst/>
          <a:rect l="0" t="0" r="0" b="0"/>
          <a:pathLst>
            <a:path>
              <a:moveTo>
                <a:pt x="0" y="17907"/>
              </a:moveTo>
              <a:lnTo>
                <a:pt x="377919" y="1790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882169" y="512840"/>
        <a:ext cx="18877" cy="18877"/>
      </dsp:txXfrm>
    </dsp:sp>
    <dsp:sp modelId="{CC2F90C1-4D19-476C-9400-1C7596878DC7}">
      <dsp:nvSpPr>
        <dsp:cNvPr id="0" name=""/>
        <dsp:cNvSpPr/>
      </dsp:nvSpPr>
      <dsp:spPr>
        <a:xfrm>
          <a:off x="3044894" y="440845"/>
          <a:ext cx="766432" cy="38321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podweb2</a:t>
          </a:r>
        </a:p>
      </dsp:txBody>
      <dsp:txXfrm>
        <a:off x="3056118" y="452069"/>
        <a:ext cx="743984" cy="360768"/>
      </dsp:txXfrm>
    </dsp:sp>
    <dsp:sp modelId="{984E20A4-9429-4D8D-9051-500C5B31E8D0}">
      <dsp:nvSpPr>
        <dsp:cNvPr id="0" name=""/>
        <dsp:cNvSpPr/>
      </dsp:nvSpPr>
      <dsp:spPr>
        <a:xfrm rot="2142401">
          <a:off x="1629829" y="1165419"/>
          <a:ext cx="377545" cy="35815"/>
        </a:xfrm>
        <a:custGeom>
          <a:avLst/>
          <a:gdLst/>
          <a:ahLst/>
          <a:cxnLst/>
          <a:rect l="0" t="0" r="0" b="0"/>
          <a:pathLst>
            <a:path>
              <a:moveTo>
                <a:pt x="0" y="17907"/>
              </a:moveTo>
              <a:lnTo>
                <a:pt x="377919" y="1790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809163" y="1173888"/>
        <a:ext cx="18877" cy="18877"/>
      </dsp:txXfrm>
    </dsp:sp>
    <dsp:sp modelId="{6CC5B7C2-83C0-404C-9941-D08531EF481C}">
      <dsp:nvSpPr>
        <dsp:cNvPr id="0" name=""/>
        <dsp:cNvSpPr/>
      </dsp:nvSpPr>
      <dsp:spPr>
        <a:xfrm>
          <a:off x="1971889" y="1101893"/>
          <a:ext cx="766432" cy="383216"/>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oddělení 2</a:t>
          </a:r>
        </a:p>
      </dsp:txBody>
      <dsp:txXfrm>
        <a:off x="1983113" y="1113117"/>
        <a:ext cx="743984" cy="360768"/>
      </dsp:txXfrm>
    </dsp:sp>
    <dsp:sp modelId="{48BA4EB1-757E-4471-8E16-CC42CD60149D}">
      <dsp:nvSpPr>
        <dsp:cNvPr id="0" name=""/>
        <dsp:cNvSpPr/>
      </dsp:nvSpPr>
      <dsp:spPr>
        <a:xfrm rot="19457599">
          <a:off x="2702834" y="1165419"/>
          <a:ext cx="377545" cy="35815"/>
        </a:xfrm>
        <a:custGeom>
          <a:avLst/>
          <a:gdLst/>
          <a:ahLst/>
          <a:cxnLst/>
          <a:rect l="0" t="0" r="0" b="0"/>
          <a:pathLst>
            <a:path>
              <a:moveTo>
                <a:pt x="0" y="17907"/>
              </a:moveTo>
              <a:lnTo>
                <a:pt x="377919" y="1790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882169" y="1173888"/>
        <a:ext cx="18877" cy="18877"/>
      </dsp:txXfrm>
    </dsp:sp>
    <dsp:sp modelId="{2AA1469E-57DC-4A5B-AFBA-96138B5B691F}">
      <dsp:nvSpPr>
        <dsp:cNvPr id="0" name=""/>
        <dsp:cNvSpPr/>
      </dsp:nvSpPr>
      <dsp:spPr>
        <a:xfrm>
          <a:off x="3044894" y="881544"/>
          <a:ext cx="1171146" cy="38321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dílčí podweb1</a:t>
          </a:r>
        </a:p>
      </dsp:txBody>
      <dsp:txXfrm>
        <a:off x="3056118" y="892768"/>
        <a:ext cx="1148698" cy="360768"/>
      </dsp:txXfrm>
    </dsp:sp>
    <dsp:sp modelId="{BF82C305-8B4F-47C4-A0FD-03971BFA93C7}">
      <dsp:nvSpPr>
        <dsp:cNvPr id="0" name=""/>
        <dsp:cNvSpPr/>
      </dsp:nvSpPr>
      <dsp:spPr>
        <a:xfrm rot="2142401">
          <a:off x="2702834" y="1385768"/>
          <a:ext cx="377545" cy="35815"/>
        </a:xfrm>
        <a:custGeom>
          <a:avLst/>
          <a:gdLst/>
          <a:ahLst/>
          <a:cxnLst/>
          <a:rect l="0" t="0" r="0" b="0"/>
          <a:pathLst>
            <a:path>
              <a:moveTo>
                <a:pt x="0" y="17907"/>
              </a:moveTo>
              <a:lnTo>
                <a:pt x="377919" y="1790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882169" y="1394237"/>
        <a:ext cx="18877" cy="18877"/>
      </dsp:txXfrm>
    </dsp:sp>
    <dsp:sp modelId="{278DB579-2794-4382-B43D-0CE4069BEB0E}">
      <dsp:nvSpPr>
        <dsp:cNvPr id="0" name=""/>
        <dsp:cNvSpPr/>
      </dsp:nvSpPr>
      <dsp:spPr>
        <a:xfrm>
          <a:off x="3044894" y="1322242"/>
          <a:ext cx="766432" cy="38321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podweb2</a:t>
          </a:r>
        </a:p>
      </dsp:txBody>
      <dsp:txXfrm>
        <a:off x="3056118" y="1333466"/>
        <a:ext cx="743984" cy="360768"/>
      </dsp:txXfrm>
    </dsp:sp>
    <dsp:sp modelId="{1FFEEA74-FECA-4B9B-8237-4BFA93DF0E0D}">
      <dsp:nvSpPr>
        <dsp:cNvPr id="0" name=""/>
        <dsp:cNvSpPr/>
      </dsp:nvSpPr>
      <dsp:spPr>
        <a:xfrm rot="3907178">
          <a:off x="1454263" y="1385768"/>
          <a:ext cx="728677" cy="35815"/>
        </a:xfrm>
        <a:custGeom>
          <a:avLst/>
          <a:gdLst/>
          <a:ahLst/>
          <a:cxnLst/>
          <a:rect l="0" t="0" r="0" b="0"/>
          <a:pathLst>
            <a:path>
              <a:moveTo>
                <a:pt x="0" y="17907"/>
              </a:moveTo>
              <a:lnTo>
                <a:pt x="729398" y="17907"/>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800385" y="1385459"/>
        <a:ext cx="36433" cy="36433"/>
      </dsp:txXfrm>
    </dsp:sp>
    <dsp:sp modelId="{D7A62C85-E40F-49F8-A61A-AC06AEAD21FD}">
      <dsp:nvSpPr>
        <dsp:cNvPr id="0" name=""/>
        <dsp:cNvSpPr/>
      </dsp:nvSpPr>
      <dsp:spPr>
        <a:xfrm>
          <a:off x="1971889" y="1542591"/>
          <a:ext cx="766432" cy="383216"/>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solidFill>
                <a:sysClr val="window" lastClr="FFFFFF"/>
              </a:solidFill>
              <a:latin typeface="Calibri"/>
              <a:ea typeface="+mn-ea"/>
              <a:cs typeface="+mn-cs"/>
            </a:rPr>
            <a:t>oddělení ...</a:t>
          </a:r>
        </a:p>
      </dsp:txBody>
      <dsp:txXfrm>
        <a:off x="1983113" y="1553815"/>
        <a:ext cx="743984" cy="360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F53DC9-756C-46D9-AB34-659103050904}">
      <dsp:nvSpPr>
        <dsp:cNvPr id="0" name=""/>
        <dsp:cNvSpPr/>
      </dsp:nvSpPr>
      <dsp:spPr>
        <a:xfrm>
          <a:off x="886405" y="511613"/>
          <a:ext cx="888516" cy="444258"/>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a:ea typeface="+mn-ea"/>
              <a:cs typeface="+mn-cs"/>
            </a:rPr>
            <a:t>Projektové prostory</a:t>
          </a:r>
        </a:p>
      </dsp:txBody>
      <dsp:txXfrm>
        <a:off x="899417" y="524625"/>
        <a:ext cx="862492" cy="418234"/>
      </dsp:txXfrm>
    </dsp:sp>
    <dsp:sp modelId="{E5DFF24B-1DEE-4DDD-83AF-E635AB0E0312}">
      <dsp:nvSpPr>
        <dsp:cNvPr id="0" name=""/>
        <dsp:cNvSpPr/>
      </dsp:nvSpPr>
      <dsp:spPr>
        <a:xfrm rot="18289469">
          <a:off x="1641446" y="451047"/>
          <a:ext cx="622357" cy="54492"/>
        </a:xfrm>
        <a:custGeom>
          <a:avLst/>
          <a:gdLst/>
          <a:ahLst/>
          <a:cxnLst/>
          <a:rect l="0" t="0" r="0" b="0"/>
          <a:pathLst>
            <a:path>
              <a:moveTo>
                <a:pt x="0" y="27246"/>
              </a:moveTo>
              <a:lnTo>
                <a:pt x="623242" y="272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937066" y="462735"/>
        <a:ext cx="31117" cy="31117"/>
      </dsp:txXfrm>
    </dsp:sp>
    <dsp:sp modelId="{2A4EDA60-560B-44CE-958A-A777C3B34E32}">
      <dsp:nvSpPr>
        <dsp:cNvPr id="0" name=""/>
        <dsp:cNvSpPr/>
      </dsp:nvSpPr>
      <dsp:spPr>
        <a:xfrm>
          <a:off x="2130328" y="716"/>
          <a:ext cx="888516" cy="44425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a:ea typeface="+mn-ea"/>
              <a:cs typeface="+mn-cs"/>
            </a:rPr>
            <a:t>Projekt1</a:t>
          </a:r>
        </a:p>
      </dsp:txBody>
      <dsp:txXfrm>
        <a:off x="2143340" y="13728"/>
        <a:ext cx="862492" cy="418234"/>
      </dsp:txXfrm>
    </dsp:sp>
    <dsp:sp modelId="{4D4171F8-DC98-4F1F-AD60-BA5412645145}">
      <dsp:nvSpPr>
        <dsp:cNvPr id="0" name=""/>
        <dsp:cNvSpPr/>
      </dsp:nvSpPr>
      <dsp:spPr>
        <a:xfrm rot="545809">
          <a:off x="1773664" y="722298"/>
          <a:ext cx="199898" cy="54492"/>
        </a:xfrm>
        <a:custGeom>
          <a:avLst/>
          <a:gdLst/>
          <a:ahLst/>
          <a:cxnLst/>
          <a:rect l="0" t="0" r="0" b="0"/>
          <a:pathLst>
            <a:path>
              <a:moveTo>
                <a:pt x="0" y="27246"/>
              </a:moveTo>
              <a:lnTo>
                <a:pt x="200182" y="272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868616" y="744547"/>
        <a:ext cx="9994" cy="9994"/>
      </dsp:txXfrm>
    </dsp:sp>
    <dsp:sp modelId="{1AADB6D0-4A5E-4EA2-BF03-244E26364E24}">
      <dsp:nvSpPr>
        <dsp:cNvPr id="0" name=""/>
        <dsp:cNvSpPr/>
      </dsp:nvSpPr>
      <dsp:spPr>
        <a:xfrm>
          <a:off x="1972305" y="543217"/>
          <a:ext cx="888516" cy="44425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a:ea typeface="+mn-ea"/>
              <a:cs typeface="+mn-cs"/>
            </a:rPr>
            <a:t>Projekt2</a:t>
          </a:r>
        </a:p>
      </dsp:txBody>
      <dsp:txXfrm>
        <a:off x="1985317" y="556229"/>
        <a:ext cx="862492" cy="418234"/>
      </dsp:txXfrm>
    </dsp:sp>
    <dsp:sp modelId="{CC699476-A85C-4F7A-A8A8-2D7AB3C7743A}">
      <dsp:nvSpPr>
        <dsp:cNvPr id="0" name=""/>
        <dsp:cNvSpPr/>
      </dsp:nvSpPr>
      <dsp:spPr>
        <a:xfrm rot="3310531">
          <a:off x="1641446" y="961944"/>
          <a:ext cx="622357" cy="54492"/>
        </a:xfrm>
        <a:custGeom>
          <a:avLst/>
          <a:gdLst/>
          <a:ahLst/>
          <a:cxnLst/>
          <a:rect l="0" t="0" r="0" b="0"/>
          <a:pathLst>
            <a:path>
              <a:moveTo>
                <a:pt x="0" y="27246"/>
              </a:moveTo>
              <a:lnTo>
                <a:pt x="623242" y="272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937066" y="973631"/>
        <a:ext cx="31117" cy="31117"/>
      </dsp:txXfrm>
    </dsp:sp>
    <dsp:sp modelId="{9DEE826D-1469-4C90-92E6-D8C39FDAB8C2}">
      <dsp:nvSpPr>
        <dsp:cNvPr id="0" name=""/>
        <dsp:cNvSpPr/>
      </dsp:nvSpPr>
      <dsp:spPr>
        <a:xfrm>
          <a:off x="2130328" y="1022510"/>
          <a:ext cx="888516" cy="44425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a:ea typeface="+mn-ea"/>
              <a:cs typeface="+mn-cs"/>
            </a:rPr>
            <a:t>Projekt..</a:t>
          </a:r>
        </a:p>
      </dsp:txBody>
      <dsp:txXfrm>
        <a:off x="2143340" y="1035522"/>
        <a:ext cx="862492" cy="4182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C25EB4157D96D4CA08D214E62EED1C3" ma:contentTypeVersion="0" ma:contentTypeDescription="Vytvoří nový dokument" ma:contentTypeScope="" ma:versionID="491c9f4e4f4da80caf9458b151a4b961">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A79EB-3002-4E7C-A3A1-0752BA841E58}">
  <ds:schemaRefs>
    <ds:schemaRef ds:uri="http://schemas.microsoft.com/sharepoint/v3/contenttype/forms"/>
  </ds:schemaRefs>
</ds:datastoreItem>
</file>

<file path=customXml/itemProps2.xml><?xml version="1.0" encoding="utf-8"?>
<ds:datastoreItem xmlns:ds="http://schemas.openxmlformats.org/officeDocument/2006/customXml" ds:itemID="{FFBC4006-E381-425B-BFDD-30EC9368B67A}">
  <ds:schemaRef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terms/"/>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4ADF6ED-DFF7-430D-AEE8-13626EB12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4F728C3-DE1E-4DE0-8D3D-189C0FDA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35</Pages>
  <Words>7144</Words>
  <Characters>44817</Characters>
  <Application>Microsoft Office Word</Application>
  <DocSecurity>0</DocSecurity>
  <Lines>373</Lines>
  <Paragraphs>103</Paragraphs>
  <ScaleCrop>false</ScaleCrop>
  <HeadingPairs>
    <vt:vector size="2" baseType="variant">
      <vt:variant>
        <vt:lpstr>Název</vt:lpstr>
      </vt:variant>
      <vt:variant>
        <vt:i4>1</vt:i4>
      </vt:variant>
    </vt:vector>
  </HeadingPairs>
  <TitlesOfParts>
    <vt:vector size="1" baseType="lpstr">
      <vt:lpstr>Návrh smlouvy</vt:lpstr>
    </vt:vector>
  </TitlesOfParts>
  <Company>Apetit Praha v.o.s.</Company>
  <LinksUpToDate>false</LinksUpToDate>
  <CharactersWithSpaces>51858</CharactersWithSpaces>
  <SharedDoc>false</SharedDoc>
  <HLinks>
    <vt:vector size="6" baseType="variant">
      <vt:variant>
        <vt:i4>1638432</vt:i4>
      </vt:variant>
      <vt:variant>
        <vt:i4>0</vt:i4>
      </vt:variant>
      <vt:variant>
        <vt:i4>0</vt:i4>
      </vt:variant>
      <vt:variant>
        <vt:i4>5</vt:i4>
      </vt:variant>
      <vt:variant>
        <vt:lpwstr>mailto:zmrzlik@dzs.cz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smlouvy</dc:title>
  <dc:creator>kancelar</dc:creator>
  <cp:lastModifiedBy>Simona Tvrdíková</cp:lastModifiedBy>
  <cp:revision>6</cp:revision>
  <cp:lastPrinted>2016-08-08T14:47:00Z</cp:lastPrinted>
  <dcterms:created xsi:type="dcterms:W3CDTF">2016-08-08T12:26:00Z</dcterms:created>
  <dcterms:modified xsi:type="dcterms:W3CDTF">2016-08-08T14:52:00Z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0x0101007C25EB4157D96D4CA08D214E62EED1C3</vt:lpwstr>
  </property>
</Properties>
</file>