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19D" w:rsidRPr="009B019D" w:rsidRDefault="009B019D" w:rsidP="009B019D">
      <w:pPr>
        <w:ind w:left="6381"/>
        <w:rPr>
          <w:rFonts w:ascii="Arial" w:hAnsi="Arial" w:cs="Arial"/>
          <w:b/>
          <w:sz w:val="22"/>
          <w:szCs w:val="22"/>
        </w:rPr>
      </w:pPr>
      <w:r w:rsidRPr="009B019D">
        <w:rPr>
          <w:rFonts w:ascii="Arial" w:hAnsi="Arial" w:cs="Arial"/>
          <w:sz w:val="22"/>
          <w:szCs w:val="22"/>
        </w:rPr>
        <w:t xml:space="preserve">Č.j. SPÚ </w:t>
      </w:r>
      <w:r w:rsidR="000A22D3">
        <w:rPr>
          <w:rFonts w:ascii="Arial" w:hAnsi="Arial" w:cs="Arial"/>
          <w:sz w:val="22"/>
          <w:szCs w:val="22"/>
        </w:rPr>
        <w:t>434991</w:t>
      </w:r>
      <w:r w:rsidRPr="009B019D">
        <w:rPr>
          <w:rFonts w:ascii="Arial" w:hAnsi="Arial" w:cs="Arial"/>
          <w:sz w:val="22"/>
          <w:szCs w:val="22"/>
        </w:rPr>
        <w:t>/2019</w:t>
      </w:r>
    </w:p>
    <w:p w:rsidR="009B019D" w:rsidRDefault="009B019D" w:rsidP="00D06D0F">
      <w:pPr>
        <w:rPr>
          <w:rFonts w:ascii="Arial" w:hAnsi="Arial" w:cs="Arial"/>
          <w:b/>
          <w:sz w:val="22"/>
          <w:szCs w:val="22"/>
        </w:rPr>
      </w:pPr>
    </w:p>
    <w:p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3A2153"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 xml:space="preserve">Mgr. Dana Lišková, </w:t>
      </w:r>
    </w:p>
    <w:p w:rsidR="00BC17A6" w:rsidRPr="00C97FB5" w:rsidRDefault="00BC17A6" w:rsidP="000B0AA7">
      <w:pPr>
        <w:pStyle w:val="VnitrniText"/>
        <w:ind w:firstLine="0"/>
        <w:rPr>
          <w:sz w:val="22"/>
          <w:szCs w:val="22"/>
        </w:rPr>
      </w:pPr>
      <w:r w:rsidRPr="00C97FB5">
        <w:rPr>
          <w:sz w:val="22"/>
          <w:szCs w:val="22"/>
        </w:rPr>
        <w:t>ředitelka Krajského pozemkového úřadu pro Moravskoslezský kraj</w:t>
      </w:r>
    </w:p>
    <w:p w:rsidR="00FB6E4E" w:rsidRPr="00C97FB5" w:rsidRDefault="00BC17A6" w:rsidP="000B0AA7">
      <w:pPr>
        <w:pStyle w:val="VnitrniText"/>
        <w:ind w:firstLine="0"/>
        <w:rPr>
          <w:sz w:val="22"/>
          <w:szCs w:val="22"/>
        </w:rPr>
      </w:pPr>
      <w:r w:rsidRPr="00C97FB5">
        <w:rPr>
          <w:sz w:val="22"/>
          <w:szCs w:val="22"/>
        </w:rPr>
        <w:t>adresa Libušina 502/5, 702</w:t>
      </w:r>
      <w:r w:rsidR="003A2153">
        <w:rPr>
          <w:sz w:val="22"/>
          <w:szCs w:val="22"/>
        </w:rPr>
        <w:t xml:space="preserve"> </w:t>
      </w:r>
      <w:r w:rsidRPr="00C97FB5">
        <w:rPr>
          <w:sz w:val="22"/>
          <w:szCs w:val="22"/>
        </w:rPr>
        <w:t>00 Ostrava</w:t>
      </w:r>
    </w:p>
    <w:p w:rsidR="00293E82" w:rsidRDefault="00293E82" w:rsidP="00904818">
      <w:pPr>
        <w:tabs>
          <w:tab w:val="center" w:pos="4535"/>
        </w:tabs>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ČEZ Distribuce, a. s.</w:t>
      </w:r>
    </w:p>
    <w:p w:rsidR="00BC17A6" w:rsidRPr="00C97FB5" w:rsidRDefault="00BC17A6" w:rsidP="000B0AA7">
      <w:pPr>
        <w:pStyle w:val="VnitrniText"/>
        <w:ind w:firstLine="0"/>
        <w:rPr>
          <w:sz w:val="22"/>
          <w:szCs w:val="22"/>
        </w:rPr>
      </w:pPr>
      <w:r w:rsidRPr="00C97FB5">
        <w:rPr>
          <w:sz w:val="22"/>
          <w:szCs w:val="22"/>
        </w:rPr>
        <w:t>se sídlem</w:t>
      </w:r>
      <w:r w:rsidR="00904818">
        <w:rPr>
          <w:sz w:val="22"/>
          <w:szCs w:val="22"/>
        </w:rPr>
        <w:t xml:space="preserve"> Děčín,</w:t>
      </w:r>
      <w:r w:rsidRPr="00C97FB5">
        <w:rPr>
          <w:sz w:val="22"/>
          <w:szCs w:val="22"/>
        </w:rPr>
        <w:t xml:space="preserve"> </w:t>
      </w:r>
      <w:r w:rsidR="00904818" w:rsidRPr="00C97FB5">
        <w:rPr>
          <w:sz w:val="22"/>
          <w:szCs w:val="22"/>
        </w:rPr>
        <w:t xml:space="preserve">Děčín IV-Podmokly, </w:t>
      </w:r>
      <w:r w:rsidRPr="00C97FB5">
        <w:rPr>
          <w:sz w:val="22"/>
          <w:szCs w:val="22"/>
        </w:rPr>
        <w:t>Teplická 874/8, PSČ 405</w:t>
      </w:r>
      <w:r w:rsidR="00904818">
        <w:rPr>
          <w:sz w:val="22"/>
          <w:szCs w:val="22"/>
        </w:rPr>
        <w:t xml:space="preserve"> </w:t>
      </w:r>
      <w:r w:rsidRPr="00C97FB5">
        <w:rPr>
          <w:sz w:val="22"/>
          <w:szCs w:val="22"/>
        </w:rPr>
        <w:t>02</w:t>
      </w:r>
    </w:p>
    <w:p w:rsidR="00BC17A6" w:rsidRPr="00C97FB5" w:rsidRDefault="00BC17A6" w:rsidP="000B0AA7">
      <w:pPr>
        <w:pStyle w:val="VnitrniText"/>
        <w:ind w:firstLine="0"/>
        <w:rPr>
          <w:sz w:val="22"/>
          <w:szCs w:val="22"/>
        </w:rPr>
      </w:pPr>
      <w:r w:rsidRPr="00C97FB5">
        <w:rPr>
          <w:sz w:val="22"/>
          <w:szCs w:val="22"/>
        </w:rPr>
        <w:t>IČO: 24729035</w:t>
      </w:r>
    </w:p>
    <w:p w:rsidR="00904818" w:rsidRDefault="00BC17A6" w:rsidP="000B0AA7">
      <w:pPr>
        <w:pStyle w:val="VnitrniText"/>
        <w:ind w:firstLine="0"/>
        <w:rPr>
          <w:sz w:val="22"/>
          <w:szCs w:val="22"/>
        </w:rPr>
      </w:pPr>
      <w:r w:rsidRPr="00C97FB5">
        <w:rPr>
          <w:sz w:val="22"/>
          <w:szCs w:val="22"/>
        </w:rPr>
        <w:t xml:space="preserve">DIČ: CZ24729035, </w:t>
      </w:r>
    </w:p>
    <w:p w:rsidR="00BC17A6" w:rsidRDefault="00BC17A6" w:rsidP="000B0AA7">
      <w:pPr>
        <w:pStyle w:val="VnitrniText"/>
        <w:ind w:firstLine="0"/>
        <w:rPr>
          <w:sz w:val="22"/>
          <w:szCs w:val="22"/>
        </w:rPr>
      </w:pPr>
      <w:r w:rsidRPr="00C97FB5">
        <w:rPr>
          <w:sz w:val="22"/>
          <w:szCs w:val="22"/>
        </w:rPr>
        <w:t>zapsán</w:t>
      </w:r>
      <w:r w:rsidR="00904818">
        <w:rPr>
          <w:sz w:val="22"/>
          <w:szCs w:val="22"/>
        </w:rPr>
        <w:t>a</w:t>
      </w:r>
      <w:r w:rsidRPr="00C97FB5">
        <w:rPr>
          <w:sz w:val="22"/>
          <w:szCs w:val="22"/>
        </w:rPr>
        <w:t xml:space="preserve"> v obchodním rejstříku vedeném Krajským soudem v Ústí nad Labem, oddíl B, vložka 2145</w:t>
      </w:r>
      <w:r w:rsidR="00904818">
        <w:rPr>
          <w:sz w:val="22"/>
          <w:szCs w:val="22"/>
        </w:rPr>
        <w:t>,</w:t>
      </w:r>
    </w:p>
    <w:p w:rsidR="00FD24B1" w:rsidRDefault="006C6C58" w:rsidP="000B0AA7">
      <w:pPr>
        <w:pStyle w:val="VnitrniText"/>
        <w:ind w:firstLine="0"/>
        <w:rPr>
          <w:sz w:val="22"/>
          <w:szCs w:val="22"/>
        </w:rPr>
      </w:pPr>
      <w:r>
        <w:rPr>
          <w:sz w:val="22"/>
          <w:szCs w:val="22"/>
        </w:rPr>
        <w:t>za</w:t>
      </w:r>
      <w:r w:rsidR="00904818">
        <w:rPr>
          <w:sz w:val="22"/>
          <w:szCs w:val="22"/>
        </w:rPr>
        <w:t xml:space="preserve">stoupena: Ing. Radimem Černým, místopředsedou představenstva </w:t>
      </w:r>
    </w:p>
    <w:p w:rsidR="00F95CBC" w:rsidRPr="00C97FB5" w:rsidRDefault="00FD24B1" w:rsidP="00FD24B1">
      <w:pPr>
        <w:pStyle w:val="VnitrniText"/>
        <w:ind w:left="709" w:firstLine="0"/>
        <w:rPr>
          <w:sz w:val="22"/>
          <w:szCs w:val="22"/>
        </w:rPr>
      </w:pPr>
      <w:r>
        <w:rPr>
          <w:sz w:val="22"/>
          <w:szCs w:val="22"/>
        </w:rPr>
        <w:t xml:space="preserve">         </w:t>
      </w:r>
      <w:r w:rsidR="00904818">
        <w:rPr>
          <w:sz w:val="22"/>
          <w:szCs w:val="22"/>
        </w:rPr>
        <w:t>a Ing. Pavlem Šolcem, členem představenstva</w:t>
      </w:r>
    </w:p>
    <w:p w:rsidR="00BC17A6" w:rsidRPr="00C97FB5" w:rsidRDefault="00BC17A6" w:rsidP="000B0AA7">
      <w:pPr>
        <w:pStyle w:val="VnitrniText"/>
        <w:ind w:firstLine="0"/>
        <w:rPr>
          <w:sz w:val="22"/>
          <w:szCs w:val="22"/>
        </w:rPr>
      </w:pPr>
      <w:r w:rsidRPr="00C97FB5">
        <w:rPr>
          <w:sz w:val="22"/>
          <w:szCs w:val="22"/>
        </w:rPr>
        <w:t>(dále jen "nabyvatel")</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293E82" w:rsidRDefault="00293E82" w:rsidP="00293E82">
      <w:pPr>
        <w:jc w:val="both"/>
        <w:rPr>
          <w:rFonts w:ascii="Arial" w:hAnsi="Arial" w:cs="Arial"/>
          <w:color w:val="000000"/>
          <w:sz w:val="22"/>
          <w:szCs w:val="22"/>
        </w:rPr>
      </w:pPr>
      <w:r>
        <w:rPr>
          <w:rFonts w:ascii="Arial" w:hAnsi="Arial" w:cs="Arial"/>
          <w:color w:val="000000"/>
          <w:sz w:val="22"/>
          <w:szCs w:val="22"/>
        </w:rPr>
        <w:t>uzavírají podle § 2184 a násl. zákona č. 89/2012 Sb., občanský zákoník, v souladu s § 17 odst. 3 písmeno d) zákona č. 229/1991 Sb., o úpravě vlastnických vztahů k půdě a jinému zemědělskému majetku, ve znění pozdějších předpisů, tuto:</w:t>
      </w:r>
    </w:p>
    <w:p w:rsidR="00CF17C0" w:rsidRPr="00C97FB5" w:rsidRDefault="00CF17C0" w:rsidP="001274AE">
      <w:pPr>
        <w:rPr>
          <w:rFonts w:ascii="Arial" w:hAnsi="Arial" w:cs="Arial"/>
          <w:sz w:val="22"/>
          <w:szCs w:val="22"/>
        </w:rPr>
      </w:pPr>
    </w:p>
    <w:p w:rsidR="00830569" w:rsidRPr="00C97FB5" w:rsidRDefault="00830569" w:rsidP="001274AE">
      <w:pPr>
        <w:rPr>
          <w:rFonts w:ascii="Arial" w:hAnsi="Arial" w:cs="Arial"/>
          <w:sz w:val="22"/>
          <w:szCs w:val="22"/>
        </w:rPr>
      </w:pPr>
    </w:p>
    <w:p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2001S18/70</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CF17C0" w:rsidRPr="00C97FB5" w:rsidRDefault="00DB57EC" w:rsidP="000B0AA7">
      <w:pPr>
        <w:pStyle w:val="VnitrniText"/>
        <w:rPr>
          <w:sz w:val="22"/>
          <w:szCs w:val="22"/>
        </w:rPr>
      </w:pPr>
      <w:r w:rsidRPr="00C97FB5">
        <w:rPr>
          <w:sz w:val="22"/>
          <w:szCs w:val="22"/>
        </w:rPr>
        <w:t xml:space="preserve">Česká republika je vlastníkem a </w:t>
      </w:r>
      <w:r w:rsidR="00A21E6E" w:rsidRPr="00C97FB5">
        <w:rPr>
          <w:sz w:val="22"/>
          <w:szCs w:val="22"/>
        </w:rPr>
        <w:t>Státní pozemkový úřad</w:t>
      </w:r>
      <w:r w:rsidR="00CF17C0" w:rsidRPr="00C97FB5">
        <w:rPr>
          <w:sz w:val="22"/>
          <w:szCs w:val="22"/>
        </w:rPr>
        <w:t xml:space="preserve"> </w:t>
      </w:r>
      <w:r w:rsidR="00250D32" w:rsidRPr="00C97FB5">
        <w:rPr>
          <w:sz w:val="22"/>
          <w:szCs w:val="22"/>
        </w:rPr>
        <w:t xml:space="preserve">(dále jen “SPÚ“) </w:t>
      </w:r>
      <w:r w:rsidR="00A21E6E" w:rsidRPr="00C97FB5">
        <w:rPr>
          <w:sz w:val="22"/>
          <w:szCs w:val="22"/>
        </w:rPr>
        <w:t xml:space="preserve">je </w:t>
      </w:r>
      <w:r w:rsidR="00CF17C0" w:rsidRPr="00C97FB5">
        <w:rPr>
          <w:sz w:val="22"/>
          <w:szCs w:val="22"/>
        </w:rPr>
        <w:t>ve smyslu zákona č.</w:t>
      </w:r>
      <w:r w:rsidR="006D7824" w:rsidRPr="00C97FB5">
        <w:rPr>
          <w:sz w:val="22"/>
          <w:szCs w:val="22"/>
        </w:rPr>
        <w:t> </w:t>
      </w:r>
      <w:r w:rsidR="00A21E6E" w:rsidRPr="00C97FB5">
        <w:rPr>
          <w:sz w:val="22"/>
          <w:szCs w:val="22"/>
        </w:rPr>
        <w:t>503</w:t>
      </w:r>
      <w:r w:rsidR="00CF17C0" w:rsidRPr="00C97FB5">
        <w:rPr>
          <w:sz w:val="22"/>
          <w:szCs w:val="22"/>
        </w:rPr>
        <w:t>/</w:t>
      </w:r>
      <w:r w:rsidR="00A21E6E" w:rsidRPr="00C97FB5">
        <w:rPr>
          <w:sz w:val="22"/>
          <w:szCs w:val="22"/>
        </w:rPr>
        <w:t>2012</w:t>
      </w:r>
      <w:r w:rsidR="00CF17C0" w:rsidRPr="00C97FB5">
        <w:rPr>
          <w:sz w:val="22"/>
          <w:szCs w:val="22"/>
        </w:rPr>
        <w:t xml:space="preserve"> Sb., </w:t>
      </w:r>
      <w:r w:rsidR="00A21E6E" w:rsidRPr="00C97FB5">
        <w:rPr>
          <w:sz w:val="22"/>
          <w:szCs w:val="22"/>
        </w:rPr>
        <w:t>o Státním pozemkovém úřadu a o změně některých souvisejících zákonů</w:t>
      </w:r>
      <w:r w:rsidRPr="00C97FB5">
        <w:rPr>
          <w:sz w:val="22"/>
          <w:szCs w:val="22"/>
        </w:rPr>
        <w:t>, ve znění pozdějších předpisů</w:t>
      </w:r>
      <w:r w:rsidR="00D43C07" w:rsidRPr="00C97FB5">
        <w:rPr>
          <w:sz w:val="22"/>
          <w:szCs w:val="22"/>
        </w:rPr>
        <w:t xml:space="preserve"> (dále jen “zákon o SPÚ“)</w:t>
      </w:r>
      <w:r w:rsidR="00CF17C0" w:rsidRPr="00C97FB5">
        <w:rPr>
          <w:sz w:val="22"/>
          <w:szCs w:val="22"/>
        </w:rPr>
        <w:t xml:space="preserve">, </w:t>
      </w:r>
      <w:r w:rsidR="00A21E6E" w:rsidRPr="00C97FB5">
        <w:rPr>
          <w:sz w:val="22"/>
          <w:szCs w:val="22"/>
        </w:rPr>
        <w:t xml:space="preserve">příslušný hospodařit </w:t>
      </w:r>
      <w:r w:rsidRPr="00C97FB5">
        <w:rPr>
          <w:sz w:val="22"/>
          <w:szCs w:val="22"/>
        </w:rPr>
        <w:t>s</w:t>
      </w:r>
      <w:r w:rsidR="00A21E6E" w:rsidRPr="00C97FB5">
        <w:rPr>
          <w:sz w:val="22"/>
          <w:szCs w:val="22"/>
        </w:rPr>
        <w:t xml:space="preserve"> </w:t>
      </w:r>
      <w:r w:rsidR="00CF17C0" w:rsidRPr="00C97FB5">
        <w:rPr>
          <w:sz w:val="22"/>
          <w:szCs w:val="22"/>
        </w:rPr>
        <w:t>níže uveden</w:t>
      </w:r>
      <w:r w:rsidR="00A21E6E" w:rsidRPr="00C97FB5">
        <w:rPr>
          <w:sz w:val="22"/>
          <w:szCs w:val="22"/>
        </w:rPr>
        <w:t>ým</w:t>
      </w:r>
      <w:r w:rsidRPr="00C97FB5">
        <w:rPr>
          <w:sz w:val="22"/>
          <w:szCs w:val="22"/>
        </w:rPr>
        <w:t>i</w:t>
      </w:r>
      <w:r w:rsidR="00CF17C0" w:rsidRPr="00C97FB5">
        <w:rPr>
          <w:sz w:val="22"/>
          <w:szCs w:val="22"/>
        </w:rPr>
        <w:t xml:space="preserve"> </w:t>
      </w:r>
      <w:r w:rsidR="00B17BDA">
        <w:rPr>
          <w:sz w:val="22"/>
          <w:szCs w:val="22"/>
        </w:rPr>
        <w:t>nemovitými věcmi</w:t>
      </w:r>
      <w:r w:rsidR="00CF17C0" w:rsidRPr="00C97FB5">
        <w:rPr>
          <w:sz w:val="22"/>
          <w:szCs w:val="22"/>
        </w:rPr>
        <w:t>:</w:t>
      </w:r>
    </w:p>
    <w:p w:rsidR="006E1DD2" w:rsidRDefault="006E1DD2" w:rsidP="000B0AA7">
      <w:pPr>
        <w:pStyle w:val="VnitrniText"/>
        <w:ind w:firstLine="0"/>
        <w:rPr>
          <w:sz w:val="22"/>
          <w:szCs w:val="22"/>
        </w:rPr>
      </w:pPr>
    </w:p>
    <w:p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Dětmarovice</w:t>
      </w:r>
      <w:r w:rsidRPr="00257EB0">
        <w:rPr>
          <w:rStyle w:val="tabulkyNemovitosti"/>
        </w:rPr>
        <w:tab/>
      </w:r>
      <w:proofErr w:type="spellStart"/>
      <w:r w:rsidRPr="00257EB0">
        <w:rPr>
          <w:rStyle w:val="tabulkyNemovitosti"/>
        </w:rPr>
        <w:t>Dětmarovice</w:t>
      </w:r>
      <w:proofErr w:type="spellEnd"/>
      <w:r w:rsidRPr="00257EB0">
        <w:rPr>
          <w:rStyle w:val="tabulkyNemovitosti"/>
        </w:rPr>
        <w:tab/>
        <w:t>4763/2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Dětmarovice</w:t>
      </w:r>
      <w:r w:rsidRPr="00257EB0">
        <w:rPr>
          <w:rStyle w:val="tabulkyNemovitosti"/>
        </w:rPr>
        <w:tab/>
      </w:r>
      <w:proofErr w:type="spellStart"/>
      <w:r w:rsidRPr="00257EB0">
        <w:rPr>
          <w:rStyle w:val="tabulkyNemovitosti"/>
        </w:rPr>
        <w:t>Dětmarovice</w:t>
      </w:r>
      <w:proofErr w:type="spellEnd"/>
      <w:r w:rsidRPr="00257EB0">
        <w:rPr>
          <w:rStyle w:val="tabulkyNemovitosti"/>
        </w:rPr>
        <w:tab/>
        <w:t>4763/11</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2730-57/2018 ze dne 15.11.2018 z parcely č. KN 4763/1</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Dětmarovice</w:t>
      </w:r>
      <w:r w:rsidRPr="00257EB0">
        <w:rPr>
          <w:rStyle w:val="tabulkyNemovitosti"/>
        </w:rPr>
        <w:tab/>
      </w:r>
      <w:proofErr w:type="spellStart"/>
      <w:r w:rsidRPr="00257EB0">
        <w:rPr>
          <w:rStyle w:val="tabulkyNemovitosti"/>
        </w:rPr>
        <w:t>Dětmarovice</w:t>
      </w:r>
      <w:proofErr w:type="spellEnd"/>
      <w:r w:rsidRPr="00257EB0">
        <w:rPr>
          <w:rStyle w:val="tabulkyNemovitosti"/>
        </w:rPr>
        <w:tab/>
        <w:t>4764/6</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2730-57/2018 ze dne 15.11.2018 z parcely č. KN 4764/6</w:t>
      </w:r>
    </w:p>
    <w:p w:rsidR="007431BA" w:rsidRPr="007431BA" w:rsidRDefault="007431BA" w:rsidP="00112F3C">
      <w:pPr>
        <w:pStyle w:val="cary"/>
      </w:pPr>
      <w:r w:rsidRPr="007431BA">
        <w:t>-------------------------------------------------------------------------------------------------------------------------------------</w:t>
      </w:r>
    </w:p>
    <w:p w:rsidR="00213539" w:rsidRPr="00C97FB5" w:rsidRDefault="00213539" w:rsidP="00213539">
      <w:pPr>
        <w:pStyle w:val="VnitrniText"/>
        <w:ind w:firstLine="0"/>
        <w:rPr>
          <w:sz w:val="22"/>
          <w:szCs w:val="22"/>
        </w:rPr>
      </w:pPr>
      <w:r w:rsidRPr="00C97FB5">
        <w:rPr>
          <w:sz w:val="22"/>
          <w:szCs w:val="22"/>
        </w:rPr>
        <w:t>zapsané na výše uveden</w:t>
      </w:r>
      <w:r w:rsidR="00B5184B">
        <w:rPr>
          <w:sz w:val="22"/>
          <w:szCs w:val="22"/>
        </w:rPr>
        <w:t>ém</w:t>
      </w:r>
      <w:r w:rsidRPr="00C97FB5">
        <w:rPr>
          <w:sz w:val="22"/>
          <w:szCs w:val="22"/>
        </w:rPr>
        <w:t xml:space="preserve"> LV u Katastrálního úřadu</w:t>
      </w:r>
      <w:r w:rsidR="00B5184B">
        <w:rPr>
          <w:sz w:val="22"/>
          <w:szCs w:val="22"/>
        </w:rPr>
        <w:t xml:space="preserve"> pro Moravskoslezský kraj, Katastrální pracoviště Karviná</w:t>
      </w:r>
    </w:p>
    <w:p w:rsidR="003A2153" w:rsidRPr="00205ABE" w:rsidRDefault="00757874" w:rsidP="00205ABE">
      <w:pPr>
        <w:pStyle w:val="VnitrniText"/>
        <w:ind w:firstLine="0"/>
        <w:rPr>
          <w:color w:val="000000"/>
        </w:rPr>
      </w:pPr>
      <w:r w:rsidRPr="00D35555">
        <w:rPr>
          <w:sz w:val="22"/>
          <w:szCs w:val="22"/>
        </w:rPr>
        <w:t xml:space="preserve">(dále jen </w:t>
      </w:r>
      <w:r w:rsidRPr="00904818">
        <w:rPr>
          <w:color w:val="000000"/>
          <w:sz w:val="22"/>
          <w:szCs w:val="22"/>
        </w:rPr>
        <w:t>„</w:t>
      </w:r>
      <w:r w:rsidR="00293E82" w:rsidRPr="00904818">
        <w:rPr>
          <w:color w:val="000000"/>
          <w:sz w:val="22"/>
          <w:szCs w:val="22"/>
        </w:rPr>
        <w:t xml:space="preserve">směňované </w:t>
      </w:r>
      <w:r w:rsidRPr="00904818">
        <w:rPr>
          <w:color w:val="000000"/>
          <w:sz w:val="22"/>
          <w:szCs w:val="22"/>
        </w:rPr>
        <w:t>nemovitosti”</w:t>
      </w:r>
      <w:r>
        <w:rPr>
          <w:color w:val="000000"/>
        </w:rPr>
        <w:t>)</w:t>
      </w:r>
      <w:r w:rsidR="00904818">
        <w:rPr>
          <w:color w:val="000000"/>
        </w:rPr>
        <w:t>.</w:t>
      </w:r>
    </w:p>
    <w:p w:rsidR="003A2153" w:rsidRDefault="003A2153" w:rsidP="00F7680C">
      <w:pPr>
        <w:jc w:val="both"/>
        <w:rPr>
          <w:rFonts w:ascii="Arial" w:hAnsi="Arial" w:cs="Arial"/>
          <w:color w:val="000000"/>
          <w:sz w:val="22"/>
          <w:szCs w:val="22"/>
        </w:rPr>
      </w:pPr>
    </w:p>
    <w:p w:rsidR="00F7680C" w:rsidRPr="00B5184B"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stanovená dohodou činí </w:t>
      </w:r>
      <w:r w:rsidR="00F7680C">
        <w:rPr>
          <w:rFonts w:ascii="Arial" w:hAnsi="Arial" w:cs="Arial"/>
          <w:iCs/>
          <w:sz w:val="22"/>
          <w:szCs w:val="22"/>
        </w:rPr>
        <w:t>2 949 100,00 Kč (slovy: dva miliony devět set čtyřicet devět tisíc jedno sto korun českých)</w:t>
      </w:r>
      <w:r w:rsidR="00F7680C">
        <w:rPr>
          <w:rFonts w:ascii="Arial" w:hAnsi="Arial" w:cs="Arial"/>
          <w:color w:val="000000"/>
          <w:sz w:val="22"/>
          <w:szCs w:val="22"/>
        </w:rPr>
        <w:t>.</w:t>
      </w:r>
    </w:p>
    <w:p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rsidR="00B5184B" w:rsidRDefault="00B5184B" w:rsidP="00423D92">
      <w:pPr>
        <w:pStyle w:val="VnitrniText"/>
        <w:ind w:firstLine="0"/>
        <w:rPr>
          <w:sz w:val="22"/>
          <w:szCs w:val="22"/>
        </w:rPr>
      </w:pPr>
    </w:p>
    <w:p w:rsidR="00423D92" w:rsidRPr="00423D92" w:rsidRDefault="00423D92" w:rsidP="00423D92">
      <w:pPr>
        <w:pStyle w:val="VnitrniText"/>
        <w:ind w:firstLine="0"/>
        <w:rPr>
          <w:sz w:val="22"/>
          <w:szCs w:val="22"/>
        </w:rPr>
      </w:pPr>
      <w:r w:rsidRPr="00423D92">
        <w:rPr>
          <w:sz w:val="22"/>
          <w:szCs w:val="22"/>
        </w:rPr>
        <w:t>Pozemků:</w:t>
      </w:r>
    </w:p>
    <w:p w:rsid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rsidR="00423D92" w:rsidRP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Dětmarovice</w:t>
      </w:r>
      <w:r w:rsidRPr="00423D92">
        <w:rPr>
          <w:rStyle w:val="tabulkyNemovitosti"/>
        </w:rPr>
        <w:tab/>
      </w:r>
      <w:proofErr w:type="spellStart"/>
      <w:r w:rsidRPr="00423D92">
        <w:rPr>
          <w:rStyle w:val="tabulkyNemovitosti"/>
        </w:rPr>
        <w:t>Dětmarovice</w:t>
      </w:r>
      <w:proofErr w:type="spellEnd"/>
      <w:r w:rsidRPr="00423D92">
        <w:rPr>
          <w:rStyle w:val="tabulkyNemovitosti"/>
        </w:rPr>
        <w:tab/>
        <w:t>4764/4</w:t>
      </w:r>
      <w:r w:rsidRPr="00423D92">
        <w:rPr>
          <w:rStyle w:val="tabulkyNemovitosti"/>
        </w:rPr>
        <w:tab/>
        <w:t>orná půda</w:t>
      </w:r>
      <w:r w:rsidRPr="00423D92">
        <w:rPr>
          <w:rStyle w:val="tabulkyNemovitosti"/>
        </w:rPr>
        <w:tab/>
        <w:t>1251</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Moravskoslezský kraj se sídlem v Opavě, Katastrální pracoviště v Karviné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2730-57/2018 ze dne 15.11.2018 z parcely č. 4764/4</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Dětmarovice</w:t>
      </w:r>
      <w:r w:rsidRPr="00423D92">
        <w:rPr>
          <w:rStyle w:val="tabulkyNemovitosti"/>
        </w:rPr>
        <w:tab/>
      </w:r>
      <w:proofErr w:type="spellStart"/>
      <w:r w:rsidRPr="00423D92">
        <w:rPr>
          <w:rStyle w:val="tabulkyNemovitosti"/>
        </w:rPr>
        <w:t>Dětmarovice</w:t>
      </w:r>
      <w:proofErr w:type="spellEnd"/>
      <w:r w:rsidRPr="00423D92">
        <w:rPr>
          <w:rStyle w:val="tabulkyNemovitosti"/>
        </w:rPr>
        <w:tab/>
        <w:t>4764/9</w:t>
      </w:r>
      <w:r w:rsidRPr="00423D92">
        <w:rPr>
          <w:rStyle w:val="tabulkyNemovitosti"/>
        </w:rPr>
        <w:tab/>
        <w:t>orná půda</w:t>
      </w:r>
      <w:r w:rsidRPr="00423D92">
        <w:rPr>
          <w:rStyle w:val="tabulkyNemovitosti"/>
        </w:rPr>
        <w:tab/>
        <w:t>1251</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Moravskoslezský kraj se sídlem v Opavě, Katastrální pracoviště v Karviné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2730-57/2018 ze dne 15.11.2018 z parcely č. 4764/9</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Dětmarovice</w:t>
      </w:r>
      <w:r w:rsidRPr="00423D92">
        <w:rPr>
          <w:rStyle w:val="tabulkyNemovitosti"/>
        </w:rPr>
        <w:tab/>
      </w:r>
      <w:proofErr w:type="spellStart"/>
      <w:r w:rsidRPr="00423D92">
        <w:rPr>
          <w:rStyle w:val="tabulkyNemovitosti"/>
        </w:rPr>
        <w:t>Dětmarovice</w:t>
      </w:r>
      <w:proofErr w:type="spellEnd"/>
      <w:r w:rsidRPr="00423D92">
        <w:rPr>
          <w:rStyle w:val="tabulkyNemovitosti"/>
        </w:rPr>
        <w:tab/>
        <w:t>4764/27</w:t>
      </w:r>
      <w:r w:rsidRPr="00423D92">
        <w:rPr>
          <w:rStyle w:val="tabulkyNemovitosti"/>
        </w:rPr>
        <w:tab/>
        <w:t>orná půda</w:t>
      </w:r>
      <w:r w:rsidRPr="00423D92">
        <w:rPr>
          <w:rStyle w:val="tabulkyNemovitosti"/>
        </w:rPr>
        <w:tab/>
        <w:t>1251</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Moravskoslezský kraj se sídlem v Opavě, Katastrální pracoviště v Karviné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2730-57/2018 ze dne 15.11.2018 z parcely č. 4764/10</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Dětmarovice</w:t>
      </w:r>
      <w:r w:rsidRPr="00423D92">
        <w:rPr>
          <w:rStyle w:val="tabulkyNemovitosti"/>
        </w:rPr>
        <w:tab/>
      </w:r>
      <w:proofErr w:type="spellStart"/>
      <w:r w:rsidRPr="00423D92">
        <w:rPr>
          <w:rStyle w:val="tabulkyNemovitosti"/>
        </w:rPr>
        <w:t>Dětmarovice</w:t>
      </w:r>
      <w:proofErr w:type="spellEnd"/>
      <w:r w:rsidRPr="00423D92">
        <w:rPr>
          <w:rStyle w:val="tabulkyNemovitosti"/>
        </w:rPr>
        <w:tab/>
        <w:t>4764/28</w:t>
      </w:r>
      <w:r w:rsidRPr="00423D92">
        <w:rPr>
          <w:rStyle w:val="tabulkyNemovitosti"/>
        </w:rPr>
        <w:tab/>
        <w:t>orná půda</w:t>
      </w:r>
      <w:r w:rsidRPr="00423D92">
        <w:rPr>
          <w:rStyle w:val="tabulkyNemovitosti"/>
        </w:rPr>
        <w:tab/>
        <w:t>1251</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Moravskoslezský kraj se sídlem v Opavě, Katastrální pracoviště v Karviné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2730-57/2018 ze dne 15.11.2018 z parcely č. 4764/14</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Dětmarovice</w:t>
      </w:r>
      <w:r w:rsidRPr="00423D92">
        <w:rPr>
          <w:rStyle w:val="tabulkyNemovitosti"/>
        </w:rPr>
        <w:tab/>
      </w:r>
      <w:proofErr w:type="spellStart"/>
      <w:r w:rsidRPr="00423D92">
        <w:rPr>
          <w:rStyle w:val="tabulkyNemovitosti"/>
        </w:rPr>
        <w:t>Dětmarovice</w:t>
      </w:r>
      <w:proofErr w:type="spellEnd"/>
      <w:r w:rsidRPr="00423D92">
        <w:rPr>
          <w:rStyle w:val="tabulkyNemovitosti"/>
        </w:rPr>
        <w:tab/>
        <w:t>4764/29</w:t>
      </w:r>
      <w:r w:rsidRPr="00423D92">
        <w:rPr>
          <w:rStyle w:val="tabulkyNemovitosti"/>
        </w:rPr>
        <w:tab/>
        <w:t>orná půda</w:t>
      </w:r>
      <w:r w:rsidRPr="00423D92">
        <w:rPr>
          <w:rStyle w:val="tabulkyNemovitosti"/>
        </w:rPr>
        <w:tab/>
        <w:t>1251</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Moravskoslezský kraj se sídlem v Opavě, Katastrální pracoviště v Karviné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2730-57/2018 ze dne 15.11.2018 z parcely č. 4764/15</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Dětmarovice</w:t>
      </w:r>
      <w:r w:rsidRPr="00423D92">
        <w:rPr>
          <w:rStyle w:val="tabulkyNemovitosti"/>
        </w:rPr>
        <w:tab/>
      </w:r>
      <w:proofErr w:type="spellStart"/>
      <w:r w:rsidRPr="00423D92">
        <w:rPr>
          <w:rStyle w:val="tabulkyNemovitosti"/>
        </w:rPr>
        <w:t>Dětmarovice</w:t>
      </w:r>
      <w:proofErr w:type="spellEnd"/>
      <w:r w:rsidRPr="00423D92">
        <w:rPr>
          <w:rStyle w:val="tabulkyNemovitosti"/>
        </w:rPr>
        <w:tab/>
        <w:t>4764/31</w:t>
      </w:r>
      <w:r w:rsidRPr="00423D92">
        <w:rPr>
          <w:rStyle w:val="tabulkyNemovitosti"/>
        </w:rPr>
        <w:tab/>
        <w:t>orná půda</w:t>
      </w:r>
      <w:r w:rsidRPr="00423D92">
        <w:rPr>
          <w:rStyle w:val="tabulkyNemovitosti"/>
        </w:rPr>
        <w:tab/>
        <w:t>1251</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Moravskoslezský kraj se sídlem v Opavě, Katastrální pracoviště v Karviné</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2730-57/2018 ze dne 15.11.2018 z parcely č. 4764/4</w:t>
      </w:r>
    </w:p>
    <w:p w:rsidR="00423D92" w:rsidRPr="00423D92" w:rsidRDefault="00423D92" w:rsidP="00423D92">
      <w:pPr>
        <w:pStyle w:val="cary"/>
      </w:pPr>
      <w:r>
        <w:t>-------------------------------------------------------------------------------------------------------------------------------------</w:t>
      </w:r>
    </w:p>
    <w:p w:rsidR="00B5184B" w:rsidRPr="00C97FB5" w:rsidRDefault="00B5184B" w:rsidP="00B5184B">
      <w:pPr>
        <w:pStyle w:val="VnitrniText"/>
        <w:ind w:firstLine="0"/>
        <w:rPr>
          <w:sz w:val="22"/>
          <w:szCs w:val="22"/>
        </w:rPr>
      </w:pPr>
      <w:r w:rsidRPr="00C97FB5">
        <w:rPr>
          <w:sz w:val="22"/>
          <w:szCs w:val="22"/>
        </w:rPr>
        <w:t>zapsan</w:t>
      </w:r>
      <w:r>
        <w:rPr>
          <w:sz w:val="22"/>
          <w:szCs w:val="22"/>
        </w:rPr>
        <w:t>ých</w:t>
      </w:r>
      <w:r w:rsidRPr="00C97FB5">
        <w:rPr>
          <w:sz w:val="22"/>
          <w:szCs w:val="22"/>
        </w:rPr>
        <w:t xml:space="preserve"> na výše uveden</w:t>
      </w:r>
      <w:r>
        <w:rPr>
          <w:sz w:val="22"/>
          <w:szCs w:val="22"/>
        </w:rPr>
        <w:t>ém</w:t>
      </w:r>
      <w:r w:rsidRPr="00C97FB5">
        <w:rPr>
          <w:sz w:val="22"/>
          <w:szCs w:val="22"/>
        </w:rPr>
        <w:t xml:space="preserve"> LV u Katastrálního úřadu</w:t>
      </w:r>
      <w:r>
        <w:rPr>
          <w:sz w:val="22"/>
          <w:szCs w:val="22"/>
        </w:rPr>
        <w:t xml:space="preserve"> pro Moravskoslezský kraj, Katastrální pracoviště Karviná</w:t>
      </w:r>
    </w:p>
    <w:p w:rsidR="00423D92" w:rsidRPr="00423D92" w:rsidRDefault="00423D92" w:rsidP="00423D92">
      <w:pPr>
        <w:jc w:val="both"/>
        <w:rPr>
          <w:rFonts w:ascii="Arial" w:hAnsi="Arial" w:cs="Arial"/>
          <w:sz w:val="22"/>
          <w:szCs w:val="22"/>
        </w:rPr>
      </w:pPr>
      <w:r w:rsidRPr="00423D92">
        <w:rPr>
          <w:rFonts w:ascii="Arial" w:hAnsi="Arial" w:cs="Arial"/>
          <w:sz w:val="22"/>
          <w:szCs w:val="22"/>
        </w:rPr>
        <w:t>(dále jen „směňované nemovitosti“).</w:t>
      </w:r>
    </w:p>
    <w:p w:rsidR="00423D92" w:rsidRPr="00423D92" w:rsidRDefault="00423D92" w:rsidP="00423D92">
      <w:pPr>
        <w:pStyle w:val="VnitrniText"/>
        <w:rPr>
          <w:sz w:val="22"/>
          <w:szCs w:val="22"/>
        </w:rPr>
      </w:pPr>
    </w:p>
    <w:p w:rsidR="00423D92" w:rsidRPr="00423D92" w:rsidRDefault="00423D92" w:rsidP="00423D92">
      <w:pPr>
        <w:pStyle w:val="VnitrniText"/>
        <w:ind w:firstLine="0"/>
        <w:rPr>
          <w:sz w:val="22"/>
          <w:szCs w:val="22"/>
        </w:rPr>
      </w:pPr>
      <w:r w:rsidRPr="00423D92">
        <w:rPr>
          <w:color w:val="000000"/>
          <w:sz w:val="22"/>
          <w:szCs w:val="22"/>
        </w:rPr>
        <w:t>Cena těchto nemovitostí stanovená dohodou činí</w:t>
      </w:r>
      <w:r w:rsidRPr="00423D92">
        <w:rPr>
          <w:sz w:val="22"/>
          <w:szCs w:val="22"/>
        </w:rPr>
        <w:t xml:space="preserve"> 309 660,00 Kč (slovy: tři sta devět tisíc šest set šedesát korun českých).</w:t>
      </w:r>
    </w:p>
    <w:p w:rsidR="00022579" w:rsidRPr="00C97FB5" w:rsidRDefault="00022579" w:rsidP="00EB6C54">
      <w:pPr>
        <w:pStyle w:val="VnitrniText"/>
        <w:rPr>
          <w:sz w:val="22"/>
          <w:szCs w:val="22"/>
        </w:rPr>
      </w:pPr>
    </w:p>
    <w:p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rsidR="00A31E82" w:rsidRDefault="00A31E82" w:rsidP="007F6109">
      <w:pPr>
        <w:jc w:val="both"/>
        <w:rPr>
          <w:rFonts w:ascii="Arial" w:hAnsi="Arial" w:cs="Arial"/>
          <w:sz w:val="22"/>
          <w:szCs w:val="22"/>
        </w:rPr>
      </w:pPr>
    </w:p>
    <w:p w:rsidR="00A31E82" w:rsidRDefault="00A31E82" w:rsidP="00A31E82">
      <w:pPr>
        <w:pStyle w:val="para"/>
        <w:rPr>
          <w:rFonts w:ascii="Arial" w:hAnsi="Arial" w:cs="Arial"/>
          <w:sz w:val="22"/>
          <w:szCs w:val="22"/>
        </w:rPr>
      </w:pPr>
      <w:r>
        <w:rPr>
          <w:rFonts w:ascii="Arial" w:hAnsi="Arial" w:cs="Arial"/>
          <w:sz w:val="22"/>
          <w:szCs w:val="22"/>
        </w:rPr>
        <w:t>IV.</w:t>
      </w:r>
    </w:p>
    <w:p w:rsidR="00CE4E2E" w:rsidRDefault="00A31E82" w:rsidP="00CE4E2E">
      <w:pPr>
        <w:ind w:firstLine="426"/>
        <w:jc w:val="both"/>
        <w:rPr>
          <w:rFonts w:ascii="Arial" w:hAnsi="Arial" w:cs="Arial"/>
          <w:sz w:val="22"/>
          <w:szCs w:val="22"/>
        </w:rPr>
      </w:pPr>
      <w:r>
        <w:rPr>
          <w:rFonts w:ascii="Arial" w:hAnsi="Arial" w:cs="Arial"/>
          <w:sz w:val="22"/>
          <w:szCs w:val="22"/>
        </w:rPr>
        <w:t xml:space="preserve">Cenový rozdíl ve prospěch SPÚ, tj. rozdíl mezi cenami uvedenými v čl. I. a čl. II. této smlouvy, činí </w:t>
      </w:r>
      <w:r w:rsidR="0020680A">
        <w:rPr>
          <w:rFonts w:ascii="Arial" w:hAnsi="Arial" w:cs="Arial"/>
          <w:sz w:val="22"/>
          <w:szCs w:val="22"/>
        </w:rPr>
        <w:t>2 639 440,00 Kč (slovy: dva miliony šest set třicet devět tisíc čtyři sta čtyřicet korun českých)</w:t>
      </w:r>
      <w:r w:rsidR="00D50659">
        <w:rPr>
          <w:rFonts w:ascii="Arial" w:hAnsi="Arial" w:cs="Arial"/>
          <w:sz w:val="22"/>
          <w:szCs w:val="22"/>
        </w:rPr>
        <w:t>. N</w:t>
      </w:r>
      <w:r w:rsidR="00CE4E2E">
        <w:rPr>
          <w:rFonts w:ascii="Arial" w:hAnsi="Arial" w:cs="Arial"/>
          <w:sz w:val="22"/>
          <w:szCs w:val="22"/>
        </w:rPr>
        <w:t xml:space="preserve">áklady spojené se </w:t>
      </w:r>
      <w:r w:rsidR="00527C15">
        <w:rPr>
          <w:rFonts w:ascii="Arial" w:hAnsi="Arial" w:cs="Arial"/>
          <w:sz w:val="22"/>
          <w:szCs w:val="22"/>
        </w:rPr>
        <w:t>s</w:t>
      </w:r>
      <w:r w:rsidR="00CE4E2E">
        <w:rPr>
          <w:rFonts w:ascii="Arial" w:hAnsi="Arial" w:cs="Arial"/>
          <w:sz w:val="22"/>
          <w:szCs w:val="22"/>
        </w:rPr>
        <w:t>měnou činí 13 068,00 Kč.</w:t>
      </w:r>
    </w:p>
    <w:p w:rsidR="00950D75" w:rsidRDefault="00950D75" w:rsidP="00CE4E2E">
      <w:pPr>
        <w:ind w:firstLine="426"/>
        <w:jc w:val="both"/>
        <w:rPr>
          <w:rFonts w:ascii="Arial" w:hAnsi="Arial" w:cs="Arial"/>
          <w:color w:val="000000"/>
          <w:sz w:val="22"/>
          <w:szCs w:val="22"/>
        </w:rPr>
      </w:pPr>
    </w:p>
    <w:p w:rsidR="00CE4E2E" w:rsidRPr="0020680A" w:rsidRDefault="00CE4E2E" w:rsidP="00CE4E2E">
      <w:pPr>
        <w:ind w:firstLine="426"/>
        <w:jc w:val="both"/>
        <w:rPr>
          <w:rFonts w:ascii="Arial" w:hAnsi="Arial" w:cs="Arial"/>
          <w:color w:val="000000"/>
          <w:sz w:val="22"/>
          <w:szCs w:val="22"/>
        </w:rPr>
      </w:pPr>
      <w:r w:rsidRPr="0020680A">
        <w:rPr>
          <w:rFonts w:ascii="Arial" w:hAnsi="Arial" w:cs="Arial"/>
          <w:color w:val="000000"/>
          <w:sz w:val="22"/>
          <w:szCs w:val="22"/>
        </w:rPr>
        <w:t xml:space="preserve">Celková úplata činí </w:t>
      </w:r>
      <w:r w:rsidRPr="00950D75">
        <w:rPr>
          <w:rFonts w:ascii="Arial" w:hAnsi="Arial" w:cs="Arial"/>
          <w:b/>
          <w:color w:val="000000"/>
          <w:sz w:val="22"/>
          <w:szCs w:val="22"/>
        </w:rPr>
        <w:t>2 652 508,00 Kč.</w:t>
      </w:r>
    </w:p>
    <w:p w:rsidR="00CE4E2E" w:rsidRDefault="00CE4E2E" w:rsidP="00CE4E2E">
      <w:pPr>
        <w:pStyle w:val="Zkladntext"/>
        <w:tabs>
          <w:tab w:val="left" w:pos="284"/>
        </w:tabs>
        <w:rPr>
          <w:rFonts w:ascii="Arial" w:hAnsi="Arial" w:cs="Arial"/>
          <w:color w:val="000000"/>
          <w:szCs w:val="22"/>
        </w:rPr>
      </w:pPr>
    </w:p>
    <w:p w:rsidR="00CE4E2E" w:rsidRDefault="00CE4E2E" w:rsidP="00CE4E2E">
      <w:pPr>
        <w:pStyle w:val="Zkladntext"/>
        <w:tabs>
          <w:tab w:val="left" w:pos="284"/>
        </w:tabs>
        <w:rPr>
          <w:rFonts w:ascii="Arial" w:hAnsi="Arial" w:cs="Arial"/>
          <w:color w:val="000000"/>
          <w:szCs w:val="22"/>
        </w:rPr>
      </w:pPr>
      <w:r>
        <w:rPr>
          <w:rFonts w:ascii="Arial" w:hAnsi="Arial" w:cs="Arial"/>
          <w:color w:val="000000"/>
          <w:szCs w:val="22"/>
        </w:rPr>
        <w:t xml:space="preserve">Celková úplata ve výši </w:t>
      </w:r>
      <w:r w:rsidRPr="00950D75">
        <w:rPr>
          <w:rFonts w:ascii="Arial" w:hAnsi="Arial" w:cs="Arial"/>
          <w:b/>
          <w:color w:val="000000"/>
          <w:szCs w:val="22"/>
        </w:rPr>
        <w:t>2 652 508,00 Kč</w:t>
      </w:r>
      <w:r>
        <w:rPr>
          <w:rFonts w:ascii="Arial" w:hAnsi="Arial" w:cs="Arial"/>
          <w:color w:val="000000"/>
          <w:szCs w:val="22"/>
        </w:rPr>
        <w:t xml:space="preserve"> (slovy: dva miliony šest set padesát dva tisíce pět set osm korun českých) byla uhrazena před podpisem této smlouvy na účet SPÚ, vedený u České národní banky, </w:t>
      </w:r>
      <w:r w:rsidRPr="00950D75">
        <w:rPr>
          <w:rFonts w:ascii="Arial" w:hAnsi="Arial" w:cs="Arial"/>
          <w:b/>
          <w:color w:val="000000"/>
          <w:szCs w:val="22"/>
        </w:rPr>
        <w:t xml:space="preserve">č. </w:t>
      </w:r>
      <w:proofErr w:type="spellStart"/>
      <w:r w:rsidRPr="00950D75">
        <w:rPr>
          <w:rFonts w:ascii="Arial" w:hAnsi="Arial" w:cs="Arial"/>
          <w:b/>
          <w:color w:val="000000"/>
          <w:szCs w:val="22"/>
        </w:rPr>
        <w:t>ú.</w:t>
      </w:r>
      <w:proofErr w:type="spellEnd"/>
      <w:r w:rsidRPr="00950D75">
        <w:rPr>
          <w:rFonts w:ascii="Arial" w:hAnsi="Arial" w:cs="Arial"/>
          <w:b/>
          <w:color w:val="000000"/>
          <w:szCs w:val="22"/>
        </w:rPr>
        <w:t xml:space="preserve"> 170018-3723001/0710, variabilní symbol 2001481870.</w:t>
      </w:r>
    </w:p>
    <w:p w:rsidR="00A31E82" w:rsidRPr="00C97FB5" w:rsidRDefault="00A31E82" w:rsidP="00A31E82">
      <w:pPr>
        <w:ind w:firstLine="426"/>
        <w:jc w:val="both"/>
        <w:rPr>
          <w:rFonts w:ascii="Arial" w:hAnsi="Arial" w:cs="Arial"/>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rsidR="001D73FD" w:rsidRDefault="00103EF4" w:rsidP="000B0AA7">
      <w:pPr>
        <w:pStyle w:val="VnitrniText"/>
        <w:rPr>
          <w:sz w:val="22"/>
          <w:szCs w:val="22"/>
        </w:rPr>
      </w:pPr>
      <w:r>
        <w:rPr>
          <w:sz w:val="22"/>
          <w:szCs w:val="22"/>
        </w:rPr>
        <w:lastRenderedPageBreak/>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rsidR="00C80054" w:rsidRDefault="00C80054" w:rsidP="000B0AA7">
      <w:pPr>
        <w:pStyle w:val="VnitrniText"/>
        <w:rPr>
          <w:sz w:val="22"/>
          <w:szCs w:val="22"/>
        </w:rPr>
      </w:pPr>
    </w:p>
    <w:p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rsidR="001D73FD" w:rsidRPr="00C97FB5" w:rsidRDefault="001F2CF1" w:rsidP="006A0829">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převáděné nemovitosti </w:t>
      </w:r>
      <w:proofErr w:type="spellStart"/>
      <w:r w:rsidR="00C8663B" w:rsidRPr="00C97FB5">
        <w:rPr>
          <w:sz w:val="22"/>
          <w:szCs w:val="22"/>
        </w:rPr>
        <w:t>parc</w:t>
      </w:r>
      <w:proofErr w:type="spellEnd"/>
      <w:r w:rsidR="00C8663B" w:rsidRPr="00C97FB5">
        <w:rPr>
          <w:sz w:val="22"/>
          <w:szCs w:val="22"/>
        </w:rPr>
        <w:t xml:space="preserve">. č. 4764/6 (vznik z </w:t>
      </w:r>
      <w:proofErr w:type="spellStart"/>
      <w:r w:rsidR="00C8663B" w:rsidRPr="00C97FB5">
        <w:rPr>
          <w:sz w:val="22"/>
          <w:szCs w:val="22"/>
        </w:rPr>
        <w:t>parc</w:t>
      </w:r>
      <w:proofErr w:type="spellEnd"/>
      <w:r w:rsidR="00C8663B" w:rsidRPr="00C97FB5">
        <w:rPr>
          <w:sz w:val="22"/>
          <w:szCs w:val="22"/>
        </w:rPr>
        <w:t>. č. 4764/6 dle GP) v kat. území Dětmarovice je řešen nájemní smlouvou č. 53N06/70 (včetně dodatku č. 8), uzavřenou s NETIS, a.s., jakožto nájemcem. S obsahem nájemní smlouvy byl nabyvatel seznámen před podpisem této smlouvy, což stvrzuje svým podpisem.</w:t>
      </w:r>
    </w:p>
    <w:p w:rsidR="001D73FD" w:rsidRPr="00C97FB5" w:rsidRDefault="001D73FD" w:rsidP="000B0AA7">
      <w:pPr>
        <w:pStyle w:val="VnitrniText"/>
        <w:rPr>
          <w:sz w:val="22"/>
          <w:szCs w:val="22"/>
        </w:rPr>
      </w:pPr>
    </w:p>
    <w:p w:rsidR="007D2608" w:rsidRPr="00C97FB5" w:rsidRDefault="007D2608" w:rsidP="00EB6C54">
      <w:pPr>
        <w:pStyle w:val="VnitrniText"/>
        <w:rPr>
          <w:sz w:val="22"/>
          <w:szCs w:val="22"/>
        </w:rPr>
      </w:pPr>
      <w:r w:rsidRPr="00C97FB5">
        <w:rPr>
          <w:sz w:val="22"/>
          <w:szCs w:val="22"/>
        </w:rPr>
        <w:t xml:space="preserve">2. Převáděné pozemky </w:t>
      </w:r>
      <w:proofErr w:type="spellStart"/>
      <w:r w:rsidRPr="00C97FB5">
        <w:rPr>
          <w:sz w:val="22"/>
          <w:szCs w:val="22"/>
        </w:rPr>
        <w:t>parc</w:t>
      </w:r>
      <w:proofErr w:type="spellEnd"/>
      <w:r w:rsidRPr="00C97FB5">
        <w:rPr>
          <w:sz w:val="22"/>
          <w:szCs w:val="22"/>
        </w:rPr>
        <w:t xml:space="preserve">. č. 4763/2 a 4764/6 (vznik z </w:t>
      </w:r>
      <w:proofErr w:type="spellStart"/>
      <w:r w:rsidRPr="00C97FB5">
        <w:rPr>
          <w:sz w:val="22"/>
          <w:szCs w:val="22"/>
        </w:rPr>
        <w:t>parc</w:t>
      </w:r>
      <w:proofErr w:type="spellEnd"/>
      <w:r w:rsidRPr="00C97FB5">
        <w:rPr>
          <w:sz w:val="22"/>
          <w:szCs w:val="22"/>
        </w:rPr>
        <w:t xml:space="preserve">. č. 4764/6 dle GP) v kat. území Dětmarovice jsou součástí společenstevní honitby Honební společenstvo </w:t>
      </w:r>
      <w:proofErr w:type="gramStart"/>
      <w:r w:rsidRPr="00C97FB5">
        <w:rPr>
          <w:sz w:val="22"/>
          <w:szCs w:val="22"/>
        </w:rPr>
        <w:t>Dětmarovice - Rovina</w:t>
      </w:r>
      <w:proofErr w:type="gramEnd"/>
      <w:r w:rsidRPr="00C97FB5">
        <w:rPr>
          <w:sz w:val="22"/>
          <w:szCs w:val="22"/>
        </w:rPr>
        <w:t xml:space="preserve">, jejímž držitelem je Honební společenstvo Dětmarovice - Rovina. Pozemky specifikované </w:t>
      </w:r>
      <w:r w:rsidR="00352EBD">
        <w:rPr>
          <w:sz w:val="22"/>
          <w:szCs w:val="22"/>
        </w:rPr>
        <w:t>v</w:t>
      </w:r>
      <w:r w:rsidRPr="00C97FB5">
        <w:rPr>
          <w:sz w:val="22"/>
          <w:szCs w:val="22"/>
        </w:rPr>
        <w:t xml:space="preserve"> to</w:t>
      </w:r>
      <w:r w:rsidR="00352EBD">
        <w:rPr>
          <w:sz w:val="22"/>
          <w:szCs w:val="22"/>
        </w:rPr>
        <w:t>m</w:t>
      </w:r>
      <w:r w:rsidRPr="00C97FB5">
        <w:rPr>
          <w:sz w:val="22"/>
          <w:szCs w:val="22"/>
        </w:rPr>
        <w:t xml:space="preserve">to článku jsou předmětem rozhodnutí o přičlenění čj. ŽP/839/03/Po ze dne 11.4.2003, které vydal orgán státní správy myslivosti Magistrátu města Karviné, odboru životního prostředí a kterým byly přičleněny k honitbě Honební společenstvo </w:t>
      </w:r>
      <w:proofErr w:type="gramStart"/>
      <w:r w:rsidRPr="00C97FB5">
        <w:rPr>
          <w:sz w:val="22"/>
          <w:szCs w:val="22"/>
        </w:rPr>
        <w:t>Dětmarovice - Rovina</w:t>
      </w:r>
      <w:proofErr w:type="gramEnd"/>
      <w:r w:rsidRPr="00C97FB5">
        <w:rPr>
          <w:sz w:val="22"/>
          <w:szCs w:val="22"/>
        </w:rPr>
        <w:t xml:space="preserve">, jejímž držitelem je Honební společenstvo Dětmarovice - Rovina. </w:t>
      </w:r>
    </w:p>
    <w:p w:rsidR="007D2608" w:rsidRPr="00C97FB5" w:rsidRDefault="007D2608" w:rsidP="00EB6C54">
      <w:pPr>
        <w:pStyle w:val="VnitrniText"/>
        <w:rPr>
          <w:sz w:val="22"/>
          <w:szCs w:val="22"/>
        </w:rPr>
      </w:pPr>
    </w:p>
    <w:p w:rsidR="007D2608" w:rsidRPr="00C97FB5" w:rsidRDefault="007D2608" w:rsidP="00EB6C54">
      <w:pPr>
        <w:pStyle w:val="VnitrniText"/>
        <w:rPr>
          <w:sz w:val="22"/>
          <w:szCs w:val="22"/>
        </w:rPr>
      </w:pPr>
      <w:r w:rsidRPr="00C97FB5">
        <w:rPr>
          <w:sz w:val="22"/>
          <w:szCs w:val="22"/>
        </w:rPr>
        <w:t xml:space="preserve">3. SPÚ upozorňuje nabyvatele, že se na převáděných pozemcích </w:t>
      </w:r>
      <w:proofErr w:type="spellStart"/>
      <w:r w:rsidRPr="00C97FB5">
        <w:rPr>
          <w:sz w:val="22"/>
          <w:szCs w:val="22"/>
        </w:rPr>
        <w:t>parc</w:t>
      </w:r>
      <w:proofErr w:type="spellEnd"/>
      <w:r w:rsidRPr="00C97FB5">
        <w:rPr>
          <w:sz w:val="22"/>
          <w:szCs w:val="22"/>
        </w:rPr>
        <w:t xml:space="preserve">. č. 4763/2, 4763/11 (vznik z </w:t>
      </w:r>
      <w:proofErr w:type="spellStart"/>
      <w:r w:rsidRPr="00C97FB5">
        <w:rPr>
          <w:sz w:val="22"/>
          <w:szCs w:val="22"/>
        </w:rPr>
        <w:t>parc</w:t>
      </w:r>
      <w:proofErr w:type="spellEnd"/>
      <w:r w:rsidRPr="00C97FB5">
        <w:rPr>
          <w:sz w:val="22"/>
          <w:szCs w:val="22"/>
        </w:rPr>
        <w:t xml:space="preserve">. č. 4763/1 dle GP) a 4764/6 (vznik z </w:t>
      </w:r>
      <w:proofErr w:type="spellStart"/>
      <w:r w:rsidRPr="00C97FB5">
        <w:rPr>
          <w:sz w:val="22"/>
          <w:szCs w:val="22"/>
        </w:rPr>
        <w:t>parc</w:t>
      </w:r>
      <w:proofErr w:type="spellEnd"/>
      <w:r w:rsidRPr="00C97FB5">
        <w:rPr>
          <w:sz w:val="22"/>
          <w:szCs w:val="22"/>
        </w:rPr>
        <w:t xml:space="preserve">. č. 4764/6 dle GP) v kat. území Dětmarovice nachází stavba vodního díla, konkrétně stavba k vodohospodářským melioracím </w:t>
      </w:r>
      <w:proofErr w:type="gramStart"/>
      <w:r w:rsidRPr="00C97FB5">
        <w:rPr>
          <w:sz w:val="22"/>
          <w:szCs w:val="22"/>
        </w:rPr>
        <w:t>pozemků - podrobné</w:t>
      </w:r>
      <w:proofErr w:type="gramEnd"/>
      <w:r w:rsidRPr="00C97FB5">
        <w:rPr>
          <w:sz w:val="22"/>
          <w:szCs w:val="22"/>
        </w:rPr>
        <w:t xml:space="preserve"> odvodňovací zařízení. Tato stavba vodního díla je součástí předmětného pozemku a spolu s ním přechází vlastnické právo na nabyvatele.</w:t>
      </w:r>
    </w:p>
    <w:p w:rsidR="007D2608" w:rsidRPr="00C97FB5" w:rsidRDefault="007D2608" w:rsidP="00EB6C54">
      <w:pPr>
        <w:pStyle w:val="VnitrniText"/>
        <w:rPr>
          <w:sz w:val="22"/>
          <w:szCs w:val="22"/>
        </w:rPr>
      </w:pPr>
    </w:p>
    <w:p w:rsidR="007D2608" w:rsidRPr="00C97FB5" w:rsidRDefault="007D2608" w:rsidP="00EB6C54">
      <w:pPr>
        <w:pStyle w:val="VnitrniText"/>
        <w:rPr>
          <w:sz w:val="22"/>
          <w:szCs w:val="22"/>
        </w:rPr>
      </w:pPr>
      <w:r w:rsidRPr="00C97FB5">
        <w:rPr>
          <w:sz w:val="22"/>
          <w:szCs w:val="22"/>
        </w:rPr>
        <w:t>4. SPÚ upozorňuje nabyvatele jakožto vlastníka vodního díla na povinnosti vlastníka vodního díla vyplývající z ustanovení § 59 zákona č. 254/2001 Sb., o vodách a o změně některých zákonů (vodní zákon), ve znění pozdějších předpisů.</w:t>
      </w:r>
    </w:p>
    <w:p w:rsidR="007D2608" w:rsidRPr="00C97FB5" w:rsidRDefault="007D2608" w:rsidP="00EB6C54">
      <w:pPr>
        <w:pStyle w:val="VnitrniText"/>
        <w:rPr>
          <w:sz w:val="22"/>
          <w:szCs w:val="22"/>
        </w:rPr>
      </w:pPr>
    </w:p>
    <w:p w:rsidR="0037157C" w:rsidRDefault="0037157C" w:rsidP="00EB6C54">
      <w:pPr>
        <w:pStyle w:val="VnitrniText"/>
        <w:rPr>
          <w:sz w:val="22"/>
          <w:szCs w:val="22"/>
        </w:rPr>
      </w:pPr>
    </w:p>
    <w:p w:rsidR="00907CFB" w:rsidRDefault="00907CFB" w:rsidP="00907CFB">
      <w:pPr>
        <w:pStyle w:val="VnitrniText"/>
        <w:ind w:firstLine="0"/>
        <w:rPr>
          <w:b/>
          <w:sz w:val="22"/>
          <w:szCs w:val="22"/>
        </w:rPr>
      </w:pPr>
      <w:r>
        <w:rPr>
          <w:b/>
          <w:sz w:val="22"/>
          <w:szCs w:val="22"/>
        </w:rPr>
        <w:t>Práva týkající se nemovitostí uvedených v čl. II.</w:t>
      </w:r>
    </w:p>
    <w:p w:rsidR="00D97123" w:rsidRDefault="00907CFB" w:rsidP="00907CFB">
      <w:pPr>
        <w:pStyle w:val="VnitrniText"/>
        <w:rPr>
          <w:sz w:val="22"/>
          <w:szCs w:val="22"/>
        </w:rPr>
      </w:pPr>
      <w:r>
        <w:rPr>
          <w:sz w:val="22"/>
          <w:szCs w:val="22"/>
        </w:rPr>
        <w:t xml:space="preserve">1.  </w:t>
      </w:r>
      <w:r w:rsidR="00D97123">
        <w:rPr>
          <w:sz w:val="22"/>
          <w:szCs w:val="22"/>
        </w:rPr>
        <w:t xml:space="preserve">Užívací vztah k převáděné nemovitosti </w:t>
      </w:r>
      <w:proofErr w:type="spellStart"/>
      <w:r w:rsidR="00D97123">
        <w:rPr>
          <w:sz w:val="22"/>
          <w:szCs w:val="22"/>
        </w:rPr>
        <w:t>parc</w:t>
      </w:r>
      <w:proofErr w:type="spellEnd"/>
      <w:r w:rsidR="00D97123">
        <w:rPr>
          <w:sz w:val="22"/>
          <w:szCs w:val="22"/>
        </w:rPr>
        <w:t xml:space="preserve">. č. 4764/4 (vznik z </w:t>
      </w:r>
      <w:proofErr w:type="spellStart"/>
      <w:r w:rsidR="00D97123">
        <w:rPr>
          <w:sz w:val="22"/>
          <w:szCs w:val="22"/>
        </w:rPr>
        <w:t>parc</w:t>
      </w:r>
      <w:proofErr w:type="spellEnd"/>
      <w:r w:rsidR="00D97123">
        <w:rPr>
          <w:sz w:val="22"/>
          <w:szCs w:val="22"/>
        </w:rPr>
        <w:t xml:space="preserve">. č. 4764/4 dle GP) v kat. území Dětmarovice je řešen </w:t>
      </w:r>
      <w:proofErr w:type="spellStart"/>
      <w:r w:rsidR="00D97123">
        <w:rPr>
          <w:sz w:val="22"/>
          <w:szCs w:val="22"/>
        </w:rPr>
        <w:t>pachtovní</w:t>
      </w:r>
      <w:proofErr w:type="spellEnd"/>
      <w:r w:rsidR="00D97123">
        <w:rPr>
          <w:sz w:val="22"/>
          <w:szCs w:val="22"/>
        </w:rPr>
        <w:t xml:space="preserve"> smlouvou uzavřenou dne 9.1.2015 s NETIS, </w:t>
      </w:r>
      <w:proofErr w:type="spellStart"/>
      <w:r w:rsidR="00D97123">
        <w:rPr>
          <w:sz w:val="22"/>
          <w:szCs w:val="22"/>
        </w:rPr>
        <w:t>a.s</w:t>
      </w:r>
      <w:proofErr w:type="spellEnd"/>
      <w:r w:rsidR="00D97123">
        <w:rPr>
          <w:sz w:val="22"/>
          <w:szCs w:val="22"/>
        </w:rPr>
        <w:t xml:space="preserve">, jakožto pachtýřem. S obsahem </w:t>
      </w:r>
      <w:proofErr w:type="spellStart"/>
      <w:r w:rsidR="00D97123">
        <w:rPr>
          <w:sz w:val="22"/>
          <w:szCs w:val="22"/>
        </w:rPr>
        <w:t>pachtovní</w:t>
      </w:r>
      <w:proofErr w:type="spellEnd"/>
      <w:r w:rsidR="00D97123">
        <w:rPr>
          <w:sz w:val="22"/>
          <w:szCs w:val="22"/>
        </w:rPr>
        <w:t xml:space="preserve"> smlouvy byl SPÚ seznámen před podpisem této smlouvy, což stvrzuje svým podpisem.</w:t>
      </w:r>
    </w:p>
    <w:p w:rsidR="00907CFB" w:rsidRPr="00FF3DEB" w:rsidRDefault="00D97123" w:rsidP="00FF3DEB">
      <w:pPr>
        <w:pStyle w:val="VnitrniText"/>
        <w:rPr>
          <w:sz w:val="22"/>
          <w:szCs w:val="22"/>
        </w:rPr>
      </w:pPr>
      <w:r>
        <w:rPr>
          <w:sz w:val="22"/>
          <w:szCs w:val="22"/>
        </w:rPr>
        <w:t xml:space="preserve">Užívací vztah k převáděné nemovitosti </w:t>
      </w:r>
      <w:proofErr w:type="spellStart"/>
      <w:r>
        <w:rPr>
          <w:sz w:val="22"/>
          <w:szCs w:val="22"/>
        </w:rPr>
        <w:t>parc</w:t>
      </w:r>
      <w:proofErr w:type="spellEnd"/>
      <w:r>
        <w:rPr>
          <w:sz w:val="22"/>
          <w:szCs w:val="22"/>
        </w:rPr>
        <w:t xml:space="preserve">. č. 4764/28 (vznik z </w:t>
      </w:r>
      <w:proofErr w:type="spellStart"/>
      <w:r>
        <w:rPr>
          <w:sz w:val="22"/>
          <w:szCs w:val="22"/>
        </w:rPr>
        <w:t>parc</w:t>
      </w:r>
      <w:proofErr w:type="spellEnd"/>
      <w:r>
        <w:rPr>
          <w:sz w:val="22"/>
          <w:szCs w:val="22"/>
        </w:rPr>
        <w:t xml:space="preserve">. č. 4764/14 dle GP) v kat. území Dětmarovice je řešen nájemní smlouvou uzavřenou dne 30.12.2009 s NETIS, </w:t>
      </w:r>
      <w:proofErr w:type="spellStart"/>
      <w:r>
        <w:rPr>
          <w:sz w:val="22"/>
          <w:szCs w:val="22"/>
        </w:rPr>
        <w:t>a.s</w:t>
      </w:r>
      <w:proofErr w:type="spellEnd"/>
      <w:r>
        <w:rPr>
          <w:sz w:val="22"/>
          <w:szCs w:val="22"/>
        </w:rPr>
        <w:t>, jakožto nájemcem. S obsahem nájemní smlouvy byl SPÚ seznámen před podpisem této smlouvy, což stvrzuje svým podpisem.</w:t>
      </w:r>
    </w:p>
    <w:p w:rsidR="00907CFB" w:rsidRPr="00C97FB5" w:rsidRDefault="00907CFB" w:rsidP="00EB6C54">
      <w:pPr>
        <w:pStyle w:val="VnitrniText"/>
        <w:rPr>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rsidR="00FE69EF" w:rsidRDefault="00FE69EF" w:rsidP="003817F4">
      <w:pPr>
        <w:tabs>
          <w:tab w:val="left" w:pos="709"/>
        </w:tabs>
        <w:ind w:firstLine="426"/>
        <w:jc w:val="both"/>
        <w:rPr>
          <w:rFonts w:ascii="Arial" w:hAnsi="Arial" w:cs="Arial"/>
          <w:sz w:val="22"/>
          <w:szCs w:val="22"/>
          <w:lang w:val="en-US"/>
        </w:rPr>
      </w:pPr>
    </w:p>
    <w:p w:rsidR="00953F0D" w:rsidRDefault="00953F0D" w:rsidP="00953F0D">
      <w:pPr>
        <w:pStyle w:val="para"/>
        <w:rPr>
          <w:rFonts w:ascii="Arial" w:hAnsi="Arial" w:cs="Arial"/>
          <w:sz w:val="22"/>
          <w:szCs w:val="22"/>
        </w:rPr>
      </w:pPr>
      <w:r>
        <w:rPr>
          <w:rFonts w:ascii="Arial" w:hAnsi="Arial" w:cs="Arial"/>
          <w:sz w:val="22"/>
          <w:szCs w:val="22"/>
        </w:rPr>
        <w:t>VII.</w:t>
      </w:r>
    </w:p>
    <w:p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953F0D" w:rsidRDefault="00953F0D" w:rsidP="00953F0D">
      <w:pPr>
        <w:tabs>
          <w:tab w:val="left" w:pos="709"/>
        </w:tabs>
        <w:ind w:firstLine="426"/>
        <w:jc w:val="both"/>
        <w:rPr>
          <w:rFonts w:ascii="Arial" w:hAnsi="Arial" w:cs="Arial"/>
          <w:sz w:val="22"/>
          <w:szCs w:val="22"/>
        </w:rPr>
      </w:pPr>
    </w:p>
    <w:p w:rsidR="00FE69EF" w:rsidRDefault="00FE69EF" w:rsidP="00FE69EF">
      <w:pPr>
        <w:pStyle w:val="para"/>
        <w:rPr>
          <w:rFonts w:ascii="Arial" w:hAnsi="Arial" w:cs="Arial"/>
          <w:sz w:val="22"/>
          <w:szCs w:val="22"/>
        </w:rPr>
      </w:pPr>
      <w:r>
        <w:rPr>
          <w:rFonts w:ascii="Arial" w:hAnsi="Arial" w:cs="Arial"/>
          <w:sz w:val="22"/>
          <w:szCs w:val="22"/>
        </w:rPr>
        <w:t>VIII.</w:t>
      </w:r>
    </w:p>
    <w:p w:rsidR="00D4325F" w:rsidRPr="00C97FB5" w:rsidRDefault="00612849" w:rsidP="00FF3DEB">
      <w:pPr>
        <w:tabs>
          <w:tab w:val="left" w:pos="709"/>
        </w:tabs>
        <w:ind w:firstLine="426"/>
        <w:jc w:val="both"/>
        <w:rPr>
          <w:rFonts w:ascii="Arial" w:hAnsi="Arial" w:cs="Arial"/>
          <w:sz w:val="22"/>
          <w:szCs w:val="22"/>
        </w:rPr>
      </w:pPr>
      <w:r>
        <w:rPr>
          <w:rFonts w:ascii="Arial" w:hAnsi="Arial" w:cs="Arial"/>
          <w:sz w:val="22"/>
          <w:szCs w:val="22"/>
        </w:rPr>
        <w:t>Nabyvatel je poplatníkem daně z nabytí nemovitých věcí ve smyslu zákonného opatření Senátu č. 340/2013 Sb.</w:t>
      </w:r>
      <w:r w:rsidR="00FF3DEB">
        <w:rPr>
          <w:rFonts w:ascii="Arial" w:hAnsi="Arial" w:cs="Arial"/>
          <w:sz w:val="22"/>
          <w:szCs w:val="22"/>
        </w:rPr>
        <w:t>,</w:t>
      </w:r>
      <w:r>
        <w:rPr>
          <w:rFonts w:ascii="Arial" w:hAnsi="Arial" w:cs="Arial"/>
          <w:sz w:val="22"/>
          <w:szCs w:val="22"/>
        </w:rPr>
        <w:t xml:space="preserve"> o dani z nabytí nemovitých věcí, ve znění pozdějších předpisů.  SPÚ a územní samosprávný celek jsou ve smyslu předpisu č. 340/2013 Sb., zákonné opatření Senátu o dani a nabytí nemovitých věcí, osvobozen</w:t>
      </w:r>
      <w:r w:rsidR="00323A66">
        <w:rPr>
          <w:rFonts w:ascii="Arial" w:hAnsi="Arial" w:cs="Arial"/>
          <w:sz w:val="22"/>
          <w:szCs w:val="22"/>
        </w:rPr>
        <w:t>y</w:t>
      </w:r>
      <w:r>
        <w:rPr>
          <w:rFonts w:ascii="Arial" w:hAnsi="Arial" w:cs="Arial"/>
          <w:sz w:val="22"/>
          <w:szCs w:val="22"/>
        </w:rPr>
        <w:t xml:space="preserve"> od daně z nabytí nemovitých věcí. </w:t>
      </w:r>
    </w:p>
    <w:p w:rsidR="00A431B4" w:rsidRDefault="00A431B4" w:rsidP="00A431B4">
      <w:pPr>
        <w:pStyle w:val="para"/>
        <w:rPr>
          <w:rFonts w:ascii="Arial" w:hAnsi="Arial" w:cs="Arial"/>
          <w:sz w:val="22"/>
          <w:szCs w:val="22"/>
        </w:rPr>
      </w:pPr>
      <w:r>
        <w:rPr>
          <w:rFonts w:ascii="Arial" w:hAnsi="Arial" w:cs="Arial"/>
          <w:sz w:val="22"/>
          <w:szCs w:val="22"/>
        </w:rPr>
        <w:lastRenderedPageBreak/>
        <w:t>IX.</w:t>
      </w:r>
    </w:p>
    <w:p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A431B4" w:rsidRDefault="00A431B4" w:rsidP="00A431B4">
      <w:pPr>
        <w:ind w:firstLine="360"/>
        <w:jc w:val="both"/>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X.</w:t>
      </w:r>
    </w:p>
    <w:p w:rsidR="00A431B4" w:rsidRDefault="00A431B4" w:rsidP="00A431B4">
      <w:pPr>
        <w:ind w:firstLine="360"/>
        <w:jc w:val="both"/>
        <w:rPr>
          <w:rFonts w:ascii="Arial" w:hAnsi="Arial" w:cs="Arial"/>
          <w:sz w:val="22"/>
          <w:szCs w:val="22"/>
        </w:rPr>
      </w:pPr>
      <w:r>
        <w:rPr>
          <w:rFonts w:ascii="Arial" w:hAnsi="Arial" w:cs="Arial"/>
          <w:sz w:val="22"/>
          <w:szCs w:val="22"/>
        </w:rPr>
        <w:t>Tato smlouva je vyhotovena v</w:t>
      </w:r>
      <w:r w:rsidR="00FF3DEB">
        <w:rPr>
          <w:rFonts w:ascii="Arial" w:hAnsi="Arial" w:cs="Arial"/>
          <w:sz w:val="22"/>
          <w:szCs w:val="22"/>
        </w:rPr>
        <w:t>e</w:t>
      </w:r>
      <w:r>
        <w:rPr>
          <w:rFonts w:ascii="Arial" w:hAnsi="Arial" w:cs="Arial"/>
          <w:sz w:val="22"/>
          <w:szCs w:val="22"/>
        </w:rPr>
        <w:t xml:space="preserve"> </w:t>
      </w:r>
      <w:r w:rsidR="00FF3DEB">
        <w:rPr>
          <w:rFonts w:ascii="Arial" w:hAnsi="Arial" w:cs="Arial"/>
          <w:sz w:val="22"/>
          <w:szCs w:val="22"/>
        </w:rPr>
        <w:t>třech</w:t>
      </w:r>
      <w:r>
        <w:rPr>
          <w:rFonts w:ascii="Arial" w:hAnsi="Arial" w:cs="Arial"/>
          <w:sz w:val="22"/>
          <w:szCs w:val="22"/>
        </w:rPr>
        <w:t xml:space="preserve"> stejnopisech, z nichž každý má platnost originálu. Nabyvatel obdrží </w:t>
      </w:r>
      <w:r w:rsidR="00FF3DEB">
        <w:rPr>
          <w:rFonts w:ascii="Arial" w:hAnsi="Arial" w:cs="Arial"/>
          <w:sz w:val="22"/>
          <w:szCs w:val="22"/>
        </w:rPr>
        <w:t>jeden</w:t>
      </w:r>
      <w:r>
        <w:rPr>
          <w:rFonts w:ascii="Arial" w:hAnsi="Arial" w:cs="Arial"/>
          <w:sz w:val="22"/>
          <w:szCs w:val="22"/>
        </w:rPr>
        <w:t xml:space="preserve"> stejnopis a ostatní jsou určeny pro SPÚ.</w:t>
      </w:r>
    </w:p>
    <w:p w:rsidR="00A431B4" w:rsidRDefault="00A431B4" w:rsidP="00A431B4">
      <w:pPr>
        <w:ind w:firstLine="360"/>
        <w:jc w:val="both"/>
        <w:rPr>
          <w:rFonts w:ascii="Arial" w:hAnsi="Arial" w:cs="Arial"/>
          <w:sz w:val="22"/>
          <w:szCs w:val="22"/>
        </w:rPr>
      </w:pPr>
    </w:p>
    <w:p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rsidR="00A431B4" w:rsidRDefault="00A431B4" w:rsidP="006069E5">
      <w:pPr>
        <w:pStyle w:val="para"/>
        <w:rPr>
          <w:rFonts w:ascii="Arial" w:hAnsi="Arial" w:cs="Arial"/>
          <w:sz w:val="22"/>
          <w:szCs w:val="22"/>
        </w:rPr>
      </w:pPr>
    </w:p>
    <w:p w:rsidR="00A431B4" w:rsidRPr="00F53661" w:rsidRDefault="00A431B4" w:rsidP="00A431B4">
      <w:pPr>
        <w:pStyle w:val="para"/>
        <w:rPr>
          <w:rFonts w:ascii="Arial" w:hAnsi="Arial" w:cs="Arial"/>
          <w:sz w:val="22"/>
          <w:szCs w:val="22"/>
        </w:rPr>
      </w:pPr>
      <w:r w:rsidRPr="00F53661">
        <w:rPr>
          <w:rFonts w:ascii="Arial" w:hAnsi="Arial" w:cs="Arial"/>
          <w:sz w:val="22"/>
          <w:szCs w:val="22"/>
        </w:rPr>
        <w:t>XI.</w:t>
      </w:r>
    </w:p>
    <w:p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w:t>
      </w:r>
      <w:r w:rsidR="00C6527A">
        <w:rPr>
          <w:rFonts w:ascii="Arial" w:hAnsi="Arial" w:cs="Arial"/>
          <w:sz w:val="22"/>
          <w:szCs w:val="22"/>
        </w:rPr>
        <w:t xml:space="preserve"> a SPÚ</w:t>
      </w:r>
      <w:r w:rsidRPr="00716CAD">
        <w:rPr>
          <w:rFonts w:ascii="Arial" w:hAnsi="Arial" w:cs="Arial"/>
          <w:sz w:val="22"/>
          <w:szCs w:val="22"/>
        </w:rPr>
        <w:t xml:space="preserv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rsidR="00181BC3" w:rsidRPr="00F53661" w:rsidRDefault="00181BC3" w:rsidP="00181BC3">
      <w:pPr>
        <w:pStyle w:val="VnitrniText"/>
        <w:ind w:firstLine="0"/>
        <w:jc w:val="center"/>
        <w:rPr>
          <w:b/>
          <w:sz w:val="22"/>
          <w:szCs w:val="22"/>
        </w:rPr>
      </w:pPr>
    </w:p>
    <w:p w:rsidR="00181BC3" w:rsidRPr="00F53661" w:rsidRDefault="00181BC3" w:rsidP="00181BC3">
      <w:pPr>
        <w:pStyle w:val="VnitrniText"/>
        <w:ind w:firstLine="0"/>
        <w:jc w:val="center"/>
        <w:rPr>
          <w:b/>
          <w:sz w:val="22"/>
          <w:szCs w:val="22"/>
        </w:rPr>
      </w:pPr>
      <w:r w:rsidRPr="00F53661">
        <w:rPr>
          <w:b/>
          <w:sz w:val="22"/>
          <w:szCs w:val="22"/>
        </w:rPr>
        <w:t>XII.</w:t>
      </w:r>
    </w:p>
    <w:p w:rsidR="00181BC3"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FF3DEB" w:rsidRPr="00716CAD" w:rsidRDefault="00FF3DEB" w:rsidP="00716CAD">
      <w:pPr>
        <w:ind w:firstLine="426"/>
        <w:jc w:val="both"/>
        <w:rPr>
          <w:rFonts w:ascii="Arial" w:hAnsi="Arial"/>
          <w:sz w:val="22"/>
          <w:szCs w:val="22"/>
        </w:rPr>
      </w:pPr>
    </w:p>
    <w:p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w:t>
      </w:r>
      <w:r w:rsidR="00FF3DEB">
        <w:rPr>
          <w:rFonts w:ascii="Arial" w:hAnsi="Arial"/>
          <w:sz w:val="22"/>
          <w:szCs w:val="22"/>
        </w:rPr>
        <w:t>,</w:t>
      </w:r>
      <w:r w:rsidR="00181BC3" w:rsidRPr="00716CAD">
        <w:rPr>
          <w:rFonts w:ascii="Arial" w:hAnsi="Arial"/>
          <w:sz w:val="22"/>
          <w:szCs w:val="22"/>
        </w:rPr>
        <w:t xml:space="preserve"> o archivnictví a spisové službě a o změně některých zákonů, ve znění pozdějších předpisů.</w:t>
      </w:r>
    </w:p>
    <w:p w:rsidR="00181BC3" w:rsidRPr="00F53661" w:rsidRDefault="00181BC3" w:rsidP="00181BC3">
      <w:pPr>
        <w:pStyle w:val="VnitrniText"/>
        <w:rPr>
          <w:sz w:val="22"/>
          <w:szCs w:val="22"/>
        </w:rPr>
      </w:pPr>
    </w:p>
    <w:p w:rsidR="00181BC3" w:rsidRPr="00F53661" w:rsidRDefault="00181BC3" w:rsidP="00181BC3">
      <w:pPr>
        <w:pStyle w:val="para"/>
        <w:rPr>
          <w:rFonts w:ascii="Arial" w:hAnsi="Arial" w:cs="Arial"/>
          <w:sz w:val="22"/>
          <w:szCs w:val="22"/>
        </w:rPr>
      </w:pPr>
      <w:r w:rsidRPr="00F53661">
        <w:rPr>
          <w:rFonts w:ascii="Arial" w:hAnsi="Arial" w:cs="Arial"/>
          <w:sz w:val="22"/>
          <w:szCs w:val="22"/>
        </w:rPr>
        <w:t xml:space="preserve">XIII. </w:t>
      </w:r>
    </w:p>
    <w:p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rsidR="00F86E89" w:rsidRPr="00694D09" w:rsidRDefault="00F86E89" w:rsidP="00694D09">
      <w:pPr>
        <w:rPr>
          <w:rFonts w:ascii="Arial" w:hAnsi="Arial" w:cs="Arial"/>
          <w:sz w:val="22"/>
          <w:szCs w:val="22"/>
        </w:rPr>
      </w:pPr>
      <w:r w:rsidRPr="00A2149C">
        <w:rPr>
          <w:sz w:val="22"/>
          <w:szCs w:val="22"/>
        </w:rPr>
        <w:tab/>
      </w:r>
      <w:r w:rsidRPr="00A2149C">
        <w:rPr>
          <w:sz w:val="22"/>
          <w:szCs w:val="22"/>
        </w:rPr>
        <w:tab/>
        <w:t xml:space="preserve">    </w:t>
      </w:r>
    </w:p>
    <w:p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rsidTr="003468BE">
        <w:tc>
          <w:tcPr>
            <w:tcW w:w="4888" w:type="dxa"/>
            <w:hideMark/>
          </w:tcPr>
          <w:p w:rsidR="003468BE" w:rsidRDefault="003468BE">
            <w:pPr>
              <w:pStyle w:val="VnitrniText"/>
              <w:ind w:firstLine="0"/>
              <w:rPr>
                <w:sz w:val="22"/>
                <w:szCs w:val="22"/>
              </w:rPr>
            </w:pPr>
            <w:r>
              <w:rPr>
                <w:sz w:val="22"/>
                <w:szCs w:val="22"/>
              </w:rPr>
              <w:t xml:space="preserve">V Ostravě dne </w:t>
            </w:r>
            <w:r w:rsidR="00092EB6">
              <w:rPr>
                <w:sz w:val="22"/>
                <w:szCs w:val="22"/>
              </w:rPr>
              <w:t>29.10.2019</w:t>
            </w:r>
          </w:p>
        </w:tc>
        <w:tc>
          <w:tcPr>
            <w:tcW w:w="4889" w:type="dxa"/>
            <w:hideMark/>
          </w:tcPr>
          <w:p w:rsidR="003468BE" w:rsidRDefault="003468BE">
            <w:pPr>
              <w:pStyle w:val="VnitrniText"/>
              <w:tabs>
                <w:tab w:val="left" w:pos="4820"/>
              </w:tabs>
              <w:ind w:firstLine="0"/>
              <w:rPr>
                <w:sz w:val="22"/>
                <w:szCs w:val="22"/>
              </w:rPr>
            </w:pPr>
            <w:r>
              <w:rPr>
                <w:sz w:val="22"/>
                <w:szCs w:val="22"/>
              </w:rPr>
              <w:t xml:space="preserve">V </w:t>
            </w:r>
            <w:r w:rsidR="00092EB6">
              <w:rPr>
                <w:sz w:val="22"/>
                <w:szCs w:val="22"/>
              </w:rPr>
              <w:t>Praze</w:t>
            </w:r>
            <w:r>
              <w:rPr>
                <w:sz w:val="22"/>
                <w:szCs w:val="22"/>
              </w:rPr>
              <w:t xml:space="preserve"> dne </w:t>
            </w:r>
            <w:r w:rsidR="00092EB6">
              <w:rPr>
                <w:sz w:val="22"/>
                <w:szCs w:val="22"/>
              </w:rPr>
              <w:t>21.10.2019</w:t>
            </w:r>
            <w:bookmarkStart w:id="0" w:name="_GoBack"/>
            <w:bookmarkEnd w:id="0"/>
          </w:p>
        </w:tc>
      </w:tr>
    </w:tbl>
    <w:p w:rsidR="003468BE" w:rsidRDefault="003468BE" w:rsidP="003468BE">
      <w:pPr>
        <w:pStyle w:val="VnitrniText"/>
        <w:tabs>
          <w:tab w:val="left" w:pos="4820"/>
        </w:tabs>
        <w:ind w:firstLine="142"/>
        <w:rPr>
          <w:sz w:val="22"/>
          <w:szCs w:val="22"/>
        </w:rPr>
      </w:pPr>
      <w:r>
        <w:rPr>
          <w:sz w:val="22"/>
          <w:szCs w:val="22"/>
        </w:rPr>
        <w:tab/>
      </w:r>
    </w:p>
    <w:p w:rsidR="003468BE" w:rsidRDefault="003468BE" w:rsidP="003468BE">
      <w:pPr>
        <w:pStyle w:val="VnitrniText"/>
        <w:tabs>
          <w:tab w:val="left" w:pos="5103"/>
        </w:tabs>
        <w:ind w:firstLine="142"/>
        <w:rPr>
          <w:sz w:val="22"/>
          <w:szCs w:val="22"/>
        </w:rPr>
      </w:pPr>
    </w:p>
    <w:p w:rsidR="003468BE" w:rsidRDefault="003468BE" w:rsidP="003468BE">
      <w:pPr>
        <w:pStyle w:val="VnitrniText"/>
        <w:tabs>
          <w:tab w:val="left" w:pos="5103"/>
        </w:tabs>
        <w:ind w:firstLine="142"/>
        <w:rPr>
          <w:sz w:val="22"/>
          <w:szCs w:val="22"/>
        </w:rPr>
      </w:pPr>
    </w:p>
    <w:p w:rsidR="00B931CB" w:rsidRDefault="00B931CB" w:rsidP="003468BE">
      <w:pPr>
        <w:pStyle w:val="VnitrniText"/>
        <w:tabs>
          <w:tab w:val="left" w:pos="5103"/>
        </w:tabs>
        <w:ind w:firstLine="142"/>
        <w:rPr>
          <w:sz w:val="22"/>
          <w:szCs w:val="22"/>
        </w:rPr>
      </w:pPr>
    </w:p>
    <w:p w:rsidR="00B931CB" w:rsidRDefault="00B931CB" w:rsidP="003468BE">
      <w:pPr>
        <w:pStyle w:val="VnitrniText"/>
        <w:tabs>
          <w:tab w:val="left" w:pos="5103"/>
        </w:tabs>
        <w:ind w:firstLine="142"/>
        <w:rPr>
          <w:sz w:val="22"/>
          <w:szCs w:val="22"/>
        </w:rPr>
      </w:pPr>
    </w:p>
    <w:p w:rsidR="00B931CB" w:rsidRDefault="00B931CB" w:rsidP="003468BE">
      <w:pPr>
        <w:pStyle w:val="VnitrniText"/>
        <w:tabs>
          <w:tab w:val="left" w:pos="5103"/>
        </w:tabs>
        <w:ind w:firstLine="142"/>
        <w:rPr>
          <w:sz w:val="22"/>
          <w:szCs w:val="22"/>
        </w:rPr>
      </w:pPr>
    </w:p>
    <w:p w:rsidR="00B931CB" w:rsidRDefault="00B931CB" w:rsidP="003468BE">
      <w:pPr>
        <w:pStyle w:val="VnitrniText"/>
        <w:tabs>
          <w:tab w:val="left" w:pos="5103"/>
        </w:tabs>
        <w:ind w:firstLine="142"/>
        <w:rPr>
          <w:sz w:val="22"/>
          <w:szCs w:val="22"/>
        </w:rPr>
      </w:pPr>
    </w:p>
    <w:p w:rsidR="00B931CB" w:rsidRDefault="00B931CB"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863"/>
      </w:tblGrid>
      <w:tr w:rsidR="003468BE" w:rsidTr="003468BE">
        <w:tc>
          <w:tcPr>
            <w:tcW w:w="4888" w:type="dxa"/>
          </w:tcPr>
          <w:p w:rsidR="003468BE" w:rsidRDefault="003468BE">
            <w:pPr>
              <w:pStyle w:val="VnitrniText"/>
              <w:ind w:firstLine="0"/>
              <w:rPr>
                <w:sz w:val="22"/>
                <w:szCs w:val="22"/>
              </w:rPr>
            </w:pPr>
          </w:p>
        </w:tc>
        <w:tc>
          <w:tcPr>
            <w:tcW w:w="4889" w:type="dxa"/>
          </w:tcPr>
          <w:p w:rsidR="003468BE" w:rsidRDefault="003468BE">
            <w:pPr>
              <w:pStyle w:val="VnitrniText"/>
              <w:tabs>
                <w:tab w:val="left" w:pos="5103"/>
              </w:tabs>
              <w:ind w:firstLine="0"/>
              <w:rPr>
                <w:sz w:val="22"/>
                <w:szCs w:val="22"/>
              </w:rPr>
            </w:pPr>
          </w:p>
        </w:tc>
      </w:tr>
      <w:tr w:rsidR="003468BE" w:rsidTr="003468BE">
        <w:tc>
          <w:tcPr>
            <w:tcW w:w="4888" w:type="dxa"/>
          </w:tcPr>
          <w:p w:rsidR="003468BE" w:rsidRDefault="003468BE" w:rsidP="003468BE">
            <w:pPr>
              <w:pStyle w:val="VnitrniText"/>
              <w:tabs>
                <w:tab w:val="left" w:pos="5103"/>
              </w:tabs>
              <w:ind w:firstLine="0"/>
              <w:jc w:val="left"/>
              <w:rPr>
                <w:sz w:val="22"/>
                <w:szCs w:val="22"/>
              </w:rPr>
            </w:pPr>
            <w:r>
              <w:rPr>
                <w:sz w:val="22"/>
                <w:szCs w:val="22"/>
              </w:rPr>
              <w:t>............................................</w:t>
            </w:r>
          </w:p>
        </w:tc>
        <w:tc>
          <w:tcPr>
            <w:tcW w:w="4889" w:type="dxa"/>
          </w:tcPr>
          <w:p w:rsidR="003468BE" w:rsidRDefault="003468BE" w:rsidP="003468BE">
            <w:pPr>
              <w:pStyle w:val="VnitrniText"/>
              <w:tabs>
                <w:tab w:val="left" w:pos="5103"/>
              </w:tabs>
              <w:ind w:firstLine="0"/>
              <w:jc w:val="left"/>
              <w:rPr>
                <w:sz w:val="22"/>
                <w:szCs w:val="22"/>
              </w:rPr>
            </w:pPr>
            <w:r>
              <w:rPr>
                <w:sz w:val="22"/>
                <w:szCs w:val="22"/>
              </w:rPr>
              <w:t>............................................</w:t>
            </w:r>
            <w:r w:rsidR="00B931CB">
              <w:rPr>
                <w:sz w:val="22"/>
                <w:szCs w:val="22"/>
              </w:rPr>
              <w:t>.........................</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ČEZ Distribuce, a. s.</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Mgr. Dana Lišková</w:t>
            </w:r>
          </w:p>
        </w:tc>
        <w:tc>
          <w:tcPr>
            <w:tcW w:w="4889" w:type="dxa"/>
          </w:tcPr>
          <w:p w:rsidR="003468BE" w:rsidRDefault="00B931CB">
            <w:pPr>
              <w:suppressAutoHyphens w:val="0"/>
              <w:autoSpaceDE w:val="0"/>
              <w:autoSpaceDN w:val="0"/>
              <w:adjustRightInd w:val="0"/>
              <w:rPr>
                <w:rFonts w:ascii="Arial" w:hAnsi="Arial" w:cs="Arial"/>
                <w:sz w:val="22"/>
                <w:szCs w:val="22"/>
              </w:rPr>
            </w:pPr>
            <w:r>
              <w:rPr>
                <w:rFonts w:ascii="Arial" w:hAnsi="Arial" w:cs="Arial"/>
                <w:sz w:val="22"/>
                <w:szCs w:val="22"/>
              </w:rPr>
              <w:t>Ing. Radim Černý, Ing. Pavel Šolc</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p>
        </w:tc>
      </w:tr>
    </w:tbl>
    <w:p w:rsidR="003468BE" w:rsidRDefault="003468BE">
      <w:pPr>
        <w:suppressAutoHyphens w:val="0"/>
        <w:autoSpaceDE w:val="0"/>
        <w:autoSpaceDN w:val="0"/>
        <w:adjustRightInd w:val="0"/>
        <w:rPr>
          <w:rFonts w:ascii="Arial" w:hAnsi="Arial" w:cs="Arial"/>
          <w:sz w:val="22"/>
          <w:szCs w:val="22"/>
        </w:rPr>
      </w:pPr>
    </w:p>
    <w:p w:rsidR="00F86E89" w:rsidRPr="00A2149C" w:rsidRDefault="00F86E89" w:rsidP="00B931CB">
      <w:pPr>
        <w:pStyle w:val="VnitrniText"/>
        <w:ind w:firstLine="0"/>
        <w:rPr>
          <w:sz w:val="22"/>
          <w:szCs w:val="22"/>
        </w:rPr>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rsidR="00F86E89" w:rsidRPr="00A2149C" w:rsidRDefault="00F86E89" w:rsidP="00F86E89">
      <w:pPr>
        <w:pStyle w:val="VnitrniText"/>
        <w:ind w:firstLine="0"/>
        <w:rPr>
          <w:sz w:val="22"/>
          <w:szCs w:val="22"/>
        </w:rPr>
      </w:pPr>
    </w:p>
    <w:p w:rsidR="00B931CB" w:rsidRDefault="00B931CB" w:rsidP="00F86E89">
      <w:pPr>
        <w:pStyle w:val="VnitrniText"/>
        <w:tabs>
          <w:tab w:val="left" w:pos="3969"/>
        </w:tabs>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rsidR="00D4325F" w:rsidRDefault="00D4325F" w:rsidP="00D4325F">
      <w:pPr>
        <w:rPr>
          <w:rFonts w:ascii="Arial" w:hAnsi="Arial" w:cs="Arial"/>
          <w:sz w:val="22"/>
          <w:szCs w:val="22"/>
        </w:rPr>
      </w:pPr>
    </w:p>
    <w:p w:rsidR="00950547" w:rsidRDefault="00950547" w:rsidP="00D4325F">
      <w:pPr>
        <w:rPr>
          <w:rFonts w:ascii="Arial" w:hAnsi="Arial" w:cs="Arial"/>
          <w:sz w:val="22"/>
          <w:szCs w:val="22"/>
        </w:rPr>
      </w:pPr>
    </w:p>
    <w:p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96D" w:rsidRDefault="00EC496D">
      <w:r>
        <w:separator/>
      </w:r>
    </w:p>
  </w:endnote>
  <w:endnote w:type="continuationSeparator" w:id="0">
    <w:p w:rsidR="00EC496D" w:rsidRDefault="00EC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96D" w:rsidRDefault="00EC496D">
      <w:r>
        <w:separator/>
      </w:r>
    </w:p>
  </w:footnote>
  <w:footnote w:type="continuationSeparator" w:id="0">
    <w:p w:rsidR="00EC496D" w:rsidRDefault="00EC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A8E"/>
    <w:rsid w:val="00022579"/>
    <w:rsid w:val="000249BB"/>
    <w:rsid w:val="00030C15"/>
    <w:rsid w:val="00057863"/>
    <w:rsid w:val="00057CBA"/>
    <w:rsid w:val="00060CE4"/>
    <w:rsid w:val="000713C9"/>
    <w:rsid w:val="000738A5"/>
    <w:rsid w:val="00075977"/>
    <w:rsid w:val="00077DDA"/>
    <w:rsid w:val="00087B77"/>
    <w:rsid w:val="00090E4A"/>
    <w:rsid w:val="00092EB6"/>
    <w:rsid w:val="00096C6C"/>
    <w:rsid w:val="000A05C2"/>
    <w:rsid w:val="000A05D4"/>
    <w:rsid w:val="000A22D3"/>
    <w:rsid w:val="000A29A2"/>
    <w:rsid w:val="000A602F"/>
    <w:rsid w:val="000B0AA7"/>
    <w:rsid w:val="000B1075"/>
    <w:rsid w:val="000B3BB9"/>
    <w:rsid w:val="000D3A5A"/>
    <w:rsid w:val="000D609F"/>
    <w:rsid w:val="000D6A90"/>
    <w:rsid w:val="000E2F54"/>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5ABE"/>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2EBD"/>
    <w:rsid w:val="00361578"/>
    <w:rsid w:val="0036537D"/>
    <w:rsid w:val="00365BF0"/>
    <w:rsid w:val="003673F1"/>
    <w:rsid w:val="0037157C"/>
    <w:rsid w:val="003817F4"/>
    <w:rsid w:val="00390A13"/>
    <w:rsid w:val="0039790A"/>
    <w:rsid w:val="003A2153"/>
    <w:rsid w:val="003A432A"/>
    <w:rsid w:val="003A5633"/>
    <w:rsid w:val="003A67CB"/>
    <w:rsid w:val="003A6DC9"/>
    <w:rsid w:val="003B4003"/>
    <w:rsid w:val="003B4FF8"/>
    <w:rsid w:val="003B7D4F"/>
    <w:rsid w:val="003C3CC3"/>
    <w:rsid w:val="003C4278"/>
    <w:rsid w:val="003D4F2E"/>
    <w:rsid w:val="003D6A83"/>
    <w:rsid w:val="003E4DD3"/>
    <w:rsid w:val="003E5100"/>
    <w:rsid w:val="003F56C5"/>
    <w:rsid w:val="0040389C"/>
    <w:rsid w:val="00423D92"/>
    <w:rsid w:val="004243BC"/>
    <w:rsid w:val="00425A7B"/>
    <w:rsid w:val="00425E6C"/>
    <w:rsid w:val="004316D8"/>
    <w:rsid w:val="0043238D"/>
    <w:rsid w:val="004540E3"/>
    <w:rsid w:val="00464535"/>
    <w:rsid w:val="00491F4D"/>
    <w:rsid w:val="004A3F22"/>
    <w:rsid w:val="004A5163"/>
    <w:rsid w:val="004A5A92"/>
    <w:rsid w:val="004E11C1"/>
    <w:rsid w:val="004E368B"/>
    <w:rsid w:val="004E680B"/>
    <w:rsid w:val="004E7224"/>
    <w:rsid w:val="004F5A52"/>
    <w:rsid w:val="00515F9C"/>
    <w:rsid w:val="005211F0"/>
    <w:rsid w:val="00526280"/>
    <w:rsid w:val="00527C15"/>
    <w:rsid w:val="00556316"/>
    <w:rsid w:val="00565DF2"/>
    <w:rsid w:val="00576EE6"/>
    <w:rsid w:val="005824AD"/>
    <w:rsid w:val="00583F66"/>
    <w:rsid w:val="00585765"/>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6783"/>
    <w:rsid w:val="00676CFF"/>
    <w:rsid w:val="0068446A"/>
    <w:rsid w:val="006856AD"/>
    <w:rsid w:val="00694D09"/>
    <w:rsid w:val="006A0829"/>
    <w:rsid w:val="006A625D"/>
    <w:rsid w:val="006A6C71"/>
    <w:rsid w:val="006B51FD"/>
    <w:rsid w:val="006C6C58"/>
    <w:rsid w:val="006D086F"/>
    <w:rsid w:val="006D0D71"/>
    <w:rsid w:val="006D5D8D"/>
    <w:rsid w:val="006D7824"/>
    <w:rsid w:val="006E1DD2"/>
    <w:rsid w:val="006E336F"/>
    <w:rsid w:val="006E33CA"/>
    <w:rsid w:val="006E59C4"/>
    <w:rsid w:val="006F29C4"/>
    <w:rsid w:val="006F6A1B"/>
    <w:rsid w:val="007057A6"/>
    <w:rsid w:val="0070591A"/>
    <w:rsid w:val="0071216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B6B62"/>
    <w:rsid w:val="008C1227"/>
    <w:rsid w:val="008D5012"/>
    <w:rsid w:val="008D52B4"/>
    <w:rsid w:val="008D5C23"/>
    <w:rsid w:val="008E07E0"/>
    <w:rsid w:val="008F7719"/>
    <w:rsid w:val="008F7B5E"/>
    <w:rsid w:val="00904818"/>
    <w:rsid w:val="00907CFB"/>
    <w:rsid w:val="0092090F"/>
    <w:rsid w:val="00930423"/>
    <w:rsid w:val="00937A05"/>
    <w:rsid w:val="00950547"/>
    <w:rsid w:val="00950D75"/>
    <w:rsid w:val="009518A8"/>
    <w:rsid w:val="00953F0D"/>
    <w:rsid w:val="009579A9"/>
    <w:rsid w:val="009603E5"/>
    <w:rsid w:val="00961005"/>
    <w:rsid w:val="00970C02"/>
    <w:rsid w:val="00970EE4"/>
    <w:rsid w:val="00971DFB"/>
    <w:rsid w:val="009A30E2"/>
    <w:rsid w:val="009A3C89"/>
    <w:rsid w:val="009B019D"/>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87E1C"/>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5184B"/>
    <w:rsid w:val="00B63B5E"/>
    <w:rsid w:val="00B6447E"/>
    <w:rsid w:val="00B757A7"/>
    <w:rsid w:val="00B80253"/>
    <w:rsid w:val="00B9043A"/>
    <w:rsid w:val="00B931CB"/>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527A"/>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7123"/>
    <w:rsid w:val="00DA6E53"/>
    <w:rsid w:val="00DB4B6D"/>
    <w:rsid w:val="00DB57EC"/>
    <w:rsid w:val="00DC7E37"/>
    <w:rsid w:val="00DD1E59"/>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C496D"/>
    <w:rsid w:val="00ED43D6"/>
    <w:rsid w:val="00EE55DE"/>
    <w:rsid w:val="00EF2483"/>
    <w:rsid w:val="00EF6C9C"/>
    <w:rsid w:val="00F02239"/>
    <w:rsid w:val="00F02A82"/>
    <w:rsid w:val="00F06757"/>
    <w:rsid w:val="00F076BF"/>
    <w:rsid w:val="00F13881"/>
    <w:rsid w:val="00F2225C"/>
    <w:rsid w:val="00F23993"/>
    <w:rsid w:val="00F26A5F"/>
    <w:rsid w:val="00F3638F"/>
    <w:rsid w:val="00F4287B"/>
    <w:rsid w:val="00F500AD"/>
    <w:rsid w:val="00F53661"/>
    <w:rsid w:val="00F61148"/>
    <w:rsid w:val="00F6119A"/>
    <w:rsid w:val="00F66559"/>
    <w:rsid w:val="00F66E72"/>
    <w:rsid w:val="00F7680C"/>
    <w:rsid w:val="00F84387"/>
    <w:rsid w:val="00F86E89"/>
    <w:rsid w:val="00F95CBC"/>
    <w:rsid w:val="00FA091E"/>
    <w:rsid w:val="00FA1CE3"/>
    <w:rsid w:val="00FA41FA"/>
    <w:rsid w:val="00FA7FF5"/>
    <w:rsid w:val="00FB09B6"/>
    <w:rsid w:val="00FB15D4"/>
    <w:rsid w:val="00FB30A6"/>
    <w:rsid w:val="00FB6E4E"/>
    <w:rsid w:val="00FC1CE7"/>
    <w:rsid w:val="00FD24B1"/>
    <w:rsid w:val="00FE69EF"/>
    <w:rsid w:val="00FF3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D8855"/>
  <w14:defaultImageDpi w14:val="0"/>
  <w15:docId w15:val="{0779CECD-AD14-4083-A73C-B222AA2F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447738">
      <w:marLeft w:val="0"/>
      <w:marRight w:val="0"/>
      <w:marTop w:val="0"/>
      <w:marBottom w:val="0"/>
      <w:divBdr>
        <w:top w:val="none" w:sz="0" w:space="0" w:color="auto"/>
        <w:left w:val="none" w:sz="0" w:space="0" w:color="auto"/>
        <w:bottom w:val="none" w:sz="0" w:space="0" w:color="auto"/>
        <w:right w:val="none" w:sz="0" w:space="0" w:color="auto"/>
      </w:divBdr>
    </w:div>
    <w:div w:id="1512447739">
      <w:marLeft w:val="0"/>
      <w:marRight w:val="0"/>
      <w:marTop w:val="0"/>
      <w:marBottom w:val="0"/>
      <w:divBdr>
        <w:top w:val="none" w:sz="0" w:space="0" w:color="auto"/>
        <w:left w:val="none" w:sz="0" w:space="0" w:color="auto"/>
        <w:bottom w:val="none" w:sz="0" w:space="0" w:color="auto"/>
        <w:right w:val="none" w:sz="0" w:space="0" w:color="auto"/>
      </w:divBdr>
    </w:div>
    <w:div w:id="1512447740">
      <w:marLeft w:val="0"/>
      <w:marRight w:val="0"/>
      <w:marTop w:val="0"/>
      <w:marBottom w:val="0"/>
      <w:divBdr>
        <w:top w:val="none" w:sz="0" w:space="0" w:color="auto"/>
        <w:left w:val="none" w:sz="0" w:space="0" w:color="auto"/>
        <w:bottom w:val="none" w:sz="0" w:space="0" w:color="auto"/>
        <w:right w:val="none" w:sz="0" w:space="0" w:color="auto"/>
      </w:divBdr>
    </w:div>
    <w:div w:id="1512447741">
      <w:marLeft w:val="0"/>
      <w:marRight w:val="0"/>
      <w:marTop w:val="0"/>
      <w:marBottom w:val="0"/>
      <w:divBdr>
        <w:top w:val="none" w:sz="0" w:space="0" w:color="auto"/>
        <w:left w:val="none" w:sz="0" w:space="0" w:color="auto"/>
        <w:bottom w:val="none" w:sz="0" w:space="0" w:color="auto"/>
        <w:right w:val="none" w:sz="0" w:space="0" w:color="auto"/>
      </w:divBdr>
    </w:div>
    <w:div w:id="1512447742">
      <w:marLeft w:val="0"/>
      <w:marRight w:val="0"/>
      <w:marTop w:val="0"/>
      <w:marBottom w:val="0"/>
      <w:divBdr>
        <w:top w:val="none" w:sz="0" w:space="0" w:color="auto"/>
        <w:left w:val="none" w:sz="0" w:space="0" w:color="auto"/>
        <w:bottom w:val="none" w:sz="0" w:space="0" w:color="auto"/>
        <w:right w:val="none" w:sz="0" w:space="0" w:color="auto"/>
      </w:divBdr>
    </w:div>
    <w:div w:id="1512447743">
      <w:marLeft w:val="0"/>
      <w:marRight w:val="0"/>
      <w:marTop w:val="0"/>
      <w:marBottom w:val="0"/>
      <w:divBdr>
        <w:top w:val="none" w:sz="0" w:space="0" w:color="auto"/>
        <w:left w:val="none" w:sz="0" w:space="0" w:color="auto"/>
        <w:bottom w:val="none" w:sz="0" w:space="0" w:color="auto"/>
        <w:right w:val="none" w:sz="0" w:space="0" w:color="auto"/>
      </w:divBdr>
    </w:div>
    <w:div w:id="1512447744">
      <w:marLeft w:val="0"/>
      <w:marRight w:val="0"/>
      <w:marTop w:val="0"/>
      <w:marBottom w:val="0"/>
      <w:divBdr>
        <w:top w:val="none" w:sz="0" w:space="0" w:color="auto"/>
        <w:left w:val="none" w:sz="0" w:space="0" w:color="auto"/>
        <w:bottom w:val="none" w:sz="0" w:space="0" w:color="auto"/>
        <w:right w:val="none" w:sz="0" w:space="0" w:color="auto"/>
      </w:divBdr>
    </w:div>
    <w:div w:id="1512447745">
      <w:marLeft w:val="0"/>
      <w:marRight w:val="0"/>
      <w:marTop w:val="0"/>
      <w:marBottom w:val="0"/>
      <w:divBdr>
        <w:top w:val="none" w:sz="0" w:space="0" w:color="auto"/>
        <w:left w:val="none" w:sz="0" w:space="0" w:color="auto"/>
        <w:bottom w:val="none" w:sz="0" w:space="0" w:color="auto"/>
        <w:right w:val="none" w:sz="0" w:space="0" w:color="auto"/>
      </w:divBdr>
    </w:div>
    <w:div w:id="1512447746">
      <w:marLeft w:val="0"/>
      <w:marRight w:val="0"/>
      <w:marTop w:val="0"/>
      <w:marBottom w:val="0"/>
      <w:divBdr>
        <w:top w:val="none" w:sz="0" w:space="0" w:color="auto"/>
        <w:left w:val="none" w:sz="0" w:space="0" w:color="auto"/>
        <w:bottom w:val="none" w:sz="0" w:space="0" w:color="auto"/>
        <w:right w:val="none" w:sz="0" w:space="0" w:color="auto"/>
      </w:divBdr>
    </w:div>
    <w:div w:id="1512447747">
      <w:marLeft w:val="0"/>
      <w:marRight w:val="0"/>
      <w:marTop w:val="0"/>
      <w:marBottom w:val="0"/>
      <w:divBdr>
        <w:top w:val="none" w:sz="0" w:space="0" w:color="auto"/>
        <w:left w:val="none" w:sz="0" w:space="0" w:color="auto"/>
        <w:bottom w:val="none" w:sz="0" w:space="0" w:color="auto"/>
        <w:right w:val="none" w:sz="0" w:space="0" w:color="auto"/>
      </w:divBdr>
    </w:div>
    <w:div w:id="1512447748">
      <w:marLeft w:val="0"/>
      <w:marRight w:val="0"/>
      <w:marTop w:val="0"/>
      <w:marBottom w:val="0"/>
      <w:divBdr>
        <w:top w:val="none" w:sz="0" w:space="0" w:color="auto"/>
        <w:left w:val="none" w:sz="0" w:space="0" w:color="auto"/>
        <w:bottom w:val="none" w:sz="0" w:space="0" w:color="auto"/>
        <w:right w:val="none" w:sz="0" w:space="0" w:color="auto"/>
      </w:divBdr>
    </w:div>
    <w:div w:id="1512447749">
      <w:marLeft w:val="0"/>
      <w:marRight w:val="0"/>
      <w:marTop w:val="0"/>
      <w:marBottom w:val="0"/>
      <w:divBdr>
        <w:top w:val="none" w:sz="0" w:space="0" w:color="auto"/>
        <w:left w:val="none" w:sz="0" w:space="0" w:color="auto"/>
        <w:bottom w:val="none" w:sz="0" w:space="0" w:color="auto"/>
        <w:right w:val="none" w:sz="0" w:space="0" w:color="auto"/>
      </w:divBdr>
    </w:div>
    <w:div w:id="1512447750">
      <w:marLeft w:val="0"/>
      <w:marRight w:val="0"/>
      <w:marTop w:val="0"/>
      <w:marBottom w:val="0"/>
      <w:divBdr>
        <w:top w:val="none" w:sz="0" w:space="0" w:color="auto"/>
        <w:left w:val="none" w:sz="0" w:space="0" w:color="auto"/>
        <w:bottom w:val="none" w:sz="0" w:space="0" w:color="auto"/>
        <w:right w:val="none" w:sz="0" w:space="0" w:color="auto"/>
      </w:divBdr>
    </w:div>
    <w:div w:id="1512447751">
      <w:marLeft w:val="0"/>
      <w:marRight w:val="0"/>
      <w:marTop w:val="0"/>
      <w:marBottom w:val="0"/>
      <w:divBdr>
        <w:top w:val="none" w:sz="0" w:space="0" w:color="auto"/>
        <w:left w:val="none" w:sz="0" w:space="0" w:color="auto"/>
        <w:bottom w:val="none" w:sz="0" w:space="0" w:color="auto"/>
        <w:right w:val="none" w:sz="0" w:space="0" w:color="auto"/>
      </w:divBdr>
    </w:div>
    <w:div w:id="1512447752">
      <w:marLeft w:val="0"/>
      <w:marRight w:val="0"/>
      <w:marTop w:val="0"/>
      <w:marBottom w:val="0"/>
      <w:divBdr>
        <w:top w:val="none" w:sz="0" w:space="0" w:color="auto"/>
        <w:left w:val="none" w:sz="0" w:space="0" w:color="auto"/>
        <w:bottom w:val="none" w:sz="0" w:space="0" w:color="auto"/>
        <w:right w:val="none" w:sz="0" w:space="0" w:color="auto"/>
      </w:divBdr>
    </w:div>
    <w:div w:id="1512447753">
      <w:marLeft w:val="0"/>
      <w:marRight w:val="0"/>
      <w:marTop w:val="0"/>
      <w:marBottom w:val="0"/>
      <w:divBdr>
        <w:top w:val="none" w:sz="0" w:space="0" w:color="auto"/>
        <w:left w:val="none" w:sz="0" w:space="0" w:color="auto"/>
        <w:bottom w:val="none" w:sz="0" w:space="0" w:color="auto"/>
        <w:right w:val="none" w:sz="0" w:space="0" w:color="auto"/>
      </w:divBdr>
    </w:div>
    <w:div w:id="1512447754">
      <w:marLeft w:val="0"/>
      <w:marRight w:val="0"/>
      <w:marTop w:val="0"/>
      <w:marBottom w:val="0"/>
      <w:divBdr>
        <w:top w:val="none" w:sz="0" w:space="0" w:color="auto"/>
        <w:left w:val="none" w:sz="0" w:space="0" w:color="auto"/>
        <w:bottom w:val="none" w:sz="0" w:space="0" w:color="auto"/>
        <w:right w:val="none" w:sz="0" w:space="0" w:color="auto"/>
      </w:divBdr>
    </w:div>
    <w:div w:id="1512447755">
      <w:marLeft w:val="0"/>
      <w:marRight w:val="0"/>
      <w:marTop w:val="0"/>
      <w:marBottom w:val="0"/>
      <w:divBdr>
        <w:top w:val="none" w:sz="0" w:space="0" w:color="auto"/>
        <w:left w:val="none" w:sz="0" w:space="0" w:color="auto"/>
        <w:bottom w:val="none" w:sz="0" w:space="0" w:color="auto"/>
        <w:right w:val="none" w:sz="0" w:space="0" w:color="auto"/>
      </w:divBdr>
    </w:div>
    <w:div w:id="1512447756">
      <w:marLeft w:val="0"/>
      <w:marRight w:val="0"/>
      <w:marTop w:val="0"/>
      <w:marBottom w:val="0"/>
      <w:divBdr>
        <w:top w:val="none" w:sz="0" w:space="0" w:color="auto"/>
        <w:left w:val="none" w:sz="0" w:space="0" w:color="auto"/>
        <w:bottom w:val="none" w:sz="0" w:space="0" w:color="auto"/>
        <w:right w:val="none" w:sz="0" w:space="0" w:color="auto"/>
      </w:divBdr>
    </w:div>
    <w:div w:id="1512447757">
      <w:marLeft w:val="0"/>
      <w:marRight w:val="0"/>
      <w:marTop w:val="0"/>
      <w:marBottom w:val="0"/>
      <w:divBdr>
        <w:top w:val="none" w:sz="0" w:space="0" w:color="auto"/>
        <w:left w:val="none" w:sz="0" w:space="0" w:color="auto"/>
        <w:bottom w:val="none" w:sz="0" w:space="0" w:color="auto"/>
        <w:right w:val="none" w:sz="0" w:space="0" w:color="auto"/>
      </w:divBdr>
    </w:div>
    <w:div w:id="1512447758">
      <w:marLeft w:val="0"/>
      <w:marRight w:val="0"/>
      <w:marTop w:val="0"/>
      <w:marBottom w:val="0"/>
      <w:divBdr>
        <w:top w:val="none" w:sz="0" w:space="0" w:color="auto"/>
        <w:left w:val="none" w:sz="0" w:space="0" w:color="auto"/>
        <w:bottom w:val="none" w:sz="0" w:space="0" w:color="auto"/>
        <w:right w:val="none" w:sz="0" w:space="0" w:color="auto"/>
      </w:divBdr>
    </w:div>
    <w:div w:id="1512447759">
      <w:marLeft w:val="0"/>
      <w:marRight w:val="0"/>
      <w:marTop w:val="0"/>
      <w:marBottom w:val="0"/>
      <w:divBdr>
        <w:top w:val="none" w:sz="0" w:space="0" w:color="auto"/>
        <w:left w:val="none" w:sz="0" w:space="0" w:color="auto"/>
        <w:bottom w:val="none" w:sz="0" w:space="0" w:color="auto"/>
        <w:right w:val="none" w:sz="0" w:space="0" w:color="auto"/>
      </w:divBdr>
    </w:div>
    <w:div w:id="1512447760">
      <w:marLeft w:val="0"/>
      <w:marRight w:val="0"/>
      <w:marTop w:val="0"/>
      <w:marBottom w:val="0"/>
      <w:divBdr>
        <w:top w:val="none" w:sz="0" w:space="0" w:color="auto"/>
        <w:left w:val="none" w:sz="0" w:space="0" w:color="auto"/>
        <w:bottom w:val="none" w:sz="0" w:space="0" w:color="auto"/>
        <w:right w:val="none" w:sz="0" w:space="0" w:color="auto"/>
      </w:divBdr>
    </w:div>
    <w:div w:id="1512447761">
      <w:marLeft w:val="0"/>
      <w:marRight w:val="0"/>
      <w:marTop w:val="0"/>
      <w:marBottom w:val="0"/>
      <w:divBdr>
        <w:top w:val="none" w:sz="0" w:space="0" w:color="auto"/>
        <w:left w:val="none" w:sz="0" w:space="0" w:color="auto"/>
        <w:bottom w:val="none" w:sz="0" w:space="0" w:color="auto"/>
        <w:right w:val="none" w:sz="0" w:space="0" w:color="auto"/>
      </w:divBdr>
    </w:div>
    <w:div w:id="1512447762">
      <w:marLeft w:val="0"/>
      <w:marRight w:val="0"/>
      <w:marTop w:val="0"/>
      <w:marBottom w:val="0"/>
      <w:divBdr>
        <w:top w:val="none" w:sz="0" w:space="0" w:color="auto"/>
        <w:left w:val="none" w:sz="0" w:space="0" w:color="auto"/>
        <w:bottom w:val="none" w:sz="0" w:space="0" w:color="auto"/>
        <w:right w:val="none" w:sz="0" w:space="0" w:color="auto"/>
      </w:divBdr>
    </w:div>
    <w:div w:id="1512447763">
      <w:marLeft w:val="0"/>
      <w:marRight w:val="0"/>
      <w:marTop w:val="0"/>
      <w:marBottom w:val="0"/>
      <w:divBdr>
        <w:top w:val="none" w:sz="0" w:space="0" w:color="auto"/>
        <w:left w:val="none" w:sz="0" w:space="0" w:color="auto"/>
        <w:bottom w:val="none" w:sz="0" w:space="0" w:color="auto"/>
        <w:right w:val="none" w:sz="0" w:space="0" w:color="auto"/>
      </w:divBdr>
    </w:div>
    <w:div w:id="1512447764">
      <w:marLeft w:val="0"/>
      <w:marRight w:val="0"/>
      <w:marTop w:val="0"/>
      <w:marBottom w:val="0"/>
      <w:divBdr>
        <w:top w:val="none" w:sz="0" w:space="0" w:color="auto"/>
        <w:left w:val="none" w:sz="0" w:space="0" w:color="auto"/>
        <w:bottom w:val="none" w:sz="0" w:space="0" w:color="auto"/>
        <w:right w:val="none" w:sz="0" w:space="0" w:color="auto"/>
      </w:divBdr>
    </w:div>
    <w:div w:id="1512447765">
      <w:marLeft w:val="0"/>
      <w:marRight w:val="0"/>
      <w:marTop w:val="0"/>
      <w:marBottom w:val="0"/>
      <w:divBdr>
        <w:top w:val="none" w:sz="0" w:space="0" w:color="auto"/>
        <w:left w:val="none" w:sz="0" w:space="0" w:color="auto"/>
        <w:bottom w:val="none" w:sz="0" w:space="0" w:color="auto"/>
        <w:right w:val="none" w:sz="0" w:space="0" w:color="auto"/>
      </w:divBdr>
    </w:div>
    <w:div w:id="1512447766">
      <w:marLeft w:val="0"/>
      <w:marRight w:val="0"/>
      <w:marTop w:val="0"/>
      <w:marBottom w:val="0"/>
      <w:divBdr>
        <w:top w:val="none" w:sz="0" w:space="0" w:color="auto"/>
        <w:left w:val="none" w:sz="0" w:space="0" w:color="auto"/>
        <w:bottom w:val="none" w:sz="0" w:space="0" w:color="auto"/>
        <w:right w:val="none" w:sz="0" w:space="0" w:color="auto"/>
      </w:divBdr>
    </w:div>
    <w:div w:id="1512447767">
      <w:marLeft w:val="0"/>
      <w:marRight w:val="0"/>
      <w:marTop w:val="0"/>
      <w:marBottom w:val="0"/>
      <w:divBdr>
        <w:top w:val="none" w:sz="0" w:space="0" w:color="auto"/>
        <w:left w:val="none" w:sz="0" w:space="0" w:color="auto"/>
        <w:bottom w:val="none" w:sz="0" w:space="0" w:color="auto"/>
        <w:right w:val="none" w:sz="0" w:space="0" w:color="auto"/>
      </w:divBdr>
    </w:div>
    <w:div w:id="1512447768">
      <w:marLeft w:val="0"/>
      <w:marRight w:val="0"/>
      <w:marTop w:val="0"/>
      <w:marBottom w:val="0"/>
      <w:divBdr>
        <w:top w:val="none" w:sz="0" w:space="0" w:color="auto"/>
        <w:left w:val="none" w:sz="0" w:space="0" w:color="auto"/>
        <w:bottom w:val="none" w:sz="0" w:space="0" w:color="auto"/>
        <w:right w:val="none" w:sz="0" w:space="0" w:color="auto"/>
      </w:divBdr>
    </w:div>
    <w:div w:id="1512447769">
      <w:marLeft w:val="0"/>
      <w:marRight w:val="0"/>
      <w:marTop w:val="0"/>
      <w:marBottom w:val="0"/>
      <w:divBdr>
        <w:top w:val="none" w:sz="0" w:space="0" w:color="auto"/>
        <w:left w:val="none" w:sz="0" w:space="0" w:color="auto"/>
        <w:bottom w:val="none" w:sz="0" w:space="0" w:color="auto"/>
        <w:right w:val="none" w:sz="0" w:space="0" w:color="auto"/>
      </w:divBdr>
    </w:div>
    <w:div w:id="1512447770">
      <w:marLeft w:val="0"/>
      <w:marRight w:val="0"/>
      <w:marTop w:val="0"/>
      <w:marBottom w:val="0"/>
      <w:divBdr>
        <w:top w:val="none" w:sz="0" w:space="0" w:color="auto"/>
        <w:left w:val="none" w:sz="0" w:space="0" w:color="auto"/>
        <w:bottom w:val="none" w:sz="0" w:space="0" w:color="auto"/>
        <w:right w:val="none" w:sz="0" w:space="0" w:color="auto"/>
      </w:divBdr>
    </w:div>
    <w:div w:id="1512447771">
      <w:marLeft w:val="0"/>
      <w:marRight w:val="0"/>
      <w:marTop w:val="0"/>
      <w:marBottom w:val="0"/>
      <w:divBdr>
        <w:top w:val="none" w:sz="0" w:space="0" w:color="auto"/>
        <w:left w:val="none" w:sz="0" w:space="0" w:color="auto"/>
        <w:bottom w:val="none" w:sz="0" w:space="0" w:color="auto"/>
        <w:right w:val="none" w:sz="0" w:space="0" w:color="auto"/>
      </w:divBdr>
    </w:div>
    <w:div w:id="1512447772">
      <w:marLeft w:val="0"/>
      <w:marRight w:val="0"/>
      <w:marTop w:val="0"/>
      <w:marBottom w:val="0"/>
      <w:divBdr>
        <w:top w:val="none" w:sz="0" w:space="0" w:color="auto"/>
        <w:left w:val="none" w:sz="0" w:space="0" w:color="auto"/>
        <w:bottom w:val="none" w:sz="0" w:space="0" w:color="auto"/>
        <w:right w:val="none" w:sz="0" w:space="0" w:color="auto"/>
      </w:divBdr>
    </w:div>
    <w:div w:id="1512447773">
      <w:marLeft w:val="0"/>
      <w:marRight w:val="0"/>
      <w:marTop w:val="0"/>
      <w:marBottom w:val="0"/>
      <w:divBdr>
        <w:top w:val="none" w:sz="0" w:space="0" w:color="auto"/>
        <w:left w:val="none" w:sz="0" w:space="0" w:color="auto"/>
        <w:bottom w:val="none" w:sz="0" w:space="0" w:color="auto"/>
        <w:right w:val="none" w:sz="0" w:space="0" w:color="auto"/>
      </w:divBdr>
    </w:div>
    <w:div w:id="15124477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10563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Richterová Jana Ing.</dc:creator>
  <cp:keywords/>
  <dc:description/>
  <cp:lastModifiedBy>Richterová Jana Ing.</cp:lastModifiedBy>
  <cp:revision>2</cp:revision>
  <cp:lastPrinted>2004-12-15T14:06:00Z</cp:lastPrinted>
  <dcterms:created xsi:type="dcterms:W3CDTF">2019-10-29T09:18:00Z</dcterms:created>
  <dcterms:modified xsi:type="dcterms:W3CDTF">2019-10-29T09:18:00Z</dcterms:modified>
</cp:coreProperties>
</file>