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D6A1A" w:rsidP="007D6A1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7D6A1A" w:rsidRDefault="007D6A1A" w:rsidP="007D6A1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7D6A1A" w:rsidRDefault="007D6A1A" w:rsidP="007D6A1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982207-0604/2016</w:t>
      </w:r>
    </w:p>
    <w:p w:rsidR="007D6A1A" w:rsidRDefault="007D6A1A" w:rsidP="007D6A1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</w:p>
    <w:p w:rsidR="007D6A1A" w:rsidRDefault="007D6A1A" w:rsidP="007D6A1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D6A1A" w:rsidRDefault="007D6A1A" w:rsidP="007D6A1A">
      <w:pPr>
        <w:numPr>
          <w:ilvl w:val="0"/>
          <w:numId w:val="0"/>
        </w:numPr>
        <w:spacing w:after="0" w:line="240" w:lineRule="auto"/>
        <w:ind w:left="142"/>
      </w:pPr>
    </w:p>
    <w:p w:rsidR="007D6A1A" w:rsidRDefault="007E28AE" w:rsidP="007D6A1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AE">
        <w:t>XXX</w:t>
      </w:r>
      <w:r w:rsidR="007E28AE">
        <w:t xml:space="preserve"> 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E28AE">
        <w:t>XXX</w:t>
      </w:r>
    </w:p>
    <w:p w:rsidR="007E28AE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E28AE">
        <w:t>XXX</w:t>
      </w:r>
      <w:r w:rsidR="007E28AE">
        <w:t xml:space="preserve"> 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E28AE">
        <w:t>XXX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D6A1A" w:rsidRDefault="007D6A1A" w:rsidP="007D6A1A">
      <w:pPr>
        <w:numPr>
          <w:ilvl w:val="0"/>
          <w:numId w:val="0"/>
        </w:numPr>
        <w:spacing w:before="50" w:after="70" w:line="240" w:lineRule="auto"/>
        <w:ind w:left="142"/>
      </w:pPr>
    </w:p>
    <w:p w:rsidR="007D6A1A" w:rsidRDefault="007D6A1A" w:rsidP="007D6A1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7D6A1A" w:rsidRDefault="007D6A1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D6A1A" w:rsidRPr="007D6A1A" w:rsidRDefault="007D6A1A" w:rsidP="007D6A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</w:t>
      </w:r>
      <w:proofErr w:type="gramStart"/>
      <w:r>
        <w:t>podmínky").Aktuální</w:t>
      </w:r>
      <w:proofErr w:type="gramEnd"/>
      <w:r>
        <w:t xml:space="preserve">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3400C6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7D6A1A" w:rsidRPr="007D6A1A" w:rsidRDefault="007D6A1A" w:rsidP="007D6A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7D6A1A" w:rsidRDefault="007D6A1A" w:rsidP="007D6A1A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7D6A1A" w:rsidRDefault="007D6A1A" w:rsidP="007D6A1A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7D6A1A" w:rsidRDefault="007D6A1A" w:rsidP="007D6A1A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7D6A1A" w:rsidRDefault="007D6A1A" w:rsidP="007D6A1A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7E28AE">
        <w:t>XXX</w:t>
      </w:r>
      <w:r>
        <w:t>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7D6A1A" w:rsidRPr="007D6A1A" w:rsidRDefault="007D6A1A" w:rsidP="007D6A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7D6A1A" w:rsidRDefault="007D6A1A" w:rsidP="007D6A1A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7E28AE">
        <w:t>XXX</w:t>
      </w:r>
    </w:p>
    <w:p w:rsidR="003400C6" w:rsidRDefault="003400C6" w:rsidP="007D6A1A">
      <w:pPr>
        <w:numPr>
          <w:ilvl w:val="3"/>
          <w:numId w:val="21"/>
        </w:numPr>
        <w:spacing w:after="120"/>
        <w:jc w:val="both"/>
      </w:pPr>
      <w:r w:rsidRPr="00B53202">
        <w:t>na poště:</w:t>
      </w:r>
      <w:r>
        <w:rPr>
          <w:b/>
        </w:rPr>
        <w:t xml:space="preserve"> </w:t>
      </w:r>
      <w:r w:rsidR="007E28AE">
        <w:t>XXX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r w:rsidR="003400C6">
        <w:t>dle místních podmínek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7E28AE">
        <w:t>XXX</w:t>
      </w:r>
      <w:r w:rsidR="007E28AE">
        <w:t xml:space="preserve"> </w:t>
      </w:r>
      <w:r>
        <w:t>hod.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D6A1A" w:rsidRDefault="007D6A1A" w:rsidP="007D6A1A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7E28AE">
        <w:t>XXX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7E28AE">
        <w:t>XXX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>- nepravidelně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7E28AE">
        <w:t>XXX</w:t>
      </w:r>
    </w:p>
    <w:p w:rsidR="007D6A1A" w:rsidRDefault="007D6A1A" w:rsidP="007D6A1A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7E28AE">
        <w:t>XXX</w:t>
      </w:r>
    </w:p>
    <w:p w:rsidR="007D6A1A" w:rsidRDefault="007D6A1A" w:rsidP="007D6A1A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D6A1A" w:rsidRDefault="007D6A1A" w:rsidP="007D6A1A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7D6A1A" w:rsidRDefault="007D6A1A" w:rsidP="007D6A1A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7E28AE">
        <w:t>XXX</w:t>
      </w:r>
      <w:r>
        <w:t xml:space="preserve">, </w:t>
      </w:r>
    </w:p>
    <w:p w:rsidR="007D6A1A" w:rsidRDefault="007D6A1A" w:rsidP="007D6A1A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7E28AE">
        <w:t>XXX</w:t>
      </w:r>
      <w:r>
        <w:t>., a to na následující pracovní den, pokud se strany Dohody nedohodnou jinak.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7E28AE">
        <w:t>XXX</w:t>
      </w:r>
      <w:r w:rsidR="007E28AE">
        <w:t xml:space="preserve"> </w:t>
      </w:r>
      <w:r>
        <w:t>hod. Pokud objednaný svoz nezruší, považuje ČP tuto jízdu za marnou jízdu.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7E28AE">
        <w:t>XXX</w:t>
      </w:r>
      <w:r>
        <w:t xml:space="preserve"> minut.</w:t>
      </w:r>
    </w:p>
    <w:p w:rsidR="007D6A1A" w:rsidRDefault="007D6A1A" w:rsidP="007D6A1A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400C6" w:rsidRDefault="007D6A1A" w:rsidP="007D6A1A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</w:p>
    <w:p w:rsidR="007D6A1A" w:rsidRPr="003400C6" w:rsidRDefault="007E28AE" w:rsidP="003400C6">
      <w:pPr>
        <w:numPr>
          <w:ilvl w:val="0"/>
          <w:numId w:val="0"/>
        </w:numPr>
        <w:spacing w:after="120"/>
        <w:ind w:left="2063"/>
        <w:jc w:val="both"/>
        <w:rPr>
          <w:b/>
        </w:rPr>
      </w:pPr>
      <w:r>
        <w:t>XXX</w:t>
      </w:r>
    </w:p>
    <w:p w:rsidR="007D6A1A" w:rsidRPr="007D6A1A" w:rsidRDefault="007D6A1A" w:rsidP="007D6A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D6A1A" w:rsidRDefault="007D6A1A" w:rsidP="007D6A1A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7D6A1A" w:rsidRPr="003400C6" w:rsidRDefault="007D6A1A" w:rsidP="007D6A1A">
      <w:pPr>
        <w:numPr>
          <w:ilvl w:val="3"/>
          <w:numId w:val="22"/>
        </w:numPr>
        <w:spacing w:after="120"/>
        <w:jc w:val="both"/>
        <w:rPr>
          <w:b/>
        </w:rPr>
      </w:pPr>
      <w:r w:rsidRPr="003400C6">
        <w:rPr>
          <w:b/>
        </w:rPr>
        <w:t>na základě faktury</w:t>
      </w:r>
    </w:p>
    <w:p w:rsidR="007D6A1A" w:rsidRDefault="007D6A1A" w:rsidP="007D6A1A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3400C6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400C6" w:rsidRDefault="003400C6" w:rsidP="003400C6">
      <w:pPr>
        <w:numPr>
          <w:ilvl w:val="2"/>
          <w:numId w:val="22"/>
        </w:numPr>
        <w:spacing w:after="120"/>
        <w:ind w:left="567" w:firstLine="0"/>
        <w:jc w:val="both"/>
      </w:pPr>
      <w:r>
        <w:t xml:space="preserve">Faktury - daňové doklady budou zasílány na adresu: </w:t>
      </w:r>
    </w:p>
    <w:p w:rsidR="003400C6" w:rsidRDefault="003400C6" w:rsidP="003400C6">
      <w:pPr>
        <w:numPr>
          <w:ilvl w:val="2"/>
          <w:numId w:val="22"/>
        </w:numPr>
        <w:spacing w:after="120"/>
        <w:ind w:left="567" w:firstLine="0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 </w:t>
      </w:r>
      <w:r w:rsidR="007E28AE">
        <w:t>XXX</w:t>
      </w:r>
      <w:r>
        <w:t xml:space="preserve">. </w:t>
      </w:r>
    </w:p>
    <w:p w:rsidR="007D6A1A" w:rsidRDefault="003400C6" w:rsidP="003400C6">
      <w:pPr>
        <w:numPr>
          <w:ilvl w:val="2"/>
          <w:numId w:val="22"/>
        </w:numPr>
        <w:spacing w:after="120"/>
        <w:ind w:left="567" w:firstLine="0"/>
        <w:jc w:val="both"/>
      </w:pPr>
      <w:r w:rsidRPr="007164EF">
        <w:rPr>
          <w:b/>
        </w:rPr>
        <w:t>Elektronická faktura</w:t>
      </w:r>
      <w:r>
        <w:t xml:space="preserve"> se považuje za doručenou dnem odeslání emailové zprávy, obsahující jako přílohu elektronickou fakturu, z e-mailové adresy ČP ucto.fakturaceceskaposta@cpost.cz </w:t>
      </w:r>
      <w:proofErr w:type="gramStart"/>
      <w:r>
        <w:t>na                      e-mailovou</w:t>
      </w:r>
      <w:proofErr w:type="gramEnd"/>
      <w:r>
        <w:t xml:space="preserve"> adresu zákazníka </w:t>
      </w:r>
      <w:r w:rsidR="007E28AE">
        <w:t>XXX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400C6" w:rsidRDefault="003400C6" w:rsidP="007D6A1A">
      <w:pPr>
        <w:numPr>
          <w:ilvl w:val="2"/>
          <w:numId w:val="22"/>
        </w:numPr>
        <w:spacing w:after="120"/>
        <w:ind w:left="624" w:hanging="624"/>
        <w:jc w:val="both"/>
      </w:pPr>
    </w:p>
    <w:p w:rsidR="007D6A1A" w:rsidRPr="007D6A1A" w:rsidRDefault="007D6A1A" w:rsidP="007D6A1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7D6A1A" w:rsidRDefault="007E28AE" w:rsidP="007D6A1A">
      <w:pPr>
        <w:numPr>
          <w:ilvl w:val="5"/>
          <w:numId w:val="22"/>
        </w:numPr>
        <w:spacing w:after="120"/>
        <w:jc w:val="both"/>
      </w:pPr>
      <w:r>
        <w:t>XXX</w:t>
      </w:r>
      <w:r w:rsidR="007D6A1A">
        <w:t xml:space="preserve"> 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7D6A1A" w:rsidRDefault="007D6A1A" w:rsidP="007D6A1A">
      <w:pPr>
        <w:numPr>
          <w:ilvl w:val="5"/>
          <w:numId w:val="22"/>
        </w:numPr>
        <w:spacing w:after="120"/>
        <w:jc w:val="both"/>
      </w:pPr>
      <w:r>
        <w:t xml:space="preserve">za poštu:   </w:t>
      </w:r>
      <w:r w:rsidR="007E28AE">
        <w:t>XXX</w:t>
      </w:r>
    </w:p>
    <w:p w:rsidR="003400C6" w:rsidRDefault="003400C6" w:rsidP="007D6A1A">
      <w:pPr>
        <w:numPr>
          <w:ilvl w:val="5"/>
          <w:numId w:val="22"/>
        </w:numPr>
        <w:spacing w:after="120"/>
        <w:jc w:val="both"/>
      </w:pPr>
      <w:r>
        <w:t xml:space="preserve">vedoucí pošty </w:t>
      </w:r>
      <w:r w:rsidR="007E28AE">
        <w:t>XXX</w:t>
      </w:r>
    </w:p>
    <w:p w:rsidR="007D6A1A" w:rsidRDefault="007D6A1A" w:rsidP="007E28AE">
      <w:pPr>
        <w:numPr>
          <w:ilvl w:val="5"/>
          <w:numId w:val="22"/>
        </w:numPr>
        <w:spacing w:after="120"/>
        <w:jc w:val="both"/>
      </w:pPr>
      <w:r>
        <w:t xml:space="preserve">za obchod: </w:t>
      </w:r>
      <w:r w:rsidR="007E28AE">
        <w:t>XXX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7D6A1A" w:rsidRPr="007D6A1A" w:rsidRDefault="007D6A1A" w:rsidP="007D6A1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3400C6">
        <w:rPr>
          <w:b/>
        </w:rPr>
        <w:t>31.12.2019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D6A1A" w:rsidRDefault="007D6A1A" w:rsidP="007D6A1A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Dohoda je účinná dnem podpisu oběma Stranami Dohody.</w:t>
      </w:r>
    </w:p>
    <w:p w:rsidR="007D6A1A" w:rsidRDefault="007D6A1A" w:rsidP="007D6A1A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D6A1A" w:rsidRDefault="007D6A1A" w:rsidP="007D6A1A">
      <w:pPr>
        <w:numPr>
          <w:ilvl w:val="0"/>
          <w:numId w:val="0"/>
        </w:numPr>
        <w:spacing w:after="120"/>
        <w:jc w:val="both"/>
      </w:pPr>
    </w:p>
    <w:p w:rsidR="007D6A1A" w:rsidRDefault="007D6A1A" w:rsidP="007D6A1A">
      <w:pPr>
        <w:numPr>
          <w:ilvl w:val="0"/>
          <w:numId w:val="0"/>
        </w:numPr>
        <w:spacing w:after="120"/>
        <w:jc w:val="both"/>
        <w:sectPr w:rsidR="007D6A1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D6A1A" w:rsidRDefault="007D6A1A" w:rsidP="007D6A1A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400C6">
        <w:t xml:space="preserve">Českých Budějovicích  </w:t>
      </w:r>
      <w:r>
        <w:t xml:space="preserve"> dne </w:t>
      </w:r>
      <w:proofErr w:type="gramStart"/>
      <w:r>
        <w:t>19.7.2016</w:t>
      </w:r>
      <w:proofErr w:type="gramEnd"/>
    </w:p>
    <w:p w:rsidR="007D6A1A" w:rsidRDefault="007D6A1A" w:rsidP="007D6A1A">
      <w:pPr>
        <w:numPr>
          <w:ilvl w:val="0"/>
          <w:numId w:val="0"/>
        </w:numPr>
        <w:spacing w:after="120"/>
        <w:jc w:val="both"/>
      </w:pPr>
    </w:p>
    <w:p w:rsidR="007D6A1A" w:rsidRDefault="007D6A1A" w:rsidP="007D6A1A">
      <w:pPr>
        <w:numPr>
          <w:ilvl w:val="0"/>
          <w:numId w:val="0"/>
        </w:numPr>
        <w:spacing w:after="120"/>
        <w:jc w:val="both"/>
      </w:pPr>
      <w:r>
        <w:t>Za ČP:</w:t>
      </w:r>
    </w:p>
    <w:p w:rsidR="007D6A1A" w:rsidRDefault="007D6A1A" w:rsidP="007D6A1A">
      <w:pPr>
        <w:numPr>
          <w:ilvl w:val="0"/>
          <w:numId w:val="0"/>
        </w:numPr>
        <w:spacing w:after="120"/>
        <w:jc w:val="both"/>
      </w:pP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7D6A1A" w:rsidRDefault="003400C6" w:rsidP="007D6A1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proofErr w:type="gramStart"/>
      <w:r w:rsidR="007E28AE">
        <w:t>XXX</w:t>
      </w:r>
      <w:r>
        <w:t xml:space="preserve">   </w:t>
      </w:r>
      <w:r w:rsidR="007D6A1A">
        <w:t xml:space="preserve"> dne</w:t>
      </w:r>
      <w:proofErr w:type="gramEnd"/>
      <w:r w:rsidR="007D6A1A">
        <w:t xml:space="preserve"> </w:t>
      </w:r>
    </w:p>
    <w:p w:rsidR="007D6A1A" w:rsidRDefault="007D6A1A" w:rsidP="007D6A1A">
      <w:pPr>
        <w:numPr>
          <w:ilvl w:val="0"/>
          <w:numId w:val="0"/>
        </w:numPr>
        <w:spacing w:after="120"/>
      </w:pPr>
    </w:p>
    <w:p w:rsidR="007D6A1A" w:rsidRDefault="007D6A1A" w:rsidP="007D6A1A">
      <w:pPr>
        <w:numPr>
          <w:ilvl w:val="0"/>
          <w:numId w:val="0"/>
        </w:numPr>
        <w:spacing w:after="120"/>
      </w:pPr>
      <w:r>
        <w:t>Za Odesílatele:</w:t>
      </w:r>
    </w:p>
    <w:p w:rsidR="007D6A1A" w:rsidRDefault="007D6A1A" w:rsidP="007D6A1A">
      <w:pPr>
        <w:numPr>
          <w:ilvl w:val="0"/>
          <w:numId w:val="0"/>
        </w:numPr>
        <w:spacing w:after="120"/>
      </w:pP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6A1A" w:rsidRDefault="007D6A1A" w:rsidP="007D6A1A">
      <w:pPr>
        <w:numPr>
          <w:ilvl w:val="0"/>
          <w:numId w:val="0"/>
        </w:numPr>
        <w:spacing w:after="120"/>
        <w:jc w:val="center"/>
      </w:pPr>
    </w:p>
    <w:p w:rsidR="007D6A1A" w:rsidRDefault="007E28AE" w:rsidP="007D6A1A">
      <w:pPr>
        <w:numPr>
          <w:ilvl w:val="0"/>
          <w:numId w:val="0"/>
        </w:numPr>
        <w:spacing w:after="120"/>
        <w:jc w:val="center"/>
      </w:pPr>
      <w:r>
        <w:t>XXX</w:t>
      </w:r>
    </w:p>
    <w:p w:rsidR="007D6A1A" w:rsidRPr="007D6A1A" w:rsidRDefault="007E28AE" w:rsidP="007E28A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D6A1A" w:rsidRPr="007D6A1A" w:rsidSect="007D6A1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7E28AE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7E28AE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8756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32CB0" wp14:editId="6A46519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D6A1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B46087" wp14:editId="70E7D2A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D6A1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982207-0604/2016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888AEE1" wp14:editId="7EA9A4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C240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4A5967"/>
    <w:multiLevelType w:val="multilevel"/>
    <w:tmpl w:val="AE9046AA"/>
    <w:numStyleLink w:val="Styl1"/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8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00C6"/>
    <w:rsid w:val="00341849"/>
    <w:rsid w:val="00351BF2"/>
    <w:rsid w:val="00351E5A"/>
    <w:rsid w:val="00354F3D"/>
    <w:rsid w:val="00363B37"/>
    <w:rsid w:val="003700CE"/>
    <w:rsid w:val="003701C7"/>
    <w:rsid w:val="0038756D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1F8B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D6A1A"/>
    <w:rsid w:val="007E28A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05A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8452-7494-49B0-AF92-14AB33F5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1980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2016-07-19T13:13:00Z</cp:lastPrinted>
  <dcterms:created xsi:type="dcterms:W3CDTF">2016-08-16T13:18:00Z</dcterms:created>
  <dcterms:modified xsi:type="dcterms:W3CDTF">2016-08-16T13:20:00Z</dcterms:modified>
</cp:coreProperties>
</file>