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Schmidtmajerová Eva Ing., CSc., ředitelka Krajského pozemkového úřadu pro Jihočeský kraj</w:t>
      </w:r>
    </w:p>
    <w:p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Rudolfovská 80, 370 01 České Budějovice</w:t>
      </w:r>
    </w:p>
    <w:p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rsidR="00F82692" w:rsidRPr="001D58B7" w:rsidRDefault="00F82692" w:rsidP="00F82692">
      <w:pPr>
        <w:widowControl/>
        <w:rPr>
          <w:rFonts w:ascii="Arial" w:hAnsi="Arial" w:cs="Arial"/>
          <w:sz w:val="22"/>
          <w:szCs w:val="22"/>
        </w:rPr>
      </w:pPr>
      <w:proofErr w:type="gramStart"/>
      <w:r w:rsidRPr="001D58B7">
        <w:rPr>
          <w:rFonts w:ascii="Arial" w:hAnsi="Arial" w:cs="Arial"/>
          <w:sz w:val="22"/>
          <w:szCs w:val="22"/>
        </w:rPr>
        <w:t>DIČ:  CZ</w:t>
      </w:r>
      <w:proofErr w:type="gramEnd"/>
      <w:r w:rsidRPr="001D58B7">
        <w:rPr>
          <w:rFonts w:ascii="Arial" w:hAnsi="Arial" w:cs="Arial"/>
          <w:sz w:val="22"/>
          <w:szCs w:val="22"/>
        </w:rPr>
        <w:t>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1002951906</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rsidR="00F40520" w:rsidRPr="001D58B7" w:rsidRDefault="00F40520">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rsidR="00F40520" w:rsidRPr="001D58B7" w:rsidRDefault="00F40520">
      <w:pPr>
        <w:widowControl/>
        <w:tabs>
          <w:tab w:val="left" w:pos="120"/>
        </w:tabs>
        <w:jc w:val="both"/>
        <w:rPr>
          <w:rFonts w:ascii="Arial" w:hAnsi="Arial" w:cs="Arial"/>
          <w:i/>
          <w:iCs/>
          <w:sz w:val="22"/>
          <w:szCs w:val="22"/>
        </w:rPr>
      </w:pPr>
    </w:p>
    <w:p w:rsidR="004D78A9" w:rsidRPr="001D58B7" w:rsidRDefault="00F40520" w:rsidP="004D78A9">
      <w:pPr>
        <w:widowControl/>
        <w:rPr>
          <w:rFonts w:ascii="Arial" w:hAnsi="Arial" w:cs="Arial"/>
          <w:color w:val="000000"/>
          <w:sz w:val="22"/>
          <w:szCs w:val="22"/>
        </w:rPr>
      </w:pPr>
      <w:r w:rsidRPr="001D58B7">
        <w:rPr>
          <w:rFonts w:ascii="Arial" w:hAnsi="Arial" w:cs="Arial"/>
          <w:b/>
          <w:color w:val="000000"/>
          <w:sz w:val="22"/>
          <w:szCs w:val="22"/>
        </w:rPr>
        <w:t>ZEMĚDĚLSKÉ OBCHODNÍ DRUŽSTVO MIROTICE</w:t>
      </w:r>
      <w:r w:rsidRPr="001D58B7">
        <w:rPr>
          <w:rFonts w:ascii="Arial" w:hAnsi="Arial" w:cs="Arial"/>
          <w:color w:val="000000"/>
          <w:sz w:val="22"/>
          <w:szCs w:val="22"/>
        </w:rPr>
        <w:t>, sídlo Školní 281, Mirotice, PSČ 398 01, IČO 00112518</w:t>
      </w:r>
      <w:r w:rsidR="004D78A9">
        <w:rPr>
          <w:rFonts w:ascii="Arial" w:hAnsi="Arial" w:cs="Arial"/>
          <w:color w:val="000000"/>
          <w:sz w:val="22"/>
          <w:szCs w:val="22"/>
        </w:rPr>
        <w:t xml:space="preserve">, osoba oprávněná jednat za právnickou osobu pan Jan </w:t>
      </w:r>
      <w:proofErr w:type="spellStart"/>
      <w:r w:rsidR="004D78A9">
        <w:rPr>
          <w:rFonts w:ascii="Arial" w:hAnsi="Arial" w:cs="Arial"/>
          <w:color w:val="000000"/>
          <w:sz w:val="22"/>
          <w:szCs w:val="22"/>
        </w:rPr>
        <w:t>Ehrlich</w:t>
      </w:r>
      <w:proofErr w:type="spellEnd"/>
      <w:r w:rsidR="004D78A9">
        <w:rPr>
          <w:rFonts w:ascii="Arial" w:hAnsi="Arial" w:cs="Arial"/>
          <w:color w:val="000000"/>
          <w:sz w:val="22"/>
          <w:szCs w:val="22"/>
        </w:rPr>
        <w:t>, předseda představenstva a další člen představenstva</w:t>
      </w: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w:t>
      </w:r>
      <w:proofErr w:type="gramEnd"/>
      <w:r w:rsidRPr="001D58B7">
        <w:rPr>
          <w:rFonts w:ascii="Arial" w:hAnsi="Arial" w:cs="Arial"/>
          <w:color w:val="000000"/>
          <w:sz w:val="22"/>
          <w:szCs w:val="22"/>
        </w:rPr>
        <w:t>k u p u j í c í")</w:t>
      </w:r>
    </w:p>
    <w:p w:rsidR="00F40520" w:rsidRPr="004D78A9" w:rsidRDefault="00F40520">
      <w:pPr>
        <w:widowControl/>
        <w:rPr>
          <w:rFonts w:ascii="Arial" w:hAnsi="Arial" w:cs="Arial"/>
          <w:sz w:val="22"/>
          <w:szCs w:val="22"/>
        </w:rPr>
      </w:pPr>
      <w:r w:rsidRPr="001D58B7">
        <w:rPr>
          <w:rFonts w:ascii="Arial" w:hAnsi="Arial" w:cs="Arial"/>
          <w:sz w:val="22"/>
          <w:szCs w:val="22"/>
        </w:rPr>
        <w:t xml:space="preserve"> </w:t>
      </w:r>
      <w:r w:rsidRPr="001D58B7">
        <w:rPr>
          <w:rFonts w:ascii="Arial" w:hAnsi="Arial" w:cs="Arial"/>
          <w:sz w:val="22"/>
          <w:szCs w:val="22"/>
        </w:rPr>
        <w:tab/>
      </w:r>
    </w:p>
    <w:p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rsidR="00F40520" w:rsidRPr="001D58B7" w:rsidRDefault="00F40520">
      <w:pPr>
        <w:widowControl/>
        <w:rPr>
          <w:rFonts w:ascii="Arial" w:hAnsi="Arial" w:cs="Arial"/>
          <w:b/>
          <w:bCs/>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1002951906</w:t>
      </w:r>
    </w:p>
    <w:p w:rsidR="00F40520" w:rsidRPr="001D58B7" w:rsidRDefault="00F40520">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Jihočeský kraj se sídlem v Českých Budějovicích, Katastrální pracoviště </w:t>
      </w:r>
      <w:proofErr w:type="gramStart"/>
      <w:r w:rsidR="00F40520" w:rsidRPr="001D58B7">
        <w:rPr>
          <w:rFonts w:ascii="Arial" w:hAnsi="Arial" w:cs="Arial"/>
          <w:sz w:val="22"/>
          <w:szCs w:val="22"/>
        </w:rPr>
        <w:t>Písek  na</w:t>
      </w:r>
      <w:proofErr w:type="gramEnd"/>
      <w:r w:rsidR="00F40520" w:rsidRPr="001D58B7">
        <w:rPr>
          <w:rFonts w:ascii="Arial" w:hAnsi="Arial" w:cs="Arial"/>
          <w:sz w:val="22"/>
          <w:szCs w:val="22"/>
        </w:rPr>
        <w:t xml:space="preserve"> LV 10 002:</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144/25</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400/1</w:t>
      </w:r>
      <w:r w:rsidRPr="001D58B7">
        <w:rPr>
          <w:rFonts w:ascii="Arial" w:hAnsi="Arial" w:cs="Arial"/>
          <w:sz w:val="18"/>
          <w:szCs w:val="18"/>
        </w:rPr>
        <w:tab/>
        <w:t>zastavěná plocha a nádvoří</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4D78A9">
        <w:rPr>
          <w:rFonts w:ascii="Arial" w:hAnsi="Arial" w:cs="Arial"/>
          <w:sz w:val="22"/>
          <w:szCs w:val="22"/>
        </w:rPr>
        <w:t>§ 10 odst. 3,4</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rsidR="00F40520" w:rsidRPr="001D58B7" w:rsidRDefault="00F40520">
      <w:pPr>
        <w:pStyle w:val="para"/>
        <w:widowControl/>
        <w:ind w:firstLine="426"/>
        <w:jc w:val="both"/>
        <w:rPr>
          <w:rFonts w:ascii="Arial" w:hAnsi="Arial" w:cs="Arial"/>
          <w:b w:val="0"/>
          <w:bCs w:val="0"/>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rsidR="00F40520" w:rsidRPr="001D58B7" w:rsidRDefault="00F40520" w:rsidP="004D78A9">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w:t>
      </w:r>
      <w:proofErr w:type="gramStart"/>
      <w:r w:rsidRPr="001D58B7">
        <w:rPr>
          <w:rFonts w:ascii="Arial" w:hAnsi="Arial" w:cs="Arial"/>
          <w:sz w:val="22"/>
          <w:szCs w:val="22"/>
        </w:rPr>
        <w:t>stavu</w:t>
      </w:r>
      <w:proofErr w:type="gramEnd"/>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rsidR="005F41E0" w:rsidRPr="00FC15C4" w:rsidRDefault="005F41E0" w:rsidP="005F41E0">
      <w:pPr>
        <w:widowControl/>
        <w:tabs>
          <w:tab w:val="left" w:pos="426"/>
        </w:tabs>
        <w:rPr>
          <w:rFonts w:ascii="Arial" w:eastAsiaTheme="minorEastAsia" w:hAnsi="Arial" w:cs="Arial"/>
          <w:sz w:val="22"/>
          <w:szCs w:val="22"/>
        </w:rPr>
      </w:pPr>
      <w:r w:rsidRPr="00FC15C4">
        <w:rPr>
          <w:rFonts w:ascii="Arial" w:eastAsiaTheme="minorEastAsia" w:hAnsi="Arial" w:cs="Arial"/>
          <w:sz w:val="22"/>
          <w:szCs w:val="22"/>
        </w:rPr>
        <w:tab/>
        <w:t xml:space="preserve">1) Kupní cena prodávaných pozemků byla stanovena a je hrazena takto: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34"/>
        <w:gridCol w:w="1697"/>
        <w:gridCol w:w="1701"/>
        <w:gridCol w:w="1701"/>
      </w:tblGrid>
      <w:tr w:rsidR="005F41E0" w:rsidRPr="00FC15C4" w:rsidTr="00541D73">
        <w:tc>
          <w:tcPr>
            <w:tcW w:w="3402" w:type="dxa"/>
          </w:tcPr>
          <w:p w:rsidR="005F41E0" w:rsidRPr="00FC15C4" w:rsidRDefault="005F41E0" w:rsidP="00541D73">
            <w:pPr>
              <w:widowControl/>
              <w:jc w:val="center"/>
              <w:rPr>
                <w:rFonts w:ascii="Arial" w:eastAsiaTheme="minorEastAsia" w:hAnsi="Arial" w:cs="Arial"/>
                <w:sz w:val="18"/>
                <w:szCs w:val="18"/>
              </w:rPr>
            </w:pPr>
          </w:p>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Katastrální</w:t>
            </w:r>
          </w:p>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území</w:t>
            </w:r>
          </w:p>
        </w:tc>
        <w:tc>
          <w:tcPr>
            <w:tcW w:w="1134" w:type="dxa"/>
          </w:tcPr>
          <w:p w:rsidR="005F41E0" w:rsidRPr="00FC15C4" w:rsidRDefault="005F41E0" w:rsidP="00541D73">
            <w:pPr>
              <w:widowControl/>
              <w:jc w:val="center"/>
              <w:rPr>
                <w:rFonts w:ascii="Arial" w:eastAsiaTheme="minorEastAsia" w:hAnsi="Arial" w:cs="Arial"/>
                <w:sz w:val="18"/>
                <w:szCs w:val="18"/>
              </w:rPr>
            </w:pPr>
          </w:p>
          <w:p w:rsidR="005F41E0" w:rsidRPr="00FC15C4" w:rsidRDefault="005F41E0" w:rsidP="00541D73">
            <w:pPr>
              <w:widowControl/>
              <w:jc w:val="center"/>
              <w:rPr>
                <w:rFonts w:ascii="Arial" w:eastAsiaTheme="minorEastAsia" w:hAnsi="Arial" w:cs="Arial"/>
                <w:sz w:val="18"/>
                <w:szCs w:val="18"/>
              </w:rPr>
            </w:pPr>
            <w:proofErr w:type="spellStart"/>
            <w:r w:rsidRPr="00FC15C4">
              <w:rPr>
                <w:rFonts w:ascii="Arial" w:eastAsiaTheme="minorEastAsia" w:hAnsi="Arial" w:cs="Arial"/>
                <w:sz w:val="18"/>
                <w:szCs w:val="18"/>
              </w:rPr>
              <w:t>Parc.č</w:t>
            </w:r>
            <w:proofErr w:type="spellEnd"/>
            <w:r w:rsidRPr="00FC15C4">
              <w:rPr>
                <w:rFonts w:ascii="Arial" w:eastAsiaTheme="minorEastAsia" w:hAnsi="Arial" w:cs="Arial"/>
                <w:sz w:val="18"/>
                <w:szCs w:val="18"/>
              </w:rPr>
              <w:t>.</w:t>
            </w:r>
          </w:p>
        </w:tc>
        <w:tc>
          <w:tcPr>
            <w:tcW w:w="1697" w:type="dxa"/>
          </w:tcPr>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Kupní cena</w:t>
            </w:r>
          </w:p>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v Kč</w:t>
            </w:r>
          </w:p>
          <w:p w:rsidR="005F41E0" w:rsidRPr="00FC15C4" w:rsidRDefault="005F41E0" w:rsidP="00541D73">
            <w:pPr>
              <w:widowControl/>
              <w:jc w:val="center"/>
              <w:rPr>
                <w:rFonts w:ascii="Arial" w:eastAsiaTheme="minorEastAsia" w:hAnsi="Arial" w:cs="Arial"/>
                <w:sz w:val="18"/>
                <w:szCs w:val="18"/>
              </w:rPr>
            </w:pPr>
          </w:p>
        </w:tc>
        <w:tc>
          <w:tcPr>
            <w:tcW w:w="1701" w:type="dxa"/>
          </w:tcPr>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Před podpisem zaplaceno na úhradu kupní ceny v Kč</w:t>
            </w:r>
          </w:p>
        </w:tc>
        <w:tc>
          <w:tcPr>
            <w:tcW w:w="1701" w:type="dxa"/>
          </w:tcPr>
          <w:p w:rsidR="005F41E0" w:rsidRPr="00FC15C4" w:rsidRDefault="005F41E0" w:rsidP="00541D73">
            <w:pPr>
              <w:widowControl/>
              <w:rPr>
                <w:rFonts w:ascii="Arial" w:eastAsiaTheme="minorEastAsia" w:hAnsi="Arial" w:cs="Arial"/>
                <w:sz w:val="18"/>
                <w:szCs w:val="18"/>
              </w:rPr>
            </w:pPr>
          </w:p>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Zbývá uhradit</w:t>
            </w:r>
          </w:p>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v Kč</w:t>
            </w:r>
          </w:p>
        </w:tc>
      </w:tr>
      <w:tr w:rsidR="005F41E0" w:rsidRPr="00FC15C4" w:rsidTr="00541D73">
        <w:tc>
          <w:tcPr>
            <w:tcW w:w="3402" w:type="dxa"/>
          </w:tcPr>
          <w:p w:rsidR="005F41E0" w:rsidRPr="00FC15C4"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FC15C4">
              <w:rPr>
                <w:rFonts w:ascii="Arial" w:eastAsiaTheme="minorEastAsia" w:hAnsi="Arial" w:cs="Arial"/>
                <w:sz w:val="18"/>
                <w:szCs w:val="18"/>
              </w:rPr>
              <w:t>144/25</w:t>
            </w:r>
          </w:p>
        </w:tc>
        <w:tc>
          <w:tcPr>
            <w:tcW w:w="1697" w:type="dxa"/>
          </w:tcPr>
          <w:p w:rsidR="005F41E0" w:rsidRPr="00FC15C4"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FC15C4">
              <w:rPr>
                <w:rFonts w:ascii="Arial" w:eastAsiaTheme="minorEastAsia" w:hAnsi="Arial" w:cs="Arial"/>
                <w:sz w:val="18"/>
                <w:szCs w:val="18"/>
              </w:rPr>
              <w:t>49 610,00 Kč</w:t>
            </w:r>
          </w:p>
        </w:tc>
        <w:tc>
          <w:tcPr>
            <w:tcW w:w="1701" w:type="dxa"/>
          </w:tcPr>
          <w:p w:rsidR="005F41E0" w:rsidRPr="00FC15C4"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FC15C4">
              <w:rPr>
                <w:rFonts w:ascii="Arial" w:eastAsiaTheme="minorEastAsia" w:hAnsi="Arial" w:cs="Arial"/>
                <w:sz w:val="18"/>
                <w:szCs w:val="18"/>
              </w:rPr>
              <w:t>4 961,00 Kč</w:t>
            </w:r>
          </w:p>
        </w:tc>
        <w:tc>
          <w:tcPr>
            <w:tcW w:w="1701" w:type="dxa"/>
          </w:tcPr>
          <w:p w:rsidR="005F41E0" w:rsidRPr="00FC15C4"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FC15C4">
              <w:rPr>
                <w:rFonts w:ascii="Arial" w:eastAsiaTheme="minorEastAsia" w:hAnsi="Arial" w:cs="Arial"/>
                <w:sz w:val="18"/>
                <w:szCs w:val="18"/>
              </w:rPr>
              <w:t>44 649,00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400/1</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203 400,00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20 340,00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183 060,00 Kč</w:t>
            </w:r>
          </w:p>
        </w:tc>
      </w:tr>
    </w:tbl>
    <w:p w:rsidR="005F41E0" w:rsidRPr="00FC15C4" w:rsidRDefault="005F41E0">
      <w:pPr>
        <w:widowControl/>
        <w:rPr>
          <w:rFonts w:ascii="Arial" w:eastAsiaTheme="minorEastAsia" w:hAnsi="Arial" w:cs="Arial"/>
          <w:sz w:val="18"/>
          <w:szCs w:val="18"/>
        </w:rPr>
      </w:pPr>
    </w:p>
    <w:tbl>
      <w:tblPr>
        <w:tblW w:w="0" w:type="auto"/>
        <w:tblLayout w:type="fixed"/>
        <w:tblLook w:val="0000" w:firstRow="0" w:lastRow="0" w:firstColumn="0" w:lastColumn="0" w:noHBand="0" w:noVBand="0"/>
      </w:tblPr>
      <w:tblGrid>
        <w:gridCol w:w="4536"/>
        <w:gridCol w:w="1705"/>
        <w:gridCol w:w="1701"/>
        <w:gridCol w:w="1701"/>
      </w:tblGrid>
      <w:tr w:rsidR="005F41E0" w:rsidRPr="00FC15C4" w:rsidTr="00541D73">
        <w:tc>
          <w:tcPr>
            <w:tcW w:w="4536" w:type="dxa"/>
            <w:tcBorders>
              <w:top w:val="single" w:sz="6" w:space="0" w:color="auto"/>
              <w:left w:val="single" w:sz="6" w:space="0" w:color="auto"/>
              <w:bottom w:val="single" w:sz="6" w:space="0" w:color="auto"/>
              <w:right w:val="single" w:sz="6" w:space="0" w:color="auto"/>
            </w:tcBorders>
          </w:tcPr>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Celkem</w:t>
            </w:r>
          </w:p>
        </w:tc>
        <w:tc>
          <w:tcPr>
            <w:tcW w:w="1705" w:type="dxa"/>
            <w:tcBorders>
              <w:top w:val="single" w:sz="6" w:space="0" w:color="auto"/>
              <w:left w:val="single" w:sz="6" w:space="0" w:color="auto"/>
              <w:bottom w:val="single" w:sz="6" w:space="0" w:color="auto"/>
              <w:right w:val="single" w:sz="6" w:space="0" w:color="auto"/>
            </w:tcBorders>
          </w:tcPr>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253 010,00 Kč</w:t>
            </w:r>
          </w:p>
        </w:tc>
        <w:tc>
          <w:tcPr>
            <w:tcW w:w="1701" w:type="dxa"/>
            <w:tcBorders>
              <w:top w:val="single" w:sz="6" w:space="0" w:color="auto"/>
              <w:left w:val="single" w:sz="6" w:space="0" w:color="auto"/>
              <w:bottom w:val="single" w:sz="6" w:space="0" w:color="auto"/>
              <w:right w:val="single" w:sz="6" w:space="0" w:color="auto"/>
            </w:tcBorders>
          </w:tcPr>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25 301,00 Kč</w:t>
            </w:r>
          </w:p>
        </w:tc>
        <w:tc>
          <w:tcPr>
            <w:tcW w:w="1701" w:type="dxa"/>
            <w:tcBorders>
              <w:top w:val="single" w:sz="6" w:space="0" w:color="auto"/>
              <w:left w:val="single" w:sz="6" w:space="0" w:color="auto"/>
              <w:bottom w:val="single" w:sz="6" w:space="0" w:color="auto"/>
              <w:right w:val="single" w:sz="6" w:space="0" w:color="auto"/>
            </w:tcBorders>
          </w:tcPr>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227 709,00 Kč</w:t>
            </w:r>
          </w:p>
        </w:tc>
      </w:tr>
    </w:tbl>
    <w:p w:rsidR="002A76A6" w:rsidRPr="00FC15C4" w:rsidRDefault="005F41E0">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lastRenderedPageBreak/>
        <w:tab/>
        <w:t>2) Část kupní ceny ve výši 25 301,00 Kč (slovy: dvacet pět tisíc tři sta jedna koruna česká) kupující zaplatili prodávajícímu před podpisem této smlouvy.</w:t>
      </w:r>
    </w:p>
    <w:p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 xml:space="preserve">3) Zbývající část kupní ceny ve výši 227 709,00 Kč (slovy: dvě stě dvacet sedm tisíc sedm set devět korun českých) se při splácení </w:t>
      </w:r>
      <w:r w:rsidR="003735DD" w:rsidRPr="00FC15C4">
        <w:rPr>
          <w:rFonts w:ascii="Arial" w:eastAsiaTheme="minorEastAsia" w:hAnsi="Arial" w:cs="Arial"/>
          <w:sz w:val="22"/>
          <w:szCs w:val="22"/>
        </w:rPr>
        <w:t xml:space="preserve">nejpozději </w:t>
      </w:r>
      <w:r w:rsidR="0089445A" w:rsidRPr="00FC15C4">
        <w:rPr>
          <w:rFonts w:ascii="Arial" w:eastAsiaTheme="minorEastAsia" w:hAnsi="Arial" w:cs="Arial"/>
          <w:sz w:val="22"/>
          <w:szCs w:val="22"/>
        </w:rPr>
        <w:t xml:space="preserve">do </w:t>
      </w:r>
      <w:r w:rsidR="002F37FB" w:rsidRPr="00FC15C4">
        <w:rPr>
          <w:rFonts w:ascii="Arial" w:eastAsiaTheme="minorEastAsia" w:hAnsi="Arial" w:cs="Arial"/>
          <w:sz w:val="22"/>
          <w:szCs w:val="22"/>
        </w:rPr>
        <w:t xml:space="preserve">10 let ode dne účinnosti této smlouvy, která v souladu s ustanovením </w:t>
      </w:r>
      <w:r w:rsidR="00330321" w:rsidRPr="00FC15C4">
        <w:rPr>
          <w:rFonts w:ascii="Arial" w:eastAsiaTheme="minorEastAsia" w:hAnsi="Arial" w:cs="Arial"/>
          <w:sz w:val="22"/>
          <w:szCs w:val="22"/>
        </w:rPr>
        <w:t xml:space="preserve">zákona č. 340/2015 </w:t>
      </w:r>
      <w:proofErr w:type="spellStart"/>
      <w:r w:rsidR="00330321" w:rsidRPr="00FC15C4">
        <w:rPr>
          <w:rFonts w:ascii="Arial" w:eastAsiaTheme="minorEastAsia" w:hAnsi="Arial" w:cs="Arial"/>
          <w:sz w:val="22"/>
          <w:szCs w:val="22"/>
        </w:rPr>
        <w:t>Sb.,</w:t>
      </w:r>
      <w:r w:rsidR="002F37FB" w:rsidRPr="00FC15C4">
        <w:rPr>
          <w:rFonts w:ascii="Arial" w:eastAsiaTheme="minorEastAsia" w:hAnsi="Arial" w:cs="Arial"/>
          <w:sz w:val="22"/>
          <w:szCs w:val="22"/>
        </w:rPr>
        <w:t>o</w:t>
      </w:r>
      <w:proofErr w:type="spellEnd"/>
      <w:r w:rsidR="002F37FB" w:rsidRPr="00FC15C4">
        <w:rPr>
          <w:rFonts w:ascii="Arial" w:eastAsiaTheme="minorEastAsia"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FC15C4">
        <w:rPr>
          <w:rFonts w:ascii="Arial" w:eastAsiaTheme="minorEastAsia" w:hAnsi="Arial" w:cs="Arial"/>
          <w:sz w:val="22"/>
          <w:szCs w:val="22"/>
        </w:rPr>
        <w:t xml:space="preserve"> navyšuje o úrok </w:t>
      </w:r>
      <w:r w:rsidR="005B0AB7" w:rsidRPr="00FC15C4">
        <w:rPr>
          <w:rFonts w:ascii="Arial" w:eastAsiaTheme="minorEastAsia" w:hAnsi="Arial" w:cs="Arial"/>
          <w:sz w:val="22"/>
          <w:szCs w:val="22"/>
        </w:rPr>
        <w:t>ve výši 6,27 % </w:t>
      </w:r>
      <w:proofErr w:type="spellStart"/>
      <w:r w:rsidR="005B0AB7" w:rsidRPr="00FC15C4">
        <w:rPr>
          <w:rFonts w:ascii="Arial" w:eastAsiaTheme="minorEastAsia" w:hAnsi="Arial" w:cs="Arial"/>
          <w:sz w:val="22"/>
          <w:szCs w:val="22"/>
        </w:rPr>
        <w:t>p.a</w:t>
      </w:r>
      <w:proofErr w:type="spellEnd"/>
      <w:r w:rsidR="005B0AB7" w:rsidRPr="00FC15C4">
        <w:rPr>
          <w:rFonts w:ascii="Arial" w:eastAsiaTheme="minorEastAsia" w:hAnsi="Arial" w:cs="Arial"/>
          <w:sz w:val="22"/>
          <w:szCs w:val="22"/>
        </w:rPr>
        <w:t xml:space="preserve">. </w:t>
      </w:r>
      <w:r w:rsidRPr="00FC15C4">
        <w:rPr>
          <w:rFonts w:ascii="Arial" w:eastAsiaTheme="minorEastAsia" w:hAnsi="Arial" w:cs="Arial"/>
          <w:sz w:val="22"/>
          <w:szCs w:val="22"/>
        </w:rPr>
        <w:t xml:space="preserve">vypočtený </w:t>
      </w:r>
      <w:r w:rsidR="003735DD" w:rsidRPr="00FC15C4">
        <w:rPr>
          <w:rFonts w:ascii="Arial" w:eastAsiaTheme="minorEastAsia" w:hAnsi="Arial" w:cs="Arial"/>
          <w:sz w:val="22"/>
          <w:szCs w:val="22"/>
        </w:rPr>
        <w:t>v souladu s právem Evropské unie</w:t>
      </w:r>
      <w:r w:rsidRPr="00FC15C4">
        <w:rPr>
          <w:rFonts w:ascii="Arial" w:eastAsiaTheme="minorEastAsia" w:hAnsi="Arial" w:cs="Arial"/>
          <w:sz w:val="22"/>
          <w:szCs w:val="22"/>
        </w:rPr>
        <w:t xml:space="preserve"> (sdělení Komise o revizi metody stanovování referenčních a diskontních sazeb /2008/C 14/02/). Pohledávka a úrok budou hrazeny v ročních splátkách takto:</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Datum</w:t>
      </w:r>
      <w:r w:rsidRPr="00FC15C4">
        <w:rPr>
          <w:rFonts w:ascii="Arial" w:eastAsiaTheme="minorEastAsia" w:hAnsi="Arial" w:cs="Arial"/>
          <w:sz w:val="22"/>
          <w:szCs w:val="22"/>
        </w:rPr>
        <w:tab/>
        <w:t>Pohledávka v Kč</w:t>
      </w:r>
      <w:r w:rsidRPr="00FC15C4">
        <w:rPr>
          <w:rFonts w:ascii="Arial" w:eastAsiaTheme="minorEastAsia" w:hAnsi="Arial" w:cs="Arial"/>
          <w:sz w:val="22"/>
          <w:szCs w:val="22"/>
        </w:rPr>
        <w:tab/>
        <w:t>Úrok v Kč</w:t>
      </w:r>
      <w:r w:rsidRPr="00FC15C4">
        <w:rPr>
          <w:rFonts w:ascii="Arial" w:eastAsiaTheme="minorEastAsia" w:hAnsi="Arial" w:cs="Arial"/>
          <w:sz w:val="22"/>
          <w:szCs w:val="22"/>
        </w:rPr>
        <w:tab/>
        <w:t>Splátka celkem v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31.10.2020</w:t>
      </w:r>
      <w:r w:rsidRPr="00FC15C4">
        <w:rPr>
          <w:rFonts w:ascii="Arial" w:eastAsiaTheme="minorEastAsia" w:hAnsi="Arial" w:cs="Arial"/>
          <w:sz w:val="22"/>
          <w:szCs w:val="22"/>
        </w:rPr>
        <w:tab/>
        <w:t>22 771,00 Kč</w:t>
      </w:r>
      <w:r w:rsidRPr="00FC15C4">
        <w:rPr>
          <w:rFonts w:ascii="Arial" w:eastAsiaTheme="minorEastAsia" w:hAnsi="Arial" w:cs="Arial"/>
          <w:sz w:val="22"/>
          <w:szCs w:val="22"/>
        </w:rPr>
        <w:tab/>
        <w:t>8 564,00 Kč</w:t>
      </w:r>
      <w:r w:rsidRPr="00FC15C4">
        <w:rPr>
          <w:rFonts w:ascii="Arial" w:eastAsiaTheme="minorEastAsia" w:hAnsi="Arial" w:cs="Arial"/>
          <w:sz w:val="22"/>
          <w:szCs w:val="22"/>
        </w:rPr>
        <w:tab/>
        <w:t>31 335,00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31.10.2021</w:t>
      </w:r>
      <w:r w:rsidRPr="00FC15C4">
        <w:rPr>
          <w:rFonts w:ascii="Arial" w:eastAsiaTheme="minorEastAsia" w:hAnsi="Arial" w:cs="Arial"/>
          <w:sz w:val="22"/>
          <w:szCs w:val="22"/>
        </w:rPr>
        <w:tab/>
        <w:t>22 771,00 Kč</w:t>
      </w:r>
      <w:r w:rsidRPr="00FC15C4">
        <w:rPr>
          <w:rFonts w:ascii="Arial" w:eastAsiaTheme="minorEastAsia" w:hAnsi="Arial" w:cs="Arial"/>
          <w:sz w:val="22"/>
          <w:szCs w:val="22"/>
        </w:rPr>
        <w:tab/>
        <w:t>8 564,00 Kč</w:t>
      </w:r>
      <w:r w:rsidRPr="00FC15C4">
        <w:rPr>
          <w:rFonts w:ascii="Arial" w:eastAsiaTheme="minorEastAsia" w:hAnsi="Arial" w:cs="Arial"/>
          <w:sz w:val="22"/>
          <w:szCs w:val="22"/>
        </w:rPr>
        <w:tab/>
        <w:t>31 335,00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31.10.2022</w:t>
      </w:r>
      <w:r w:rsidRPr="00FC15C4">
        <w:rPr>
          <w:rFonts w:ascii="Arial" w:eastAsiaTheme="minorEastAsia" w:hAnsi="Arial" w:cs="Arial"/>
          <w:sz w:val="22"/>
          <w:szCs w:val="22"/>
        </w:rPr>
        <w:tab/>
        <w:t>22 771,00 Kč</w:t>
      </w:r>
      <w:r w:rsidRPr="00FC15C4">
        <w:rPr>
          <w:rFonts w:ascii="Arial" w:eastAsiaTheme="minorEastAsia" w:hAnsi="Arial" w:cs="Arial"/>
          <w:sz w:val="22"/>
          <w:szCs w:val="22"/>
        </w:rPr>
        <w:tab/>
        <w:t>8 564,00 Kč</w:t>
      </w:r>
      <w:r w:rsidRPr="00FC15C4">
        <w:rPr>
          <w:rFonts w:ascii="Arial" w:eastAsiaTheme="minorEastAsia" w:hAnsi="Arial" w:cs="Arial"/>
          <w:sz w:val="22"/>
          <w:szCs w:val="22"/>
        </w:rPr>
        <w:tab/>
        <w:t>31 335,00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31.10.2023</w:t>
      </w:r>
      <w:r w:rsidRPr="00FC15C4">
        <w:rPr>
          <w:rFonts w:ascii="Arial" w:eastAsiaTheme="minorEastAsia" w:hAnsi="Arial" w:cs="Arial"/>
          <w:sz w:val="22"/>
          <w:szCs w:val="22"/>
        </w:rPr>
        <w:tab/>
        <w:t>22 771,00 Kč</w:t>
      </w:r>
      <w:r w:rsidRPr="00FC15C4">
        <w:rPr>
          <w:rFonts w:ascii="Arial" w:eastAsiaTheme="minorEastAsia" w:hAnsi="Arial" w:cs="Arial"/>
          <w:sz w:val="22"/>
          <w:szCs w:val="22"/>
        </w:rPr>
        <w:tab/>
        <w:t>8 564,00 Kč</w:t>
      </w:r>
      <w:r w:rsidRPr="00FC15C4">
        <w:rPr>
          <w:rFonts w:ascii="Arial" w:eastAsiaTheme="minorEastAsia" w:hAnsi="Arial" w:cs="Arial"/>
          <w:sz w:val="22"/>
          <w:szCs w:val="22"/>
        </w:rPr>
        <w:tab/>
        <w:t>31 335,00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31.10.2024</w:t>
      </w:r>
      <w:r w:rsidRPr="00FC15C4">
        <w:rPr>
          <w:rFonts w:ascii="Arial" w:eastAsiaTheme="minorEastAsia" w:hAnsi="Arial" w:cs="Arial"/>
          <w:sz w:val="22"/>
          <w:szCs w:val="22"/>
        </w:rPr>
        <w:tab/>
        <w:t>22 771,00 Kč</w:t>
      </w:r>
      <w:r w:rsidRPr="00FC15C4">
        <w:rPr>
          <w:rFonts w:ascii="Arial" w:eastAsiaTheme="minorEastAsia" w:hAnsi="Arial" w:cs="Arial"/>
          <w:sz w:val="22"/>
          <w:szCs w:val="22"/>
        </w:rPr>
        <w:tab/>
        <w:t>8 564,00 Kč</w:t>
      </w:r>
      <w:r w:rsidRPr="00FC15C4">
        <w:rPr>
          <w:rFonts w:ascii="Arial" w:eastAsiaTheme="minorEastAsia" w:hAnsi="Arial" w:cs="Arial"/>
          <w:sz w:val="22"/>
          <w:szCs w:val="22"/>
        </w:rPr>
        <w:tab/>
        <w:t>31 335,00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31.10.2025</w:t>
      </w:r>
      <w:r w:rsidRPr="00FC15C4">
        <w:rPr>
          <w:rFonts w:ascii="Arial" w:eastAsiaTheme="minorEastAsia" w:hAnsi="Arial" w:cs="Arial"/>
          <w:sz w:val="22"/>
          <w:szCs w:val="22"/>
        </w:rPr>
        <w:tab/>
        <w:t>22 771,00 Kč</w:t>
      </w:r>
      <w:r w:rsidRPr="00FC15C4">
        <w:rPr>
          <w:rFonts w:ascii="Arial" w:eastAsiaTheme="minorEastAsia" w:hAnsi="Arial" w:cs="Arial"/>
          <w:sz w:val="22"/>
          <w:szCs w:val="22"/>
        </w:rPr>
        <w:tab/>
        <w:t>8 564,00 Kč</w:t>
      </w:r>
      <w:r w:rsidRPr="00FC15C4">
        <w:rPr>
          <w:rFonts w:ascii="Arial" w:eastAsiaTheme="minorEastAsia" w:hAnsi="Arial" w:cs="Arial"/>
          <w:sz w:val="22"/>
          <w:szCs w:val="22"/>
        </w:rPr>
        <w:tab/>
        <w:t>31 335,00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31.10.2026</w:t>
      </w:r>
      <w:r w:rsidRPr="00FC15C4">
        <w:rPr>
          <w:rFonts w:ascii="Arial" w:eastAsiaTheme="minorEastAsia" w:hAnsi="Arial" w:cs="Arial"/>
          <w:sz w:val="22"/>
          <w:szCs w:val="22"/>
        </w:rPr>
        <w:tab/>
        <w:t>22 771,00 Kč</w:t>
      </w:r>
      <w:r w:rsidRPr="00FC15C4">
        <w:rPr>
          <w:rFonts w:ascii="Arial" w:eastAsiaTheme="minorEastAsia" w:hAnsi="Arial" w:cs="Arial"/>
          <w:sz w:val="22"/>
          <w:szCs w:val="22"/>
        </w:rPr>
        <w:tab/>
        <w:t>8 564,00 Kč</w:t>
      </w:r>
      <w:r w:rsidRPr="00FC15C4">
        <w:rPr>
          <w:rFonts w:ascii="Arial" w:eastAsiaTheme="minorEastAsia" w:hAnsi="Arial" w:cs="Arial"/>
          <w:sz w:val="22"/>
          <w:szCs w:val="22"/>
        </w:rPr>
        <w:tab/>
        <w:t>31 335,00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31.10.2027</w:t>
      </w:r>
      <w:r w:rsidRPr="00FC15C4">
        <w:rPr>
          <w:rFonts w:ascii="Arial" w:eastAsiaTheme="minorEastAsia" w:hAnsi="Arial" w:cs="Arial"/>
          <w:sz w:val="22"/>
          <w:szCs w:val="22"/>
        </w:rPr>
        <w:tab/>
        <w:t>22 771,00 Kč</w:t>
      </w:r>
      <w:r w:rsidRPr="00FC15C4">
        <w:rPr>
          <w:rFonts w:ascii="Arial" w:eastAsiaTheme="minorEastAsia" w:hAnsi="Arial" w:cs="Arial"/>
          <w:sz w:val="22"/>
          <w:szCs w:val="22"/>
        </w:rPr>
        <w:tab/>
        <w:t>8 564,00 Kč</w:t>
      </w:r>
      <w:r w:rsidRPr="00FC15C4">
        <w:rPr>
          <w:rFonts w:ascii="Arial" w:eastAsiaTheme="minorEastAsia" w:hAnsi="Arial" w:cs="Arial"/>
          <w:sz w:val="22"/>
          <w:szCs w:val="22"/>
        </w:rPr>
        <w:tab/>
        <w:t>31 335,00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31.10.2028</w:t>
      </w:r>
      <w:r w:rsidRPr="00FC15C4">
        <w:rPr>
          <w:rFonts w:ascii="Arial" w:eastAsiaTheme="minorEastAsia" w:hAnsi="Arial" w:cs="Arial"/>
          <w:sz w:val="22"/>
          <w:szCs w:val="22"/>
        </w:rPr>
        <w:tab/>
        <w:t>22 771,00 Kč</w:t>
      </w:r>
      <w:r w:rsidRPr="00FC15C4">
        <w:rPr>
          <w:rFonts w:ascii="Arial" w:eastAsiaTheme="minorEastAsia" w:hAnsi="Arial" w:cs="Arial"/>
          <w:sz w:val="22"/>
          <w:szCs w:val="22"/>
        </w:rPr>
        <w:tab/>
        <w:t>8 564,00 Kč</w:t>
      </w:r>
      <w:r w:rsidRPr="00FC15C4">
        <w:rPr>
          <w:rFonts w:ascii="Arial" w:eastAsiaTheme="minorEastAsia" w:hAnsi="Arial" w:cs="Arial"/>
          <w:sz w:val="22"/>
          <w:szCs w:val="22"/>
        </w:rPr>
        <w:tab/>
        <w:t>31 335,00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30.10.2029</w:t>
      </w:r>
      <w:r w:rsidRPr="00FC15C4">
        <w:rPr>
          <w:rFonts w:ascii="Arial" w:eastAsiaTheme="minorEastAsia" w:hAnsi="Arial" w:cs="Arial"/>
          <w:sz w:val="22"/>
          <w:szCs w:val="22"/>
        </w:rPr>
        <w:tab/>
        <w:t>22 770,00 Kč</w:t>
      </w:r>
      <w:r w:rsidRPr="00FC15C4">
        <w:rPr>
          <w:rFonts w:ascii="Arial" w:eastAsiaTheme="minorEastAsia" w:hAnsi="Arial" w:cs="Arial"/>
          <w:sz w:val="22"/>
          <w:szCs w:val="22"/>
        </w:rPr>
        <w:tab/>
        <w:t>8 569,00 Kč</w:t>
      </w:r>
      <w:r w:rsidRPr="00FC15C4">
        <w:rPr>
          <w:rFonts w:ascii="Arial" w:eastAsiaTheme="minorEastAsia" w:hAnsi="Arial" w:cs="Arial"/>
          <w:sz w:val="22"/>
          <w:szCs w:val="22"/>
        </w:rPr>
        <w:tab/>
        <w:t>31 339,00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p>
    <w:p w:rsidR="003735DD" w:rsidRPr="00FC15C4" w:rsidRDefault="003735DD" w:rsidP="003735DD">
      <w:pPr>
        <w:widowControl/>
        <w:tabs>
          <w:tab w:val="left" w:pos="709"/>
        </w:tabs>
        <w:autoSpaceDE/>
        <w:autoSpaceDN/>
        <w:adjustRightInd/>
        <w:ind w:firstLine="426"/>
        <w:jc w:val="both"/>
        <w:rPr>
          <w:rStyle w:val="Nadpis1Char"/>
          <w:rFonts w:ascii="Arial" w:eastAsiaTheme="minorEastAsia" w:hAnsi="Arial" w:cs="Arial"/>
          <w:b w:val="0"/>
          <w:bCs w:val="0"/>
          <w:kern w:val="0"/>
          <w:sz w:val="22"/>
          <w:szCs w:val="22"/>
          <w:lang w:eastAsia="en-US"/>
        </w:rPr>
      </w:pPr>
      <w:r w:rsidRPr="00FC15C4">
        <w:rPr>
          <w:rStyle w:val="Nadpis1Char"/>
          <w:rFonts w:ascii="Arial" w:eastAsiaTheme="minorEastAsia" w:hAnsi="Arial" w:cs="Arial"/>
          <w:b w:val="0"/>
          <w:bCs w:val="0"/>
          <w:kern w:val="0"/>
          <w:sz w:val="22"/>
          <w:szCs w:val="22"/>
          <w:lang w:eastAsia="en-US"/>
        </w:rPr>
        <w:t xml:space="preserve">Poskytnutá výhoda splátek zaniká, pokud kupující před zaplacením celé kupní ceny převáděných pozemků, převede vlastnické právo k pozemkům na jinou </w:t>
      </w:r>
      <w:proofErr w:type="spellStart"/>
      <w:proofErr w:type="gramStart"/>
      <w:r w:rsidRPr="00FC15C4">
        <w:rPr>
          <w:rStyle w:val="Nadpis1Char"/>
          <w:rFonts w:ascii="Arial" w:eastAsiaTheme="minorEastAsia" w:hAnsi="Arial" w:cs="Arial"/>
          <w:b w:val="0"/>
          <w:bCs w:val="0"/>
          <w:kern w:val="0"/>
          <w:sz w:val="22"/>
          <w:szCs w:val="22"/>
          <w:lang w:eastAsia="en-US"/>
        </w:rPr>
        <w:t>osobu.V</w:t>
      </w:r>
      <w:proofErr w:type="spellEnd"/>
      <w:proofErr w:type="gramEnd"/>
      <w:r w:rsidRPr="00FC15C4">
        <w:rPr>
          <w:rStyle w:val="Nadpis1Char"/>
          <w:rFonts w:ascii="Arial" w:eastAsiaTheme="minorEastAsia" w:hAnsi="Arial" w:cs="Arial"/>
          <w:b w:val="0"/>
          <w:bCs w:val="0"/>
          <w:kern w:val="0"/>
          <w:sz w:val="22"/>
          <w:szCs w:val="22"/>
          <w:lang w:eastAsia="en-US"/>
        </w:rPr>
        <w:t> tomto případě je kupující povinen doplatit neuhrazenou část kupní ceny pozemků Státnímu pozemkovému úřadu do 30 dnů ode dne nabytí právní moci rozhodnutí o povolení vkladu vlastnického práva k  převáděným pozemkům.</w:t>
      </w:r>
    </w:p>
    <w:p w:rsidR="007A38F1" w:rsidRPr="00FC15C4" w:rsidRDefault="007A38F1" w:rsidP="007A38F1">
      <w:pPr>
        <w:widowControl/>
        <w:tabs>
          <w:tab w:val="left" w:pos="709"/>
        </w:tabs>
        <w:autoSpaceDE/>
        <w:autoSpaceDN/>
        <w:adjustRightInd/>
        <w:ind w:firstLine="426"/>
        <w:jc w:val="both"/>
        <w:rPr>
          <w:rStyle w:val="Nadpis1Char"/>
          <w:rFonts w:ascii="Arial" w:eastAsiaTheme="minorEastAsia" w:hAnsi="Arial" w:cs="Arial"/>
          <w:b w:val="0"/>
          <w:bCs w:val="0"/>
          <w:color w:val="FF0000"/>
          <w:kern w:val="0"/>
          <w:sz w:val="22"/>
          <w:szCs w:val="22"/>
          <w:lang w:eastAsia="en-US"/>
        </w:rPr>
      </w:pPr>
      <w:r w:rsidRPr="00FC15C4">
        <w:rPr>
          <w:rStyle w:val="Nadpis1Char"/>
          <w:rFonts w:ascii="Arial" w:eastAsiaTheme="minorEastAsia" w:hAnsi="Arial" w:cs="Arial"/>
          <w:b w:val="0"/>
          <w:bCs w:val="0"/>
          <w:kern w:val="0"/>
          <w:sz w:val="22"/>
          <w:szCs w:val="22"/>
          <w:lang w:eastAsia="en-US"/>
        </w:rPr>
        <w:t>Poskytnutá výhoda splátek dále zaniká, pokud vlastnické právo k pozemkům přešlo před zaplacením celé kupní ceny na jinou osobu na základě výsledku dražby v rámci exekuce nebo nedobrovolné dražby. V těchto případech je nabyvatel povinen doplatit zbývající část kupní ceny Státnímu pozemkovému úřadu do 30 dnů od právní moci rozvrhového usnesení; v případě nedobrovolné dražby, nebyla-li zmařena, do 30 dnů od pravomocného skončení dražby.</w:t>
      </w:r>
    </w:p>
    <w:p w:rsidR="00A218C5" w:rsidRPr="00FC15C4" w:rsidRDefault="00A218C5" w:rsidP="00A218C5">
      <w:pPr>
        <w:widowControl/>
        <w:tabs>
          <w:tab w:val="left" w:pos="709"/>
        </w:tabs>
        <w:autoSpaceDE/>
        <w:autoSpaceDN/>
        <w:adjustRightInd/>
        <w:ind w:firstLine="426"/>
        <w:jc w:val="both"/>
        <w:rPr>
          <w:rStyle w:val="Nadpis1Char"/>
          <w:rFonts w:ascii="Arial" w:eastAsiaTheme="minorEastAsia" w:hAnsi="Arial" w:cs="Arial"/>
          <w:b w:val="0"/>
          <w:bCs w:val="0"/>
          <w:kern w:val="0"/>
          <w:sz w:val="22"/>
          <w:szCs w:val="22"/>
          <w:lang w:eastAsia="en-US"/>
        </w:rPr>
      </w:pPr>
      <w:r w:rsidRPr="00FC15C4">
        <w:rPr>
          <w:rStyle w:val="Nadpis1Char"/>
          <w:rFonts w:ascii="Arial" w:eastAsiaTheme="minorEastAsia" w:hAnsi="Arial" w:cs="Arial"/>
          <w:b w:val="0"/>
          <w:bCs w:val="0"/>
          <w:kern w:val="0"/>
          <w:sz w:val="22"/>
          <w:szCs w:val="22"/>
          <w:lang w:eastAsia="en-US"/>
        </w:rPr>
        <w:t>Poskytnutá výhoda splátek zaniká, pokud dojde k odnětí vlastnického práva k pozemkům vyvlastňovacím řízením ve smyslu zákona č. 184/2006 Sb., o odnětí nebo omezení vlastnického práva k pozemku nebo stavbě (zákon o vyvlastnění), ve znění pozdějších předpisů. Dojde-li k vyvlastnění zástavy spočívajícím v odnětí vlastnického práva k zástavě, dnem zániku poskytnuté výhody splátek je den nabytí právní moci rozhodnutí o vyvlastnění. V tomto případě je kupující povinen doplatit neuhrazenou část kupní ceny pozemků prodávajícímu do 30 dnů ode dne nabytí právní moci rozhodnutí o odnětí vlastnického práva k vyvlastněným pozemkům.</w:t>
      </w:r>
    </w:p>
    <w:p w:rsidR="002A76A6" w:rsidRPr="00FC15C4" w:rsidRDefault="00A218C5" w:rsidP="003735DD">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r>
      <w:r w:rsidR="000270C7" w:rsidRPr="00FC15C4">
        <w:rPr>
          <w:rFonts w:ascii="Arial" w:eastAsiaTheme="minorEastAsia" w:hAnsi="Arial" w:cs="Arial"/>
          <w:sz w:val="22"/>
          <w:szCs w:val="22"/>
        </w:rPr>
        <w:t>Poskytnutá výhoda splátek nezaniká, převede-li zemědělský podnikatel obchodní závod, včetně pozemků, příbuznému v řadě přímé, sourozenci, manželovi nebo partnerovi podle zákona upravující registrované partnerství, nebo v případě, převodu pozemků na obchodní korporaci, jejímž je společníkem a která na příslušných pozemcích hospodaří. Převod na takovouto osobu je nabyvatel povinen oznámit Státnímu pozemkovému úřadu do 30 kalendářních dnů ode dne, kdy byl vyrozuměn katastrálním úřadem o vkladu vlastnického práva ve prospěch nového vlastníka, a doložit Státnímu pozemkovému úřadu, že nový nabyvatel je jeho příbuzný v řadě přímé, sourozenec, manžel nebo je obchodní korporací, jejímž je společníkem nebo členem a která na tomto pozemku hospodaří.</w:t>
      </w:r>
    </w:p>
    <w:p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 xml:space="preserve">4) Nedodrží </w:t>
      </w:r>
      <w:proofErr w:type="spellStart"/>
      <w:r w:rsidRPr="00FC15C4">
        <w:rPr>
          <w:rFonts w:ascii="Arial" w:eastAsiaTheme="minorEastAsia" w:hAnsi="Arial" w:cs="Arial"/>
          <w:sz w:val="22"/>
          <w:szCs w:val="22"/>
        </w:rPr>
        <w:t>-li</w:t>
      </w:r>
      <w:proofErr w:type="spellEnd"/>
      <w:r w:rsidRPr="00FC15C4">
        <w:rPr>
          <w:rFonts w:ascii="Arial" w:eastAsiaTheme="minorEastAsia" w:hAnsi="Arial" w:cs="Arial"/>
          <w:sz w:val="22"/>
          <w:szCs w:val="22"/>
        </w:rPr>
        <w:t xml:space="preserve"> kupující lhůtu pro úhradu kupní ceny podle tohoto článku, je povinen podle </w:t>
      </w:r>
      <w:r w:rsidR="007A38F1" w:rsidRPr="00FC15C4">
        <w:rPr>
          <w:rFonts w:ascii="Arial" w:eastAsiaTheme="minorEastAsia" w:hAnsi="Arial" w:cs="Arial"/>
          <w:sz w:val="22"/>
          <w:szCs w:val="22"/>
        </w:rPr>
        <w:t>§ 1968 a násl. zákona č. 89/2012 Sb., občanský zákoník,</w:t>
      </w:r>
      <w:r w:rsidRPr="00FC15C4">
        <w:rPr>
          <w:rFonts w:ascii="Arial" w:eastAsiaTheme="minorEastAsia" w:hAnsi="Arial" w:cs="Arial"/>
          <w:sz w:val="22"/>
          <w:szCs w:val="22"/>
        </w:rPr>
        <w:t xml:space="preserve"> zaplatit prodávajícímu úrok z prodlení.</w:t>
      </w:r>
    </w:p>
    <w:p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 xml:space="preserve">5) </w:t>
      </w:r>
      <w:r w:rsidR="003735DD" w:rsidRPr="00FC15C4">
        <w:rPr>
          <w:rFonts w:ascii="Arial" w:eastAsiaTheme="minorEastAsia" w:hAnsi="Arial" w:cs="Arial"/>
          <w:sz w:val="22"/>
          <w:szCs w:val="22"/>
        </w:rPr>
        <w:t xml:space="preserve">K zajištění dosud nesplacené kupní ceny pozemků nebo její části vzniká státu zástavní právo k pozemkům k okamžiku převodu pozemků </w:t>
      </w:r>
      <w:r w:rsidR="008D6D68" w:rsidRPr="00FC15C4">
        <w:rPr>
          <w:rFonts w:ascii="Arial" w:eastAsiaTheme="minorEastAsia" w:hAnsi="Arial" w:cs="Arial"/>
          <w:sz w:val="22"/>
          <w:szCs w:val="22"/>
        </w:rPr>
        <w:t>podle § 15 zákona č. 503/2012</w:t>
      </w:r>
      <w:r w:rsidR="003735DD" w:rsidRPr="00FC15C4">
        <w:rPr>
          <w:rFonts w:ascii="Arial" w:eastAsiaTheme="minorEastAsia" w:hAnsi="Arial" w:cs="Arial"/>
          <w:sz w:val="22"/>
          <w:szCs w:val="22"/>
        </w:rPr>
        <w:t xml:space="preserve"> Sb., o Státním pozemkovém úřadu.</w:t>
      </w:r>
      <w:r w:rsidRPr="00FC15C4">
        <w:rPr>
          <w:rFonts w:ascii="Arial" w:eastAsiaTheme="minorEastAsia" w:hAnsi="Arial" w:cs="Arial"/>
          <w:sz w:val="22"/>
          <w:szCs w:val="22"/>
        </w:rPr>
        <w:t xml:space="preserve"> Smluvní strany prohlašují, že vznik tohoto práva není sporný ani pochybný.</w:t>
      </w:r>
    </w:p>
    <w:p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 xml:space="preserve">6) Pozemky, na nichž je státem uplatněno zástavní právo, nesmí kupující učinit předmětem </w:t>
      </w:r>
      <w:r w:rsidR="003735DD" w:rsidRPr="00FC15C4">
        <w:rPr>
          <w:rFonts w:ascii="Arial" w:eastAsiaTheme="minorEastAsia" w:hAnsi="Arial" w:cs="Arial"/>
          <w:sz w:val="22"/>
          <w:szCs w:val="22"/>
        </w:rPr>
        <w:t>dalšího zástavního práva, s výjimkou zástavního práva na poskytnutí bankovního úvěru na zaplacení celé kupní ceny</w:t>
      </w:r>
      <w:r w:rsidRPr="00FC15C4">
        <w:rPr>
          <w:rFonts w:ascii="Arial" w:eastAsiaTheme="minorEastAsia" w:hAnsi="Arial" w:cs="Arial"/>
          <w:sz w:val="22"/>
          <w:szCs w:val="22"/>
        </w:rPr>
        <w:t>.</w:t>
      </w:r>
    </w:p>
    <w:p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lastRenderedPageBreak/>
        <w:tab/>
        <w:t xml:space="preserve">7) Jestliže kupující poruší omezení stanovené v bodu 6 tohoto článku, zavazuje se za každé jednotlivé porušení zaplatit prodávajícímu smluvní pokutu ve výši </w:t>
      </w:r>
      <w:proofErr w:type="gramStart"/>
      <w:r w:rsidRPr="00FC15C4">
        <w:rPr>
          <w:rFonts w:ascii="Arial" w:eastAsiaTheme="minorEastAsia" w:hAnsi="Arial" w:cs="Arial"/>
          <w:sz w:val="22"/>
          <w:szCs w:val="22"/>
        </w:rPr>
        <w:t>10%</w:t>
      </w:r>
      <w:proofErr w:type="gramEnd"/>
      <w:r w:rsidRPr="00FC15C4">
        <w:rPr>
          <w:rFonts w:ascii="Arial" w:eastAsiaTheme="minorEastAsia" w:hAnsi="Arial" w:cs="Arial"/>
          <w:sz w:val="22"/>
          <w:szCs w:val="22"/>
        </w:rPr>
        <w:t xml:space="preserve"> z kupní ceny.</w:t>
      </w:r>
    </w:p>
    <w:p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8</w:t>
      </w:r>
      <w:r w:rsidRPr="00FC15C4">
        <w:rPr>
          <w:rFonts w:ascii="Arial" w:eastAsiaTheme="minorEastAsia" w:hAnsi="Arial" w:cs="Arial"/>
          <w:color w:val="000000"/>
          <w:sz w:val="22"/>
          <w:szCs w:val="22"/>
        </w:rPr>
        <w:t xml:space="preserve"> </w:t>
      </w:r>
      <w:r w:rsidRPr="00FC15C4">
        <w:rPr>
          <w:rFonts w:ascii="Arial" w:eastAsiaTheme="minorEastAsia" w:hAnsi="Arial" w:cs="Arial"/>
          <w:sz w:val="22"/>
          <w:szCs w:val="22"/>
        </w:rPr>
        <w:t>Prodlení kupujícího s úhradou kupní ceny delší než 30 dnů je důvodem pro odstoupení od této smlouvy ze strany prodávajícího.</w:t>
      </w:r>
    </w:p>
    <w:p w:rsidR="002A76A6" w:rsidRPr="00FC15C4" w:rsidRDefault="002A76A6" w:rsidP="004D78A9">
      <w:pPr>
        <w:widowControl/>
        <w:tabs>
          <w:tab w:val="left" w:pos="426"/>
        </w:tabs>
        <w:jc w:val="both"/>
        <w:rPr>
          <w:rFonts w:ascii="Arial" w:eastAsiaTheme="minorEastAsia" w:hAnsi="Arial" w:cs="Arial"/>
          <w:sz w:val="22"/>
          <w:szCs w:val="22"/>
        </w:rPr>
      </w:pPr>
      <w:r w:rsidRPr="00FC15C4">
        <w:rPr>
          <w:rFonts w:ascii="Arial" w:eastAsiaTheme="minorEastAsia" w:hAnsi="Arial" w:cs="Arial"/>
          <w:color w:val="000000"/>
          <w:sz w:val="22"/>
          <w:szCs w:val="22"/>
        </w:rPr>
        <w:tab/>
        <w:t xml:space="preserve">9 Pokud bude kupní cena hrazena v penězích, dnem zaplacení se rozumí </w:t>
      </w:r>
      <w:r w:rsidRPr="00FC15C4">
        <w:rPr>
          <w:rFonts w:ascii="Arial" w:eastAsiaTheme="minorEastAsia" w:hAnsi="Arial" w:cs="Arial"/>
          <w:sz w:val="22"/>
          <w:szCs w:val="22"/>
        </w:rPr>
        <w:t>den připsání placené částky na účet prodávajícího uvedený v této smlouvě.</w:t>
      </w:r>
    </w:p>
    <w:p w:rsidR="002534DE" w:rsidRDefault="002534DE">
      <w:pPr>
        <w:widowControl/>
        <w:rPr>
          <w:rFonts w:eastAsiaTheme="minorEastAsia"/>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Užívací vztah k prodávanému pozemku: Mirotice KN 144/25 je řešen nájemní smlouvou č. 45N17/06, kterou se Státním pozemkovým úřadem uzavřel ZEMĚDĚLSKÉ OBCHODNÍ DRUŽSTVO MIROTICE, jakožto nájemce.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Užívací vztah k prodávanému pozemku: Mirotice KN st. 400/1 je řešen nájemní smlouvou č. 83N99/06, kterou se Státním pozemkovým úřadem, resp. dříve PF ČR uzavřel ZEMĚDĚLSKÉ OBCHODNÍ DRUŽSTVO MIROTICE, jakožto nájemce.</w:t>
      </w:r>
    </w:p>
    <w:p w:rsidR="00F40520" w:rsidRPr="001D58B7" w:rsidRDefault="00F40520" w:rsidP="004D78A9">
      <w:pPr>
        <w:widowControl/>
        <w:jc w:val="both"/>
        <w:rPr>
          <w:rFonts w:ascii="Arial" w:hAnsi="Arial" w:cs="Arial"/>
          <w:sz w:val="22"/>
          <w:szCs w:val="22"/>
        </w:rPr>
      </w:pPr>
    </w:p>
    <w:p w:rsidR="00F40520" w:rsidRPr="001D58B7" w:rsidRDefault="00F40520" w:rsidP="004D78A9">
      <w:pPr>
        <w:pStyle w:val="para"/>
        <w:widowControl/>
        <w:rPr>
          <w:rFonts w:ascii="Arial" w:hAnsi="Arial" w:cs="Arial"/>
          <w:sz w:val="22"/>
          <w:szCs w:val="22"/>
        </w:rPr>
      </w:pPr>
      <w:r w:rsidRPr="001D58B7">
        <w:rPr>
          <w:rFonts w:ascii="Arial" w:hAnsi="Arial" w:cs="Arial"/>
          <w:sz w:val="22"/>
          <w:szCs w:val="22"/>
        </w:rPr>
        <w:t>VII</w:t>
      </w:r>
      <w:r w:rsidR="004D78A9">
        <w:rPr>
          <w:rFonts w:ascii="Arial" w:hAnsi="Arial" w:cs="Arial"/>
          <w:sz w:val="22"/>
          <w:szCs w:val="22"/>
        </w:rPr>
        <w:t>.</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proofErr w:type="gramStart"/>
      <w:r w:rsidR="00192420" w:rsidRPr="001D58B7">
        <w:rPr>
          <w:rFonts w:ascii="Arial" w:hAnsi="Arial" w:cs="Arial"/>
          <w:sz w:val="22"/>
          <w:szCs w:val="22"/>
        </w:rPr>
        <w:t>vklad</w:t>
      </w:r>
      <w:r w:rsidRPr="001D58B7">
        <w:rPr>
          <w:rFonts w:ascii="Arial" w:hAnsi="Arial" w:cs="Arial"/>
          <w:sz w:val="22"/>
          <w:szCs w:val="22"/>
        </w:rPr>
        <w:t xml:space="preserve">  zástavního</w:t>
      </w:r>
      <w:proofErr w:type="gramEnd"/>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rsidR="00F40520" w:rsidRPr="001D58B7" w:rsidRDefault="00D53ED9" w:rsidP="00B070B5">
      <w:pPr>
        <w:widowControl/>
        <w:ind w:firstLine="426"/>
        <w:jc w:val="both"/>
        <w:rPr>
          <w:rFonts w:ascii="Arial" w:hAnsi="Arial" w:cs="Arial"/>
          <w:sz w:val="22"/>
          <w:szCs w:val="22"/>
        </w:rPr>
      </w:pPr>
      <w:r w:rsidRPr="001D58B7">
        <w:rPr>
          <w:rFonts w:ascii="Arial" w:hAnsi="Arial" w:cs="Arial"/>
          <w:sz w:val="22"/>
          <w:szCs w:val="22"/>
        </w:rPr>
        <w:t xml:space="preserve">3) </w:t>
      </w:r>
      <w:r w:rsidR="005A233A" w:rsidRPr="001D58B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lastRenderedPageBreak/>
        <w:t xml:space="preserve">2) Tato smlouva je vyhotovena ve </w:t>
      </w:r>
      <w:proofErr w:type="gramStart"/>
      <w:r w:rsidRPr="001D58B7">
        <w:rPr>
          <w:rFonts w:ascii="Arial" w:hAnsi="Arial" w:cs="Arial"/>
          <w:color w:val="000000"/>
          <w:sz w:val="22"/>
          <w:szCs w:val="22"/>
        </w:rPr>
        <w:t>3</w:t>
      </w:r>
      <w:r w:rsidRPr="001D58B7">
        <w:rPr>
          <w:rFonts w:ascii="Arial" w:hAnsi="Arial" w:cs="Arial"/>
          <w:sz w:val="22"/>
          <w:szCs w:val="22"/>
        </w:rPr>
        <w:t xml:space="preserve">  stejnopisech</w:t>
      </w:r>
      <w:proofErr w:type="gramEnd"/>
      <w:r w:rsidRPr="001D58B7">
        <w:rPr>
          <w:rFonts w:ascii="Arial" w:hAnsi="Arial" w:cs="Arial"/>
          <w:sz w:val="22"/>
          <w:szCs w:val="22"/>
        </w:rPr>
        <w:t>, z nichž každý má platnost originálu. Kupující obdrží 1 stejnopis(y) a ostatní jsou určeny pro prodávajícího.</w:t>
      </w:r>
    </w:p>
    <w:p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rsidR="00F40520" w:rsidRDefault="00347DF4" w:rsidP="00347DF4">
      <w:pPr>
        <w:widowControl/>
        <w:ind w:firstLine="426"/>
        <w:jc w:val="both"/>
        <w:rPr>
          <w:rFonts w:ascii="Arial" w:hAnsi="Arial" w:cs="Arial"/>
          <w:sz w:val="22"/>
          <w:szCs w:val="22"/>
        </w:rPr>
      </w:pPr>
      <w:r w:rsidRPr="00347DF4">
        <w:rPr>
          <w:rFonts w:ascii="Arial" w:hAnsi="Arial" w:cs="Arial"/>
          <w:sz w:val="22"/>
          <w:szCs w:val="22"/>
        </w:rPr>
        <w:t xml:space="preserve">4) </w:t>
      </w:r>
      <w:r w:rsidR="005F0BD0" w:rsidRPr="00C13B89">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5F0BD0" w:rsidRPr="00C13B89">
        <w:rPr>
          <w:rFonts w:ascii="Arial" w:hAnsi="Arial" w:cs="Arial"/>
          <w:sz w:val="22"/>
          <w:szCs w:val="22"/>
        </w:rPr>
        <w:t>v  souladu</w:t>
      </w:r>
      <w:proofErr w:type="gramEnd"/>
      <w:r w:rsidR="005F0BD0" w:rsidRPr="00C13B89">
        <w:rPr>
          <w:rFonts w:ascii="Arial" w:hAnsi="Arial" w:cs="Arial"/>
          <w:sz w:val="22"/>
          <w:szCs w:val="22"/>
        </w:rPr>
        <w:t xml:space="preserve"> se zákonem</w:t>
      </w:r>
      <w:r w:rsidR="005F0BD0" w:rsidRPr="00C13B89">
        <w:rPr>
          <w:sz w:val="22"/>
          <w:szCs w:val="22"/>
        </w:rPr>
        <w:t xml:space="preserve"> </w:t>
      </w:r>
      <w:r w:rsidR="005F0BD0" w:rsidRPr="00C13B89">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347DF4" w:rsidRPr="001D58B7" w:rsidRDefault="00347DF4" w:rsidP="00347DF4">
      <w:pPr>
        <w:widowControl/>
        <w:ind w:firstLine="426"/>
        <w:jc w:val="both"/>
        <w:rPr>
          <w:rFonts w:ascii="Arial" w:hAnsi="Arial" w:cs="Arial"/>
          <w:sz w:val="22"/>
          <w:szCs w:val="22"/>
        </w:rPr>
      </w:pPr>
    </w:p>
    <w:p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4D78A9">
        <w:rPr>
          <w:rFonts w:ascii="Arial" w:hAnsi="Arial" w:cs="Arial"/>
          <w:sz w:val="22"/>
          <w:szCs w:val="22"/>
        </w:rPr>
        <w:t xml:space="preserve">§ 10 odst. 3,4 </w:t>
      </w:r>
      <w:r w:rsidRPr="001D58B7">
        <w:rPr>
          <w:rFonts w:ascii="Arial" w:hAnsi="Arial" w:cs="Arial"/>
          <w:sz w:val="22"/>
          <w:szCs w:val="22"/>
        </w:rPr>
        <w:t xml:space="preserve">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F40520" w:rsidRPr="001D58B7" w:rsidRDefault="008424E7" w:rsidP="00335BCB">
      <w:pPr>
        <w:widowControl/>
        <w:ind w:firstLine="426"/>
        <w:jc w:val="both"/>
        <w:rPr>
          <w:rFonts w:ascii="Arial" w:hAnsi="Arial" w:cs="Arial"/>
          <w:sz w:val="22"/>
          <w:szCs w:val="22"/>
        </w:rPr>
      </w:pPr>
      <w:r w:rsidRPr="001D58B7">
        <w:rPr>
          <w:rFonts w:ascii="Arial" w:hAnsi="Arial" w:cs="Arial"/>
          <w:sz w:val="22"/>
          <w:szCs w:val="22"/>
        </w:rPr>
        <w:t xml:space="preserve">5) Kupující se zavazuje, že </w:t>
      </w:r>
      <w:r w:rsidR="006A4EDD" w:rsidRPr="001D58B7">
        <w:rPr>
          <w:rFonts w:ascii="Arial" w:hAnsi="Arial" w:cs="Arial"/>
          <w:sz w:val="22"/>
          <w:szCs w:val="22"/>
        </w:rPr>
        <w:t xml:space="preserve">zbývající část kupní ceny uhradí ve splátkách s úrokem vypočteným v souladu s právem </w:t>
      </w:r>
      <w:r w:rsidR="00335BCB" w:rsidRPr="001D58B7">
        <w:rPr>
          <w:rFonts w:ascii="Arial" w:hAnsi="Arial" w:cs="Arial"/>
          <w:sz w:val="22"/>
          <w:szCs w:val="22"/>
        </w:rPr>
        <w:t>Evropské unie.</w:t>
      </w:r>
    </w:p>
    <w:p w:rsidR="00335BCB" w:rsidRPr="001D58B7" w:rsidRDefault="00335BCB" w:rsidP="00335BCB">
      <w:pPr>
        <w:widowControl/>
        <w:ind w:firstLine="426"/>
        <w:jc w:val="both"/>
        <w:rPr>
          <w:rFonts w:ascii="Arial" w:hAnsi="Arial" w:cs="Arial"/>
          <w:sz w:val="22"/>
          <w:szCs w:val="22"/>
        </w:rPr>
      </w:pPr>
    </w:p>
    <w:p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rsidR="00F40520" w:rsidRPr="001D58B7" w:rsidRDefault="00F40520">
      <w:pPr>
        <w:widowControl/>
        <w:jc w:val="both"/>
        <w:rPr>
          <w:rFonts w:ascii="Arial" w:hAnsi="Arial" w:cs="Arial"/>
          <w:sz w:val="22"/>
          <w:szCs w:val="22"/>
        </w:rPr>
      </w:pPr>
    </w:p>
    <w:p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 xml:space="preserve">V Českých Budějovicích dne </w:t>
      </w:r>
      <w:r w:rsidR="0024700A">
        <w:rPr>
          <w:rFonts w:ascii="Arial" w:hAnsi="Arial" w:cs="Arial"/>
          <w:sz w:val="22"/>
          <w:szCs w:val="22"/>
        </w:rPr>
        <w:t>25.10.2019</w:t>
      </w: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bookmarkStart w:id="0" w:name="_GoBack"/>
      <w:bookmarkEnd w:id="0"/>
    </w:p>
    <w:p w:rsidR="00F40520" w:rsidRPr="001D58B7" w:rsidRDefault="00F40520" w:rsidP="004D78A9">
      <w:pPr>
        <w:widowControl/>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r>
      <w:r w:rsidR="004D78A9">
        <w:rPr>
          <w:rFonts w:ascii="Arial" w:hAnsi="Arial" w:cs="Arial"/>
          <w:sz w:val="22"/>
          <w:szCs w:val="22"/>
        </w:rPr>
        <w:tab/>
      </w:r>
      <w:r w:rsidR="004D78A9">
        <w:rPr>
          <w:rFonts w:ascii="Arial" w:hAnsi="Arial" w:cs="Arial"/>
          <w:sz w:val="22"/>
          <w:szCs w:val="22"/>
        </w:rPr>
        <w:tab/>
      </w:r>
      <w:r w:rsidR="004D78A9">
        <w:rPr>
          <w:rFonts w:ascii="Arial" w:hAnsi="Arial" w:cs="Arial"/>
          <w:sz w:val="22"/>
          <w:szCs w:val="22"/>
        </w:rPr>
        <w:tab/>
        <w:t xml:space="preserve">  </w:t>
      </w:r>
      <w:r w:rsidRPr="001D58B7">
        <w:rPr>
          <w:rFonts w:ascii="Arial" w:hAnsi="Arial" w:cs="Arial"/>
          <w:sz w:val="22"/>
          <w:szCs w:val="22"/>
        </w:rPr>
        <w:t>............................................</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ZEMĚDĚLSKÉ OBCHODNÍ DRUŽSTVO MIROTICE</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ředitelka Krajského pozemkového úřadu</w:t>
      </w:r>
      <w:r w:rsidRPr="001D58B7">
        <w:rPr>
          <w:rFonts w:ascii="Arial" w:hAnsi="Arial" w:cs="Arial"/>
          <w:sz w:val="22"/>
          <w:szCs w:val="22"/>
        </w:rPr>
        <w:tab/>
        <w:t>kupující</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Jihočeský kraj</w:t>
      </w:r>
      <w:r w:rsidRPr="001D58B7">
        <w:rPr>
          <w:rFonts w:ascii="Arial" w:hAnsi="Arial" w:cs="Arial"/>
          <w:sz w:val="22"/>
          <w:szCs w:val="22"/>
        </w:rPr>
        <w:tab/>
      </w:r>
      <w:r w:rsidR="004D78A9">
        <w:rPr>
          <w:rFonts w:ascii="Arial" w:hAnsi="Arial" w:cs="Arial"/>
          <w:sz w:val="22"/>
          <w:szCs w:val="22"/>
        </w:rPr>
        <w:t xml:space="preserve">Jan </w:t>
      </w:r>
      <w:proofErr w:type="spellStart"/>
      <w:r w:rsidR="004D78A9">
        <w:rPr>
          <w:rFonts w:ascii="Arial" w:hAnsi="Arial" w:cs="Arial"/>
          <w:sz w:val="22"/>
          <w:szCs w:val="22"/>
        </w:rPr>
        <w:t>Ehrlich</w:t>
      </w:r>
      <w:proofErr w:type="spellEnd"/>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Schmidtmajerová Eva Ing., CSc.</w:t>
      </w:r>
      <w:r w:rsidRPr="001D58B7">
        <w:rPr>
          <w:rFonts w:ascii="Arial" w:hAnsi="Arial" w:cs="Arial"/>
          <w:sz w:val="22"/>
          <w:szCs w:val="22"/>
        </w:rPr>
        <w:tab/>
      </w:r>
      <w:r w:rsidR="004D78A9">
        <w:rPr>
          <w:rFonts w:ascii="Arial" w:hAnsi="Arial" w:cs="Arial"/>
          <w:sz w:val="22"/>
          <w:szCs w:val="22"/>
        </w:rPr>
        <w:t>předseda představenstva</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r w:rsidR="004D78A9">
        <w:rPr>
          <w:rFonts w:ascii="Arial" w:hAnsi="Arial" w:cs="Arial"/>
          <w:sz w:val="22"/>
          <w:szCs w:val="22"/>
        </w:rPr>
        <w:t>člen představenstva</w:t>
      </w:r>
    </w:p>
    <w:p w:rsidR="00203DDF" w:rsidRDefault="00203DDF">
      <w:pPr>
        <w:widowControl/>
        <w:tabs>
          <w:tab w:val="left" w:pos="120"/>
        </w:tabs>
        <w:rPr>
          <w:rFonts w:ascii="Arial" w:hAnsi="Arial" w:cs="Arial"/>
          <w:sz w:val="22"/>
          <w:szCs w:val="22"/>
        </w:rPr>
      </w:pPr>
    </w:p>
    <w:p w:rsidR="00203DDF" w:rsidRDefault="00203DDF">
      <w:pPr>
        <w:widowControl/>
        <w:tabs>
          <w:tab w:val="left" w:pos="120"/>
        </w:tabs>
        <w:rPr>
          <w:rFonts w:ascii="Arial" w:hAnsi="Arial" w:cs="Arial"/>
          <w:sz w:val="22"/>
          <w:szCs w:val="22"/>
        </w:rPr>
      </w:pPr>
    </w:p>
    <w:p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lastRenderedPageBreak/>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1291806, 1242106</w:t>
      </w:r>
      <w:r w:rsidRPr="001D58B7">
        <w:rPr>
          <w:rFonts w:ascii="Arial" w:hAnsi="Arial" w:cs="Arial"/>
          <w:color w:val="000000"/>
          <w:sz w:val="22"/>
          <w:szCs w:val="22"/>
        </w:rPr>
        <w:br/>
      </w:r>
    </w:p>
    <w:p w:rsidR="00F40520" w:rsidRPr="001D58B7" w:rsidRDefault="00F40520">
      <w:pPr>
        <w:widowControl/>
        <w:rPr>
          <w:rFonts w:ascii="Arial" w:hAnsi="Arial" w:cs="Arial"/>
          <w:sz w:val="22"/>
          <w:szCs w:val="22"/>
        </w:rPr>
      </w:pPr>
    </w:p>
    <w:p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Jihočeský kraj</w:t>
      </w:r>
    </w:p>
    <w:p w:rsidR="004612CC" w:rsidRPr="001D58B7" w:rsidRDefault="004612CC" w:rsidP="004612CC">
      <w:pPr>
        <w:widowControl/>
        <w:rPr>
          <w:rFonts w:ascii="Arial" w:hAnsi="Arial" w:cs="Arial"/>
          <w:sz w:val="22"/>
          <w:szCs w:val="22"/>
        </w:rPr>
      </w:pPr>
      <w:r w:rsidRPr="001D58B7">
        <w:rPr>
          <w:rFonts w:ascii="Arial" w:hAnsi="Arial" w:cs="Arial"/>
          <w:sz w:val="22"/>
          <w:szCs w:val="22"/>
        </w:rPr>
        <w:t>Šimek Miroslav Ing. Mgr.</w:t>
      </w:r>
    </w:p>
    <w:p w:rsidR="004612CC" w:rsidRPr="001D58B7" w:rsidRDefault="004612CC" w:rsidP="004612CC">
      <w:pPr>
        <w:widowControl/>
        <w:rPr>
          <w:rFonts w:ascii="Arial" w:hAnsi="Arial" w:cs="Arial"/>
          <w:sz w:val="22"/>
          <w:szCs w:val="22"/>
        </w:rPr>
      </w:pPr>
    </w:p>
    <w:p w:rsidR="004D78A9" w:rsidRDefault="004D78A9" w:rsidP="00D70F94">
      <w:pPr>
        <w:widowControl/>
        <w:jc w:val="both"/>
        <w:rPr>
          <w:rFonts w:ascii="Arial" w:hAnsi="Arial" w:cs="Arial"/>
          <w:sz w:val="22"/>
          <w:szCs w:val="22"/>
        </w:rPr>
      </w:pPr>
    </w:p>
    <w:p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rsidR="004612CC" w:rsidRPr="001D58B7" w:rsidRDefault="004612CC">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Ing. Petra Hnídková</w:t>
      </w:r>
    </w:p>
    <w:p w:rsidR="00F40520" w:rsidRPr="001D58B7" w:rsidRDefault="00F40520">
      <w:pPr>
        <w:widowControl/>
        <w:jc w:val="both"/>
        <w:rPr>
          <w:rFonts w:ascii="Arial" w:hAnsi="Arial" w:cs="Arial"/>
          <w:sz w:val="22"/>
          <w:szCs w:val="22"/>
        </w:rPr>
      </w:pPr>
    </w:p>
    <w:p w:rsidR="004D78A9" w:rsidRDefault="004D78A9">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w:t>
      </w:r>
    </w:p>
    <w:p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rsidR="000A639E" w:rsidRPr="001D58B7" w:rsidRDefault="000A639E" w:rsidP="000A639E">
      <w:pPr>
        <w:widowControl/>
        <w:rPr>
          <w:rFonts w:ascii="Arial" w:hAnsi="Arial" w:cs="Arial"/>
          <w:sz w:val="22"/>
          <w:szCs w:val="22"/>
        </w:rPr>
      </w:pPr>
    </w:p>
    <w:p w:rsidR="000A639E" w:rsidRPr="001D58B7" w:rsidRDefault="000A639E" w:rsidP="000A639E">
      <w:pPr>
        <w:widowControl/>
        <w:rPr>
          <w:rFonts w:ascii="Arial" w:hAnsi="Arial" w:cs="Arial"/>
          <w:sz w:val="22"/>
          <w:szCs w:val="22"/>
        </w:rPr>
      </w:pPr>
    </w:p>
    <w:p w:rsidR="000A639E" w:rsidRPr="001D58B7" w:rsidRDefault="000A639E" w:rsidP="000A639E">
      <w:pPr>
        <w:widowControl/>
        <w:jc w:val="both"/>
        <w:rPr>
          <w:rFonts w:ascii="Arial" w:hAnsi="Arial" w:cs="Arial"/>
          <w:sz w:val="22"/>
          <w:szCs w:val="22"/>
        </w:rPr>
      </w:pPr>
    </w:p>
    <w:p w:rsidR="004D78A9" w:rsidRDefault="004D78A9" w:rsidP="000A639E">
      <w:pPr>
        <w:jc w:val="both"/>
        <w:rPr>
          <w:rFonts w:ascii="Arial" w:hAnsi="Arial" w:cs="Arial"/>
          <w:sz w:val="22"/>
          <w:szCs w:val="22"/>
        </w:rPr>
      </w:pPr>
    </w:p>
    <w:p w:rsidR="004D78A9" w:rsidRDefault="004D78A9" w:rsidP="000A639E">
      <w:pPr>
        <w:jc w:val="both"/>
        <w:rPr>
          <w:rFonts w:ascii="Arial" w:hAnsi="Arial" w:cs="Arial"/>
          <w:sz w:val="22"/>
          <w:szCs w:val="22"/>
        </w:rPr>
      </w:pPr>
    </w:p>
    <w:p w:rsidR="004D78A9" w:rsidRDefault="004D78A9"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rsidR="000A639E" w:rsidRPr="001D58B7" w:rsidRDefault="000A639E"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w:t>
      </w:r>
    </w:p>
    <w:p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rsidR="000A639E" w:rsidRPr="001D58B7" w:rsidRDefault="000A639E" w:rsidP="000A639E">
      <w:pPr>
        <w:jc w:val="both"/>
        <w:rPr>
          <w:rFonts w:ascii="Arial" w:hAnsi="Arial" w:cs="Arial"/>
          <w:i/>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rsidR="000862E5" w:rsidRDefault="000862E5" w:rsidP="000862E5">
      <w:pPr>
        <w:jc w:val="both"/>
        <w:rPr>
          <w:rFonts w:ascii="Arial" w:hAnsi="Arial" w:cs="Arial"/>
          <w:color w:val="FF0000"/>
          <w:sz w:val="22"/>
          <w:szCs w:val="22"/>
        </w:rPr>
      </w:pPr>
    </w:p>
    <w:p w:rsidR="000862E5" w:rsidRDefault="000862E5" w:rsidP="000862E5">
      <w:pPr>
        <w:jc w:val="both"/>
        <w:rPr>
          <w:rFonts w:ascii="Arial" w:hAnsi="Arial" w:cs="Arial"/>
          <w:sz w:val="22"/>
          <w:szCs w:val="22"/>
        </w:rPr>
      </w:pPr>
      <w:r>
        <w:rPr>
          <w:rFonts w:ascii="Arial" w:hAnsi="Arial" w:cs="Arial"/>
          <w:sz w:val="22"/>
          <w:szCs w:val="22"/>
        </w:rPr>
        <w:t>………………………</w:t>
      </w:r>
    </w:p>
    <w:p w:rsidR="000862E5" w:rsidRDefault="000862E5" w:rsidP="000862E5">
      <w:pPr>
        <w:jc w:val="both"/>
        <w:rPr>
          <w:rFonts w:ascii="Arial" w:hAnsi="Arial" w:cs="Arial"/>
          <w:sz w:val="22"/>
          <w:szCs w:val="22"/>
        </w:rPr>
      </w:pPr>
      <w:r>
        <w:rPr>
          <w:rFonts w:ascii="Arial" w:hAnsi="Arial" w:cs="Arial"/>
          <w:sz w:val="22"/>
          <w:szCs w:val="22"/>
        </w:rPr>
        <w:t>ID verze</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proofErr w:type="gramEnd"/>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8A9" w:rsidRDefault="004D78A9">
      <w:r>
        <w:separator/>
      </w:r>
    </w:p>
  </w:endnote>
  <w:endnote w:type="continuationSeparator" w:id="0">
    <w:p w:rsidR="004D78A9" w:rsidRDefault="004D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8A9" w:rsidRDefault="004D78A9">
      <w:r>
        <w:separator/>
      </w:r>
    </w:p>
  </w:footnote>
  <w:footnote w:type="continuationSeparator" w:id="0">
    <w:p w:rsidR="004D78A9" w:rsidRDefault="004D7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270C7"/>
    <w:rsid w:val="0005583E"/>
    <w:rsid w:val="000862E5"/>
    <w:rsid w:val="000A639E"/>
    <w:rsid w:val="000D49C6"/>
    <w:rsid w:val="000D6AB2"/>
    <w:rsid w:val="000E3E64"/>
    <w:rsid w:val="0014681B"/>
    <w:rsid w:val="001676B2"/>
    <w:rsid w:val="00192420"/>
    <w:rsid w:val="001B6553"/>
    <w:rsid w:val="001D58B7"/>
    <w:rsid w:val="001E49A9"/>
    <w:rsid w:val="00203DDF"/>
    <w:rsid w:val="002055A2"/>
    <w:rsid w:val="0021071F"/>
    <w:rsid w:val="00230658"/>
    <w:rsid w:val="00234120"/>
    <w:rsid w:val="0024700A"/>
    <w:rsid w:val="002534DE"/>
    <w:rsid w:val="00254CB2"/>
    <w:rsid w:val="002750DE"/>
    <w:rsid w:val="002A76A6"/>
    <w:rsid w:val="002C6B88"/>
    <w:rsid w:val="002D0563"/>
    <w:rsid w:val="002F37FB"/>
    <w:rsid w:val="00330321"/>
    <w:rsid w:val="00335BCB"/>
    <w:rsid w:val="00347DF4"/>
    <w:rsid w:val="00365707"/>
    <w:rsid w:val="003735DD"/>
    <w:rsid w:val="00374E10"/>
    <w:rsid w:val="00381B12"/>
    <w:rsid w:val="00427526"/>
    <w:rsid w:val="0043604A"/>
    <w:rsid w:val="00454FF0"/>
    <w:rsid w:val="004612CC"/>
    <w:rsid w:val="004927C9"/>
    <w:rsid w:val="004B075C"/>
    <w:rsid w:val="004B3470"/>
    <w:rsid w:val="004D78A9"/>
    <w:rsid w:val="00522EB5"/>
    <w:rsid w:val="00530111"/>
    <w:rsid w:val="00541D73"/>
    <w:rsid w:val="00560E2A"/>
    <w:rsid w:val="005713D7"/>
    <w:rsid w:val="0058097E"/>
    <w:rsid w:val="005A233A"/>
    <w:rsid w:val="005B0AB7"/>
    <w:rsid w:val="005F0BD0"/>
    <w:rsid w:val="005F41E0"/>
    <w:rsid w:val="006206F8"/>
    <w:rsid w:val="00625710"/>
    <w:rsid w:val="006530C6"/>
    <w:rsid w:val="006A4EDD"/>
    <w:rsid w:val="006C3440"/>
    <w:rsid w:val="006E2592"/>
    <w:rsid w:val="007349C7"/>
    <w:rsid w:val="007704CD"/>
    <w:rsid w:val="00775096"/>
    <w:rsid w:val="00777646"/>
    <w:rsid w:val="007A2BD2"/>
    <w:rsid w:val="007A38F1"/>
    <w:rsid w:val="007E3A0A"/>
    <w:rsid w:val="008424E7"/>
    <w:rsid w:val="0087163D"/>
    <w:rsid w:val="00875440"/>
    <w:rsid w:val="00886384"/>
    <w:rsid w:val="0089445A"/>
    <w:rsid w:val="0089721D"/>
    <w:rsid w:val="008D6D68"/>
    <w:rsid w:val="00A218C5"/>
    <w:rsid w:val="00A31C3B"/>
    <w:rsid w:val="00A723F9"/>
    <w:rsid w:val="00AA38B7"/>
    <w:rsid w:val="00AD07D7"/>
    <w:rsid w:val="00AF574D"/>
    <w:rsid w:val="00B03447"/>
    <w:rsid w:val="00B0549C"/>
    <w:rsid w:val="00B070B5"/>
    <w:rsid w:val="00B169C2"/>
    <w:rsid w:val="00B56780"/>
    <w:rsid w:val="00C07759"/>
    <w:rsid w:val="00C13B89"/>
    <w:rsid w:val="00C2745D"/>
    <w:rsid w:val="00C65B71"/>
    <w:rsid w:val="00C70A46"/>
    <w:rsid w:val="00C9419D"/>
    <w:rsid w:val="00CB2DE1"/>
    <w:rsid w:val="00CC34EE"/>
    <w:rsid w:val="00CE526C"/>
    <w:rsid w:val="00D00624"/>
    <w:rsid w:val="00D01C6E"/>
    <w:rsid w:val="00D53ED9"/>
    <w:rsid w:val="00D70F94"/>
    <w:rsid w:val="00DB5E29"/>
    <w:rsid w:val="00DD39A6"/>
    <w:rsid w:val="00E063B4"/>
    <w:rsid w:val="00E465B8"/>
    <w:rsid w:val="00EC3E05"/>
    <w:rsid w:val="00F13FA9"/>
    <w:rsid w:val="00F278B7"/>
    <w:rsid w:val="00F40520"/>
    <w:rsid w:val="00F66730"/>
    <w:rsid w:val="00F82692"/>
    <w:rsid w:val="00FC15C4"/>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48C7FE"/>
  <w14:defaultImageDpi w14:val="0"/>
  <w15:docId w15:val="{76FDA49C-7CEC-4171-9FC8-ABA30FD2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4D78A9"/>
    <w:rPr>
      <w:rFonts w:ascii="Segoe UI" w:hAnsi="Segoe UI" w:cs="Segoe UI"/>
      <w:sz w:val="18"/>
      <w:szCs w:val="18"/>
    </w:rPr>
  </w:style>
  <w:style w:type="character" w:customStyle="1" w:styleId="TextbublinyChar">
    <w:name w:val="Text bubliny Char"/>
    <w:basedOn w:val="Standardnpsmoodstavce"/>
    <w:link w:val="Textbubliny"/>
    <w:uiPriority w:val="99"/>
    <w:rsid w:val="004D78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950766">
      <w:marLeft w:val="0"/>
      <w:marRight w:val="0"/>
      <w:marTop w:val="0"/>
      <w:marBottom w:val="0"/>
      <w:divBdr>
        <w:top w:val="none" w:sz="0" w:space="0" w:color="auto"/>
        <w:left w:val="none" w:sz="0" w:space="0" w:color="auto"/>
        <w:bottom w:val="none" w:sz="0" w:space="0" w:color="auto"/>
        <w:right w:val="none" w:sz="0" w:space="0" w:color="auto"/>
      </w:divBdr>
    </w:div>
    <w:div w:id="958950767">
      <w:marLeft w:val="0"/>
      <w:marRight w:val="0"/>
      <w:marTop w:val="0"/>
      <w:marBottom w:val="0"/>
      <w:divBdr>
        <w:top w:val="none" w:sz="0" w:space="0" w:color="auto"/>
        <w:left w:val="none" w:sz="0" w:space="0" w:color="auto"/>
        <w:bottom w:val="none" w:sz="0" w:space="0" w:color="auto"/>
        <w:right w:val="none" w:sz="0" w:space="0" w:color="auto"/>
      </w:divBdr>
    </w:div>
    <w:div w:id="958950768">
      <w:marLeft w:val="0"/>
      <w:marRight w:val="0"/>
      <w:marTop w:val="0"/>
      <w:marBottom w:val="0"/>
      <w:divBdr>
        <w:top w:val="none" w:sz="0" w:space="0" w:color="auto"/>
        <w:left w:val="none" w:sz="0" w:space="0" w:color="auto"/>
        <w:bottom w:val="none" w:sz="0" w:space="0" w:color="auto"/>
        <w:right w:val="none" w:sz="0" w:space="0" w:color="auto"/>
      </w:divBdr>
    </w:div>
    <w:div w:id="958950769">
      <w:marLeft w:val="0"/>
      <w:marRight w:val="0"/>
      <w:marTop w:val="0"/>
      <w:marBottom w:val="0"/>
      <w:divBdr>
        <w:top w:val="none" w:sz="0" w:space="0" w:color="auto"/>
        <w:left w:val="none" w:sz="0" w:space="0" w:color="auto"/>
        <w:bottom w:val="none" w:sz="0" w:space="0" w:color="auto"/>
        <w:right w:val="none" w:sz="0" w:space="0" w:color="auto"/>
      </w:divBdr>
    </w:div>
    <w:div w:id="958950770">
      <w:marLeft w:val="0"/>
      <w:marRight w:val="0"/>
      <w:marTop w:val="0"/>
      <w:marBottom w:val="0"/>
      <w:divBdr>
        <w:top w:val="none" w:sz="0" w:space="0" w:color="auto"/>
        <w:left w:val="none" w:sz="0" w:space="0" w:color="auto"/>
        <w:bottom w:val="none" w:sz="0" w:space="0" w:color="auto"/>
        <w:right w:val="none" w:sz="0" w:space="0" w:color="auto"/>
      </w:divBdr>
    </w:div>
    <w:div w:id="958950771">
      <w:marLeft w:val="0"/>
      <w:marRight w:val="0"/>
      <w:marTop w:val="0"/>
      <w:marBottom w:val="0"/>
      <w:divBdr>
        <w:top w:val="none" w:sz="0" w:space="0" w:color="auto"/>
        <w:left w:val="none" w:sz="0" w:space="0" w:color="auto"/>
        <w:bottom w:val="none" w:sz="0" w:space="0" w:color="auto"/>
        <w:right w:val="none" w:sz="0" w:space="0" w:color="auto"/>
      </w:divBdr>
    </w:div>
    <w:div w:id="958950772">
      <w:marLeft w:val="0"/>
      <w:marRight w:val="0"/>
      <w:marTop w:val="0"/>
      <w:marBottom w:val="0"/>
      <w:divBdr>
        <w:top w:val="none" w:sz="0" w:space="0" w:color="auto"/>
        <w:left w:val="none" w:sz="0" w:space="0" w:color="auto"/>
        <w:bottom w:val="none" w:sz="0" w:space="0" w:color="auto"/>
        <w:right w:val="none" w:sz="0" w:space="0" w:color="auto"/>
      </w:divBdr>
    </w:div>
    <w:div w:id="958950773">
      <w:marLeft w:val="0"/>
      <w:marRight w:val="0"/>
      <w:marTop w:val="0"/>
      <w:marBottom w:val="0"/>
      <w:divBdr>
        <w:top w:val="none" w:sz="0" w:space="0" w:color="auto"/>
        <w:left w:val="none" w:sz="0" w:space="0" w:color="auto"/>
        <w:bottom w:val="none" w:sz="0" w:space="0" w:color="auto"/>
        <w:right w:val="none" w:sz="0" w:space="0" w:color="auto"/>
      </w:divBdr>
    </w:div>
    <w:div w:id="9589507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2112</Words>
  <Characters>12371</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Hnídková Petra Bc.</dc:creator>
  <cp:keywords/>
  <dc:description/>
  <cp:lastModifiedBy>Mrvíková Šárka Ing.</cp:lastModifiedBy>
  <cp:revision>3</cp:revision>
  <cp:lastPrinted>2019-10-09T13:58:00Z</cp:lastPrinted>
  <dcterms:created xsi:type="dcterms:W3CDTF">2019-10-09T13:54:00Z</dcterms:created>
  <dcterms:modified xsi:type="dcterms:W3CDTF">2019-10-25T11:01:00Z</dcterms:modified>
</cp:coreProperties>
</file>