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KUPNÍ SMLOUVA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>dle § 409 a násl. zákona č.513/1991 Sb., Obchodní zákoník, ve znění pozdějších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>předpisů, (dále jen „obchodní zákoník“)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I.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Obc</w:t>
      </w:r>
      <w:r>
        <w:rPr>
          <w:rFonts w:ascii="Times New Roman" w:hAnsi="Times New Roman" w:cs="Times New Roman"/>
          <w:b/>
          <w:sz w:val="24"/>
          <w:szCs w:val="24"/>
        </w:rPr>
        <w:t xml:space="preserve">hodní jméno: AZPO Group s.r.o.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>Zastoupená: Lu</w:t>
      </w:r>
      <w:r>
        <w:rPr>
          <w:rFonts w:ascii="Times New Roman" w:hAnsi="Times New Roman" w:cs="Times New Roman"/>
          <w:sz w:val="24"/>
          <w:szCs w:val="24"/>
        </w:rPr>
        <w:t xml:space="preserve">dvík Nesnídal – jednatel firmy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>Sídlo: Praž</w:t>
      </w:r>
      <w:r>
        <w:rPr>
          <w:rFonts w:ascii="Times New Roman" w:hAnsi="Times New Roman" w:cs="Times New Roman"/>
          <w:sz w:val="24"/>
          <w:szCs w:val="24"/>
        </w:rPr>
        <w:t xml:space="preserve">ská 612, 407 02 Česká Kamenice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61326038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CZ61326038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(dále jen prodávající)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 xml:space="preserve">Obchodní jméno: Výchovný ústav, dětský domov se školou, středisko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 xml:space="preserve">výchovné péče, střední škola a základní škola,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Moravský Krumlov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49438905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(dále jen kupující)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II.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PŘEDMĚT KUPNÍ SMLOUVY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1. Předmětem této kupní smlouvy je dodávka zboží dle nabídky na el. </w:t>
      </w:r>
      <w:proofErr w:type="gramStart"/>
      <w:r w:rsidRPr="00F1207C">
        <w:rPr>
          <w:rFonts w:ascii="Times New Roman" w:hAnsi="Times New Roman" w:cs="Times New Roman"/>
          <w:sz w:val="24"/>
          <w:szCs w:val="24"/>
        </w:rPr>
        <w:t>tržišti</w:t>
      </w:r>
      <w:proofErr w:type="gramEnd"/>
      <w:r w:rsidRPr="00F1207C">
        <w:rPr>
          <w:rFonts w:ascii="Times New Roman" w:hAnsi="Times New Roman" w:cs="Times New Roman"/>
          <w:sz w:val="24"/>
          <w:szCs w:val="24"/>
        </w:rPr>
        <w:t xml:space="preserve"> - výběrové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řízení: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Nákup počítačů, tiskáren, notebooků, </w:t>
      </w:r>
      <w:proofErr w:type="spellStart"/>
      <w:r w:rsidRPr="00F1207C">
        <w:rPr>
          <w:rFonts w:ascii="Times New Roman" w:hAnsi="Times New Roman" w:cs="Times New Roman"/>
          <w:sz w:val="24"/>
          <w:szCs w:val="24"/>
        </w:rPr>
        <w:t>keyboard</w:t>
      </w:r>
      <w:proofErr w:type="spellEnd"/>
      <w:r w:rsidRPr="00F1207C">
        <w:rPr>
          <w:rFonts w:ascii="Times New Roman" w:hAnsi="Times New Roman" w:cs="Times New Roman"/>
          <w:sz w:val="24"/>
          <w:szCs w:val="24"/>
        </w:rPr>
        <w:t xml:space="preserve"> a tonerů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2. Systémové číslo: T004/17V/00005845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3. Místo plnění: sídlo kupujícího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F1207C">
        <w:rPr>
          <w:rFonts w:ascii="Times New Roman" w:hAnsi="Times New Roman" w:cs="Times New Roman"/>
          <w:b/>
          <w:sz w:val="24"/>
          <w:szCs w:val="24"/>
        </w:rPr>
        <w:t>II.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LHŮTY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1. Termín dodání předmětu kupní smlouvy dle čl. II je do 10 dnů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IV.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>1. Kupní cena je sjednána d</w:t>
      </w:r>
      <w:r>
        <w:rPr>
          <w:rFonts w:ascii="Times New Roman" w:hAnsi="Times New Roman" w:cs="Times New Roman"/>
          <w:sz w:val="24"/>
          <w:szCs w:val="24"/>
        </w:rPr>
        <w:t xml:space="preserve">ohodou smluvních stran a činí: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 xml:space="preserve">Celková cena bez DPH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 xml:space="preserve">161 369,00 Kč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 xml:space="preserve">Celková cena včetně DPH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 xml:space="preserve">195 256,49 Kč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2. Cena je sjednána jako pevná a konečná.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3. Uvedená cena zahrnuje dodávku vč. dopravy do místa plnění dle čl. II odst. 2 </w:t>
      </w:r>
    </w:p>
    <w:p w:rsid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V.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1. Dodávka bude zaplacena na základě faktury (daňového dokladu) prodávajícího.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2. Splatnost faktury je 14 dní ode dne jejího doručení objednateli.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3. V případě doručení vadné, resp. špatně vyplněné faktury začíná lhůta pro její zaplacení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ode dne doručení řádně opravené faktury kupujícímu.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4. Prodávajícímu vzniká právo fakturovat, tj. vystavit daňový doklad Kupujícímu za plnění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vymezené v článku II. této Smlouvy, dnem podepsání dodacího listu.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VI.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VŠEOBECNÉ DODACÍ PODMÍNKY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1. Kupující nabývá vlastnictví ke zboží úplným zaplacením kupní ceny dle </w:t>
      </w:r>
      <w:proofErr w:type="spellStart"/>
      <w:proofErr w:type="gramStart"/>
      <w:r w:rsidRPr="00F1207C">
        <w:rPr>
          <w:rFonts w:ascii="Times New Roman" w:hAnsi="Times New Roman" w:cs="Times New Roman"/>
          <w:sz w:val="24"/>
          <w:szCs w:val="24"/>
        </w:rPr>
        <w:t>čl.IV</w:t>
      </w:r>
      <w:proofErr w:type="spellEnd"/>
      <w:proofErr w:type="gramEnd"/>
      <w:r w:rsidRPr="00F1207C">
        <w:rPr>
          <w:rFonts w:ascii="Times New Roman" w:hAnsi="Times New Roman" w:cs="Times New Roman"/>
          <w:sz w:val="24"/>
          <w:szCs w:val="24"/>
        </w:rPr>
        <w:t xml:space="preserve"> odst.1.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Převzetí bude prokázáno podpisem dodacího listu.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ZÁRUKY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1. Na veškeré zboží se sjednává záruční lhůta dle přílohy.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VIII.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SMLUVNÍ POKUTA A ÚROKY Z PRODLENÍ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1. Nedodá-li prodávající zboží do uplynutí dodací lhůty, zaplatí kupujícímu smluvní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pokutu ve výši 0,05% z ceny zboží včetně DPH za každý, byť i započatý, den prodlení.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Zaplacením smluvní pokuty není dotčen nárok kupujícího na náhradu škody v částce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převyšující zaplacenou smluvní pokutu.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2. Nezaplatí-li kupující kupní cenu včas, je povinen zaplatit prodávajícímu úrok z prodlení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ve výši 0,05% z nezaplacené částky za každý, byť i započatý, den prodlení.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IX.</w:t>
      </w: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C">
        <w:rPr>
          <w:rFonts w:ascii="Times New Roman" w:hAnsi="Times New Roman" w:cs="Times New Roman"/>
          <w:b/>
          <w:sz w:val="24"/>
          <w:szCs w:val="24"/>
        </w:rPr>
        <w:t>VŠEOBECNÁ USTANOVENÍ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1. Tato kupní smlouva je vyhotovena ve dvou stejnopisech. Každá smluvní strana obdrží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po 1 vyhotovení. Smluvní strany v souladu s ustanovením § 262 odst. 1 zákona č.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513/1991 Sb., obchodní zákoník výslovně sjednávají, že tento smluvní vztah se řídí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obchodním </w:t>
      </w:r>
      <w:proofErr w:type="spellStart"/>
      <w:proofErr w:type="gramStart"/>
      <w:r w:rsidRPr="00F1207C">
        <w:rPr>
          <w:rFonts w:ascii="Times New Roman" w:hAnsi="Times New Roman" w:cs="Times New Roman"/>
          <w:sz w:val="24"/>
          <w:szCs w:val="24"/>
        </w:rPr>
        <w:t>zákoníkem.Ve</w:t>
      </w:r>
      <w:proofErr w:type="spellEnd"/>
      <w:proofErr w:type="gramEnd"/>
      <w:r w:rsidRPr="00F1207C">
        <w:rPr>
          <w:rFonts w:ascii="Times New Roman" w:hAnsi="Times New Roman" w:cs="Times New Roman"/>
          <w:sz w:val="24"/>
          <w:szCs w:val="24"/>
        </w:rPr>
        <w:t xml:space="preserve"> všem ostatním, co není výslovně řešeno v této smlouvě platí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zákon č.513/1991 Sb., Obchodní zákoník, v platném znění a zákon č.121/2000 Sb.,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Zákon o právu autorském, v platném znění.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V České Kamenici, dne </w:t>
      </w:r>
      <w:proofErr w:type="gramStart"/>
      <w:r w:rsidRPr="00F1207C">
        <w:rPr>
          <w:rFonts w:ascii="Times New Roman" w:hAnsi="Times New Roman" w:cs="Times New Roman"/>
          <w:sz w:val="24"/>
          <w:szCs w:val="24"/>
        </w:rPr>
        <w:t>7.3.2017</w:t>
      </w:r>
      <w:proofErr w:type="gramEnd"/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07C">
        <w:rPr>
          <w:rFonts w:ascii="Times New Roman" w:hAnsi="Times New Roman" w:cs="Times New Roman"/>
          <w:sz w:val="24"/>
          <w:szCs w:val="24"/>
        </w:rPr>
        <w:t xml:space="preserve">V , dne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0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C" w:rsidRPr="00F1207C" w:rsidRDefault="00F1207C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7C">
        <w:rPr>
          <w:rFonts w:ascii="Times New Roman" w:hAnsi="Times New Roman" w:cs="Times New Roman"/>
          <w:sz w:val="24"/>
          <w:szCs w:val="24"/>
        </w:rPr>
        <w:t xml:space="preserve"> Ludvík Nesnídal </w:t>
      </w:r>
    </w:p>
    <w:p w:rsidR="00A400AD" w:rsidRPr="00F1207C" w:rsidRDefault="00A400AD" w:rsidP="00F1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0AD" w:rsidRPr="00F1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7C"/>
    <w:rsid w:val="00387558"/>
    <w:rsid w:val="00A400AD"/>
    <w:rsid w:val="00F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Hladká</dc:creator>
  <cp:lastModifiedBy>Helena Hladká</cp:lastModifiedBy>
  <cp:revision>1</cp:revision>
  <dcterms:created xsi:type="dcterms:W3CDTF">2019-10-25T11:17:00Z</dcterms:created>
  <dcterms:modified xsi:type="dcterms:W3CDTF">2019-10-25T11:25:00Z</dcterms:modified>
</cp:coreProperties>
</file>