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C9" w:rsidRDefault="00D106C6">
      <w:pPr>
        <w:pStyle w:val="Zkladntext30"/>
        <w:shd w:val="clear" w:color="auto" w:fill="auto"/>
        <w:jc w:val="both"/>
      </w:pPr>
      <w:r>
        <w:t>Krajská správa a údržba silnic Vysočiny'</w:t>
      </w:r>
    </w:p>
    <w:p w:rsidR="00B04AC9" w:rsidRDefault="00D106C6">
      <w:pPr>
        <w:pStyle w:val="Zkladntext40"/>
        <w:shd w:val="clear" w:color="auto" w:fill="auto"/>
        <w:spacing w:after="0" w:line="130" w:lineRule="exact"/>
        <w:sectPr w:rsidR="00B04AC9">
          <w:footerReference w:type="default" r:id="rId6"/>
          <w:pgSz w:w="11900" w:h="16840"/>
          <w:pgMar w:top="547" w:right="8252" w:bottom="1513" w:left="931" w:header="0" w:footer="3" w:gutter="0"/>
          <w:cols w:space="720"/>
          <w:noEndnote/>
          <w:docGrid w:linePitch="360"/>
        </w:sectPr>
      </w:pPr>
      <w:r>
        <w:t>příspěvková organizace</w:t>
      </w:r>
    </w:p>
    <w:p w:rsidR="00B04AC9" w:rsidRDefault="00B04AC9">
      <w:pPr>
        <w:spacing w:line="190" w:lineRule="exact"/>
        <w:rPr>
          <w:sz w:val="15"/>
          <w:szCs w:val="15"/>
        </w:rPr>
      </w:pPr>
    </w:p>
    <w:p w:rsidR="00B04AC9" w:rsidRDefault="00B04AC9">
      <w:pPr>
        <w:rPr>
          <w:sz w:val="2"/>
          <w:szCs w:val="2"/>
        </w:rPr>
        <w:sectPr w:rsidR="00B04AC9">
          <w:type w:val="continuous"/>
          <w:pgSz w:w="11900" w:h="16840"/>
          <w:pgMar w:top="511" w:right="0" w:bottom="1573" w:left="0" w:header="0" w:footer="3" w:gutter="0"/>
          <w:cols w:space="720"/>
          <w:noEndnote/>
          <w:docGrid w:linePitch="360"/>
        </w:sectPr>
      </w:pPr>
    </w:p>
    <w:p w:rsidR="00B04AC9" w:rsidRDefault="00D106C6">
      <w:pPr>
        <w:pStyle w:val="Nadpis10"/>
        <w:keepNext/>
        <w:keepLines/>
        <w:shd w:val="clear" w:color="auto" w:fill="auto"/>
        <w:spacing w:before="0" w:after="208"/>
        <w:ind w:left="20"/>
      </w:pPr>
      <w:bookmarkStart w:id="0" w:name="bookmark0"/>
      <w:r>
        <w:rPr>
          <w:rStyle w:val="Nadpis1dkovn2pt"/>
          <w:b/>
          <w:bCs/>
        </w:rPr>
        <w:t>SMLOUVA O DÍLO</w:t>
      </w:r>
      <w:r>
        <w:rPr>
          <w:rStyle w:val="Nadpis1dkovn2pt"/>
          <w:b/>
          <w:bCs/>
        </w:rPr>
        <w:br/>
      </w:r>
      <w:r>
        <w:t>DODATEK č.1</w:t>
      </w:r>
      <w:bookmarkEnd w:id="0"/>
    </w:p>
    <w:p w:rsidR="00B04AC9" w:rsidRDefault="00D106C6">
      <w:pPr>
        <w:pStyle w:val="Nadpis10"/>
        <w:keepNext/>
        <w:keepLines/>
        <w:shd w:val="clear" w:color="auto" w:fill="auto"/>
        <w:spacing w:before="0" w:after="175" w:line="200" w:lineRule="exact"/>
        <w:ind w:left="20"/>
      </w:pPr>
      <w:bookmarkStart w:id="1" w:name="bookmark1"/>
      <w:r>
        <w:t>„Oprava místních komunikací a vjezdů v obci Kamenná Lhota“</w:t>
      </w:r>
      <w:bookmarkEnd w:id="1"/>
    </w:p>
    <w:p w:rsidR="00B04AC9" w:rsidRDefault="00D106C6">
      <w:pPr>
        <w:pStyle w:val="Zkladntext100"/>
        <w:shd w:val="clear" w:color="auto" w:fill="auto"/>
        <w:spacing w:before="0" w:after="172" w:line="190" w:lineRule="exact"/>
      </w:pPr>
      <w:r>
        <w:t>Číslo smlouvy objednatele:</w:t>
      </w:r>
    </w:p>
    <w:p w:rsidR="00B04AC9" w:rsidRDefault="00D106C6">
      <w:pPr>
        <w:pStyle w:val="Zkladntext100"/>
        <w:shd w:val="clear" w:color="auto" w:fill="auto"/>
        <w:spacing w:before="0" w:after="151" w:line="190" w:lineRule="exact"/>
      </w:pPr>
      <w:r>
        <w:t>Číslo smlouvy zhotovitele: KSÚSV-070/2019</w:t>
      </w:r>
    </w:p>
    <w:p w:rsidR="00B04AC9" w:rsidRDefault="00D106C6">
      <w:pPr>
        <w:pStyle w:val="Nadpis10"/>
        <w:keepNext/>
        <w:keepLines/>
        <w:shd w:val="clear" w:color="auto" w:fill="auto"/>
        <w:spacing w:before="0" w:after="184"/>
        <w:ind w:left="20"/>
      </w:pPr>
      <w:bookmarkStart w:id="2" w:name="bookmark2"/>
      <w:r>
        <w:t>Článek 1</w:t>
      </w:r>
      <w:r>
        <w:br/>
        <w:t>Smluvní strany</w:t>
      </w:r>
      <w:bookmarkEnd w:id="2"/>
    </w:p>
    <w:p w:rsidR="00B04AC9" w:rsidRDefault="00D106C6">
      <w:pPr>
        <w:pStyle w:val="Nadpis10"/>
        <w:keepNext/>
        <w:keepLines/>
        <w:shd w:val="clear" w:color="auto" w:fill="auto"/>
        <w:tabs>
          <w:tab w:val="left" w:pos="2043"/>
        </w:tabs>
        <w:spacing w:before="0" w:after="0" w:line="230" w:lineRule="exact"/>
        <w:jc w:val="both"/>
      </w:pPr>
      <w:bookmarkStart w:id="3" w:name="bookmark3"/>
      <w:r>
        <w:t>Objednatel:</w:t>
      </w:r>
      <w:r>
        <w:tab/>
        <w:t>Obec Kamenná Lhota</w:t>
      </w:r>
      <w:bookmarkEnd w:id="3"/>
    </w:p>
    <w:p w:rsidR="00B04AC9" w:rsidRDefault="00D106C6">
      <w:pPr>
        <w:pStyle w:val="Zkladntext100"/>
        <w:shd w:val="clear" w:color="auto" w:fill="auto"/>
        <w:tabs>
          <w:tab w:val="left" w:pos="2043"/>
        </w:tabs>
        <w:spacing w:before="0" w:after="0" w:line="230" w:lineRule="exact"/>
      </w:pPr>
      <w:r>
        <w:t>se sídlem:</w:t>
      </w:r>
      <w:r>
        <w:tab/>
        <w:t>Kamenná Lhota č.p.52, 582 92 Kamenná Lhota</w:t>
      </w:r>
    </w:p>
    <w:p w:rsidR="00B04AC9" w:rsidRDefault="00D106C6">
      <w:pPr>
        <w:pStyle w:val="Zkladntext50"/>
        <w:shd w:val="clear" w:color="auto" w:fill="auto"/>
        <w:tabs>
          <w:tab w:val="left" w:pos="2043"/>
        </w:tabs>
      </w:pPr>
      <w:r>
        <w:t>Zastoupený:</w:t>
      </w:r>
      <w:r>
        <w:tab/>
        <w:t>Josefem</w:t>
      </w:r>
      <w:r>
        <w:t xml:space="preserve"> Smejkalem, starostou obce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  <w:ind w:right="3460"/>
      </w:pPr>
      <w:r>
        <w:t>Osoba odpovědná jednat jménem objednatele ve věcech technických: J Osoba odpovědná jednat jménem objednatele při předání a převzetí pra Bankovní spojení: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</w:pPr>
      <w:r>
        <w:t>Číslo účtu:</w:t>
      </w:r>
    </w:p>
    <w:p w:rsidR="00B04AC9" w:rsidRDefault="00D106C6">
      <w:pPr>
        <w:pStyle w:val="Zkladntext100"/>
        <w:shd w:val="clear" w:color="auto" w:fill="auto"/>
        <w:tabs>
          <w:tab w:val="left" w:pos="2043"/>
        </w:tabs>
        <w:spacing w:before="0" w:after="0" w:line="230" w:lineRule="exact"/>
      </w:pPr>
      <w:r>
        <w:t>IČO:</w:t>
      </w:r>
      <w:r>
        <w:tab/>
        <w:t>00267619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</w:pPr>
      <w:r>
        <w:t>DIČ: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</w:pPr>
      <w:r>
        <w:t>Telefon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</w:pPr>
      <w:r>
        <w:t>E-majl:</w:t>
      </w:r>
    </w:p>
    <w:p w:rsidR="00B04AC9" w:rsidRDefault="00D106C6">
      <w:pPr>
        <w:pStyle w:val="Zkladntext100"/>
        <w:shd w:val="clear" w:color="auto" w:fill="auto"/>
        <w:spacing w:before="0" w:line="230" w:lineRule="exact"/>
      </w:pPr>
      <w:r>
        <w:t>(dále jen objednatel)</w:t>
      </w:r>
    </w:p>
    <w:p w:rsidR="00B04AC9" w:rsidRDefault="00D106C6">
      <w:pPr>
        <w:pStyle w:val="Nadpis10"/>
        <w:keepNext/>
        <w:keepLines/>
        <w:shd w:val="clear" w:color="auto" w:fill="auto"/>
        <w:tabs>
          <w:tab w:val="left" w:pos="2043"/>
        </w:tabs>
        <w:spacing w:before="0" w:after="0" w:line="230" w:lineRule="exact"/>
        <w:jc w:val="both"/>
      </w:pPr>
      <w:bookmarkStart w:id="4" w:name="bookmark4"/>
      <w:r>
        <w:t>Zhotovitel:</w:t>
      </w:r>
      <w:r>
        <w:tab/>
        <w:t>Krajská správa a údržba silnic Vysočiny, příspěvková organizace</w:t>
      </w:r>
      <w:bookmarkEnd w:id="4"/>
    </w:p>
    <w:p w:rsidR="00B04AC9" w:rsidRDefault="00D106C6">
      <w:pPr>
        <w:pStyle w:val="Zkladntext100"/>
        <w:shd w:val="clear" w:color="auto" w:fill="auto"/>
        <w:tabs>
          <w:tab w:val="left" w:pos="2043"/>
        </w:tabs>
        <w:spacing w:before="0" w:after="0" w:line="230" w:lineRule="exact"/>
      </w:pPr>
      <w:r>
        <w:t>se sídlem:</w:t>
      </w:r>
      <w:r>
        <w:tab/>
        <w:t>Kosovská 1122/16, 586 01 Jihlava</w:t>
      </w:r>
    </w:p>
    <w:p w:rsidR="00B04AC9" w:rsidRDefault="00D106C6">
      <w:pPr>
        <w:pStyle w:val="Zkladntext50"/>
        <w:shd w:val="clear" w:color="auto" w:fill="auto"/>
        <w:tabs>
          <w:tab w:val="left" w:pos="2043"/>
        </w:tabs>
      </w:pPr>
      <w:r>
        <w:t>zastoupený:</w:t>
      </w:r>
      <w:r>
        <w:tab/>
        <w:t>Ing. Radovanem Necidem, ředitelem organizace</w:t>
      </w:r>
    </w:p>
    <w:p w:rsidR="00B04AC9" w:rsidRDefault="00D106C6">
      <w:pPr>
        <w:pStyle w:val="Zkladntext100"/>
        <w:shd w:val="clear" w:color="auto" w:fill="auto"/>
        <w:tabs>
          <w:tab w:val="left" w:pos="7853"/>
        </w:tabs>
        <w:spacing w:before="0" w:after="0" w:line="230" w:lineRule="exact"/>
      </w:pPr>
      <w:r>
        <w:t>Osoba odpovědná jednat jménem zhotovitele ve věcech technických:</w:t>
      </w:r>
      <w:r>
        <w:tab/>
        <w:t>vedoucí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</w:pPr>
      <w:r>
        <w:t>cestmi</w:t>
      </w:r>
      <w:r>
        <w:t>strovstvl Ledeč nad Sázavou</w:t>
      </w:r>
    </w:p>
    <w:p w:rsidR="00B04AC9" w:rsidRDefault="00D106C6">
      <w:pPr>
        <w:pStyle w:val="Zkladntext100"/>
        <w:shd w:val="clear" w:color="auto" w:fill="auto"/>
        <w:tabs>
          <w:tab w:val="left" w:pos="8242"/>
        </w:tabs>
        <w:spacing w:before="0" w:after="0" w:line="230" w:lineRule="exact"/>
      </w:pPr>
      <w:r>
        <w:t>Osoba odpovědná jednat jménem zhotovitele při předání a převzetí prací: I</w:t>
      </w:r>
      <w:r>
        <w:tab/>
        <w:t>vedoucí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  <w:ind w:right="6660"/>
        <w:jc w:val="left"/>
      </w:pPr>
      <w:r>
        <w:t>cestmistrovstvl Ledeč nad Sázavou Bankovní spojení: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</w:pPr>
      <w:r>
        <w:t>Č. účtu :</w:t>
      </w:r>
    </w:p>
    <w:p w:rsidR="00B04AC9" w:rsidRDefault="00D106C6">
      <w:pPr>
        <w:pStyle w:val="Zkladntext100"/>
        <w:shd w:val="clear" w:color="auto" w:fill="auto"/>
        <w:tabs>
          <w:tab w:val="left" w:pos="2043"/>
        </w:tabs>
        <w:spacing w:before="0" w:after="0" w:line="230" w:lineRule="exact"/>
      </w:pPr>
      <w:r>
        <w:t>IČO:</w:t>
      </w:r>
      <w:r>
        <w:tab/>
        <w:t>00090450</w:t>
      </w:r>
    </w:p>
    <w:p w:rsidR="00B04AC9" w:rsidRDefault="00D106C6">
      <w:pPr>
        <w:pStyle w:val="Zkladntext100"/>
        <w:shd w:val="clear" w:color="auto" w:fill="auto"/>
        <w:tabs>
          <w:tab w:val="left" w:pos="2043"/>
        </w:tabs>
        <w:spacing w:before="0" w:after="0" w:line="230" w:lineRule="exact"/>
      </w:pPr>
      <w:r>
        <w:t>DIČ:</w:t>
      </w:r>
      <w:r>
        <w:tab/>
        <w:t>CZ00090450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</w:pPr>
      <w:r>
        <w:t>Telefon:</w:t>
      </w:r>
    </w:p>
    <w:p w:rsidR="00B04AC9" w:rsidRDefault="00D106C6">
      <w:pPr>
        <w:pStyle w:val="Zkladntext100"/>
        <w:shd w:val="clear" w:color="auto" w:fill="auto"/>
        <w:tabs>
          <w:tab w:val="left" w:pos="2043"/>
          <w:tab w:val="left" w:leader="underscore" w:pos="2530"/>
          <w:tab w:val="left" w:leader="underscore" w:pos="3686"/>
        </w:tabs>
        <w:spacing w:before="0" w:after="0" w:line="230" w:lineRule="exact"/>
      </w:pPr>
      <w:r>
        <w:t>E-mail:</w:t>
      </w:r>
      <w:r>
        <w:tab/>
      </w:r>
      <w:r>
        <w:tab/>
      </w:r>
      <w:r>
        <w:rPr>
          <w:vertAlign w:val="subscript"/>
        </w:rPr>
        <w:t>w</w:t>
      </w:r>
      <w:r>
        <w:tab/>
      </w:r>
    </w:p>
    <w:p w:rsidR="00B04AC9" w:rsidRDefault="00D106C6">
      <w:pPr>
        <w:pStyle w:val="Zkladntext100"/>
        <w:shd w:val="clear" w:color="auto" w:fill="auto"/>
        <w:tabs>
          <w:tab w:val="left" w:pos="2043"/>
        </w:tabs>
        <w:spacing w:before="0" w:after="0" w:line="230" w:lineRule="exact"/>
      </w:pPr>
      <w:r>
        <w:t>Zřizovatel:</w:t>
      </w:r>
      <w:r>
        <w:tab/>
        <w:t>Kraj Vysočina</w:t>
      </w:r>
    </w:p>
    <w:p w:rsidR="00B04AC9" w:rsidRDefault="00D106C6">
      <w:pPr>
        <w:pStyle w:val="Zkladntext100"/>
        <w:shd w:val="clear" w:color="auto" w:fill="auto"/>
        <w:spacing w:before="0" w:line="230" w:lineRule="exact"/>
      </w:pPr>
      <w:r>
        <w:t xml:space="preserve">(dále </w:t>
      </w:r>
      <w:r>
        <w:t>jen zhotovitel)</w:t>
      </w:r>
    </w:p>
    <w:p w:rsidR="00B04AC9" w:rsidRDefault="00D106C6">
      <w:pPr>
        <w:pStyle w:val="Zkladntext100"/>
        <w:shd w:val="clear" w:color="auto" w:fill="auto"/>
        <w:spacing w:before="0" w:after="416" w:line="230" w:lineRule="exact"/>
      </w:pPr>
      <w:r>
        <w:t xml:space="preserve">Smluvní strany se dohodly, že jejich závazkový vztah ve smyslu § </w:t>
      </w:r>
      <w:r>
        <w:rPr>
          <w:rStyle w:val="Zkladntext1010ptTun"/>
        </w:rPr>
        <w:t xml:space="preserve">2586 a násl. zákona č. 89/2012 Sb., Občanského zákoníku, v platném znění (dále jen „NOZ“) </w:t>
      </w:r>
      <w:r>
        <w:t>se řidl tímto zákonem a na shora uvedenou zakázku na stavební práce uzavírají dnešníh</w:t>
      </w:r>
      <w:r>
        <w:t xml:space="preserve">o dne měsíce a roku tuto smlouvu o dílo (dále jen </w:t>
      </w:r>
      <w:r>
        <w:rPr>
          <w:rStyle w:val="Zkladntext1010ptTun"/>
        </w:rPr>
        <w:t>„smlouva").</w:t>
      </w:r>
    </w:p>
    <w:p w:rsidR="00B04AC9" w:rsidRDefault="00D106C6">
      <w:pPr>
        <w:pStyle w:val="Nadpis10"/>
        <w:keepNext/>
        <w:keepLines/>
        <w:shd w:val="clear" w:color="auto" w:fill="auto"/>
        <w:spacing w:before="0" w:after="184"/>
        <w:ind w:left="20"/>
      </w:pPr>
      <w:bookmarkStart w:id="5" w:name="bookmark5"/>
      <w:r>
        <w:t>Článek 4</w:t>
      </w:r>
      <w:r>
        <w:br/>
        <w:t>Cena díla</w:t>
      </w:r>
      <w:bookmarkEnd w:id="5"/>
    </w:p>
    <w:p w:rsidR="00B04AC9" w:rsidRDefault="00D106C6">
      <w:pPr>
        <w:pStyle w:val="Zkladntext100"/>
        <w:shd w:val="clear" w:color="auto" w:fill="auto"/>
        <w:spacing w:before="0" w:after="0" w:line="230" w:lineRule="exact"/>
      </w:pPr>
      <w:r>
        <w:t>4.1. Na základě SOD čl. 4. Odstavec 4.1 .se měn! následovně: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  <w:jc w:val="left"/>
      </w:pPr>
      <w:r>
        <w:t xml:space="preserve">a/ pokládka obalované směsi - navýšena spotřeba AC o 118,32t v ceně 2650,- Kč/t, asfaltová zálivka navýšeni 686bm </w:t>
      </w:r>
      <w:r>
        <w:t>v ceně 100,-Kč/m. Celkové navýšeni AC a zálivky činí 382.148,- Kč bez DPH 21%. b/ pokládka frézované drtě finišerem snížena o 1180m2 v ceně 106.200, - Kč bez DPH 21%.</w:t>
      </w:r>
    </w:p>
    <w:p w:rsidR="00B04AC9" w:rsidRDefault="00D106C6">
      <w:pPr>
        <w:pStyle w:val="Zkladntext100"/>
        <w:shd w:val="clear" w:color="auto" w:fill="auto"/>
        <w:spacing w:before="0" w:line="230" w:lineRule="exact"/>
      </w:pPr>
      <w:r>
        <w:t>Celkové navýšeni ceny činí 275.948, - Kč bez DPH 21%.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  <w:ind w:left="780"/>
        <w:jc w:val="left"/>
      </w:pPr>
      <w:r>
        <w:t>Cena díla:</w:t>
      </w:r>
    </w:p>
    <w:p w:rsidR="00B04AC9" w:rsidRDefault="00D106C6">
      <w:pPr>
        <w:pStyle w:val="Zkladntext100"/>
        <w:shd w:val="clear" w:color="auto" w:fill="auto"/>
        <w:spacing w:before="0" w:after="0" w:line="230" w:lineRule="exact"/>
        <w:ind w:left="14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41.9pt;margin-top:-1.5pt;width:79.9pt;height:49.15pt;z-index:-125829376;mso-wrap-distance-left:129.35pt;mso-wrap-distance-top:5.7pt;mso-wrap-distance-right:5pt;mso-wrap-distance-bottom:19.15pt;mso-position-horizontal-relative:margin" filled="f" stroked="f">
            <v:textbox style="mso-fit-shape-to-text:t" inset="0,0,0,0">
              <w:txbxContent>
                <w:p w:rsidR="00B04AC9" w:rsidRDefault="00D106C6">
                  <w:pPr>
                    <w:pStyle w:val="Zkladntext100"/>
                    <w:shd w:val="clear" w:color="auto" w:fill="auto"/>
                    <w:spacing w:before="0" w:after="0" w:line="230" w:lineRule="exact"/>
                    <w:ind w:firstLine="180"/>
                    <w:jc w:val="left"/>
                  </w:pPr>
                  <w:r>
                    <w:rPr>
                      <w:rStyle w:val="Zkladntext10Exact"/>
                    </w:rPr>
                    <w:t xml:space="preserve">495.000,- Kč 770.948,- Kč 161.899,08 Kč </w:t>
                  </w:r>
                  <w:r>
                    <w:rPr>
                      <w:rStyle w:val="Zkladntext1010ptTunExact"/>
                    </w:rPr>
                    <w:t>932.847, - Kč</w:t>
                  </w:r>
                </w:p>
              </w:txbxContent>
            </v:textbox>
            <w10:wrap type="square" side="left" anchorx="margin"/>
          </v:shape>
        </w:pict>
      </w:r>
      <w:r>
        <w:t>Původní cena dle SOD Nová cena SO dle Dodatku č.1 DPH 21 %</w:t>
      </w:r>
    </w:p>
    <w:p w:rsidR="00B04AC9" w:rsidRDefault="00D106C6">
      <w:pPr>
        <w:pStyle w:val="Zkladntext50"/>
        <w:shd w:val="clear" w:color="auto" w:fill="auto"/>
        <w:ind w:left="20"/>
        <w:jc w:val="center"/>
      </w:pPr>
      <w:r>
        <w:t>Cena včetně DPH</w:t>
      </w:r>
      <w:r>
        <w:br w:type="page"/>
      </w:r>
    </w:p>
    <w:p w:rsidR="00B04AC9" w:rsidRDefault="00D106C6">
      <w:pPr>
        <w:pStyle w:val="Zkladntext60"/>
        <w:shd w:val="clear" w:color="auto" w:fill="auto"/>
      </w:pPr>
      <w:r>
        <w:lastRenderedPageBreak/>
        <w:t>Krajská správa silnic Vysočiny</w:t>
      </w:r>
    </w:p>
    <w:p w:rsidR="00B04AC9" w:rsidRDefault="00D106C6">
      <w:pPr>
        <w:pStyle w:val="Zkladntext70"/>
        <w:shd w:val="clear" w:color="auto" w:fill="auto"/>
        <w:spacing w:after="1574" w:line="130" w:lineRule="exact"/>
      </w:pPr>
      <w:r>
        <w:pict>
          <v:shape id="_x0000_s2052" type="#_x0000_t202" style="position:absolute;left:0;text-align:left;margin-left:81.1pt;margin-top:-25.9pt;width:49.7pt;height:17.3pt;z-index:-125829375;mso-wrap-distance-left:5pt;mso-wrap-distance-right:5pt;mso-position-horizontal-relative:margin" wrapcoords="517 0 21600 0 21600 7787 21385 9886 21385 21600 0 21600 0 9886 517 7787 517 0" filled="f" stroked="f">
            <v:textbox style="mso-fit-shape-to-text:t" inset="0,0,0,0">
              <w:txbxContent>
                <w:p w:rsidR="00B04AC9" w:rsidRDefault="00D106C6">
                  <w:pPr>
                    <w:pStyle w:val="Titulekobrzku"/>
                    <w:shd w:val="clear" w:color="auto" w:fill="auto"/>
                    <w:spacing w:line="190" w:lineRule="exact"/>
                  </w:pPr>
                  <w:r>
                    <w:t>a údržba</w:t>
                  </w:r>
                </w:p>
                <w:p w:rsidR="00B04AC9" w:rsidRDefault="00D106C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"G:\\Kraj\\TSU\\Správní oddělení\\2019\\Smlouvy_2019\\Nascanovane_</w:instrText>
                  </w:r>
                  <w:r>
                    <w:instrText>smlouvy\\ODBERATELSKE\\media\\image1.jpeg"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i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.25pt;height:17.2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  <w:r>
        <w:t>příspěvková organizace</w:t>
      </w:r>
    </w:p>
    <w:p w:rsidR="00B04AC9" w:rsidRDefault="00D106C6">
      <w:pPr>
        <w:pStyle w:val="Zkladntext110"/>
        <w:shd w:val="clear" w:color="auto" w:fill="auto"/>
        <w:spacing w:before="0" w:after="490" w:line="190" w:lineRule="exact"/>
        <w:ind w:left="780"/>
      </w:pPr>
      <w:r>
        <w:t>Ostatní ustanoveni dle původní SOD zůstávají v platnosti beze změny.</w:t>
      </w:r>
    </w:p>
    <w:p w:rsidR="00B04AC9" w:rsidRDefault="00D106C6">
      <w:pPr>
        <w:pStyle w:val="Zkladntext110"/>
        <w:shd w:val="clear" w:color="auto" w:fill="auto"/>
        <w:spacing w:before="0" w:after="1517" w:line="210" w:lineRule="exact"/>
        <w:jc w:val="both"/>
      </w:pPr>
      <w:r>
        <w:pict>
          <v:shape id="_x0000_s2051" type="#_x0000_t202" style="position:absolute;left:0;text-align:left;margin-left:284.4pt;margin-top:-2.65pt;width:64.55pt;height:12.7pt;z-index:-125829374;mso-wrap-distance-left:101.05pt;mso-wrap-distance-right:5pt;mso-position-horizontal-relative:margin" filled="f" stroked="f">
            <v:textbox style="mso-fit-shape-to-text:t" inset="0,0,0,0">
              <w:txbxContent>
                <w:p w:rsidR="00B04AC9" w:rsidRDefault="00D106C6">
                  <w:pPr>
                    <w:pStyle w:val="Zkladntext11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11Exact"/>
                    </w:rPr>
                    <w:t>V Jihlavě dne:</w:t>
                  </w:r>
                </w:p>
              </w:txbxContent>
            </v:textbox>
            <w10:wrap type="square" side="left" anchorx="margin"/>
          </v:shape>
        </w:pict>
      </w:r>
      <w:r>
        <w:t xml:space="preserve">V Kamenné Lhotě dne: </w:t>
      </w:r>
      <w:r>
        <w:rPr>
          <w:rStyle w:val="Zkladntext11105ptdkovn0pt"/>
        </w:rPr>
        <w:t xml:space="preserve">i </w:t>
      </w:r>
      <w:bookmarkStart w:id="6" w:name="_GoBack"/>
      <w:bookmarkEnd w:id="6"/>
      <w:r>
        <w:rPr>
          <w:rStyle w:val="Zkladntext11105ptdkovn0pt"/>
        </w:rPr>
        <w:t xml:space="preserve">6 </w:t>
      </w:r>
      <w:r>
        <w:rPr>
          <w:rStyle w:val="Zkladntext11105ptdkovn0pt0"/>
        </w:rPr>
        <w:t>10 ^0I&lt;^</w:t>
      </w:r>
    </w:p>
    <w:p w:rsidR="00B04AC9" w:rsidRDefault="00D106C6">
      <w:pPr>
        <w:pStyle w:val="Zkladntext110"/>
        <w:shd w:val="clear" w:color="auto" w:fill="auto"/>
        <w:spacing w:before="0" w:after="0" w:line="190" w:lineRule="exact"/>
        <w:jc w:val="both"/>
      </w:pPr>
      <w:r>
        <w:pict>
          <v:shape id="_x0000_s2050" type="#_x0000_t202" style="position:absolute;left:0;text-align:left;margin-left:5.05pt;margin-top:2.9pt;width:129.35pt;height:20.9pt;z-index:-125829373;mso-wrap-distance-left:5pt;mso-wrap-distance-right:114.25pt;mso-wrap-distance-bottom:20pt;mso-position-horizontal-relative:margin" filled="f" stroked="f">
            <v:textbox style="mso-fit-shape-to-text:t" inset="0,0,0,0">
              <w:txbxContent>
                <w:p w:rsidR="00B04AC9" w:rsidRDefault="00D106C6">
                  <w:pPr>
                    <w:pStyle w:val="Zkladntext11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11Exact"/>
                    </w:rPr>
                    <w:t xml:space="preserve">Josef </w:t>
                  </w:r>
                  <w:r>
                    <w:rPr>
                      <w:rStyle w:val="Zkladntext11Exact"/>
                    </w:rPr>
                    <w:t>Smejka</w:t>
                  </w:r>
                  <w:r>
                    <w:rPr>
                      <w:rStyle w:val="Zkladntext11Exact"/>
                    </w:rPr>
                    <w:t>l, starosta ooce</w:t>
                  </w:r>
                </w:p>
              </w:txbxContent>
            </v:textbox>
            <w10:wrap type="square" side="right" anchorx="margin"/>
          </v:shape>
        </w:pict>
      </w:r>
      <w:r>
        <w:t>Ing. Radovan Neci</w:t>
      </w:r>
      <w:r>
        <w:t>d, ředitel organizace</w:t>
      </w:r>
    </w:p>
    <w:sectPr w:rsidR="00B04AC9">
      <w:type w:val="continuous"/>
      <w:pgSz w:w="11900" w:h="16840"/>
      <w:pgMar w:top="511" w:right="1179" w:bottom="1573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06C6">
      <w:r>
        <w:separator/>
      </w:r>
    </w:p>
  </w:endnote>
  <w:endnote w:type="continuationSeparator" w:id="0">
    <w:p w:rsidR="00000000" w:rsidRDefault="00D1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AC9" w:rsidRDefault="00D106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7.6pt;margin-top:792.15pt;width:52.3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4AC9" w:rsidRDefault="00D106C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C9" w:rsidRDefault="00B04AC9"/>
  </w:footnote>
  <w:footnote w:type="continuationSeparator" w:id="0">
    <w:p w:rsidR="00B04AC9" w:rsidRDefault="00B04A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04AC9"/>
    <w:rsid w:val="00B04AC9"/>
    <w:rsid w:val="00D1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EAF8A68E-EBBF-4035-8E73-F7DD037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10Exact">
    <w:name w:val="Základní text (10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0ptTunExact">
    <w:name w:val="Základní text (10) + 10 pt;Tučné Exact"/>
    <w:basedOn w:val="Zkladntext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11Exact">
    <w:name w:val="Základní text (11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dkovn2pt">
    <w:name w:val="Nadpis #1 + Řádkování 2 pt"/>
    <w:basedOn w:val="Nadpis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0ptTun">
    <w:name w:val="Základní text (10) + 10 pt;Tučné"/>
    <w:basedOn w:val="Zkladntext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05ptdkovn0pt">
    <w:name w:val="Základní text (11) + 10;5 pt;Řádkování 0 pt"/>
    <w:basedOn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105ptdkovn0pt0">
    <w:name w:val="Základní text (11) + 10;5 pt;Řádkování 0 pt"/>
    <w:basedOn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jc w:val="both"/>
    </w:pPr>
    <w:rPr>
      <w:rFonts w:ascii="Verdana" w:eastAsia="Verdana" w:hAnsi="Verdana" w:cs="Verdana"/>
      <w:i/>
      <w:iCs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after="180"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560" w:after="48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180" w:line="235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jc w:val="both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5" w:lineRule="exact"/>
      <w:jc w:val="both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560" w:line="0" w:lineRule="atLeast"/>
      <w:jc w:val="both"/>
    </w:pPr>
    <w:rPr>
      <w:rFonts w:ascii="Verdana" w:eastAsia="Verdana" w:hAnsi="Verdana" w:cs="Verdana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1822</Characters>
  <Application>Microsoft Office Word</Application>
  <DocSecurity>0</DocSecurity>
  <Lines>15</Lines>
  <Paragraphs>4</Paragraphs>
  <ScaleCrop>false</ScaleCrop>
  <Company>KSÚSV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Krejčová Miloslava</cp:lastModifiedBy>
  <cp:revision>2</cp:revision>
  <dcterms:created xsi:type="dcterms:W3CDTF">2019-10-25T09:49:00Z</dcterms:created>
  <dcterms:modified xsi:type="dcterms:W3CDTF">2019-10-25T09:49:00Z</dcterms:modified>
</cp:coreProperties>
</file>