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30" w:rsidRDefault="00FC3230" w:rsidP="00FC3230">
      <w:pPr>
        <w:rPr>
          <w:rFonts w:eastAsia="Times New Roman"/>
          <w:lang w:eastAsia="en-US"/>
        </w:rPr>
      </w:pP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r>
    </w:p>
    <w:p w:rsidR="00FC3230" w:rsidRPr="00472F52" w:rsidRDefault="00FC3230" w:rsidP="00FC3230">
      <w:pPr>
        <w:ind w:left="-180"/>
        <w:jc w:val="center"/>
        <w:rPr>
          <w:rFonts w:eastAsia="Times New Roman"/>
          <w:caps/>
          <w:lang w:eastAsia="en-US"/>
        </w:rPr>
      </w:pPr>
    </w:p>
    <w:p w:rsidR="00FC3230" w:rsidRPr="00ED6674" w:rsidRDefault="00D602C3" w:rsidP="00D27C80">
      <w:pPr>
        <w:ind w:left="-180"/>
        <w:rPr>
          <w:rFonts w:eastAsia="Times New Roman"/>
          <w:b/>
          <w:caps/>
          <w:lang w:eastAsia="en-US"/>
        </w:rPr>
      </w:pPr>
      <w:proofErr w:type="gramStart"/>
      <w:r>
        <w:rPr>
          <w:rFonts w:eastAsia="Times New Roman"/>
          <w:b/>
          <w:caps/>
          <w:lang w:eastAsia="en-US"/>
        </w:rPr>
        <w:t>Č.j.</w:t>
      </w:r>
      <w:proofErr w:type="gramEnd"/>
      <w:r>
        <w:rPr>
          <w:rFonts w:eastAsia="Times New Roman"/>
          <w:b/>
          <w:caps/>
          <w:lang w:eastAsia="en-US"/>
        </w:rPr>
        <w:t xml:space="preserve"> : 472</w:t>
      </w:r>
      <w:bookmarkStart w:id="0" w:name="_GoBack"/>
      <w:bookmarkEnd w:id="0"/>
      <w:r w:rsidR="00D27C80">
        <w:rPr>
          <w:rFonts w:eastAsia="Times New Roman"/>
          <w:b/>
          <w:caps/>
          <w:lang w:eastAsia="en-US"/>
        </w:rPr>
        <w:t>/2019                                     SMLOUVA  O  DÍLO</w:t>
      </w:r>
      <w:r w:rsidR="00D27C80">
        <w:rPr>
          <w:rFonts w:eastAsia="Times New Roman"/>
          <w:b/>
          <w:caps/>
          <w:lang w:eastAsia="en-US"/>
        </w:rPr>
        <w:br/>
      </w:r>
    </w:p>
    <w:p w:rsidR="00FC3230" w:rsidRDefault="00FC3230" w:rsidP="00FC3230">
      <w:pPr>
        <w:rPr>
          <w:b/>
          <w:bCs/>
        </w:rPr>
      </w:pPr>
      <w:r>
        <w:rPr>
          <w:b/>
          <w:bCs/>
        </w:rPr>
        <w:t xml:space="preserve">na zajištění veřejné zakázky malého rozsahu „Vybudování mobiliáře - Venkovní učebna – Základní škola a Střední škola, Praha 10, Vachkova 941“ </w:t>
      </w:r>
    </w:p>
    <w:p w:rsidR="00FC3230" w:rsidRPr="008B14B0" w:rsidRDefault="00FC3230" w:rsidP="00FC3230">
      <w:pPr>
        <w:jc w:val="center"/>
        <w:rPr>
          <w:bCs/>
        </w:rPr>
      </w:pPr>
      <w:r w:rsidRPr="008B14B0">
        <w:rPr>
          <w:bCs/>
        </w:rPr>
        <w:t>se sídlem Vachkova 941, Praha 10 – Uhříněves 104 00</w:t>
      </w:r>
    </w:p>
    <w:p w:rsidR="00FC3230" w:rsidRDefault="00FC3230" w:rsidP="00FC3230">
      <w:pPr>
        <w:pStyle w:val="Nzevsmlouvy"/>
        <w:widowControl/>
        <w:spacing w:line="240" w:lineRule="auto"/>
        <w:jc w:val="both"/>
        <w:rPr>
          <w:b w:val="0"/>
          <w:bCs/>
          <w:sz w:val="24"/>
          <w:szCs w:val="24"/>
        </w:rPr>
      </w:pPr>
      <w:r w:rsidRPr="00863595">
        <w:rPr>
          <w:b w:val="0"/>
          <w:bCs/>
          <w:sz w:val="24"/>
          <w:szCs w:val="24"/>
        </w:rPr>
        <w:t xml:space="preserve">uzavřená níže uvedeného dne, měsíce a roku </w:t>
      </w:r>
      <w:r w:rsidRPr="00292157">
        <w:rPr>
          <w:b w:val="0"/>
          <w:bCs/>
          <w:sz w:val="24"/>
          <w:szCs w:val="24"/>
        </w:rPr>
        <w:t xml:space="preserve">na základě </w:t>
      </w:r>
      <w:r>
        <w:rPr>
          <w:b w:val="0"/>
          <w:bCs/>
          <w:sz w:val="24"/>
          <w:szCs w:val="24"/>
        </w:rPr>
        <w:t>§ 2586 a násl. zákona</w:t>
      </w:r>
      <w:r w:rsidRPr="00C00072">
        <w:rPr>
          <w:b w:val="0"/>
          <w:bCs/>
          <w:sz w:val="24"/>
          <w:szCs w:val="24"/>
        </w:rPr>
        <w:t xml:space="preserve"> č. 89/2012 Sb., občanský zákoník (dále jen „</w:t>
      </w:r>
      <w:r w:rsidRPr="00D0150C">
        <w:rPr>
          <w:bCs/>
          <w:sz w:val="24"/>
          <w:szCs w:val="24"/>
        </w:rPr>
        <w:t>Občanský zákoník</w:t>
      </w:r>
      <w:r>
        <w:rPr>
          <w:b w:val="0"/>
          <w:bCs/>
          <w:sz w:val="24"/>
          <w:szCs w:val="24"/>
        </w:rPr>
        <w:t>“</w:t>
      </w:r>
      <w:r w:rsidRPr="00C00072">
        <w:rPr>
          <w:b w:val="0"/>
          <w:bCs/>
          <w:sz w:val="24"/>
          <w:szCs w:val="24"/>
        </w:rPr>
        <w:t>)</w:t>
      </w:r>
      <w:r>
        <w:rPr>
          <w:b w:val="0"/>
          <w:bCs/>
          <w:sz w:val="24"/>
          <w:szCs w:val="24"/>
        </w:rPr>
        <w:t xml:space="preserve"> a na základě § 31 zákona č. 134/2016 Sb., o zadávání veřejných zakázek, (dále jen „</w:t>
      </w:r>
      <w:r>
        <w:rPr>
          <w:bCs/>
          <w:sz w:val="24"/>
          <w:szCs w:val="24"/>
        </w:rPr>
        <w:t>Smlouva</w:t>
      </w:r>
      <w:r>
        <w:rPr>
          <w:b w:val="0"/>
          <w:bCs/>
          <w:sz w:val="24"/>
          <w:szCs w:val="24"/>
        </w:rPr>
        <w:t>“), mezi níže uvedenými smluvními stranami:</w:t>
      </w:r>
    </w:p>
    <w:p w:rsidR="00FC3230" w:rsidRPr="00292157" w:rsidRDefault="00FC3230" w:rsidP="00FC3230">
      <w:pPr>
        <w:pStyle w:val="Nzevsmlouvy"/>
        <w:widowControl/>
        <w:spacing w:line="240" w:lineRule="auto"/>
        <w:jc w:val="both"/>
        <w:rPr>
          <w:b w:val="0"/>
          <w:bCs/>
          <w:sz w:val="24"/>
          <w:szCs w:val="24"/>
        </w:rPr>
      </w:pPr>
    </w:p>
    <w:p w:rsidR="00FC3230" w:rsidRDefault="00FC3230" w:rsidP="00FC3230">
      <w:pPr>
        <w:tabs>
          <w:tab w:val="left" w:pos="3206"/>
        </w:tabs>
        <w:rPr>
          <w:b/>
          <w:bCs/>
        </w:rPr>
      </w:pPr>
    </w:p>
    <w:p w:rsidR="00FC3230" w:rsidRDefault="00FC3230" w:rsidP="00FC3230">
      <w:pPr>
        <w:tabs>
          <w:tab w:val="left" w:pos="3206"/>
        </w:tabs>
        <w:rPr>
          <w:b/>
          <w:bCs/>
        </w:rPr>
      </w:pPr>
      <w:r>
        <w:rPr>
          <w:b/>
          <w:bCs/>
        </w:rPr>
        <w:t>SMLUVNÍ STRANY</w:t>
      </w:r>
    </w:p>
    <w:p w:rsidR="00FC3230" w:rsidRPr="000D6218" w:rsidRDefault="00FC3230" w:rsidP="00FC3230">
      <w:pPr>
        <w:tabs>
          <w:tab w:val="left" w:pos="3206"/>
        </w:tabs>
      </w:pPr>
      <w:r>
        <w:rPr>
          <w:bCs/>
        </w:rPr>
        <w:t xml:space="preserve">Objednatel: </w:t>
      </w:r>
      <w:r>
        <w:rPr>
          <w:bCs/>
        </w:rPr>
        <w:tab/>
        <w:t>Základní škola a Střední škola, Praha 10, Vachkova 941</w:t>
      </w:r>
      <w:r w:rsidRPr="000D6218">
        <w:rPr>
          <w:b/>
          <w:bCs/>
        </w:rPr>
        <w:tab/>
      </w:r>
    </w:p>
    <w:p w:rsidR="00FC3230" w:rsidRPr="008B14B0" w:rsidRDefault="00FC3230" w:rsidP="00FC3230">
      <w:pPr>
        <w:tabs>
          <w:tab w:val="left" w:pos="3046"/>
          <w:tab w:val="left" w:pos="3206"/>
        </w:tabs>
      </w:pPr>
      <w:r w:rsidRPr="000D6218">
        <w:t xml:space="preserve">se sídlem </w:t>
      </w:r>
      <w:r>
        <w:rPr>
          <w:b/>
          <w:bCs/>
        </w:rPr>
        <w:tab/>
      </w:r>
      <w:r>
        <w:rPr>
          <w:b/>
          <w:bCs/>
        </w:rPr>
        <w:tab/>
      </w:r>
      <w:r w:rsidRPr="008B14B0">
        <w:rPr>
          <w:bCs/>
        </w:rPr>
        <w:t>Va</w:t>
      </w:r>
      <w:r>
        <w:rPr>
          <w:bCs/>
        </w:rPr>
        <w:t>chkova 941, Praha 10 – Uhříněves, 104 00</w:t>
      </w:r>
    </w:p>
    <w:p w:rsidR="00FC3230" w:rsidRPr="002941E4" w:rsidRDefault="00FC3230" w:rsidP="00FC3230">
      <w:pPr>
        <w:tabs>
          <w:tab w:val="left" w:pos="3046"/>
          <w:tab w:val="left" w:pos="3206"/>
        </w:tabs>
      </w:pPr>
      <w:r>
        <w:t>zastoupené</w:t>
      </w:r>
      <w:r>
        <w:tab/>
      </w:r>
      <w:r>
        <w:tab/>
      </w:r>
      <w:r w:rsidRPr="002941E4">
        <w:t xml:space="preserve"> </w:t>
      </w:r>
      <w:r>
        <w:t xml:space="preserve">PaedDr. Petrem Ptáčkem, </w:t>
      </w:r>
      <w:r w:rsidRPr="002941E4">
        <w:t>ředitel</w:t>
      </w:r>
      <w:r>
        <w:t xml:space="preserve">em školy </w:t>
      </w:r>
      <w:r w:rsidRPr="002941E4">
        <w:t xml:space="preserve"> </w:t>
      </w:r>
    </w:p>
    <w:p w:rsidR="00FC3230" w:rsidRPr="000D6218" w:rsidRDefault="00FC3230" w:rsidP="00FC3230">
      <w:pPr>
        <w:tabs>
          <w:tab w:val="left" w:pos="3046"/>
          <w:tab w:val="left" w:pos="3206"/>
        </w:tabs>
      </w:pPr>
      <w:r w:rsidRPr="000D6218">
        <w:t>IČ</w:t>
      </w:r>
      <w:r>
        <w:t>O</w:t>
      </w:r>
      <w:r w:rsidRPr="000D6218">
        <w:t>:</w:t>
      </w:r>
      <w:r>
        <w:tab/>
      </w:r>
      <w:r>
        <w:tab/>
        <w:t xml:space="preserve"> 61385450</w:t>
      </w:r>
      <w:r w:rsidRPr="000D6218">
        <w:tab/>
      </w:r>
      <w:r w:rsidRPr="000D6218">
        <w:tab/>
      </w:r>
    </w:p>
    <w:p w:rsidR="00FC3230" w:rsidRPr="000D6218" w:rsidRDefault="00FC3230" w:rsidP="00FC3230">
      <w:pPr>
        <w:tabs>
          <w:tab w:val="left" w:pos="3046"/>
          <w:tab w:val="left" w:pos="3206"/>
        </w:tabs>
      </w:pPr>
      <w:r w:rsidRPr="000D6218">
        <w:t>DIČ</w:t>
      </w:r>
      <w:r>
        <w:t>:</w:t>
      </w:r>
      <w:r>
        <w:tab/>
        <w:t xml:space="preserve"> </w:t>
      </w:r>
      <w:r>
        <w:tab/>
        <w:t xml:space="preserve"> CZ 61385450</w:t>
      </w:r>
    </w:p>
    <w:p w:rsidR="00FC3230" w:rsidRDefault="00FC3230" w:rsidP="00FC3230">
      <w:pPr>
        <w:pStyle w:val="Smluvnstrana"/>
        <w:widowControl/>
        <w:spacing w:line="240" w:lineRule="auto"/>
        <w:rPr>
          <w:b w:val="0"/>
          <w:bCs/>
          <w:sz w:val="24"/>
          <w:szCs w:val="24"/>
        </w:rPr>
      </w:pPr>
      <w:r>
        <w:rPr>
          <w:b w:val="0"/>
          <w:bCs/>
          <w:sz w:val="24"/>
          <w:szCs w:val="24"/>
        </w:rPr>
        <w:t xml:space="preserve">Bankovní spojení: </w:t>
      </w:r>
      <w:r>
        <w:rPr>
          <w:b w:val="0"/>
          <w:bCs/>
          <w:sz w:val="24"/>
          <w:szCs w:val="24"/>
        </w:rPr>
        <w:tab/>
      </w:r>
      <w:r>
        <w:rPr>
          <w:b w:val="0"/>
          <w:bCs/>
          <w:sz w:val="24"/>
          <w:szCs w:val="24"/>
        </w:rPr>
        <w:tab/>
        <w:t xml:space="preserve">       Česká spořitelna a.s.</w:t>
      </w:r>
      <w:r>
        <w:rPr>
          <w:b w:val="0"/>
          <w:bCs/>
          <w:sz w:val="24"/>
          <w:szCs w:val="24"/>
        </w:rPr>
        <w:tab/>
      </w:r>
      <w:r>
        <w:rPr>
          <w:b w:val="0"/>
          <w:bCs/>
          <w:sz w:val="24"/>
          <w:szCs w:val="24"/>
        </w:rPr>
        <w:tab/>
      </w:r>
      <w:r>
        <w:rPr>
          <w:b w:val="0"/>
          <w:bCs/>
          <w:sz w:val="24"/>
          <w:szCs w:val="24"/>
        </w:rPr>
        <w:tab/>
      </w:r>
    </w:p>
    <w:p w:rsidR="00FC3230" w:rsidRDefault="00FC3230" w:rsidP="00FC3230">
      <w:pPr>
        <w:pStyle w:val="Smluvnstrana"/>
        <w:widowControl/>
        <w:spacing w:line="240" w:lineRule="auto"/>
        <w:rPr>
          <w:b w:val="0"/>
          <w:bCs/>
          <w:sz w:val="24"/>
          <w:szCs w:val="24"/>
        </w:rPr>
      </w:pPr>
      <w:r>
        <w:rPr>
          <w:b w:val="0"/>
          <w:bCs/>
          <w:sz w:val="24"/>
          <w:szCs w:val="24"/>
        </w:rPr>
        <w:t>Č. účtu:</w:t>
      </w:r>
      <w:r>
        <w:rPr>
          <w:b w:val="0"/>
          <w:bCs/>
          <w:sz w:val="24"/>
          <w:szCs w:val="24"/>
        </w:rPr>
        <w:tab/>
      </w:r>
      <w:r>
        <w:rPr>
          <w:b w:val="0"/>
          <w:bCs/>
          <w:sz w:val="24"/>
          <w:szCs w:val="24"/>
        </w:rPr>
        <w:tab/>
      </w:r>
      <w:r>
        <w:rPr>
          <w:b w:val="0"/>
          <w:bCs/>
          <w:sz w:val="24"/>
          <w:szCs w:val="24"/>
        </w:rPr>
        <w:tab/>
        <w:t xml:space="preserve">       289338319/0800</w:t>
      </w:r>
    </w:p>
    <w:p w:rsidR="00FC3230" w:rsidRDefault="00FC3230" w:rsidP="00FC3230">
      <w:pPr>
        <w:pStyle w:val="Smluvnstrana"/>
        <w:widowControl/>
        <w:spacing w:line="240" w:lineRule="auto"/>
        <w:rPr>
          <w:b w:val="0"/>
          <w:bCs/>
          <w:sz w:val="24"/>
          <w:szCs w:val="24"/>
        </w:rPr>
      </w:pPr>
      <w:r w:rsidRPr="00292157">
        <w:rPr>
          <w:b w:val="0"/>
          <w:bCs/>
          <w:sz w:val="24"/>
          <w:szCs w:val="24"/>
        </w:rPr>
        <w:t>(dále jen „</w:t>
      </w:r>
      <w:r>
        <w:rPr>
          <w:bCs/>
          <w:sz w:val="24"/>
          <w:szCs w:val="24"/>
        </w:rPr>
        <w:t>Objednatel</w:t>
      </w:r>
      <w:r w:rsidRPr="00292157">
        <w:rPr>
          <w:b w:val="0"/>
          <w:bCs/>
          <w:sz w:val="24"/>
          <w:szCs w:val="24"/>
        </w:rPr>
        <w:t>“)</w:t>
      </w:r>
    </w:p>
    <w:p w:rsidR="00FC3230" w:rsidRPr="00292157" w:rsidRDefault="00FC3230" w:rsidP="00FC3230">
      <w:pPr>
        <w:pStyle w:val="Smluvnstrana"/>
        <w:widowControl/>
        <w:spacing w:line="240" w:lineRule="auto"/>
        <w:rPr>
          <w:b w:val="0"/>
          <w:bCs/>
          <w:sz w:val="24"/>
          <w:szCs w:val="24"/>
        </w:rPr>
      </w:pPr>
    </w:p>
    <w:p w:rsidR="00FC3230" w:rsidRDefault="00FC3230" w:rsidP="00FC3230">
      <w:pPr>
        <w:spacing w:before="120" w:after="120"/>
      </w:pPr>
      <w:r>
        <w:t>a</w:t>
      </w:r>
    </w:p>
    <w:p w:rsidR="00FC3230" w:rsidRPr="00292157" w:rsidRDefault="00FC3230" w:rsidP="00FC3230">
      <w:pPr>
        <w:spacing w:before="120" w:after="120"/>
      </w:pPr>
    </w:p>
    <w:p w:rsidR="00FC3230" w:rsidRPr="00B052FD" w:rsidRDefault="00FC3230" w:rsidP="00FC3230">
      <w:pPr>
        <w:spacing w:line="360" w:lineRule="auto"/>
        <w:rPr>
          <w:b/>
        </w:rPr>
      </w:pPr>
      <w:r w:rsidRPr="008B14B0">
        <w:t>Zhotovitel</w:t>
      </w:r>
      <w:r>
        <w:t>:</w:t>
      </w:r>
      <w:r w:rsidR="00B052FD">
        <w:t xml:space="preserve">  </w:t>
      </w:r>
      <w:proofErr w:type="gramStart"/>
      <w:r w:rsidR="00B052FD">
        <w:rPr>
          <w:b/>
        </w:rPr>
        <w:t>Vít  Míchal</w:t>
      </w:r>
      <w:proofErr w:type="gramEnd"/>
    </w:p>
    <w:p w:rsidR="00FC3230" w:rsidRPr="00B052FD" w:rsidRDefault="00FC3230" w:rsidP="00FC3230">
      <w:pPr>
        <w:spacing w:line="360" w:lineRule="auto"/>
        <w:rPr>
          <w:b/>
        </w:rPr>
      </w:pPr>
      <w:r>
        <w:t xml:space="preserve">se </w:t>
      </w:r>
      <w:proofErr w:type="gramStart"/>
      <w:r>
        <w:t>sídlem</w:t>
      </w:r>
      <w:r w:rsidRPr="000D6218">
        <w:t xml:space="preserve"> </w:t>
      </w:r>
      <w:r w:rsidR="00B052FD">
        <w:t xml:space="preserve">    </w:t>
      </w:r>
      <w:r w:rsidR="00B052FD">
        <w:rPr>
          <w:b/>
        </w:rPr>
        <w:t>Pod</w:t>
      </w:r>
      <w:proofErr w:type="gramEnd"/>
      <w:r w:rsidR="00B052FD">
        <w:rPr>
          <w:b/>
        </w:rPr>
        <w:t xml:space="preserve"> Cihelnou 654/2, Praha 6, 161 00</w:t>
      </w:r>
    </w:p>
    <w:p w:rsidR="00FC3230" w:rsidRPr="00B052FD" w:rsidRDefault="00FC3230" w:rsidP="00FC3230">
      <w:pPr>
        <w:spacing w:line="360" w:lineRule="auto"/>
        <w:rPr>
          <w:b/>
        </w:rPr>
      </w:pPr>
      <w:proofErr w:type="gramStart"/>
      <w:r>
        <w:t xml:space="preserve">zastoupená </w:t>
      </w:r>
      <w:r w:rsidR="00B052FD">
        <w:t xml:space="preserve"> </w:t>
      </w:r>
      <w:r w:rsidR="00B052FD">
        <w:rPr>
          <w:b/>
        </w:rPr>
        <w:t>Vítem</w:t>
      </w:r>
      <w:proofErr w:type="gramEnd"/>
      <w:r w:rsidR="00B052FD">
        <w:rPr>
          <w:b/>
        </w:rPr>
        <w:t xml:space="preserve">  Míchalem</w:t>
      </w:r>
    </w:p>
    <w:p w:rsidR="00FC3230" w:rsidRPr="00B052FD" w:rsidRDefault="00B052FD" w:rsidP="00FC3230">
      <w:pPr>
        <w:spacing w:line="360" w:lineRule="auto"/>
        <w:rPr>
          <w:b/>
          <w:bCs/>
        </w:rPr>
      </w:pPr>
      <w:r>
        <w:t xml:space="preserve">IČ:  </w:t>
      </w:r>
      <w:r>
        <w:rPr>
          <w:b/>
        </w:rPr>
        <w:t>04243749</w:t>
      </w:r>
    </w:p>
    <w:p w:rsidR="00FC3230" w:rsidRPr="00B052FD" w:rsidRDefault="00FC3230" w:rsidP="00FC3230">
      <w:pPr>
        <w:spacing w:line="360" w:lineRule="auto"/>
        <w:rPr>
          <w:b/>
        </w:rPr>
      </w:pPr>
      <w:r>
        <w:t xml:space="preserve">DIČ: </w:t>
      </w:r>
      <w:r w:rsidR="00B052FD">
        <w:rPr>
          <w:b/>
        </w:rPr>
        <w:t>CZ 840</w:t>
      </w:r>
      <w:r w:rsidR="0085479F">
        <w:rPr>
          <w:b/>
        </w:rPr>
        <w:t>4161403</w:t>
      </w:r>
    </w:p>
    <w:p w:rsidR="00FC3230" w:rsidRPr="0085479F" w:rsidRDefault="00FC3230" w:rsidP="00FC3230">
      <w:pPr>
        <w:spacing w:line="360" w:lineRule="auto"/>
        <w:rPr>
          <w:b/>
        </w:rPr>
      </w:pPr>
      <w:r>
        <w:t>Bankovní spojení</w:t>
      </w:r>
      <w:r w:rsidR="0085479F">
        <w:t xml:space="preserve">: </w:t>
      </w:r>
      <w:r w:rsidR="0085479F">
        <w:rPr>
          <w:b/>
        </w:rPr>
        <w:t>197671122/0300</w:t>
      </w:r>
    </w:p>
    <w:p w:rsidR="00FC3230" w:rsidRDefault="00FC3230" w:rsidP="00FC3230">
      <w:pPr>
        <w:pStyle w:val="Smluvnstrana"/>
        <w:widowControl/>
        <w:spacing w:line="360" w:lineRule="auto"/>
        <w:rPr>
          <w:b w:val="0"/>
          <w:bCs/>
          <w:sz w:val="24"/>
          <w:szCs w:val="24"/>
        </w:rPr>
      </w:pPr>
      <w:r w:rsidRPr="00292157">
        <w:rPr>
          <w:b w:val="0"/>
          <w:bCs/>
          <w:sz w:val="24"/>
          <w:szCs w:val="24"/>
        </w:rPr>
        <w:t>(dále jen „</w:t>
      </w:r>
      <w:r>
        <w:rPr>
          <w:bCs/>
          <w:sz w:val="24"/>
          <w:szCs w:val="24"/>
        </w:rPr>
        <w:t>Zhotovitel</w:t>
      </w:r>
      <w:r w:rsidRPr="00292157">
        <w:rPr>
          <w:b w:val="0"/>
          <w:bCs/>
          <w:sz w:val="24"/>
          <w:szCs w:val="24"/>
        </w:rPr>
        <w:t>“)</w:t>
      </w:r>
    </w:p>
    <w:p w:rsidR="00FC3230" w:rsidRDefault="00FC3230" w:rsidP="00FC3230">
      <w:pPr>
        <w:pStyle w:val="Smluvnstrana"/>
        <w:widowControl/>
        <w:spacing w:line="240" w:lineRule="auto"/>
        <w:rPr>
          <w:b w:val="0"/>
          <w:bCs/>
          <w:sz w:val="24"/>
          <w:szCs w:val="24"/>
        </w:rPr>
      </w:pPr>
    </w:p>
    <w:p w:rsidR="00FC3230" w:rsidRDefault="00FC3230" w:rsidP="00FC3230">
      <w:pPr>
        <w:pStyle w:val="Smluvnstrana"/>
        <w:widowControl/>
        <w:spacing w:line="240" w:lineRule="auto"/>
        <w:rPr>
          <w:b w:val="0"/>
          <w:bCs/>
          <w:sz w:val="24"/>
          <w:szCs w:val="24"/>
        </w:rPr>
      </w:pPr>
      <w:r w:rsidRPr="00292157">
        <w:rPr>
          <w:b w:val="0"/>
          <w:bCs/>
          <w:sz w:val="24"/>
          <w:szCs w:val="24"/>
        </w:rPr>
        <w:t>(</w:t>
      </w:r>
      <w:r>
        <w:rPr>
          <w:b w:val="0"/>
          <w:bCs/>
          <w:sz w:val="24"/>
          <w:szCs w:val="24"/>
        </w:rPr>
        <w:t>Objednatel a Zhotovitel</w:t>
      </w:r>
      <w:r w:rsidRPr="00292157">
        <w:rPr>
          <w:b w:val="0"/>
          <w:bCs/>
          <w:sz w:val="24"/>
          <w:szCs w:val="24"/>
        </w:rPr>
        <w:t xml:space="preserve"> společně dále jen „</w:t>
      </w:r>
      <w:r w:rsidRPr="00292157">
        <w:rPr>
          <w:bCs/>
          <w:sz w:val="24"/>
          <w:szCs w:val="24"/>
        </w:rPr>
        <w:t>Smluvní strany</w:t>
      </w:r>
      <w:r w:rsidRPr="00292157">
        <w:rPr>
          <w:b w:val="0"/>
          <w:bCs/>
          <w:sz w:val="24"/>
          <w:szCs w:val="24"/>
        </w:rPr>
        <w:t>“</w:t>
      </w:r>
      <w:r>
        <w:rPr>
          <w:b w:val="0"/>
          <w:bCs/>
          <w:sz w:val="24"/>
          <w:szCs w:val="24"/>
        </w:rPr>
        <w:t xml:space="preserve"> nebo jednotlivě též jen „</w:t>
      </w:r>
      <w:r w:rsidRPr="00DF4289">
        <w:rPr>
          <w:bCs/>
          <w:sz w:val="24"/>
          <w:szCs w:val="24"/>
        </w:rPr>
        <w:t>Smluvní strana</w:t>
      </w:r>
      <w:r>
        <w:rPr>
          <w:b w:val="0"/>
          <w:bCs/>
          <w:sz w:val="24"/>
          <w:szCs w:val="24"/>
        </w:rPr>
        <w:t>“</w:t>
      </w:r>
      <w:r w:rsidRPr="00292157">
        <w:rPr>
          <w:b w:val="0"/>
          <w:bCs/>
          <w:sz w:val="24"/>
          <w:szCs w:val="24"/>
        </w:rPr>
        <w:t>)</w:t>
      </w:r>
    </w:p>
    <w:p w:rsidR="00FC3230" w:rsidRPr="00292157" w:rsidRDefault="00FC3230" w:rsidP="00FC3230">
      <w:pPr>
        <w:pStyle w:val="Smluvnstrana"/>
        <w:widowControl/>
        <w:spacing w:line="240" w:lineRule="auto"/>
        <w:rPr>
          <w:b w:val="0"/>
          <w:bCs/>
          <w:sz w:val="24"/>
          <w:szCs w:val="24"/>
        </w:rPr>
      </w:pPr>
    </w:p>
    <w:p w:rsidR="00FC3230" w:rsidRPr="00D56509" w:rsidRDefault="00FC3230" w:rsidP="00FC3230">
      <w:pPr>
        <w:pStyle w:val="Prohlen"/>
        <w:widowControl/>
        <w:spacing w:after="120" w:line="240" w:lineRule="auto"/>
        <w:jc w:val="both"/>
        <w:rPr>
          <w:b w:val="0"/>
          <w:szCs w:val="24"/>
        </w:rPr>
      </w:pPr>
    </w:p>
    <w:p w:rsidR="00FC3230" w:rsidRDefault="00FC3230" w:rsidP="00FC3230">
      <w:pPr>
        <w:pStyle w:val="Prohlen"/>
        <w:widowControl/>
        <w:numPr>
          <w:ilvl w:val="0"/>
          <w:numId w:val="1"/>
        </w:numPr>
        <w:spacing w:before="360" w:after="120" w:line="240" w:lineRule="auto"/>
        <w:ind w:left="703" w:hanging="703"/>
        <w:jc w:val="both"/>
        <w:rPr>
          <w:bCs/>
          <w:smallCaps/>
          <w:szCs w:val="24"/>
        </w:rPr>
      </w:pPr>
      <w:r w:rsidRPr="00292157">
        <w:rPr>
          <w:bCs/>
          <w:smallCaps/>
          <w:szCs w:val="24"/>
        </w:rPr>
        <w:t>P</w:t>
      </w:r>
      <w:r>
        <w:rPr>
          <w:bCs/>
          <w:smallCaps/>
          <w:szCs w:val="24"/>
        </w:rPr>
        <w:t>ředmět S</w:t>
      </w:r>
      <w:r w:rsidRPr="00292157">
        <w:rPr>
          <w:bCs/>
          <w:smallCaps/>
          <w:szCs w:val="24"/>
        </w:rPr>
        <w:t>mlouvy</w:t>
      </w:r>
    </w:p>
    <w:p w:rsidR="00FC3230" w:rsidRDefault="00FC3230" w:rsidP="00FC3230">
      <w:pPr>
        <w:pStyle w:val="Prohlen"/>
        <w:widowControl/>
        <w:spacing w:before="360" w:after="120" w:line="240" w:lineRule="auto"/>
        <w:jc w:val="both"/>
        <w:rPr>
          <w:bCs/>
          <w:smallCaps/>
          <w:szCs w:val="24"/>
        </w:rPr>
      </w:pPr>
    </w:p>
    <w:p w:rsidR="00FC3230" w:rsidRDefault="00FC3230" w:rsidP="00FC3230">
      <w:pPr>
        <w:pStyle w:val="Prohlen"/>
        <w:widowControl/>
        <w:numPr>
          <w:ilvl w:val="1"/>
          <w:numId w:val="1"/>
        </w:numPr>
        <w:spacing w:after="120" w:line="240" w:lineRule="auto"/>
        <w:jc w:val="both"/>
        <w:rPr>
          <w:rFonts w:eastAsiaTheme="minorEastAsia"/>
          <w:b w:val="0"/>
          <w:szCs w:val="24"/>
          <w:lang w:eastAsia="cs-CZ"/>
        </w:rPr>
      </w:pPr>
      <w:bookmarkStart w:id="1" w:name="_Ref316488935"/>
      <w:r>
        <w:rPr>
          <w:rFonts w:eastAsiaTheme="minorEastAsia"/>
          <w:b w:val="0"/>
          <w:szCs w:val="24"/>
          <w:lang w:eastAsia="cs-CZ"/>
        </w:rPr>
        <w:t>Vybudování mobiliáře – Venkovní učebna - Základní škola a Střední škola, Praha 10, Vachkova 941.</w:t>
      </w:r>
    </w:p>
    <w:p w:rsidR="00FC3230" w:rsidRDefault="00FC3230" w:rsidP="00FC3230">
      <w:pPr>
        <w:pStyle w:val="Prohlen"/>
        <w:widowControl/>
        <w:numPr>
          <w:ilvl w:val="1"/>
          <w:numId w:val="1"/>
        </w:numPr>
        <w:spacing w:after="120" w:line="240" w:lineRule="auto"/>
        <w:jc w:val="both"/>
        <w:rPr>
          <w:rFonts w:eastAsiaTheme="minorEastAsia"/>
          <w:b w:val="0"/>
          <w:szCs w:val="24"/>
          <w:lang w:eastAsia="cs-CZ"/>
        </w:rPr>
      </w:pPr>
      <w:r>
        <w:rPr>
          <w:rFonts w:eastAsiaTheme="minorEastAsia"/>
          <w:b w:val="0"/>
          <w:szCs w:val="24"/>
          <w:lang w:eastAsia="cs-CZ"/>
        </w:rPr>
        <w:t>Zhotovitel se zavazuje za podmínek uvedených v této smlouvě zhotovit a předat objednateli dílo a objednatel se zavazuje zaplatit zhotoviteli sjednanou cenu.</w:t>
      </w:r>
    </w:p>
    <w:p w:rsidR="00FC3230" w:rsidRDefault="00FC3230" w:rsidP="00FC3230">
      <w:pPr>
        <w:pStyle w:val="Odstavecseseznamem"/>
        <w:ind w:left="360"/>
        <w:jc w:val="both"/>
        <w:rPr>
          <w:rFonts w:ascii="Times New Roman" w:hAnsi="Times New Roman" w:cs="Times New Roman"/>
          <w:sz w:val="24"/>
          <w:szCs w:val="24"/>
        </w:rPr>
      </w:pPr>
      <w:r w:rsidRPr="0024555B">
        <w:rPr>
          <w:rFonts w:ascii="Times New Roman" w:eastAsiaTheme="minorEastAsia" w:hAnsi="Times New Roman" w:cs="Times New Roman"/>
          <w:sz w:val="24"/>
          <w:szCs w:val="24"/>
        </w:rPr>
        <w:lastRenderedPageBreak/>
        <w:t>Dílem se pro potřeby této smlouvy rozumí</w:t>
      </w:r>
      <w:r w:rsidRPr="0024555B">
        <w:rPr>
          <w:rFonts w:ascii="Times New Roman" w:hAnsi="Times New Roman" w:cs="Times New Roman"/>
          <w:sz w:val="24"/>
          <w:szCs w:val="24"/>
        </w:rPr>
        <w:t xml:space="preserve"> stavební práce v rozsahu dále uvedeném. </w:t>
      </w:r>
    </w:p>
    <w:p w:rsidR="00FC3230" w:rsidRDefault="00FC3230" w:rsidP="00FC3230">
      <w:pPr>
        <w:pStyle w:val="Odstavecseseznamem"/>
        <w:ind w:left="360"/>
        <w:jc w:val="both"/>
        <w:rPr>
          <w:rFonts w:ascii="Times New Roman" w:hAnsi="Times New Roman" w:cs="Times New Roman"/>
          <w:sz w:val="24"/>
          <w:szCs w:val="24"/>
        </w:rPr>
      </w:pPr>
    </w:p>
    <w:p w:rsidR="00FC3230" w:rsidRPr="000A2779" w:rsidRDefault="00FC3230" w:rsidP="00FC3230">
      <w:pPr>
        <w:spacing w:before="120" w:after="120"/>
        <w:ind w:left="816"/>
        <w:jc w:val="both"/>
        <w:rPr>
          <w:color w:val="000000"/>
        </w:rPr>
      </w:pPr>
    </w:p>
    <w:p w:rsidR="00FC3230" w:rsidRPr="00EE0B7F" w:rsidRDefault="00FC3230" w:rsidP="00FC3230">
      <w:pPr>
        <w:pStyle w:val="Prohlen"/>
        <w:widowControl/>
        <w:numPr>
          <w:ilvl w:val="0"/>
          <w:numId w:val="1"/>
        </w:numPr>
        <w:spacing w:after="120" w:line="240" w:lineRule="auto"/>
        <w:jc w:val="both"/>
        <w:rPr>
          <w:bCs/>
          <w:smallCaps/>
          <w:szCs w:val="24"/>
        </w:rPr>
      </w:pPr>
      <w:r w:rsidRPr="00EE0B7F">
        <w:rPr>
          <w:bCs/>
          <w:smallCaps/>
          <w:szCs w:val="24"/>
        </w:rPr>
        <w:t xml:space="preserve">Práva a povinnosti objednatele </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Objednatel se zavazuje poskytnout zhotoviteli veškerou součinnost potřebnou pro řádné plnění předmětu této smlouvy spočívající mj. v odsouhlasení </w:t>
      </w:r>
      <w:r>
        <w:rPr>
          <w:rFonts w:eastAsiaTheme="minorEastAsia"/>
          <w:b w:val="0"/>
          <w:szCs w:val="24"/>
          <w:lang w:eastAsia="cs-CZ"/>
        </w:rPr>
        <w:t>plnění dle čl. 5</w:t>
      </w:r>
      <w:r w:rsidRPr="005127A1">
        <w:rPr>
          <w:rFonts w:eastAsiaTheme="minorEastAsia"/>
          <w:b w:val="0"/>
          <w:szCs w:val="24"/>
          <w:lang w:eastAsia="cs-CZ"/>
        </w:rPr>
        <w:t>. Objednatel je povinen poskytnout součinnost do 7 dnů ode dne doručení žádosti zhotovitele. Prodlení objednatele s poskytnutím uvedené součinnosti má za následek prodloužení termínu plnění díla o dobu, po kterou byl objednatel v prodlení s poskytnutím součinnosti.</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Objednatel se zavazuje zaplatit </w:t>
      </w:r>
      <w:r w:rsidRPr="00DF6B28">
        <w:rPr>
          <w:rFonts w:eastAsiaTheme="minorEastAsia"/>
          <w:b w:val="0"/>
          <w:szCs w:val="24"/>
          <w:lang w:eastAsia="cs-CZ"/>
        </w:rPr>
        <w:t>zhotoviteli cenu dle čl. 6 této</w:t>
      </w:r>
      <w:r w:rsidRPr="005127A1">
        <w:rPr>
          <w:rFonts w:eastAsiaTheme="minorEastAsia"/>
          <w:b w:val="0"/>
          <w:szCs w:val="24"/>
          <w:lang w:eastAsia="cs-CZ"/>
        </w:rPr>
        <w:t xml:space="preserve"> smlouvy a to způsobem a za podmínek tam stanovených.</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Objednatel se zavazuje bezodkladně informovat zhotovitele o všech změnách a jiných okolnostech, které se dotýkají plnění závazků vyplývajících z této smlouvy. Podstatné změny musí být oznámeny písemně.</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rsidR="00FC3230" w:rsidRPr="00EE0B7F" w:rsidRDefault="00FC3230" w:rsidP="00FC3230">
      <w:pPr>
        <w:pStyle w:val="Prohlen"/>
        <w:widowControl/>
        <w:numPr>
          <w:ilvl w:val="0"/>
          <w:numId w:val="1"/>
        </w:numPr>
        <w:spacing w:before="360" w:after="120" w:line="240" w:lineRule="auto"/>
        <w:jc w:val="both"/>
        <w:rPr>
          <w:bCs/>
          <w:smallCaps/>
          <w:szCs w:val="24"/>
        </w:rPr>
      </w:pPr>
      <w:r w:rsidRPr="00EE0B7F">
        <w:rPr>
          <w:bCs/>
          <w:smallCaps/>
          <w:szCs w:val="24"/>
        </w:rPr>
        <w:t xml:space="preserve">Práva a povinnosti zhotovitele </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Zhotovitel se zavazuje, že bude poskytovat plnění v rozsahu a způsobem stanoveným touto smlouvou. Zhotovitel se zavazuje během zpracovávání dílo konzultovat s objednatelem a případné změny při provádění díla může provádět jen se souhlasem objednatele. Zhotovitel se při plnění předmětu této smlouvy bude řídit pokyny objednatele a postupovat v úzké součinnosti s objednatelem. Jednotlivé kroky zajištění předmětu díla budou realizovány až po odsouhlasení jejich finálních návrhů objednatelem. Pokud objednatel neposkytne v dostatečném předstihu zhotoviteli potřebné pokyny, je zhotovitel oprávněn postupovat samostatně tak, aby byly řádně chráněny zájmy objednatele, které zhotovitel zná nebo znát má. Zhotovitel dílo jako celek i jeho jednotlivé výstupy zpracuje bez věcných a formálních chyb, v řádné kvalitě, včas a v dohodnuté formě.</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Všechna upozornění dle předchozích odstavců činí zhotovitel vůči objednateli bez zbytečného odkladu, a to písemně </w:t>
      </w:r>
      <w:r>
        <w:rPr>
          <w:rFonts w:eastAsiaTheme="minorEastAsia"/>
          <w:b w:val="0"/>
          <w:szCs w:val="24"/>
          <w:lang w:eastAsia="cs-CZ"/>
        </w:rPr>
        <w:t>(např. e-mailem</w:t>
      </w:r>
      <w:r w:rsidRPr="005127A1">
        <w:rPr>
          <w:rFonts w:eastAsiaTheme="minorEastAsia"/>
          <w:b w:val="0"/>
          <w:szCs w:val="24"/>
          <w:lang w:eastAsia="cs-CZ"/>
        </w:rPr>
        <w:t>). Pokud o to objednatel požádá, je zhotovitel povinen upozornění učinit písemně, v opačném případě se má za to, že objednatele neupozornil.</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Zhotovitel se zavazuje bezodkladně (nejpozději do 7 kalendářních dnů) písemně informovat objednatele o všech změnách, které se dotýkají plnění závazků </w:t>
      </w:r>
      <w:r w:rsidRPr="005127A1">
        <w:rPr>
          <w:rFonts w:eastAsiaTheme="minorEastAsia"/>
          <w:b w:val="0"/>
          <w:szCs w:val="24"/>
          <w:lang w:eastAsia="cs-CZ"/>
        </w:rPr>
        <w:lastRenderedPageBreak/>
        <w:t>vyplývajících z této smlouvy či identifikačních údajů zhotovitele, o změnách v osobách statutárních zástupců, o vstupu zhotovitele do likvidace, o úpadku apod.</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Zhotovitel je povinen bezodkladně poskytnout na žádost objednatele v písemné podobě informace, které se týkají realizace předmětu této smlouvy. Zhotovitel se zavazuje konzultovat zpracování všech výstupů dle předmětu této s</w:t>
      </w:r>
      <w:r>
        <w:rPr>
          <w:rFonts w:eastAsiaTheme="minorEastAsia"/>
          <w:b w:val="0"/>
          <w:szCs w:val="24"/>
          <w:lang w:eastAsia="cs-CZ"/>
        </w:rPr>
        <w:t>mlouvy se zástupcem objednatele.</w:t>
      </w:r>
      <w:r w:rsidRPr="005127A1">
        <w:rPr>
          <w:rFonts w:eastAsiaTheme="minorEastAsia"/>
          <w:b w:val="0"/>
          <w:szCs w:val="24"/>
          <w:lang w:eastAsia="cs-CZ"/>
        </w:rPr>
        <w:t xml:space="preserve"> </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Zhotovitel se zavazuje, že žádným způsobem nezneužije informace, které získá v souvislosti s realizací činností dle této smlouvy. Zhotovitel se zavazuje nezveřejňovat informace získané při plnění této smlouvy bez souhlasu objednatele, ledaže by to vyplývalo z předmětu plnění. Zhotovitel se zavazuje k mlčenlivosti o důvěrných informacích, s nimiž při plnění této smlouvy přišel do styku, a to po dobu 10 let od splnění závazků z této smlouvy vyplývaj</w:t>
      </w:r>
      <w:r>
        <w:rPr>
          <w:rFonts w:eastAsiaTheme="minorEastAsia"/>
          <w:b w:val="0"/>
          <w:szCs w:val="24"/>
          <w:lang w:eastAsia="cs-CZ"/>
        </w:rPr>
        <w:t>ících</w:t>
      </w:r>
      <w:r w:rsidRPr="005127A1">
        <w:rPr>
          <w:rFonts w:eastAsiaTheme="minorEastAsia"/>
          <w:b w:val="0"/>
          <w:szCs w:val="24"/>
          <w:lang w:eastAsia="cs-CZ"/>
        </w:rPr>
        <w:t>.</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rsidR="00FC3230" w:rsidRPr="00EE0B7F"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Zhotovitel se zavazuje, že dílo nebude obsahovat žádné utajované skutečnosti, skutečnosti tvořící předmět obchodního tajemství, včetně osobních údajů, které není oprávněn sdělit jinému. Zhotovitel také prohlašuje, že dílo nebude obsahovat žádné skutečnosti, které mohou bez dalšího zasáhnout do práv a právem chráněných zájmů jiných osob nebo budou v rozporu s dobrými mravy.</w:t>
      </w:r>
    </w:p>
    <w:p w:rsidR="00FC3230" w:rsidRPr="00EE0B7F" w:rsidRDefault="00FC3230" w:rsidP="00FC3230">
      <w:pPr>
        <w:pStyle w:val="Prohlen"/>
        <w:widowControl/>
        <w:numPr>
          <w:ilvl w:val="0"/>
          <w:numId w:val="1"/>
        </w:numPr>
        <w:spacing w:before="360" w:after="120" w:line="240" w:lineRule="auto"/>
        <w:ind w:left="703" w:hanging="703"/>
        <w:jc w:val="both"/>
        <w:rPr>
          <w:bCs/>
          <w:smallCaps/>
          <w:szCs w:val="24"/>
        </w:rPr>
      </w:pPr>
      <w:r w:rsidRPr="00EE0B7F">
        <w:rPr>
          <w:bCs/>
          <w:smallCaps/>
          <w:szCs w:val="24"/>
        </w:rPr>
        <w:t>Splnění díla a majetková práva k dílu</w:t>
      </w:r>
    </w:p>
    <w:p w:rsidR="00FC3230" w:rsidRDefault="00FC3230" w:rsidP="00FC3230">
      <w:pPr>
        <w:pStyle w:val="Prohlen"/>
        <w:numPr>
          <w:ilvl w:val="1"/>
          <w:numId w:val="1"/>
        </w:numPr>
        <w:spacing w:after="120"/>
        <w:jc w:val="both"/>
        <w:rPr>
          <w:rFonts w:eastAsiaTheme="minorEastAsia"/>
          <w:b w:val="0"/>
          <w:szCs w:val="24"/>
          <w:lang w:eastAsia="cs-CZ"/>
        </w:rPr>
      </w:pPr>
      <w:bookmarkStart w:id="2" w:name="_Ref499308237"/>
      <w:r>
        <w:rPr>
          <w:rFonts w:eastAsiaTheme="minorEastAsia"/>
          <w:b w:val="0"/>
          <w:szCs w:val="24"/>
          <w:lang w:eastAsia="cs-CZ"/>
        </w:rPr>
        <w:t xml:space="preserve">Zhotovitel se zavazuje návrh plnění díla dle čl. </w:t>
      </w:r>
      <w:proofErr w:type="gramStart"/>
      <w:r>
        <w:rPr>
          <w:rFonts w:eastAsiaTheme="minorEastAsia"/>
          <w:b w:val="0"/>
          <w:szCs w:val="24"/>
          <w:lang w:eastAsia="cs-CZ"/>
        </w:rPr>
        <w:t>2.1. této</w:t>
      </w:r>
      <w:proofErr w:type="gramEnd"/>
      <w:r>
        <w:rPr>
          <w:rFonts w:eastAsiaTheme="minorEastAsia"/>
          <w:b w:val="0"/>
          <w:szCs w:val="24"/>
          <w:lang w:eastAsia="cs-CZ"/>
        </w:rPr>
        <w:t xml:space="preserve"> Smlouvy předložit Objednateli k připomínkám. Objednatel je oprávněn sdělit Zhotoviteli k návrhu plnění své připomínky nejpozději do 5 pracovních dnů od předložení takového návrhu.</w:t>
      </w:r>
      <w:bookmarkEnd w:id="2"/>
      <w:r>
        <w:rPr>
          <w:rFonts w:eastAsiaTheme="minorEastAsia"/>
          <w:b w:val="0"/>
          <w:szCs w:val="24"/>
          <w:lang w:eastAsia="cs-CZ"/>
        </w:rPr>
        <w:t xml:space="preserve"> </w:t>
      </w:r>
    </w:p>
    <w:p w:rsidR="00FC3230" w:rsidRDefault="00FC3230" w:rsidP="00FC3230">
      <w:pPr>
        <w:pStyle w:val="Prohlen"/>
        <w:numPr>
          <w:ilvl w:val="1"/>
          <w:numId w:val="1"/>
        </w:numPr>
        <w:spacing w:after="120"/>
        <w:jc w:val="both"/>
        <w:rPr>
          <w:rFonts w:eastAsiaTheme="minorEastAsia"/>
          <w:b w:val="0"/>
          <w:szCs w:val="24"/>
          <w:lang w:eastAsia="cs-CZ"/>
        </w:rPr>
      </w:pPr>
      <w:r>
        <w:rPr>
          <w:rFonts w:eastAsiaTheme="minorEastAsia"/>
          <w:b w:val="0"/>
          <w:szCs w:val="24"/>
          <w:lang w:eastAsia="cs-CZ"/>
        </w:rPr>
        <w:t xml:space="preserve">Zhotovitel je povinen případné připomínky Objednatele zapracovat nejpozději do 5 pracovních dnů od jejich předložení a takto upravený návrh plnění opět předložit Objednateli. Objednatel je oprávněn uplatnit připomínky k návrhu plnění i opakovaně, v takovém případě je Zhotovitel takové připomínky i opakovaně zapracovat dle tohoto článku. </w:t>
      </w:r>
    </w:p>
    <w:p w:rsidR="00FC3230" w:rsidRPr="004A3BC3" w:rsidRDefault="00FC3230" w:rsidP="00FC3230">
      <w:pPr>
        <w:pStyle w:val="Prohlen"/>
        <w:numPr>
          <w:ilvl w:val="1"/>
          <w:numId w:val="1"/>
        </w:numPr>
        <w:spacing w:after="120"/>
        <w:jc w:val="both"/>
        <w:rPr>
          <w:rFonts w:eastAsiaTheme="minorEastAsia"/>
          <w:b w:val="0"/>
          <w:szCs w:val="24"/>
          <w:lang w:eastAsia="cs-CZ"/>
        </w:rPr>
      </w:pPr>
      <w:r w:rsidRPr="004A3BC3">
        <w:rPr>
          <w:rFonts w:eastAsiaTheme="minorEastAsia"/>
          <w:b w:val="0"/>
          <w:szCs w:val="24"/>
          <w:lang w:eastAsia="cs-CZ"/>
        </w:rPr>
        <w:t>Závazek zhotovitele provést dílo je splněn jeho řádným dokončením a předáním díla objednateli na základě písemného předávacího protokolu podepsaného zhotovitelem i objednatelem.</w:t>
      </w:r>
      <w:r w:rsidRPr="004A3BC3">
        <w:t xml:space="preserve"> </w:t>
      </w:r>
      <w:r w:rsidRPr="004A3BC3">
        <w:rPr>
          <w:rFonts w:eastAsiaTheme="minorEastAsia"/>
          <w:b w:val="0"/>
          <w:szCs w:val="24"/>
          <w:lang w:eastAsia="cs-CZ"/>
        </w:rPr>
        <w:t xml:space="preserve">Předmět plnění podle této smlouvy (tj. </w:t>
      </w:r>
      <w:r w:rsidR="00CF6385">
        <w:rPr>
          <w:rFonts w:eastAsiaTheme="minorEastAsia"/>
          <w:b w:val="0"/>
          <w:szCs w:val="24"/>
          <w:lang w:eastAsia="cs-CZ"/>
        </w:rPr>
        <w:t xml:space="preserve">vybudování mobiliáře –Venkovní učebna </w:t>
      </w:r>
      <w:r>
        <w:rPr>
          <w:rFonts w:eastAsiaTheme="minorEastAsia"/>
          <w:b w:val="0"/>
          <w:szCs w:val="24"/>
          <w:lang w:eastAsia="cs-CZ"/>
        </w:rPr>
        <w:t>dle specifikace v čl. 1.1. této Smlouvy</w:t>
      </w:r>
      <w:r w:rsidR="00CF6385">
        <w:rPr>
          <w:rFonts w:eastAsiaTheme="minorEastAsia"/>
          <w:b w:val="0"/>
          <w:szCs w:val="24"/>
          <w:lang w:eastAsia="cs-CZ"/>
        </w:rPr>
        <w:t>) je z</w:t>
      </w:r>
      <w:r w:rsidRPr="004A3BC3">
        <w:rPr>
          <w:rFonts w:eastAsiaTheme="minorEastAsia"/>
          <w:b w:val="0"/>
          <w:szCs w:val="24"/>
          <w:lang w:eastAsia="cs-CZ"/>
        </w:rPr>
        <w:t xml:space="preserve">hotovitel povinen předat k rukám </w:t>
      </w:r>
      <w:proofErr w:type="gramStart"/>
      <w:r w:rsidR="00CF6385">
        <w:rPr>
          <w:rFonts w:eastAsiaTheme="minorEastAsia"/>
          <w:b w:val="0"/>
          <w:szCs w:val="24"/>
          <w:lang w:eastAsia="cs-CZ"/>
        </w:rPr>
        <w:t>objednatele ,</w:t>
      </w:r>
      <w:r w:rsidRPr="000A2779">
        <w:rPr>
          <w:rFonts w:eastAsiaTheme="minorEastAsia"/>
          <w:b w:val="0"/>
          <w:szCs w:val="24"/>
          <w:lang w:eastAsia="cs-CZ"/>
        </w:rPr>
        <w:t>a to</w:t>
      </w:r>
      <w:proofErr w:type="gramEnd"/>
      <w:r w:rsidRPr="000A2779">
        <w:rPr>
          <w:rFonts w:eastAsiaTheme="minorEastAsia"/>
          <w:b w:val="0"/>
          <w:szCs w:val="24"/>
          <w:lang w:eastAsia="cs-CZ"/>
        </w:rPr>
        <w:t xml:space="preserve"> nejpozději do</w:t>
      </w:r>
      <w:r w:rsidR="00CF6385">
        <w:rPr>
          <w:rFonts w:eastAsiaTheme="minorEastAsia"/>
          <w:b w:val="0"/>
          <w:szCs w:val="24"/>
          <w:lang w:eastAsia="cs-CZ"/>
        </w:rPr>
        <w:t xml:space="preserve"> </w:t>
      </w:r>
      <w:r w:rsidR="00CF6385" w:rsidRPr="005653B4">
        <w:rPr>
          <w:rFonts w:eastAsiaTheme="minorEastAsia"/>
          <w:szCs w:val="24"/>
          <w:lang w:eastAsia="cs-CZ"/>
        </w:rPr>
        <w:t>30.11.2019</w:t>
      </w:r>
      <w:r w:rsidR="00CF6385">
        <w:rPr>
          <w:rFonts w:eastAsiaTheme="minorEastAsia"/>
          <w:b w:val="0"/>
          <w:szCs w:val="24"/>
          <w:lang w:eastAsia="cs-CZ"/>
        </w:rPr>
        <w:t>.</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Dnem předání díla nabývá objednatel k dílu a všem jeho součástem vlastnické právo a přechází na něj nebezpečí škody na věci a nabývá oprávnění vykonávat k dílu majetková práva.</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Dnem předání hmotného zachycení díla přechází na objednatele oprávnění hmotné zachycení díla užívat ke všem způsobům užití díla. Objednatel není povinen tato práva využít. Oprávnění vykonávat majetková práva k dílu nebo jeho části platí celosvětově po celou dobu jejich trvání. Objednatel je oprávněn poskytnout dílo třetím osobám. Oprávnění vykonávat majetková práva k dílu nebo jeho části platí pro třetí osoby ve stejném rozsahu jako pro objednatele. V případě práv užívání k vytvořeným aplikacím je licence výhradní.</w:t>
      </w:r>
    </w:p>
    <w:p w:rsidR="00FC3230" w:rsidRPr="00EA673D"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lastRenderedPageBreak/>
        <w:t>Zhotovitel není oprávněn hmotné zachycení díla sám využívat nebo poskytnout jeho kopie jiné osobě.</w:t>
      </w:r>
    </w:p>
    <w:p w:rsidR="00FC3230" w:rsidRPr="00EE0B7F" w:rsidRDefault="00FC3230" w:rsidP="00FC3230">
      <w:pPr>
        <w:pStyle w:val="Prohlen"/>
        <w:widowControl/>
        <w:numPr>
          <w:ilvl w:val="0"/>
          <w:numId w:val="1"/>
        </w:numPr>
        <w:spacing w:before="360" w:after="120" w:line="240" w:lineRule="auto"/>
        <w:ind w:left="703" w:hanging="703"/>
        <w:jc w:val="both"/>
        <w:rPr>
          <w:bCs/>
          <w:smallCaps/>
          <w:szCs w:val="24"/>
        </w:rPr>
      </w:pPr>
      <w:r w:rsidRPr="00EE0B7F">
        <w:rPr>
          <w:bCs/>
          <w:smallCaps/>
          <w:szCs w:val="24"/>
        </w:rPr>
        <w:t>Cena a platební podmínky</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Cena za dílo dle této smlouvy je stanovena dohodou smluvních stran jako cena nejvýše přípustná za zhotovení a dodání díla v celém rozsahu dle této smlouvy.</w:t>
      </w:r>
    </w:p>
    <w:p w:rsidR="00FC3230" w:rsidRPr="002B7A0C" w:rsidRDefault="00FC3230" w:rsidP="00FC3230">
      <w:pPr>
        <w:pStyle w:val="Prohlen"/>
        <w:widowControl/>
        <w:spacing w:after="120" w:line="240" w:lineRule="auto"/>
        <w:ind w:left="792"/>
        <w:jc w:val="both"/>
        <w:rPr>
          <w:rFonts w:eastAsiaTheme="minorEastAsia"/>
          <w:b w:val="0"/>
          <w:szCs w:val="24"/>
          <w:lang w:val="en-US" w:eastAsia="cs-CZ"/>
        </w:rPr>
      </w:pPr>
      <w:r w:rsidRPr="005127A1">
        <w:rPr>
          <w:rFonts w:eastAsiaTheme="minorEastAsia"/>
          <w:b w:val="0"/>
          <w:szCs w:val="24"/>
          <w:lang w:eastAsia="cs-CZ"/>
        </w:rPr>
        <w:t>Cena za dílo bez DPH:</w:t>
      </w:r>
      <w:r>
        <w:rPr>
          <w:rFonts w:eastAsiaTheme="minorEastAsia"/>
          <w:b w:val="0"/>
          <w:szCs w:val="24"/>
          <w:lang w:eastAsia="cs-CZ"/>
        </w:rPr>
        <w:t xml:space="preserve"> </w:t>
      </w:r>
      <w:r w:rsidR="0085479F">
        <w:rPr>
          <w:rFonts w:eastAsiaTheme="minorEastAsia"/>
          <w:b w:val="0"/>
          <w:szCs w:val="24"/>
          <w:lang w:eastAsia="cs-CZ"/>
        </w:rPr>
        <w:t xml:space="preserve">  </w:t>
      </w:r>
      <w:r w:rsidR="0085479F">
        <w:rPr>
          <w:rFonts w:eastAsiaTheme="minorEastAsia"/>
          <w:szCs w:val="24"/>
          <w:lang w:eastAsia="cs-CZ"/>
        </w:rPr>
        <w:t>158 990,00</w:t>
      </w:r>
      <w:r w:rsidR="0085479F" w:rsidRPr="0085479F">
        <w:rPr>
          <w:rFonts w:eastAsiaTheme="minorEastAsia"/>
          <w:szCs w:val="24"/>
          <w:lang w:eastAsia="cs-CZ"/>
        </w:rPr>
        <w:t xml:space="preserve"> </w:t>
      </w:r>
      <w:r w:rsidRPr="0085479F">
        <w:t>Kč</w:t>
      </w:r>
    </w:p>
    <w:p w:rsidR="00FC3230" w:rsidRPr="0085479F" w:rsidRDefault="00FC3230" w:rsidP="00FC3230">
      <w:pPr>
        <w:pStyle w:val="Prohlen"/>
        <w:widowControl/>
        <w:spacing w:after="120" w:line="240" w:lineRule="auto"/>
        <w:ind w:left="792"/>
        <w:jc w:val="both"/>
        <w:rPr>
          <w:rFonts w:eastAsiaTheme="minorEastAsia"/>
          <w:szCs w:val="24"/>
          <w:lang w:eastAsia="cs-CZ"/>
        </w:rPr>
      </w:pPr>
      <w:r w:rsidRPr="005127A1">
        <w:rPr>
          <w:rFonts w:eastAsiaTheme="minorEastAsia"/>
          <w:b w:val="0"/>
          <w:szCs w:val="24"/>
          <w:lang w:eastAsia="cs-CZ"/>
        </w:rPr>
        <w:t>Sazba DPH:</w:t>
      </w:r>
      <w:r w:rsidRPr="002B7A0C">
        <w:rPr>
          <w:rFonts w:eastAsiaTheme="minorEastAsia"/>
          <w:b w:val="0"/>
          <w:szCs w:val="24"/>
          <w:lang w:val="en-US" w:eastAsia="cs-CZ"/>
        </w:rPr>
        <w:t xml:space="preserve"> </w:t>
      </w:r>
      <w:proofErr w:type="gramStart"/>
      <w:r>
        <w:rPr>
          <w:b w:val="0"/>
        </w:rPr>
        <w:t>21%</w:t>
      </w:r>
      <w:r w:rsidR="0085479F">
        <w:rPr>
          <w:b w:val="0"/>
        </w:rPr>
        <w:t xml:space="preserve"> :</w:t>
      </w:r>
      <w:proofErr w:type="gramEnd"/>
      <w:r w:rsidR="0085479F">
        <w:rPr>
          <w:b w:val="0"/>
        </w:rPr>
        <w:t xml:space="preserve">            </w:t>
      </w:r>
    </w:p>
    <w:p w:rsidR="00FC3230" w:rsidRPr="0085479F" w:rsidRDefault="00FC3230" w:rsidP="00FC3230">
      <w:pPr>
        <w:pStyle w:val="Prohlen"/>
        <w:widowControl/>
        <w:spacing w:after="120" w:line="240" w:lineRule="auto"/>
        <w:ind w:left="792"/>
        <w:jc w:val="both"/>
        <w:rPr>
          <w:rFonts w:eastAsiaTheme="minorEastAsia"/>
          <w:szCs w:val="24"/>
          <w:lang w:eastAsia="cs-CZ"/>
        </w:rPr>
      </w:pPr>
      <w:r w:rsidRPr="005127A1">
        <w:rPr>
          <w:rFonts w:eastAsiaTheme="minorEastAsia"/>
          <w:b w:val="0"/>
          <w:szCs w:val="24"/>
          <w:lang w:eastAsia="cs-CZ"/>
        </w:rPr>
        <w:t>Výše DPH:</w:t>
      </w:r>
      <w:r w:rsidRPr="002B7A0C">
        <w:rPr>
          <w:rFonts w:eastAsiaTheme="minorEastAsia"/>
          <w:b w:val="0"/>
          <w:szCs w:val="24"/>
          <w:lang w:val="en-US" w:eastAsia="cs-CZ"/>
        </w:rPr>
        <w:t xml:space="preserve"> </w:t>
      </w:r>
      <w:r w:rsidR="0085479F">
        <w:rPr>
          <w:rFonts w:eastAsiaTheme="minorEastAsia"/>
          <w:b w:val="0"/>
          <w:szCs w:val="24"/>
          <w:lang w:val="en-US" w:eastAsia="cs-CZ"/>
        </w:rPr>
        <w:t xml:space="preserve">                       </w:t>
      </w:r>
      <w:r w:rsidR="0085479F">
        <w:rPr>
          <w:rFonts w:eastAsiaTheme="minorEastAsia"/>
          <w:szCs w:val="24"/>
          <w:lang w:val="en-US" w:eastAsia="cs-CZ"/>
        </w:rPr>
        <w:t>33 387</w:t>
      </w:r>
      <w:proofErr w:type="gramStart"/>
      <w:r w:rsidR="0085479F">
        <w:rPr>
          <w:rFonts w:eastAsiaTheme="minorEastAsia"/>
          <w:szCs w:val="24"/>
          <w:lang w:val="en-US" w:eastAsia="cs-CZ"/>
        </w:rPr>
        <w:t>,90</w:t>
      </w:r>
      <w:proofErr w:type="gramEnd"/>
      <w:r w:rsidR="0085479F">
        <w:rPr>
          <w:rFonts w:eastAsiaTheme="minorEastAsia"/>
          <w:szCs w:val="24"/>
          <w:lang w:val="en-US" w:eastAsia="cs-CZ"/>
        </w:rPr>
        <w:t xml:space="preserve"> </w:t>
      </w:r>
      <w:proofErr w:type="spellStart"/>
      <w:r w:rsidR="0085479F">
        <w:rPr>
          <w:rFonts w:eastAsiaTheme="minorEastAsia"/>
          <w:szCs w:val="24"/>
          <w:lang w:val="en-US" w:eastAsia="cs-CZ"/>
        </w:rPr>
        <w:t>Kč</w:t>
      </w:r>
      <w:proofErr w:type="spellEnd"/>
    </w:p>
    <w:p w:rsidR="00FC3230" w:rsidRPr="0085479F" w:rsidRDefault="00FC3230" w:rsidP="00FC3230">
      <w:pPr>
        <w:pStyle w:val="Prohlen"/>
        <w:widowControl/>
        <w:spacing w:after="120" w:line="240" w:lineRule="auto"/>
        <w:ind w:left="792"/>
        <w:jc w:val="both"/>
        <w:rPr>
          <w:rFonts w:eastAsiaTheme="minorEastAsia"/>
          <w:szCs w:val="24"/>
          <w:lang w:eastAsia="cs-CZ"/>
        </w:rPr>
      </w:pPr>
      <w:r w:rsidRPr="005127A1">
        <w:rPr>
          <w:rFonts w:eastAsiaTheme="minorEastAsia"/>
          <w:b w:val="0"/>
          <w:szCs w:val="24"/>
          <w:lang w:eastAsia="cs-CZ"/>
        </w:rPr>
        <w:t>Cena celkem včetně DPH</w:t>
      </w:r>
      <w:r>
        <w:rPr>
          <w:rFonts w:eastAsiaTheme="minorEastAsia"/>
          <w:b w:val="0"/>
          <w:szCs w:val="24"/>
          <w:lang w:eastAsia="cs-CZ"/>
        </w:rPr>
        <w:t xml:space="preserve">: </w:t>
      </w:r>
      <w:r w:rsidR="0085479F">
        <w:rPr>
          <w:rFonts w:eastAsiaTheme="minorEastAsia"/>
          <w:szCs w:val="24"/>
          <w:lang w:eastAsia="cs-CZ"/>
        </w:rPr>
        <w:t>192 377, 90 Kč</w:t>
      </w:r>
    </w:p>
    <w:p w:rsidR="00FC3230" w:rsidRDefault="00FC3230" w:rsidP="00FC3230">
      <w:pPr>
        <w:pStyle w:val="Prohlen"/>
        <w:widowControl/>
        <w:numPr>
          <w:ilvl w:val="1"/>
          <w:numId w:val="1"/>
        </w:numPr>
        <w:spacing w:after="120" w:line="240" w:lineRule="auto"/>
        <w:jc w:val="both"/>
        <w:rPr>
          <w:rFonts w:eastAsiaTheme="minorEastAsia"/>
          <w:b w:val="0"/>
          <w:szCs w:val="24"/>
          <w:lang w:eastAsia="cs-CZ"/>
        </w:rPr>
      </w:pPr>
      <w:r>
        <w:rPr>
          <w:rFonts w:eastAsiaTheme="minorEastAsia"/>
          <w:b w:val="0"/>
          <w:szCs w:val="24"/>
          <w:lang w:eastAsia="cs-CZ"/>
        </w:rPr>
        <w:t>Cena za poskytování služeb dle této smlouvy je plně zahrnuta v ceně za dílo a nebude účtována zvlášť.</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Cena podle odstavce 1 zahrnuje veškeré náklady zhotovitele spojené se splněním jeho závazků vyplývajících z této smlouvy se započtením veškerých nákladů, rizik a zisku. Cena je konečná a je ji možné překročit pouze v případě zvýšení sazby DPH, a to tak, že zhotovitel připočítá ke sjednané ceně bez DPH daň z přidané hodnoty v procentní sazbě odpovídající zákonné úpravě účinné k datu uskutečněného zdanitelného plnění.</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Do sjednané ceny jsou zahrnuty veškeré náklady zhotovitele na vytvoření celého díla dle této smlouvy a jeho hmotné zachycení, zejména cestovní výdaje, náklady na softwarové vybavení použité pro vytvoření díla a jeho hmotné zachycení, odměny autorům jednotlivých částí díla. Cena zahrnuje i odměnu zhotovitele za oprávnění objednatele a případně třetích osob užívat majetková práva k dílu. Jakékoliv vícenáklady nebudou ze strany objednatele akceptovány.</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Cena bude uhrazena objednatelem bezhotovostně na bankovní účet zhotovitele na základě faktury vystavené zhotovitelem dle odstavce 1 po </w:t>
      </w:r>
      <w:r>
        <w:rPr>
          <w:rFonts w:eastAsiaTheme="minorEastAsia"/>
          <w:b w:val="0"/>
          <w:szCs w:val="24"/>
          <w:lang w:eastAsia="cs-CZ"/>
        </w:rPr>
        <w:t xml:space="preserve">předání a převzetí díla dle čl. </w:t>
      </w:r>
      <w:proofErr w:type="gramStart"/>
      <w:r>
        <w:rPr>
          <w:rFonts w:eastAsiaTheme="minorEastAsia"/>
          <w:b w:val="0"/>
          <w:szCs w:val="24"/>
          <w:lang w:eastAsia="cs-CZ"/>
        </w:rPr>
        <w:t>5.3. této</w:t>
      </w:r>
      <w:proofErr w:type="gramEnd"/>
      <w:r>
        <w:rPr>
          <w:rFonts w:eastAsiaTheme="minorEastAsia"/>
          <w:b w:val="0"/>
          <w:szCs w:val="24"/>
          <w:lang w:eastAsia="cs-CZ"/>
        </w:rPr>
        <w:t xml:space="preserve"> Smlouvy. </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Lhůta splatnosti faktury se sjednává v délce 30 </w:t>
      </w:r>
      <w:r>
        <w:rPr>
          <w:rFonts w:eastAsiaTheme="minorEastAsia"/>
          <w:b w:val="0"/>
          <w:szCs w:val="24"/>
          <w:lang w:eastAsia="cs-CZ"/>
        </w:rPr>
        <w:t xml:space="preserve">kalendářních </w:t>
      </w:r>
      <w:r w:rsidRPr="005127A1">
        <w:rPr>
          <w:rFonts w:eastAsiaTheme="minorEastAsia"/>
          <w:b w:val="0"/>
          <w:szCs w:val="24"/>
          <w:lang w:eastAsia="cs-CZ"/>
        </w:rPr>
        <w:t xml:space="preserve">dnů od jejího doručení objednateli. </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Faktura musí obsahovat náležitosti účetního dokladu dle zákona č. 563/1991 Sb., o účetnictví, ve znění pozdějších předpisů. Vedle těchto náležitostí musí dále obsahovat: </w:t>
      </w:r>
    </w:p>
    <w:p w:rsidR="00FC3230" w:rsidRPr="002A22DB" w:rsidRDefault="00FC3230" w:rsidP="00FC3230">
      <w:pPr>
        <w:pStyle w:val="Prohlen"/>
        <w:numPr>
          <w:ilvl w:val="0"/>
          <w:numId w:val="2"/>
        </w:numPr>
        <w:spacing w:after="120"/>
        <w:jc w:val="both"/>
        <w:rPr>
          <w:rFonts w:eastAsiaTheme="minorEastAsia"/>
          <w:b w:val="0"/>
          <w:szCs w:val="24"/>
          <w:lang w:eastAsia="cs-CZ"/>
        </w:rPr>
      </w:pPr>
      <w:r w:rsidRPr="005127A1">
        <w:rPr>
          <w:rFonts w:eastAsiaTheme="minorEastAsia"/>
          <w:b w:val="0"/>
          <w:szCs w:val="24"/>
          <w:lang w:eastAsia="cs-CZ"/>
        </w:rPr>
        <w:t>číslo smlouvy a datum jejího uzavření,</w:t>
      </w:r>
      <w:r w:rsidRPr="00FB593D">
        <w:t xml:space="preserve"> </w:t>
      </w:r>
    </w:p>
    <w:p w:rsidR="00FC3230" w:rsidRPr="00FB593D" w:rsidRDefault="00FC3230" w:rsidP="00FC3230">
      <w:pPr>
        <w:pStyle w:val="Prohlen"/>
        <w:numPr>
          <w:ilvl w:val="0"/>
          <w:numId w:val="2"/>
        </w:numPr>
        <w:spacing w:after="120"/>
        <w:jc w:val="both"/>
        <w:rPr>
          <w:rFonts w:eastAsiaTheme="minorEastAsia"/>
          <w:b w:val="0"/>
          <w:szCs w:val="24"/>
          <w:lang w:eastAsia="cs-CZ"/>
        </w:rPr>
      </w:pPr>
      <w:r w:rsidRPr="00FB593D">
        <w:rPr>
          <w:rFonts w:eastAsiaTheme="minorEastAsia"/>
          <w:b w:val="0"/>
          <w:szCs w:val="24"/>
          <w:lang w:eastAsia="cs-CZ"/>
        </w:rPr>
        <w:t>označení případných dodatků Smlouvy</w:t>
      </w:r>
      <w:r>
        <w:rPr>
          <w:rFonts w:eastAsiaTheme="minorEastAsia"/>
          <w:b w:val="0"/>
          <w:szCs w:val="24"/>
          <w:lang w:eastAsia="cs-CZ"/>
        </w:rPr>
        <w:t>,</w:t>
      </w:r>
    </w:p>
    <w:p w:rsidR="00FC3230" w:rsidRPr="00FB593D" w:rsidRDefault="00FC3230" w:rsidP="00FC3230">
      <w:pPr>
        <w:pStyle w:val="Prohlen"/>
        <w:numPr>
          <w:ilvl w:val="0"/>
          <w:numId w:val="2"/>
        </w:numPr>
        <w:spacing w:after="120"/>
        <w:jc w:val="both"/>
        <w:rPr>
          <w:rFonts w:eastAsiaTheme="minorEastAsia"/>
          <w:b w:val="0"/>
          <w:szCs w:val="24"/>
          <w:lang w:eastAsia="cs-CZ"/>
        </w:rPr>
      </w:pPr>
      <w:r w:rsidRPr="00FB593D">
        <w:rPr>
          <w:rFonts w:eastAsiaTheme="minorEastAsia"/>
          <w:b w:val="0"/>
          <w:szCs w:val="24"/>
          <w:lang w:eastAsia="cs-CZ"/>
        </w:rPr>
        <w:t>číslo a název příslušné veřejné zakázky</w:t>
      </w:r>
      <w:r>
        <w:rPr>
          <w:rFonts w:eastAsiaTheme="minorEastAsia"/>
          <w:b w:val="0"/>
          <w:szCs w:val="24"/>
          <w:lang w:eastAsia="cs-CZ"/>
        </w:rPr>
        <w:t>,</w:t>
      </w:r>
    </w:p>
    <w:p w:rsidR="00FC3230" w:rsidRPr="00FB593D" w:rsidRDefault="00FC3230" w:rsidP="00FC3230">
      <w:pPr>
        <w:pStyle w:val="Prohlen"/>
        <w:numPr>
          <w:ilvl w:val="0"/>
          <w:numId w:val="2"/>
        </w:numPr>
        <w:spacing w:after="120"/>
        <w:jc w:val="both"/>
        <w:rPr>
          <w:rFonts w:eastAsiaTheme="minorEastAsia"/>
          <w:b w:val="0"/>
          <w:szCs w:val="24"/>
          <w:lang w:eastAsia="cs-CZ"/>
        </w:rPr>
      </w:pPr>
      <w:r>
        <w:rPr>
          <w:rFonts w:eastAsiaTheme="minorEastAsia"/>
          <w:b w:val="0"/>
          <w:szCs w:val="24"/>
          <w:lang w:eastAsia="cs-CZ"/>
        </w:rPr>
        <w:t>popis plnění Zhotovitele,</w:t>
      </w:r>
    </w:p>
    <w:p w:rsidR="00FC3230" w:rsidRDefault="00FC3230" w:rsidP="00FC3230">
      <w:pPr>
        <w:pStyle w:val="Prohlen"/>
        <w:widowControl/>
        <w:numPr>
          <w:ilvl w:val="0"/>
          <w:numId w:val="2"/>
        </w:numPr>
        <w:spacing w:after="120" w:line="240" w:lineRule="auto"/>
        <w:jc w:val="both"/>
        <w:rPr>
          <w:rFonts w:eastAsiaTheme="minorEastAsia"/>
          <w:b w:val="0"/>
          <w:szCs w:val="24"/>
          <w:lang w:eastAsia="cs-CZ"/>
        </w:rPr>
      </w:pPr>
      <w:r w:rsidRPr="005127A1">
        <w:rPr>
          <w:rFonts w:eastAsiaTheme="minorEastAsia"/>
          <w:b w:val="0"/>
          <w:szCs w:val="24"/>
          <w:lang w:eastAsia="cs-CZ"/>
        </w:rPr>
        <w:t>označení banky a čísla účtu, na který má být zaplaceno (pokud je číslo účtu odlišné</w:t>
      </w:r>
      <w:r>
        <w:rPr>
          <w:rFonts w:eastAsiaTheme="minorEastAsia"/>
          <w:b w:val="0"/>
          <w:szCs w:val="24"/>
          <w:lang w:eastAsia="cs-CZ"/>
        </w:rPr>
        <w:t xml:space="preserve"> </w:t>
      </w:r>
      <w:r w:rsidRPr="005127A1">
        <w:rPr>
          <w:rFonts w:eastAsiaTheme="minorEastAsia"/>
          <w:b w:val="0"/>
          <w:szCs w:val="24"/>
          <w:lang w:eastAsia="cs-CZ"/>
        </w:rPr>
        <w:t>od čísla uvedeného ve smlouvě, je zhotovitel povinen o této skutečnosti v</w:t>
      </w:r>
      <w:r>
        <w:rPr>
          <w:rFonts w:eastAsiaTheme="minorEastAsia"/>
          <w:b w:val="0"/>
          <w:szCs w:val="24"/>
          <w:lang w:eastAsia="cs-CZ"/>
        </w:rPr>
        <w:t> </w:t>
      </w:r>
      <w:r w:rsidRPr="005127A1">
        <w:rPr>
          <w:rFonts w:eastAsiaTheme="minorEastAsia"/>
          <w:b w:val="0"/>
          <w:szCs w:val="24"/>
          <w:lang w:eastAsia="cs-CZ"/>
        </w:rPr>
        <w:t>souladu</w:t>
      </w:r>
      <w:r>
        <w:rPr>
          <w:rFonts w:eastAsiaTheme="minorEastAsia"/>
          <w:b w:val="0"/>
          <w:szCs w:val="24"/>
          <w:lang w:eastAsia="cs-CZ"/>
        </w:rPr>
        <w:t xml:space="preserve"> </w:t>
      </w:r>
      <w:r w:rsidRPr="005127A1">
        <w:rPr>
          <w:rFonts w:eastAsiaTheme="minorEastAsia"/>
          <w:b w:val="0"/>
          <w:szCs w:val="24"/>
          <w:lang w:eastAsia="cs-CZ"/>
        </w:rPr>
        <w:t>se smlouvou objednatele informovat),</w:t>
      </w:r>
    </w:p>
    <w:p w:rsidR="00FC3230" w:rsidRPr="002A22DB" w:rsidRDefault="00FC3230" w:rsidP="00FC3230">
      <w:pPr>
        <w:pStyle w:val="Prohlen"/>
        <w:widowControl/>
        <w:numPr>
          <w:ilvl w:val="0"/>
          <w:numId w:val="2"/>
        </w:numPr>
        <w:spacing w:after="120" w:line="240" w:lineRule="auto"/>
        <w:jc w:val="both"/>
        <w:rPr>
          <w:rFonts w:eastAsiaTheme="minorEastAsia"/>
          <w:b w:val="0"/>
          <w:szCs w:val="24"/>
          <w:lang w:eastAsia="cs-CZ"/>
        </w:rPr>
      </w:pPr>
      <w:r w:rsidRPr="005127A1">
        <w:rPr>
          <w:rFonts w:eastAsiaTheme="minorEastAsia"/>
          <w:b w:val="0"/>
          <w:szCs w:val="24"/>
          <w:lang w:eastAsia="cs-CZ"/>
        </w:rPr>
        <w:t>lhůtu splatnosti faktury v souladu s odst. 5 tohoto článku,</w:t>
      </w:r>
    </w:p>
    <w:p w:rsidR="00FC3230" w:rsidRDefault="00FC3230" w:rsidP="00FC3230">
      <w:pPr>
        <w:pStyle w:val="Prohlen"/>
        <w:widowControl/>
        <w:numPr>
          <w:ilvl w:val="0"/>
          <w:numId w:val="2"/>
        </w:numPr>
        <w:spacing w:after="120" w:line="240" w:lineRule="auto"/>
        <w:jc w:val="both"/>
        <w:rPr>
          <w:rFonts w:eastAsiaTheme="minorEastAsia"/>
          <w:b w:val="0"/>
          <w:szCs w:val="24"/>
          <w:lang w:eastAsia="cs-CZ"/>
        </w:rPr>
      </w:pPr>
      <w:r w:rsidRPr="005127A1">
        <w:rPr>
          <w:rFonts w:eastAsiaTheme="minorEastAsia"/>
          <w:b w:val="0"/>
          <w:szCs w:val="24"/>
          <w:lang w:eastAsia="cs-CZ"/>
        </w:rPr>
        <w:t>jméno a vlastnoruční podpis osoby, která fakturu vystavila, včetně kontaktního telefonu,</w:t>
      </w:r>
    </w:p>
    <w:p w:rsidR="00FC3230" w:rsidRPr="005127A1" w:rsidRDefault="00FC3230" w:rsidP="00FC3230">
      <w:pPr>
        <w:pStyle w:val="Prohlen"/>
        <w:widowControl/>
        <w:numPr>
          <w:ilvl w:val="0"/>
          <w:numId w:val="2"/>
        </w:numPr>
        <w:spacing w:after="120" w:line="240" w:lineRule="auto"/>
        <w:jc w:val="both"/>
        <w:rPr>
          <w:rFonts w:eastAsiaTheme="minorEastAsia"/>
          <w:b w:val="0"/>
          <w:szCs w:val="24"/>
          <w:lang w:eastAsia="cs-CZ"/>
        </w:rPr>
      </w:pPr>
      <w:r w:rsidRPr="005127A1">
        <w:rPr>
          <w:rFonts w:eastAsiaTheme="minorEastAsia"/>
          <w:b w:val="0"/>
          <w:szCs w:val="24"/>
          <w:lang w:eastAsia="cs-CZ"/>
        </w:rPr>
        <w:t>přílohu faktury, která bude obsahovat předávací protokol.</w:t>
      </w:r>
    </w:p>
    <w:p w:rsidR="00FC3230" w:rsidRPr="005127A1" w:rsidRDefault="00FC3230" w:rsidP="00FC3230">
      <w:pPr>
        <w:pStyle w:val="Prohlen"/>
        <w:widowControl/>
        <w:numPr>
          <w:ilvl w:val="1"/>
          <w:numId w:val="1"/>
        </w:numPr>
        <w:spacing w:after="120" w:line="240" w:lineRule="auto"/>
        <w:jc w:val="both"/>
        <w:rPr>
          <w:rFonts w:eastAsiaTheme="minorEastAsia"/>
          <w:b w:val="0"/>
          <w:szCs w:val="24"/>
          <w:lang w:eastAsia="cs-CZ"/>
        </w:rPr>
      </w:pPr>
      <w:r w:rsidRPr="005127A1">
        <w:rPr>
          <w:rFonts w:eastAsiaTheme="minorEastAsia"/>
          <w:b w:val="0"/>
          <w:szCs w:val="24"/>
          <w:lang w:eastAsia="cs-CZ"/>
        </w:rPr>
        <w:lastRenderedPageBreak/>
        <w:t>Objednatel provede kontrolu celkové faktury a přiložených dokladů, popřípadě vyzve zhotovitele, aby odstranil ve stanovené lhůtě vady dokladů. Smluvní strany si poskytnou při odstraňování vad přiměřenou součinnost.</w:t>
      </w:r>
    </w:p>
    <w:p w:rsidR="00FC3230" w:rsidRDefault="00FC3230" w:rsidP="00FC3230">
      <w:pPr>
        <w:pStyle w:val="Prohlen"/>
        <w:widowControl/>
        <w:numPr>
          <w:ilvl w:val="1"/>
          <w:numId w:val="1"/>
        </w:numPr>
        <w:spacing w:after="120" w:line="240" w:lineRule="auto"/>
        <w:jc w:val="both"/>
        <w:rPr>
          <w:rFonts w:eastAsiaTheme="minorEastAsia"/>
          <w:b w:val="0"/>
          <w:szCs w:val="24"/>
          <w:lang w:eastAsia="cs-CZ"/>
        </w:rPr>
      </w:pPr>
      <w:r w:rsidRPr="00443418">
        <w:rPr>
          <w:rFonts w:eastAsiaTheme="minorEastAsia"/>
          <w:b w:val="0"/>
          <w:szCs w:val="24"/>
          <w:lang w:eastAsia="cs-CZ"/>
        </w:rPr>
        <w:t>Objednatel je oprávněn před uplynutím lhůty splatnosti bez zaplacení vrátit zhotoviteli fakturu, nebude-li faktura obsahovat některou povinnou či dohodnutou náležitost nebo bude-li chybně vyúčtována cena, bude-li daň z přidané hodnoty vyúčtována v nesprávné výši, bude-li faktura obsahovat neúplné či nesprávné údaje.</w:t>
      </w:r>
    </w:p>
    <w:p w:rsidR="00FC3230" w:rsidRPr="003627BC" w:rsidRDefault="00FC3230" w:rsidP="00FC3230">
      <w:pPr>
        <w:pStyle w:val="Prohlen"/>
        <w:widowControl/>
        <w:numPr>
          <w:ilvl w:val="1"/>
          <w:numId w:val="1"/>
        </w:numPr>
        <w:spacing w:after="120" w:line="240" w:lineRule="auto"/>
        <w:jc w:val="both"/>
        <w:rPr>
          <w:rFonts w:eastAsiaTheme="minorEastAsia"/>
          <w:b w:val="0"/>
          <w:szCs w:val="24"/>
          <w:lang w:eastAsia="cs-CZ"/>
        </w:rPr>
      </w:pPr>
      <w:r w:rsidRPr="003627BC">
        <w:rPr>
          <w:rFonts w:eastAsiaTheme="minorEastAsia"/>
          <w:b w:val="0"/>
          <w:szCs w:val="24"/>
          <w:lang w:eastAsia="cs-CZ"/>
        </w:rPr>
        <w:t>Vrátí-li objednatel vadnou fakturu druhé smluvní straně, dnem odeslání přestává běžet původní lhůta splatnosti. Dnem doručení bezvadné faktury objednateli začíná běžet nová 30 denní lhůta splatnosti.</w:t>
      </w:r>
    </w:p>
    <w:p w:rsidR="00FC3230" w:rsidRPr="006D3CA5" w:rsidRDefault="00FC3230" w:rsidP="00FC3230">
      <w:pPr>
        <w:pStyle w:val="Prohlen"/>
        <w:widowControl/>
        <w:numPr>
          <w:ilvl w:val="1"/>
          <w:numId w:val="1"/>
        </w:numPr>
        <w:spacing w:after="120" w:line="240" w:lineRule="auto"/>
        <w:ind w:hanging="508"/>
        <w:jc w:val="both"/>
        <w:rPr>
          <w:rFonts w:eastAsiaTheme="minorEastAsia"/>
          <w:b w:val="0"/>
          <w:szCs w:val="24"/>
          <w:lang w:eastAsia="cs-CZ"/>
        </w:rPr>
      </w:pPr>
      <w:r w:rsidRPr="005127A1">
        <w:rPr>
          <w:rFonts w:eastAsiaTheme="minorEastAsia"/>
          <w:b w:val="0"/>
          <w:szCs w:val="24"/>
          <w:lang w:eastAsia="cs-CZ"/>
        </w:rPr>
        <w:t xml:space="preserve">Povinnost </w:t>
      </w:r>
      <w:r w:rsidRPr="006D3CA5">
        <w:rPr>
          <w:rFonts w:eastAsiaTheme="minorEastAsia"/>
          <w:b w:val="0"/>
          <w:szCs w:val="24"/>
          <w:lang w:eastAsia="cs-CZ"/>
        </w:rPr>
        <w:t>zaplatit cenu je splněna dnem odepsání příslušné částky z účtu objednatele.</w:t>
      </w:r>
    </w:p>
    <w:p w:rsidR="00FC3230" w:rsidRPr="006D3CA5" w:rsidRDefault="00FC3230" w:rsidP="00FC3230">
      <w:pPr>
        <w:pStyle w:val="Prohlen"/>
        <w:widowControl/>
        <w:numPr>
          <w:ilvl w:val="0"/>
          <w:numId w:val="1"/>
        </w:numPr>
        <w:spacing w:before="360" w:after="120" w:line="240" w:lineRule="auto"/>
        <w:ind w:left="703" w:hanging="703"/>
        <w:jc w:val="both"/>
        <w:rPr>
          <w:bCs/>
          <w:smallCaps/>
          <w:szCs w:val="24"/>
        </w:rPr>
      </w:pPr>
      <w:r w:rsidRPr="006D3CA5">
        <w:rPr>
          <w:bCs/>
          <w:smallCaps/>
          <w:szCs w:val="24"/>
        </w:rPr>
        <w:t>Záruka, odpovědnost a sankce</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Zhotovitel poskytuje objednateli záruku za věcnou a formální správnost díla, což znamená, že dílo bude provedeno v souladu s požadavky objednatele. Vadou díla se pro účely této smlouvy rozumí rozpor mezi sjednanými podmínkami provedení díla a skutečným stavem díla.</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Záruční doba činí 24 měsíců a počíná běžet ode dne předání díla objednateli.</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Smluvní strany se dohodly, že za včasné oznámení vad díla považují oznámení vad díla kdykoli v záruční době.</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Smluvní strany se dohodly, že v případě vady díla, kterou objednatel uplatní v záruční době, má objednatel především právo požadovat na zhotoviteli její bezplatné odstranění v přiměřené lhůtě, kterou objednatel zhotoviteli za tímto účelem stanoví. Objednatel má vůči zhotoviteli dále tato práva z odpovědnosti za vady:</w:t>
      </w:r>
    </w:p>
    <w:p w:rsidR="00FC3230" w:rsidRDefault="00FC3230" w:rsidP="00FC3230">
      <w:pPr>
        <w:pStyle w:val="Prohlen"/>
        <w:widowControl/>
        <w:numPr>
          <w:ilvl w:val="0"/>
          <w:numId w:val="3"/>
        </w:numPr>
        <w:spacing w:after="120" w:line="240" w:lineRule="auto"/>
        <w:jc w:val="both"/>
        <w:rPr>
          <w:rFonts w:eastAsiaTheme="minorEastAsia"/>
          <w:b w:val="0"/>
          <w:szCs w:val="24"/>
          <w:lang w:eastAsia="cs-CZ"/>
        </w:rPr>
      </w:pPr>
      <w:r w:rsidRPr="006D3CA5">
        <w:rPr>
          <w:rFonts w:eastAsiaTheme="minorEastAsia"/>
          <w:b w:val="0"/>
          <w:szCs w:val="24"/>
          <w:lang w:eastAsia="cs-CZ"/>
        </w:rPr>
        <w:t>právo na poskytnutí přiměřené slevy z ceny odpovídající rozsahu reklamovaných vad či nedodělků,</w:t>
      </w:r>
    </w:p>
    <w:p w:rsidR="00FC3230" w:rsidRDefault="00FC3230" w:rsidP="00FC3230">
      <w:pPr>
        <w:pStyle w:val="Prohlen"/>
        <w:widowControl/>
        <w:numPr>
          <w:ilvl w:val="0"/>
          <w:numId w:val="3"/>
        </w:numPr>
        <w:spacing w:after="120" w:line="240" w:lineRule="auto"/>
        <w:jc w:val="both"/>
        <w:rPr>
          <w:rFonts w:eastAsiaTheme="minorEastAsia"/>
          <w:b w:val="0"/>
          <w:szCs w:val="24"/>
          <w:lang w:eastAsia="cs-CZ"/>
        </w:rPr>
      </w:pPr>
      <w:r w:rsidRPr="006D3CA5">
        <w:rPr>
          <w:rFonts w:eastAsiaTheme="minorEastAsia"/>
          <w:b w:val="0"/>
          <w:szCs w:val="24"/>
          <w:lang w:eastAsia="cs-CZ"/>
        </w:rPr>
        <w:t>právo na odstoupení od smlouvy, kdy vady či nedodělky jsou takového charakteru, že ztěžují či dokonce brání v užívání díla,</w:t>
      </w:r>
    </w:p>
    <w:p w:rsidR="00FC3230" w:rsidRPr="006D3CA5" w:rsidRDefault="00FC3230" w:rsidP="00FC3230">
      <w:pPr>
        <w:pStyle w:val="Prohlen"/>
        <w:widowControl/>
        <w:numPr>
          <w:ilvl w:val="0"/>
          <w:numId w:val="3"/>
        </w:numPr>
        <w:spacing w:after="120" w:line="240" w:lineRule="auto"/>
        <w:jc w:val="both"/>
        <w:rPr>
          <w:rFonts w:eastAsiaTheme="minorEastAsia"/>
          <w:b w:val="0"/>
          <w:szCs w:val="24"/>
          <w:lang w:eastAsia="cs-CZ"/>
        </w:rPr>
      </w:pPr>
      <w:r w:rsidRPr="006D3CA5">
        <w:rPr>
          <w:rFonts w:eastAsiaTheme="minorEastAsia"/>
          <w:b w:val="0"/>
          <w:szCs w:val="24"/>
          <w:lang w:eastAsia="cs-CZ"/>
        </w:rPr>
        <w:t>právo na zaplacení nákladů na odstranění vad v případě, kdy si objednatel vady či nedodělky opraví nebo odstraní sám nebo použije třetí osoby k jejich odstranění.</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Uplatnění nároku na odstranění vad musí být podáno písemně neprodleně po jejím zjištění. Tí</w:t>
      </w:r>
      <w:r>
        <w:rPr>
          <w:rFonts w:eastAsiaTheme="minorEastAsia"/>
          <w:b w:val="0"/>
          <w:szCs w:val="24"/>
          <w:lang w:eastAsia="cs-CZ"/>
        </w:rPr>
        <w:t xml:space="preserve">m není dotčeno ustanovení odst. </w:t>
      </w:r>
      <w:proofErr w:type="gramStart"/>
      <w:r>
        <w:rPr>
          <w:rFonts w:eastAsiaTheme="minorEastAsia"/>
          <w:b w:val="0"/>
          <w:szCs w:val="24"/>
          <w:lang w:eastAsia="cs-CZ"/>
        </w:rPr>
        <w:t>7.</w:t>
      </w:r>
      <w:r w:rsidRPr="006D3CA5">
        <w:rPr>
          <w:rFonts w:eastAsiaTheme="minorEastAsia"/>
          <w:b w:val="0"/>
          <w:szCs w:val="24"/>
          <w:lang w:eastAsia="cs-CZ"/>
        </w:rPr>
        <w:t>3</w:t>
      </w:r>
      <w:r>
        <w:rPr>
          <w:rFonts w:eastAsiaTheme="minorEastAsia"/>
          <w:b w:val="0"/>
          <w:szCs w:val="24"/>
          <w:lang w:eastAsia="cs-CZ"/>
        </w:rPr>
        <w:t>.</w:t>
      </w:r>
      <w:r w:rsidRPr="006D3CA5">
        <w:rPr>
          <w:rFonts w:eastAsiaTheme="minorEastAsia"/>
          <w:b w:val="0"/>
          <w:szCs w:val="24"/>
          <w:lang w:eastAsia="cs-CZ"/>
        </w:rPr>
        <w:t xml:space="preserve"> tohoto</w:t>
      </w:r>
      <w:proofErr w:type="gramEnd"/>
      <w:r w:rsidRPr="006D3CA5">
        <w:rPr>
          <w:rFonts w:eastAsiaTheme="minorEastAsia"/>
          <w:b w:val="0"/>
          <w:szCs w:val="24"/>
          <w:lang w:eastAsia="cs-CZ"/>
        </w:rPr>
        <w:t xml:space="preserve"> článku. Zhotovitel se zavazuje odstranit případné vady díla bez zbytečného odkladu po jejich uplatnění objednatelem. O době a předmětu odstranění vady dle tohoto ustanovení sepíší smluvní strany písemný zápis, který obě smluvní strany podepíší.</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Záruční doba se prodlužuje o dobu potřebnou k odstranění zjištěné vady.</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Smluvní strana odpovídá za škodu, která vznikla druhé smluvní straně porušením svých povinností stanovených touto smlouvou nebo právními předpisy České republiky včetně přímo závazných norem vydaných orgány Evropského společenství. Uplatnění náhrady škody nebrání uplatnění dalších sankcí vyplývajících z uvedených právních předpisů.</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Nesplní-li zhotovitel svůj závazek dokončit a předat celé dílo nebo část díla ve sjednaném rozsahu a čase plnění, je objednatel oprávněn požadovat zapl</w:t>
      </w:r>
      <w:r>
        <w:rPr>
          <w:rFonts w:eastAsiaTheme="minorEastAsia"/>
          <w:b w:val="0"/>
          <w:szCs w:val="24"/>
          <w:lang w:eastAsia="cs-CZ"/>
        </w:rPr>
        <w:t>acení smluvní pokuty ve výši 0,</w:t>
      </w:r>
      <w:r w:rsidRPr="006D3CA5">
        <w:rPr>
          <w:rFonts w:eastAsiaTheme="minorEastAsia"/>
          <w:b w:val="0"/>
          <w:szCs w:val="24"/>
          <w:lang w:eastAsia="cs-CZ"/>
        </w:rPr>
        <w:t xml:space="preserve">5 % ze sjednané ceny díla za každý započatý den prodlení s řádným a včasným splněním díla dle této smlouvy. Zaplacením smluvní pokuty není </w:t>
      </w:r>
      <w:r w:rsidRPr="006D3CA5">
        <w:rPr>
          <w:rFonts w:eastAsiaTheme="minorEastAsia"/>
          <w:b w:val="0"/>
          <w:szCs w:val="24"/>
          <w:lang w:eastAsia="cs-CZ"/>
        </w:rPr>
        <w:lastRenderedPageBreak/>
        <w:t>dotčeno právo na náhradu škody vzniklé objednateli v příčinné souvislosti s porušením povinnosti ze strany zhotovitele, k níž se smluvní pokuta podle této smlouvy váže.</w:t>
      </w:r>
    </w:p>
    <w:p w:rsidR="00FC3230" w:rsidRPr="006D3CA5" w:rsidRDefault="00FC3230" w:rsidP="00FC3230">
      <w:pPr>
        <w:pStyle w:val="Prohlen"/>
        <w:widowControl/>
        <w:numPr>
          <w:ilvl w:val="1"/>
          <w:numId w:val="1"/>
        </w:numPr>
        <w:spacing w:after="120" w:line="240" w:lineRule="auto"/>
        <w:jc w:val="both"/>
        <w:rPr>
          <w:rFonts w:eastAsiaTheme="minorEastAsia"/>
          <w:b w:val="0"/>
          <w:szCs w:val="24"/>
          <w:lang w:eastAsia="cs-CZ"/>
        </w:rPr>
      </w:pPr>
      <w:r w:rsidRPr="006D3CA5">
        <w:rPr>
          <w:rFonts w:eastAsiaTheme="minorEastAsia"/>
          <w:b w:val="0"/>
          <w:szCs w:val="24"/>
          <w:lang w:eastAsia="cs-CZ"/>
        </w:rPr>
        <w:t>Je-li objednatel v prodlení s úhradou faktury, je zhotovitel oprávněn vyúčtovat objednateli úrok z prodlení ve výši 0,05 % z dlužné částky za každý započatý den prodlení po termínu splatnosti až do doby zaplacení.</w:t>
      </w:r>
    </w:p>
    <w:p w:rsidR="00FC3230" w:rsidRDefault="00FC3230" w:rsidP="00FC3230">
      <w:pPr>
        <w:pStyle w:val="Prohlen"/>
        <w:widowControl/>
        <w:numPr>
          <w:ilvl w:val="1"/>
          <w:numId w:val="1"/>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 xml:space="preserve">Náhrada škody, úrok z prodlení a smluvní pokuta jsou splatné do 15 dnů ode </w:t>
      </w:r>
      <w:r w:rsidRPr="00C645B6">
        <w:rPr>
          <w:rFonts w:eastAsiaTheme="minorEastAsia"/>
          <w:b w:val="0"/>
          <w:szCs w:val="24"/>
          <w:lang w:eastAsia="cs-CZ"/>
        </w:rPr>
        <w:t>dne doručení jejich vyúčtování druhé smluvní straně.</w:t>
      </w:r>
    </w:p>
    <w:p w:rsidR="00FC3230" w:rsidRPr="00EA673D" w:rsidRDefault="00FC3230" w:rsidP="00FC3230">
      <w:pPr>
        <w:pStyle w:val="Prohlen"/>
        <w:widowControl/>
        <w:numPr>
          <w:ilvl w:val="1"/>
          <w:numId w:val="1"/>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Jakákoliv sankce dle této smlouvy se nedotýká práva objednatele na náhradu způsobené škody, ani toto právo jakkoliv nelimituje.</w:t>
      </w:r>
    </w:p>
    <w:p w:rsidR="00FC3230" w:rsidRPr="00C645B6" w:rsidRDefault="00FC3230" w:rsidP="00FC3230">
      <w:pPr>
        <w:pStyle w:val="Prohlen"/>
        <w:widowControl/>
        <w:numPr>
          <w:ilvl w:val="0"/>
          <w:numId w:val="1"/>
        </w:numPr>
        <w:spacing w:before="360" w:after="120" w:line="240" w:lineRule="auto"/>
        <w:ind w:left="703" w:hanging="703"/>
        <w:jc w:val="both"/>
        <w:rPr>
          <w:bCs/>
          <w:smallCaps/>
          <w:szCs w:val="24"/>
        </w:rPr>
      </w:pPr>
      <w:r w:rsidRPr="00C645B6">
        <w:rPr>
          <w:bCs/>
          <w:smallCaps/>
          <w:szCs w:val="24"/>
        </w:rPr>
        <w:t>Změny a zánik smlouvy</w:t>
      </w:r>
    </w:p>
    <w:p w:rsidR="00FC3230" w:rsidRPr="002A22DB" w:rsidRDefault="00FC3230" w:rsidP="00FC3230">
      <w:pPr>
        <w:pStyle w:val="Prohlen"/>
        <w:widowControl/>
        <w:numPr>
          <w:ilvl w:val="1"/>
          <w:numId w:val="1"/>
        </w:numPr>
        <w:tabs>
          <w:tab w:val="left" w:pos="851"/>
        </w:tabs>
        <w:spacing w:after="120" w:line="240" w:lineRule="auto"/>
        <w:jc w:val="both"/>
        <w:rPr>
          <w:rFonts w:eastAsiaTheme="minorEastAsia"/>
          <w:b w:val="0"/>
          <w:szCs w:val="24"/>
          <w:lang w:eastAsia="cs-CZ"/>
        </w:rPr>
      </w:pPr>
      <w:r w:rsidRPr="002A22DB">
        <w:rPr>
          <w:rFonts w:eastAsiaTheme="minorEastAsia"/>
          <w:b w:val="0"/>
          <w:szCs w:val="24"/>
          <w:lang w:eastAsia="cs-CZ"/>
        </w:rPr>
        <w:t xml:space="preserve">Kterákoliv ze smluvních stran je oprávněna od této smlouvy odstoupit ze zákonných důvodů nebo z důvodů uvedených v této smlouvě. Za podstatné porušení smlouvy ze strany zhotovitele se považuje zejména nedodržení dohodnutého předmětu plnění a nedodržení doby plnění. </w:t>
      </w:r>
    </w:p>
    <w:p w:rsidR="00FC3230" w:rsidRPr="006D3CA5" w:rsidRDefault="00FC3230" w:rsidP="00FC3230">
      <w:pPr>
        <w:pStyle w:val="Prohlen"/>
        <w:widowControl/>
        <w:numPr>
          <w:ilvl w:val="1"/>
          <w:numId w:val="1"/>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Odstoupení musí mít písemnou formu s tím, že je účinné od jeho doručení druhé smluvní straně.</w:t>
      </w:r>
    </w:p>
    <w:p w:rsidR="00FC3230" w:rsidRPr="006D3CA5" w:rsidRDefault="00FC3230" w:rsidP="00FC3230">
      <w:pPr>
        <w:pStyle w:val="Prohlen"/>
        <w:widowControl/>
        <w:numPr>
          <w:ilvl w:val="1"/>
          <w:numId w:val="1"/>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Odstoupením od smlouvy nejsou dotčena ustanovení týkající se smluvních pokut, úroků z prodlení a ustanovení týkající se těch práv a povinností, z jejichž povahy vyplývá, že mají trvat i po odstoupení.</w:t>
      </w:r>
    </w:p>
    <w:p w:rsidR="00FC3230" w:rsidRPr="00EA673D" w:rsidRDefault="00FC3230" w:rsidP="00FC3230">
      <w:pPr>
        <w:pStyle w:val="Prohlen"/>
        <w:widowControl/>
        <w:numPr>
          <w:ilvl w:val="1"/>
          <w:numId w:val="1"/>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V případě zániku tohoto závazkového vztahu před řádným splněním závazků z této smlouvy vyplývajících je zhotovitel povinen ihned předat objednateli nedokončené výstupy díla a uhradit případně vzniklou škodu.</w:t>
      </w:r>
    </w:p>
    <w:bookmarkEnd w:id="1"/>
    <w:p w:rsidR="00FC3230" w:rsidRPr="006D3CA5" w:rsidRDefault="00FC3230" w:rsidP="00FC3230">
      <w:pPr>
        <w:pStyle w:val="Prohlen"/>
        <w:widowControl/>
        <w:numPr>
          <w:ilvl w:val="0"/>
          <w:numId w:val="1"/>
        </w:numPr>
        <w:spacing w:before="360" w:after="120" w:line="240" w:lineRule="auto"/>
        <w:ind w:left="703" w:hanging="703"/>
        <w:jc w:val="both"/>
      </w:pPr>
      <w:r w:rsidRPr="006D3CA5">
        <w:rPr>
          <w:bCs/>
          <w:smallCaps/>
          <w:szCs w:val="24"/>
        </w:rPr>
        <w:t>Závěrečná ustanovení</w:t>
      </w:r>
    </w:p>
    <w:p w:rsidR="00FC3230" w:rsidRPr="006D3CA5" w:rsidRDefault="00FC3230" w:rsidP="00FC3230">
      <w:pPr>
        <w:numPr>
          <w:ilvl w:val="1"/>
          <w:numId w:val="1"/>
        </w:numPr>
        <w:tabs>
          <w:tab w:val="left" w:pos="851"/>
        </w:tabs>
        <w:spacing w:after="120"/>
        <w:jc w:val="both"/>
      </w:pPr>
      <w:r w:rsidRPr="006D3CA5">
        <w:tab/>
        <w:t>Zhotovitel není oprávněn postoupit jakoukoliv pohledávku za Objednatelem na třetí osobu bez předchozího písemného souhlasu Objednatel</w:t>
      </w:r>
      <w:r>
        <w:t>e</w:t>
      </w:r>
      <w:r w:rsidRPr="006D3CA5">
        <w:t>.</w:t>
      </w:r>
    </w:p>
    <w:p w:rsidR="00FC3230" w:rsidRPr="006D3CA5" w:rsidRDefault="00FC3230" w:rsidP="00FC3230">
      <w:pPr>
        <w:numPr>
          <w:ilvl w:val="1"/>
          <w:numId w:val="1"/>
        </w:numPr>
        <w:spacing w:after="120"/>
        <w:jc w:val="both"/>
      </w:pPr>
      <w:r>
        <w:t xml:space="preserve">Tato smlouva nabývá platnosti dnem jejího podpisu oběma smluvními stranami a účinnosti dnem jejího uveřejnění v registru smluv, které provede objednatel dle </w:t>
      </w:r>
      <w:r w:rsidRPr="006D3CA5">
        <w:t>zákona č. 340/2015 Sb., o zvláštních podmínkách účinnosti některých smluv, uveřejňování těchto smluv a o registru smluv (zákon o</w:t>
      </w:r>
      <w:r>
        <w:t xml:space="preserve"> registru smluv)</w:t>
      </w:r>
      <w:r w:rsidRPr="006D3CA5">
        <w:t>.</w:t>
      </w:r>
    </w:p>
    <w:p w:rsidR="00FC3230" w:rsidRPr="006D3CA5" w:rsidRDefault="00FC3230" w:rsidP="00FC3230">
      <w:pPr>
        <w:numPr>
          <w:ilvl w:val="1"/>
          <w:numId w:val="1"/>
        </w:numPr>
        <w:spacing w:after="120"/>
        <w:jc w:val="both"/>
      </w:pPr>
      <w:r w:rsidRPr="006D3CA5">
        <w:t>Smluvní strany prohlašují, že skutečnosti uvedené v této Smlouvě nepovažují za obchodní tajemství ve smyslu § 504 občanského zákoníku a udělují svolení k jejich užití a zveřejnění bez stanovení jakýchkoliv dalších podmínek.</w:t>
      </w:r>
    </w:p>
    <w:p w:rsidR="00FC3230" w:rsidRDefault="00FC3230" w:rsidP="00FC3230">
      <w:pPr>
        <w:pStyle w:val="Odstavecseseznamem"/>
        <w:numPr>
          <w:ilvl w:val="1"/>
          <w:numId w:val="1"/>
        </w:numPr>
        <w:autoSpaceDE w:val="0"/>
        <w:autoSpaceDN w:val="0"/>
        <w:adjustRightInd w:val="0"/>
        <w:spacing w:before="120" w:after="120" w:line="276" w:lineRule="auto"/>
        <w:jc w:val="both"/>
        <w:rPr>
          <w:rFonts w:ascii="Times New Roman" w:hAnsi="Times New Roman" w:cs="Times New Roman"/>
          <w:bCs/>
          <w:sz w:val="24"/>
          <w:szCs w:val="24"/>
        </w:rPr>
      </w:pPr>
      <w:r w:rsidRPr="006D3CA5">
        <w:rPr>
          <w:rFonts w:ascii="Times New Roman" w:hAnsi="Times New Roman" w:cs="Times New Roman"/>
          <w:bCs/>
          <w:sz w:val="24"/>
          <w:szCs w:val="24"/>
        </w:rPr>
        <w:t>Zhotovitel bere na vědomí, že Objednatel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w:t>
      </w:r>
    </w:p>
    <w:p w:rsidR="00FC3230" w:rsidRPr="006D3CA5" w:rsidRDefault="00FC3230" w:rsidP="00FC3230">
      <w:pPr>
        <w:pStyle w:val="Odstavecseseznamem"/>
        <w:numPr>
          <w:ilvl w:val="1"/>
          <w:numId w:val="1"/>
        </w:numPr>
        <w:autoSpaceDE w:val="0"/>
        <w:autoSpaceDN w:val="0"/>
        <w:adjustRightInd w:val="0"/>
        <w:spacing w:before="120" w:after="120" w:line="276" w:lineRule="auto"/>
        <w:jc w:val="both"/>
        <w:rPr>
          <w:rFonts w:ascii="Times New Roman" w:hAnsi="Times New Roman" w:cs="Times New Roman"/>
          <w:bCs/>
          <w:sz w:val="24"/>
          <w:szCs w:val="24"/>
        </w:rPr>
      </w:pPr>
      <w:r w:rsidRPr="006D3CA5">
        <w:rPr>
          <w:rFonts w:ascii="Times New Roman" w:hAnsi="Times New Roman" w:cs="Times New Roman"/>
          <w:bCs/>
          <w:sz w:val="24"/>
          <w:szCs w:val="24"/>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w:t>
      </w:r>
      <w:r w:rsidRPr="006D3CA5">
        <w:rPr>
          <w:rFonts w:ascii="Times New Roman" w:hAnsi="Times New Roman" w:cs="Times New Roman"/>
          <w:bCs/>
          <w:sz w:val="24"/>
          <w:szCs w:val="24"/>
        </w:rPr>
        <w:lastRenderedPageBreak/>
        <w:t>prostředků poskytnutých z Evropské unie. Toto spolupůsobení je povinen zajistit i u svých případných subdodavatelů.</w:t>
      </w:r>
    </w:p>
    <w:p w:rsidR="00FC3230" w:rsidRPr="006D3CA5" w:rsidRDefault="00FC3230" w:rsidP="00FC3230">
      <w:pPr>
        <w:numPr>
          <w:ilvl w:val="1"/>
          <w:numId w:val="1"/>
        </w:numPr>
        <w:spacing w:after="120"/>
        <w:jc w:val="both"/>
      </w:pPr>
      <w:r w:rsidRPr="006D3CA5">
        <w:t xml:space="preserve">Veškeré změny a doplňky této Smlouvy mohou být provedeny pouze po dosažení úplného konsenzu na obsahu změny či doplňku, a to písemnými vzestupně číslovanými dodatky k této Smlouvě podepsanými oběma Smluvními stranami. Smluvní strany tedy vylučují možnost uzavření dodatku bez ujednání o veškerých náležitostí dle § 1726 Občanského zákoníku. Smluvní strany rovněž vylučují použití ustanovení § 1740 odst. 3 a ustanovení § 1757 odst. 2 Občanského zákoníku. </w:t>
      </w:r>
    </w:p>
    <w:p w:rsidR="00FC3230" w:rsidRPr="006D3CA5" w:rsidRDefault="00FC3230" w:rsidP="00FC3230">
      <w:pPr>
        <w:numPr>
          <w:ilvl w:val="1"/>
          <w:numId w:val="1"/>
        </w:numPr>
        <w:spacing w:after="120"/>
        <w:jc w:val="both"/>
      </w:pPr>
      <w:r w:rsidRPr="006D3CA5">
        <w:t xml:space="preserve">Tato Smlouva a všechny vztahy z ní vyplývající se řídí právním řádem České republiky. </w:t>
      </w:r>
    </w:p>
    <w:p w:rsidR="00FC3230" w:rsidRPr="006D3CA5" w:rsidRDefault="00FC3230" w:rsidP="00FC3230">
      <w:pPr>
        <w:numPr>
          <w:ilvl w:val="1"/>
          <w:numId w:val="1"/>
        </w:numPr>
        <w:spacing w:after="120"/>
        <w:jc w:val="both"/>
      </w:pPr>
      <w:r w:rsidRPr="006D3CA5">
        <w:t>Zhotovitel v souladu s </w:t>
      </w:r>
      <w:proofErr w:type="spellStart"/>
      <w:r w:rsidRPr="006D3CA5">
        <w:t>ust</w:t>
      </w:r>
      <w:proofErr w:type="spellEnd"/>
      <w:r w:rsidRPr="006D3CA5">
        <w:t>. § 1765 odst. 2 Občanského zákoníku prohlašuje, že na sebe bere nebezpečí změny okolností.</w:t>
      </w:r>
    </w:p>
    <w:p w:rsidR="00FC3230" w:rsidRPr="006D3CA5" w:rsidRDefault="00FC3230" w:rsidP="00FC3230">
      <w:pPr>
        <w:numPr>
          <w:ilvl w:val="1"/>
          <w:numId w:val="1"/>
        </w:numPr>
        <w:tabs>
          <w:tab w:val="left" w:pos="851"/>
        </w:tabs>
        <w:spacing w:after="120"/>
        <w:jc w:val="both"/>
      </w:pPr>
      <w:bookmarkStart w:id="3" w:name="_Ref317493626"/>
      <w:r w:rsidRPr="006D3CA5">
        <w:t>Spor, který vznikne na základě této Smlouvy, nebo který s ní souvisí, Smluvní strany budou řešit přednostně smírnou cestou pokud možno do třiceti (30) dní ode dne, kdy o sporu jedna Smluvní strana uvědomí druhou Smluvní stranu. Jinak jsou pro řešení sporů z této Smlouvy příslušné obecné soudy České republiky.</w:t>
      </w:r>
      <w:bookmarkEnd w:id="3"/>
    </w:p>
    <w:p w:rsidR="00FC3230" w:rsidRPr="006D3CA5" w:rsidRDefault="00FC3230" w:rsidP="00FC3230">
      <w:pPr>
        <w:numPr>
          <w:ilvl w:val="1"/>
          <w:numId w:val="1"/>
        </w:numPr>
        <w:tabs>
          <w:tab w:val="left" w:pos="851"/>
        </w:tabs>
        <w:spacing w:after="120"/>
        <w:jc w:val="both"/>
      </w:pPr>
      <w:r w:rsidRPr="006D3CA5">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nahradí neplatné, neúčinné nebo nevymahatelné ustanovení této Smlouvy ustanovením jiným, které svým obsahem a smyslem odpovídá nejlépe ustanovení původnímu a této Smlouvě jako celku.</w:t>
      </w:r>
    </w:p>
    <w:p w:rsidR="00FC3230" w:rsidRPr="006D3CA5" w:rsidRDefault="00FC3230" w:rsidP="00FC3230">
      <w:pPr>
        <w:numPr>
          <w:ilvl w:val="1"/>
          <w:numId w:val="1"/>
        </w:numPr>
        <w:tabs>
          <w:tab w:val="left" w:pos="851"/>
        </w:tabs>
        <w:spacing w:after="120"/>
        <w:jc w:val="both"/>
      </w:pPr>
      <w:r w:rsidRPr="006D3CA5">
        <w:t>Tato Smlouva je vyhotovena ve čtyřech (4) vyhotoveních v českém jazyce, přičemž všechna vyhotovení mají platnost originálu. Tři (3) vyhotovení Smlouvy obdrží Objednatel a jedno (1) Zhotovitel.</w:t>
      </w:r>
    </w:p>
    <w:p w:rsidR="00FC3230" w:rsidRDefault="00FC3230" w:rsidP="00FC3230">
      <w:pPr>
        <w:numPr>
          <w:ilvl w:val="1"/>
          <w:numId w:val="1"/>
        </w:numPr>
        <w:tabs>
          <w:tab w:val="left" w:pos="851"/>
        </w:tabs>
        <w:spacing w:after="120"/>
        <w:jc w:val="both"/>
      </w:pPr>
      <w:r w:rsidRPr="006D3CA5">
        <w:t>Smluvní strany prohlašují, že si tuto Smlouvu přečetly, že s jejím obsahem souhlasí a na důkaz toho k ní připojují svoje podpisy.</w:t>
      </w:r>
    </w:p>
    <w:p w:rsidR="00FC3230" w:rsidRPr="006D3CA5" w:rsidRDefault="00FC3230" w:rsidP="00FC3230">
      <w:pPr>
        <w:tabs>
          <w:tab w:val="left" w:pos="851"/>
        </w:tabs>
        <w:spacing w:after="120"/>
        <w:ind w:left="792"/>
        <w:jc w:val="both"/>
      </w:pPr>
    </w:p>
    <w:p w:rsidR="00FC3230" w:rsidRPr="006D3CA5" w:rsidRDefault="007174B4" w:rsidP="00FC3230">
      <w:pPr>
        <w:tabs>
          <w:tab w:val="left" w:pos="4536"/>
        </w:tabs>
        <w:rPr>
          <w:snapToGrid w:val="0"/>
        </w:rPr>
      </w:pPr>
      <w:r>
        <w:rPr>
          <w:snapToGrid w:val="0"/>
        </w:rPr>
        <w:t xml:space="preserve">                      21.10.2019                                                             21.10.2019</w:t>
      </w:r>
    </w:p>
    <w:p w:rsidR="00FC3230" w:rsidRPr="006D3CA5" w:rsidRDefault="00FC3230" w:rsidP="00FC3230">
      <w:pPr>
        <w:tabs>
          <w:tab w:val="left" w:pos="4536"/>
        </w:tabs>
        <w:rPr>
          <w:snapToGrid w:val="0"/>
        </w:rPr>
      </w:pPr>
      <w:r w:rsidRPr="006D3CA5">
        <w:rPr>
          <w:snapToGrid w:val="0"/>
        </w:rPr>
        <w:t>V </w:t>
      </w:r>
      <w:r w:rsidR="001D29B0">
        <w:t xml:space="preserve"> Praze</w:t>
      </w:r>
      <w:r w:rsidRPr="006D3CA5">
        <w:t xml:space="preserve"> </w:t>
      </w:r>
      <w:r w:rsidRPr="006D3CA5">
        <w:rPr>
          <w:snapToGrid w:val="0"/>
        </w:rPr>
        <w:t xml:space="preserve">dne </w:t>
      </w:r>
      <w:r w:rsidRPr="006D3CA5">
        <w:rPr>
          <w:b/>
        </w:rPr>
        <w:t>___________</w:t>
      </w:r>
      <w:r w:rsidRPr="006D3CA5">
        <w:rPr>
          <w:b/>
        </w:rPr>
        <w:tab/>
      </w:r>
      <w:r w:rsidRPr="006D3CA5">
        <w:rPr>
          <w:snapToGrid w:val="0"/>
        </w:rPr>
        <w:t>V</w:t>
      </w:r>
      <w:r>
        <w:rPr>
          <w:b/>
        </w:rPr>
        <w:t> </w:t>
      </w:r>
      <w:r w:rsidR="001D29B0">
        <w:rPr>
          <w:b/>
        </w:rPr>
        <w:t>Praze</w:t>
      </w:r>
      <w:r>
        <w:rPr>
          <w:b/>
        </w:rPr>
        <w:t xml:space="preserve"> </w:t>
      </w:r>
      <w:r w:rsidRPr="006D3CA5">
        <w:rPr>
          <w:snapToGrid w:val="0"/>
        </w:rPr>
        <w:t xml:space="preserve">dne </w:t>
      </w:r>
      <w:r>
        <w:rPr>
          <w:b/>
        </w:rPr>
        <w:t>______________</w:t>
      </w:r>
    </w:p>
    <w:p w:rsidR="00FC3230" w:rsidRPr="006D3CA5" w:rsidRDefault="00FC3230" w:rsidP="00FC3230">
      <w:pPr>
        <w:tabs>
          <w:tab w:val="left" w:pos="4536"/>
        </w:tabs>
        <w:rPr>
          <w:snapToGrid w:val="0"/>
        </w:rPr>
      </w:pPr>
    </w:p>
    <w:p w:rsidR="00FC3230" w:rsidRPr="006D3CA5" w:rsidRDefault="00FC3230" w:rsidP="00FC3230">
      <w:pPr>
        <w:tabs>
          <w:tab w:val="left" w:pos="4536"/>
        </w:tabs>
        <w:rPr>
          <w:rStyle w:val="platne1"/>
          <w:b/>
        </w:rPr>
      </w:pPr>
      <w:r w:rsidRPr="006D3CA5">
        <w:rPr>
          <w:rStyle w:val="platne1"/>
          <w:b/>
        </w:rPr>
        <w:t>Objednatel:</w:t>
      </w:r>
      <w:r w:rsidRPr="006D3CA5">
        <w:rPr>
          <w:rStyle w:val="platne1"/>
          <w:b/>
        </w:rPr>
        <w:tab/>
        <w:t>Zhotovitel:</w:t>
      </w:r>
    </w:p>
    <w:p w:rsidR="00FC3230" w:rsidRPr="006D3CA5" w:rsidRDefault="00FC3230" w:rsidP="00FC3230">
      <w:pPr>
        <w:tabs>
          <w:tab w:val="left" w:pos="4536"/>
        </w:tabs>
        <w:rPr>
          <w:rStyle w:val="platne1"/>
          <w:b/>
        </w:rPr>
      </w:pPr>
    </w:p>
    <w:p w:rsidR="00FC3230" w:rsidRPr="006D3CA5" w:rsidRDefault="001D29B0" w:rsidP="00FC3230">
      <w:pPr>
        <w:tabs>
          <w:tab w:val="left" w:pos="4536"/>
        </w:tabs>
      </w:pPr>
      <w:r>
        <w:rPr>
          <w:b/>
          <w:bCs/>
        </w:rPr>
        <w:t>PaedDr. Petr Ptáček</w:t>
      </w:r>
      <w:r w:rsidR="00FC3230" w:rsidRPr="006D3CA5">
        <w:rPr>
          <w:rStyle w:val="platne1"/>
          <w:b/>
        </w:rPr>
        <w:tab/>
      </w:r>
      <w:r>
        <w:rPr>
          <w:rStyle w:val="platne1"/>
          <w:b/>
        </w:rPr>
        <w:t>Vít Míchal</w:t>
      </w:r>
    </w:p>
    <w:p w:rsidR="00FC3230" w:rsidRPr="006D3CA5" w:rsidRDefault="00FC3230" w:rsidP="00FC3230">
      <w:pPr>
        <w:tabs>
          <w:tab w:val="left" w:pos="4536"/>
          <w:tab w:val="left" w:pos="5040"/>
        </w:tabs>
      </w:pPr>
    </w:p>
    <w:p w:rsidR="00FC3230" w:rsidRPr="006D3CA5" w:rsidRDefault="00FC3230" w:rsidP="00FC3230">
      <w:pPr>
        <w:tabs>
          <w:tab w:val="left" w:pos="4536"/>
          <w:tab w:val="left" w:pos="5040"/>
        </w:tabs>
        <w:spacing w:line="360" w:lineRule="auto"/>
      </w:pPr>
      <w:r>
        <w:rPr>
          <w:b/>
        </w:rPr>
        <w:t xml:space="preserve">   </w:t>
      </w:r>
      <w:r w:rsidRPr="006D3CA5">
        <w:rPr>
          <w:b/>
        </w:rPr>
        <w:t>_________________________</w:t>
      </w:r>
      <w:r w:rsidRPr="006D3CA5">
        <w:tab/>
      </w:r>
      <w:r>
        <w:t>__________________________</w:t>
      </w:r>
    </w:p>
    <w:p w:rsidR="00FC3230" w:rsidRPr="00943A58" w:rsidRDefault="00FC3230" w:rsidP="00FC3230">
      <w:pPr>
        <w:tabs>
          <w:tab w:val="left" w:pos="4536"/>
          <w:tab w:val="left" w:pos="5040"/>
        </w:tabs>
        <w:spacing w:line="360" w:lineRule="auto"/>
        <w:rPr>
          <w:highlight w:val="yellow"/>
        </w:rPr>
      </w:pPr>
      <w:r>
        <w:t xml:space="preserve">             </w:t>
      </w:r>
      <w:r w:rsidR="001D29B0">
        <w:t>jméno a příjmení</w:t>
      </w:r>
      <w:r w:rsidRPr="00943A58">
        <w:tab/>
      </w:r>
      <w:r w:rsidR="001D29B0">
        <w:t xml:space="preserve">  jméno a příjmení</w:t>
      </w:r>
    </w:p>
    <w:p w:rsidR="00FC3230" w:rsidRPr="00C409E3" w:rsidRDefault="001D29B0" w:rsidP="00FC3230">
      <w:pPr>
        <w:tabs>
          <w:tab w:val="left" w:pos="4536"/>
          <w:tab w:val="left" w:pos="5040"/>
        </w:tabs>
        <w:spacing w:line="360" w:lineRule="auto"/>
      </w:pPr>
      <w:r>
        <w:rPr>
          <w:sz w:val="20"/>
          <w:szCs w:val="20"/>
        </w:rPr>
        <w:t xml:space="preserve">  </w:t>
      </w:r>
      <w:r>
        <w:t xml:space="preserve">               </w:t>
      </w:r>
      <w:r w:rsidR="00905D0C">
        <w:t>ředitel školy</w:t>
      </w:r>
      <w:r>
        <w:t xml:space="preserve">            </w:t>
      </w:r>
      <w:r w:rsidR="00905D0C">
        <w:t xml:space="preserve">                            jednatel/</w:t>
      </w:r>
      <w:proofErr w:type="spellStart"/>
      <w:r w:rsidR="00905D0C">
        <w:t>ka</w:t>
      </w:r>
      <w:proofErr w:type="spellEnd"/>
      <w:r w:rsidR="00905D0C">
        <w:t xml:space="preserve"> společnosti</w:t>
      </w:r>
      <w:r>
        <w:t xml:space="preserve">               </w:t>
      </w:r>
      <w:r>
        <w:rPr>
          <w:sz w:val="20"/>
          <w:szCs w:val="20"/>
        </w:rPr>
        <w:t xml:space="preserve"> </w:t>
      </w:r>
    </w:p>
    <w:p w:rsidR="00FC3230" w:rsidRDefault="00FC3230" w:rsidP="00FC3230"/>
    <w:p w:rsidR="00FC3230" w:rsidRPr="00931D71" w:rsidRDefault="00FC3230" w:rsidP="00FC3230"/>
    <w:p w:rsidR="0093436D" w:rsidRDefault="0093436D"/>
    <w:sectPr w:rsidR="0093436D" w:rsidSect="00E57B99">
      <w:headerReference w:type="default" r:id="rId8"/>
      <w:footerReference w:type="default" r:id="rId9"/>
      <w:pgSz w:w="11906" w:h="16838" w:code="9"/>
      <w:pgMar w:top="893" w:right="1417" w:bottom="1417" w:left="1417" w:header="42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B8" w:rsidRDefault="00E012B8">
      <w:r>
        <w:separator/>
      </w:r>
    </w:p>
  </w:endnote>
  <w:endnote w:type="continuationSeparator" w:id="0">
    <w:p w:rsidR="00E012B8" w:rsidRDefault="00E0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236983"/>
      <w:docPartObj>
        <w:docPartGallery w:val="Page Numbers (Bottom of Page)"/>
        <w:docPartUnique/>
      </w:docPartObj>
    </w:sdtPr>
    <w:sdtEndPr/>
    <w:sdtContent>
      <w:p w:rsidR="00D976AA" w:rsidRDefault="00FC3230">
        <w:pPr>
          <w:pStyle w:val="Zpat"/>
          <w:jc w:val="center"/>
        </w:pPr>
        <w:r>
          <w:fldChar w:fldCharType="begin"/>
        </w:r>
        <w:r>
          <w:instrText>PAGE   \* MERGEFORMAT</w:instrText>
        </w:r>
        <w:r>
          <w:fldChar w:fldCharType="separate"/>
        </w:r>
        <w:r w:rsidR="00D602C3">
          <w:rPr>
            <w:noProof/>
          </w:rPr>
          <w:t>1</w:t>
        </w:r>
        <w:r>
          <w:fldChar w:fldCharType="end"/>
        </w:r>
      </w:p>
    </w:sdtContent>
  </w:sdt>
  <w:p w:rsidR="00EA673D" w:rsidRDefault="00E012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B8" w:rsidRDefault="00E012B8">
      <w:r>
        <w:separator/>
      </w:r>
    </w:p>
  </w:footnote>
  <w:footnote w:type="continuationSeparator" w:id="0">
    <w:p w:rsidR="00E012B8" w:rsidRDefault="00E01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21A" w:rsidRDefault="00FC3230">
    <w:pPr>
      <w:pStyle w:val="Zhlav"/>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54376"/>
    <w:multiLevelType w:val="hybridMultilevel"/>
    <w:tmpl w:val="9954A53C"/>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
    <w:nsid w:val="6C6F3D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D1C2B7E"/>
    <w:multiLevelType w:val="hybridMultilevel"/>
    <w:tmpl w:val="59AEE33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EF"/>
    <w:rsid w:val="0004486B"/>
    <w:rsid w:val="001D29B0"/>
    <w:rsid w:val="004967EF"/>
    <w:rsid w:val="005653B4"/>
    <w:rsid w:val="006F08CD"/>
    <w:rsid w:val="007174B4"/>
    <w:rsid w:val="0085479F"/>
    <w:rsid w:val="00905D0C"/>
    <w:rsid w:val="0093436D"/>
    <w:rsid w:val="009967A7"/>
    <w:rsid w:val="00A86E77"/>
    <w:rsid w:val="00B052FD"/>
    <w:rsid w:val="00CF6385"/>
    <w:rsid w:val="00D27C80"/>
    <w:rsid w:val="00D602C3"/>
    <w:rsid w:val="00E012B8"/>
    <w:rsid w:val="00FC32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3230"/>
    <w:pPr>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3230"/>
    <w:pPr>
      <w:ind w:left="720"/>
    </w:pPr>
    <w:rPr>
      <w:rFonts w:ascii="Calibri" w:eastAsia="Calibri" w:hAnsi="Calibri" w:cs="Calibri"/>
      <w:sz w:val="22"/>
      <w:szCs w:val="22"/>
    </w:rPr>
  </w:style>
  <w:style w:type="paragraph" w:customStyle="1" w:styleId="Nzevsmlouvy">
    <w:name w:val="Název smlouvy"/>
    <w:basedOn w:val="Normln"/>
    <w:uiPriority w:val="99"/>
    <w:rsid w:val="00FC3230"/>
    <w:pPr>
      <w:widowControl w:val="0"/>
      <w:spacing w:line="280" w:lineRule="atLeast"/>
      <w:jc w:val="center"/>
    </w:pPr>
    <w:rPr>
      <w:rFonts w:eastAsia="Times New Roman"/>
      <w:b/>
      <w:sz w:val="36"/>
      <w:szCs w:val="20"/>
      <w:lang w:eastAsia="en-US"/>
    </w:rPr>
  </w:style>
  <w:style w:type="paragraph" w:customStyle="1" w:styleId="Smluvnstrana">
    <w:name w:val="Smluvní strana"/>
    <w:basedOn w:val="Normln"/>
    <w:uiPriority w:val="99"/>
    <w:rsid w:val="00FC3230"/>
    <w:pPr>
      <w:widowControl w:val="0"/>
      <w:spacing w:line="280" w:lineRule="atLeast"/>
      <w:jc w:val="both"/>
    </w:pPr>
    <w:rPr>
      <w:rFonts w:eastAsia="Times New Roman"/>
      <w:b/>
      <w:sz w:val="28"/>
      <w:szCs w:val="20"/>
      <w:lang w:eastAsia="en-US"/>
    </w:rPr>
  </w:style>
  <w:style w:type="paragraph" w:customStyle="1" w:styleId="Prohlen">
    <w:name w:val="Prohlášení"/>
    <w:basedOn w:val="Normln"/>
    <w:uiPriority w:val="99"/>
    <w:rsid w:val="00FC3230"/>
    <w:pPr>
      <w:widowControl w:val="0"/>
      <w:spacing w:line="280" w:lineRule="atLeast"/>
      <w:jc w:val="center"/>
    </w:pPr>
    <w:rPr>
      <w:rFonts w:eastAsia="Times New Roman"/>
      <w:b/>
      <w:szCs w:val="20"/>
      <w:lang w:eastAsia="en-US"/>
    </w:rPr>
  </w:style>
  <w:style w:type="character" w:customStyle="1" w:styleId="platne1">
    <w:name w:val="platne1"/>
    <w:basedOn w:val="Standardnpsmoodstavce"/>
    <w:rsid w:val="00FC3230"/>
  </w:style>
  <w:style w:type="paragraph" w:styleId="Zhlav">
    <w:name w:val="header"/>
    <w:basedOn w:val="Normln"/>
    <w:link w:val="ZhlavChar"/>
    <w:uiPriority w:val="99"/>
    <w:unhideWhenUsed/>
    <w:rsid w:val="00FC3230"/>
    <w:pPr>
      <w:tabs>
        <w:tab w:val="center" w:pos="4536"/>
        <w:tab w:val="right" w:pos="9072"/>
      </w:tabs>
    </w:pPr>
  </w:style>
  <w:style w:type="character" w:customStyle="1" w:styleId="ZhlavChar">
    <w:name w:val="Záhlaví Char"/>
    <w:basedOn w:val="Standardnpsmoodstavce"/>
    <w:link w:val="Zhlav"/>
    <w:uiPriority w:val="99"/>
    <w:rsid w:val="00FC3230"/>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FC3230"/>
    <w:pPr>
      <w:tabs>
        <w:tab w:val="center" w:pos="4536"/>
        <w:tab w:val="right" w:pos="9072"/>
      </w:tabs>
    </w:pPr>
  </w:style>
  <w:style w:type="character" w:customStyle="1" w:styleId="ZpatChar">
    <w:name w:val="Zápatí Char"/>
    <w:basedOn w:val="Standardnpsmoodstavce"/>
    <w:link w:val="Zpat"/>
    <w:uiPriority w:val="99"/>
    <w:rsid w:val="00FC3230"/>
    <w:rPr>
      <w:rFonts w:ascii="Times New Roman" w:eastAsiaTheme="minorEastAsia"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3230"/>
    <w:pPr>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3230"/>
    <w:pPr>
      <w:ind w:left="720"/>
    </w:pPr>
    <w:rPr>
      <w:rFonts w:ascii="Calibri" w:eastAsia="Calibri" w:hAnsi="Calibri" w:cs="Calibri"/>
      <w:sz w:val="22"/>
      <w:szCs w:val="22"/>
    </w:rPr>
  </w:style>
  <w:style w:type="paragraph" w:customStyle="1" w:styleId="Nzevsmlouvy">
    <w:name w:val="Název smlouvy"/>
    <w:basedOn w:val="Normln"/>
    <w:uiPriority w:val="99"/>
    <w:rsid w:val="00FC3230"/>
    <w:pPr>
      <w:widowControl w:val="0"/>
      <w:spacing w:line="280" w:lineRule="atLeast"/>
      <w:jc w:val="center"/>
    </w:pPr>
    <w:rPr>
      <w:rFonts w:eastAsia="Times New Roman"/>
      <w:b/>
      <w:sz w:val="36"/>
      <w:szCs w:val="20"/>
      <w:lang w:eastAsia="en-US"/>
    </w:rPr>
  </w:style>
  <w:style w:type="paragraph" w:customStyle="1" w:styleId="Smluvnstrana">
    <w:name w:val="Smluvní strana"/>
    <w:basedOn w:val="Normln"/>
    <w:uiPriority w:val="99"/>
    <w:rsid w:val="00FC3230"/>
    <w:pPr>
      <w:widowControl w:val="0"/>
      <w:spacing w:line="280" w:lineRule="atLeast"/>
      <w:jc w:val="both"/>
    </w:pPr>
    <w:rPr>
      <w:rFonts w:eastAsia="Times New Roman"/>
      <w:b/>
      <w:sz w:val="28"/>
      <w:szCs w:val="20"/>
      <w:lang w:eastAsia="en-US"/>
    </w:rPr>
  </w:style>
  <w:style w:type="paragraph" w:customStyle="1" w:styleId="Prohlen">
    <w:name w:val="Prohlášení"/>
    <w:basedOn w:val="Normln"/>
    <w:uiPriority w:val="99"/>
    <w:rsid w:val="00FC3230"/>
    <w:pPr>
      <w:widowControl w:val="0"/>
      <w:spacing w:line="280" w:lineRule="atLeast"/>
      <w:jc w:val="center"/>
    </w:pPr>
    <w:rPr>
      <w:rFonts w:eastAsia="Times New Roman"/>
      <w:b/>
      <w:szCs w:val="20"/>
      <w:lang w:eastAsia="en-US"/>
    </w:rPr>
  </w:style>
  <w:style w:type="character" w:customStyle="1" w:styleId="platne1">
    <w:name w:val="platne1"/>
    <w:basedOn w:val="Standardnpsmoodstavce"/>
    <w:rsid w:val="00FC3230"/>
  </w:style>
  <w:style w:type="paragraph" w:styleId="Zhlav">
    <w:name w:val="header"/>
    <w:basedOn w:val="Normln"/>
    <w:link w:val="ZhlavChar"/>
    <w:uiPriority w:val="99"/>
    <w:unhideWhenUsed/>
    <w:rsid w:val="00FC3230"/>
    <w:pPr>
      <w:tabs>
        <w:tab w:val="center" w:pos="4536"/>
        <w:tab w:val="right" w:pos="9072"/>
      </w:tabs>
    </w:pPr>
  </w:style>
  <w:style w:type="character" w:customStyle="1" w:styleId="ZhlavChar">
    <w:name w:val="Záhlaví Char"/>
    <w:basedOn w:val="Standardnpsmoodstavce"/>
    <w:link w:val="Zhlav"/>
    <w:uiPriority w:val="99"/>
    <w:rsid w:val="00FC3230"/>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FC3230"/>
    <w:pPr>
      <w:tabs>
        <w:tab w:val="center" w:pos="4536"/>
        <w:tab w:val="right" w:pos="9072"/>
      </w:tabs>
    </w:pPr>
  </w:style>
  <w:style w:type="character" w:customStyle="1" w:styleId="ZpatChar">
    <w:name w:val="Zápatí Char"/>
    <w:basedOn w:val="Standardnpsmoodstavce"/>
    <w:link w:val="Zpat"/>
    <w:uiPriority w:val="99"/>
    <w:rsid w:val="00FC3230"/>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2689</Words>
  <Characters>15868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Ptáček</dc:creator>
  <cp:keywords/>
  <dc:description/>
  <cp:lastModifiedBy>Petr Ptáček</cp:lastModifiedBy>
  <cp:revision>12</cp:revision>
  <dcterms:created xsi:type="dcterms:W3CDTF">2019-10-18T05:55:00Z</dcterms:created>
  <dcterms:modified xsi:type="dcterms:W3CDTF">2019-10-21T11:05:00Z</dcterms:modified>
</cp:coreProperties>
</file>