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91" w:rsidRDefault="00EA671E">
      <w:pPr>
        <w:pStyle w:val="Zkladntext1"/>
        <w:shd w:val="clear" w:color="auto" w:fill="auto"/>
        <w:spacing w:after="280"/>
        <w:ind w:firstLine="0"/>
      </w:pPr>
      <w:r>
        <w:t>Příloha č. 1. Rozsah práci a cenová nabídka</w:t>
      </w:r>
    </w:p>
    <w:p w:rsidR="00E93D91" w:rsidRDefault="00EA671E">
      <w:pPr>
        <w:pStyle w:val="Zkladntext1"/>
        <w:shd w:val="clear" w:color="auto" w:fill="auto"/>
        <w:spacing w:after="100"/>
        <w:ind w:firstLine="680"/>
      </w:pPr>
      <w:r>
        <w:t>Mezinárodní architektonické soutěží v rámci projektu Rekonstrukce Veletržního paláce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3712"/>
        <w:gridCol w:w="1523"/>
        <w:gridCol w:w="1634"/>
      </w:tblGrid>
      <w:tr w:rsidR="00E93D9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 činnosti spojené s přípravou a zahájením soutěže o návrh a navazujícího jednacího řízení bez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594 0 0 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uveřejnění;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spacing w:line="410" w:lineRule="auto"/>
            </w:pPr>
            <w:r>
              <w:t>urbanistický a historický vývoj okolních veřejných prostor a ověření sníženi dopravních kapacit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t>ověření a kompletace dokumentace současného stavu objektu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94 000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mapa s vyznačením řešeného území včetně historických map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25 000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zpracování dokumentace inženýrských sítí stávajících či plánovaných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spacing w:line="403" w:lineRule="auto"/>
            </w:pPr>
            <w:r>
              <w:t>analýza územního plánu, územně plánovacích dokumentů a územně analytických podkladů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25 000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spacing w:line="403" w:lineRule="auto"/>
            </w:pPr>
            <w:r>
              <w:t xml:space="preserve">Vytvoření zadání pod ideovou supervizi Národní galerie v Praze. Dopracování </w:t>
            </w:r>
            <w:r>
              <w:t>soutěžních podmínek.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350 000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b) činnosti spojené s průběhem a kontrolou lhůty pro podání nabídek;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230 000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vyhlášení soutěže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25000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t>zajištění regulérnosti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15 000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A671E">
            <w:pPr>
              <w:pStyle w:val="Jin0"/>
              <w:shd w:val="clear" w:color="auto" w:fill="auto"/>
              <w:spacing w:line="410" w:lineRule="auto"/>
            </w:pPr>
            <w:r>
              <w:t>odpovídání na dotazy soutěžících v průběhu obou kol, a to nejen právní ale</w:t>
            </w:r>
            <w:r>
              <w:t xml:space="preserve"> i obsahové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140 000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spacing w:after="60"/>
            </w:pPr>
            <w:r>
              <w:t>správa webových stránek soutěže pod</w:t>
            </w:r>
          </w:p>
          <w:p w:rsidR="00E93D91" w:rsidRDefault="00EA671E">
            <w:pPr>
              <w:pStyle w:val="Jin0"/>
              <w:shd w:val="clear" w:color="auto" w:fill="auto"/>
            </w:pPr>
            <w:hyperlink r:id="rId6" w:history="1">
              <w:r>
                <w:rPr>
                  <w:lang w:val="en-US" w:eastAsia="en-US" w:bidi="en-US"/>
                </w:rPr>
                <w:t>www.cceamoba.cz/veletrznipalace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rPr>
                <w:sz w:val="14"/>
                <w:szCs w:val="14"/>
              </w:rPr>
              <w:t xml:space="preserve">c) </w:t>
            </w:r>
            <w:r>
              <w:t>činností spojené s posouzením podmínek účasti a hodnocení nabídek;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495 000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A671E">
            <w:pPr>
              <w:pStyle w:val="Jin0"/>
              <w:shd w:val="clear" w:color="auto" w:fill="auto"/>
              <w:spacing w:line="418" w:lineRule="auto"/>
            </w:pPr>
            <w:r>
              <w:t xml:space="preserve">převzetí </w:t>
            </w:r>
            <w:r>
              <w:t>odevzdaných soutěžních návrhů a záruka za jejich úplnost a neporušenost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500"/>
              <w:jc w:val="both"/>
            </w:pPr>
            <w:r>
              <w:t>15 000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t>přezkoušení soutěžních návrhů vč. zprávy přezkušovatele pro porotu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85 000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spacing w:line="403" w:lineRule="auto"/>
            </w:pPr>
            <w:r>
              <w:t xml:space="preserve">organizační zajištěni celé soutěže, vč. všech zasedání poroty, vedení protokolu a zápisů, </w:t>
            </w:r>
            <w:r>
              <w:t>příprava čestných prohlášení, rozhodnutí zadavatele a veškerá s tím spojená administrativa (prostory pro zasedání poroty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350 000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  <w:bookmarkStart w:id="0" w:name="_GoBack"/>
        <w:bookmarkEnd w:id="0"/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zvukový a obrazový záznam jednání poroty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45 000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d) činnost</w:t>
            </w:r>
            <w:r w:rsidR="00821AB8">
              <w:t>i spojeně s výběrem nejvhodnější</w:t>
            </w:r>
            <w:r>
              <w:t xml:space="preserve"> nabídky;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5 000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t>rozeslání protokolu o rozhodnutí o výběru nejvhodnějšího návrhu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5000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rPr>
                <w:sz w:val="14"/>
                <w:szCs w:val="14"/>
              </w:rPr>
              <w:t xml:space="preserve">e) </w:t>
            </w:r>
            <w:r>
              <w:t>činnosti spojené s ukončením soutěže o návrh a jednacího řízení bez uveřejnění;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226 000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</w:pPr>
            <w:r>
              <w:t>příprava návrhu smlouvy, která má být uzavřena s vítězným uchazečem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80 000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A671E">
            <w:pPr>
              <w:pStyle w:val="Jin0"/>
              <w:shd w:val="clear" w:color="auto" w:fill="auto"/>
            </w:pPr>
            <w:r>
              <w:t>kompletní provedení navazujícího JŘBU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A671E">
            <w:pPr>
              <w:pStyle w:val="Jin0"/>
              <w:shd w:val="clear" w:color="auto" w:fill="auto"/>
              <w:jc w:val="center"/>
            </w:pPr>
            <w:r>
              <w:t>146 000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</w:pPr>
            <w:r>
              <w:t>f) další činnosti související se soutěží o návrh a s jednacím řízením bez uveřejnění.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50 000 Kč</w:t>
            </w:r>
          </w:p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91" w:rsidRDefault="00EA671E">
            <w:pPr>
              <w:pStyle w:val="Jin0"/>
              <w:shd w:val="clear" w:color="auto" w:fill="auto"/>
              <w:spacing w:line="410" w:lineRule="auto"/>
            </w:pPr>
            <w:r>
              <w:t>organizace galavečera a přednášek v rámci propagace soutěže a jejich výsledků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ind w:firstLine="420"/>
              <w:jc w:val="both"/>
            </w:pPr>
            <w:r>
              <w:t>50 000 Kč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93D91"/>
        </w:tc>
      </w:tr>
      <w:tr w:rsidR="00E93D9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91" w:rsidRDefault="00E93D91">
            <w:pPr>
              <w:rPr>
                <w:sz w:val="10"/>
                <w:szCs w:val="10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Celkem za </w:t>
            </w:r>
            <w:r>
              <w:rPr>
                <w:sz w:val="14"/>
                <w:szCs w:val="14"/>
              </w:rPr>
              <w:t>kopmtení služby MOBA studio s.r.o.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91" w:rsidRDefault="00EA671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1 600 000 Kč</w:t>
            </w:r>
          </w:p>
        </w:tc>
      </w:tr>
    </w:tbl>
    <w:p w:rsidR="00EA671E" w:rsidRDefault="00EA671E"/>
    <w:sectPr w:rsidR="00EA671E">
      <w:pgSz w:w="11900" w:h="16840"/>
      <w:pgMar w:top="1976" w:right="1972" w:bottom="1976" w:left="1519" w:header="1548" w:footer="15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1E" w:rsidRDefault="00EA671E">
      <w:r>
        <w:separator/>
      </w:r>
    </w:p>
  </w:endnote>
  <w:endnote w:type="continuationSeparator" w:id="0">
    <w:p w:rsidR="00EA671E" w:rsidRDefault="00EA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1E" w:rsidRDefault="00EA671E"/>
  </w:footnote>
  <w:footnote w:type="continuationSeparator" w:id="0">
    <w:p w:rsidR="00EA671E" w:rsidRDefault="00EA67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1"/>
    <w:rsid w:val="00821AB8"/>
    <w:rsid w:val="00E93D91"/>
    <w:rsid w:val="00E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67FD"/>
  <w15:docId w15:val="{645EAA66-6C16-47EA-873F-3596B73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  <w:ind w:firstLine="34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eamoba.cz/veletrznipal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kopirka1.PK-20191022153910</dc:title>
  <dc:subject/>
  <dc:creator/>
  <cp:keywords/>
  <cp:lastModifiedBy>Zdenka Šímová</cp:lastModifiedBy>
  <cp:revision>3</cp:revision>
  <dcterms:created xsi:type="dcterms:W3CDTF">2019-10-22T14:04:00Z</dcterms:created>
  <dcterms:modified xsi:type="dcterms:W3CDTF">2019-10-22T14:05:00Z</dcterms:modified>
</cp:coreProperties>
</file>