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6E7" w:rsidRDefault="00E5196C">
      <w:pPr>
        <w:rPr>
          <w:lang w:val="sk-SK"/>
        </w:rPr>
      </w:pPr>
      <w:r>
        <w:rPr>
          <w:rStyle w:val="fontstyle01"/>
        </w:rPr>
        <w:t>ADVACAM s.r.o</w:t>
      </w:r>
      <w:r>
        <w:rPr>
          <w:rFonts w:ascii="Calibri" w:hAnsi="Calibri" w:cs="Calibri"/>
          <w:color w:val="000000"/>
          <w:sz w:val="20"/>
          <w:szCs w:val="20"/>
        </w:rPr>
        <w:br/>
      </w:r>
      <w:bookmarkStart w:id="0" w:name="_GoBack"/>
      <w:bookmarkEnd w:id="0"/>
    </w:p>
    <w:p w:rsidR="00E5196C" w:rsidRDefault="00E5196C">
      <w:pPr>
        <w:rPr>
          <w:lang w:val="sk-SK"/>
        </w:rPr>
      </w:pPr>
    </w:p>
    <w:p w:rsidR="006066E7" w:rsidRPr="00E5196C" w:rsidRDefault="00E5196C">
      <w:pPr>
        <w:rPr>
          <w:lang w:val="cs-CZ"/>
        </w:rPr>
      </w:pPr>
      <w:r>
        <w:rPr>
          <w:lang w:val="sk-SK"/>
        </w:rPr>
        <w:t xml:space="preserve">Služby: </w:t>
      </w:r>
      <w:proofErr w:type="spellStart"/>
      <w:r>
        <w:rPr>
          <w:lang w:val="sk-SK"/>
        </w:rPr>
        <w:t>příprava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wafer</w:t>
      </w:r>
      <w:proofErr w:type="spellEnd"/>
      <w:r>
        <w:rPr>
          <w:lang w:val="cs-CZ"/>
        </w:rPr>
        <w:t xml:space="preserve">ů, </w:t>
      </w:r>
      <w:proofErr w:type="spellStart"/>
      <w:r>
        <w:rPr>
          <w:lang w:val="cs-CZ"/>
        </w:rPr>
        <w:t>bump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bonding</w:t>
      </w:r>
      <w:proofErr w:type="spellEnd"/>
      <w:r>
        <w:rPr>
          <w:lang w:val="cs-CZ"/>
        </w:rPr>
        <w:t xml:space="preserve">, testování TPX3 </w:t>
      </w:r>
      <w:proofErr w:type="spellStart"/>
      <w:r>
        <w:rPr>
          <w:lang w:val="cs-CZ"/>
        </w:rPr>
        <w:t>assemblies</w:t>
      </w:r>
      <w:proofErr w:type="spellEnd"/>
    </w:p>
    <w:p w:rsidR="006066E7" w:rsidRDefault="00E5196C">
      <w:pPr>
        <w:rPr>
          <w:lang w:val="sk-SK"/>
        </w:rPr>
      </w:pPr>
      <w:r>
        <w:rPr>
          <w:lang w:val="sk-SK"/>
        </w:rPr>
        <w:t>Cena bez DPH: 4390 €</w:t>
      </w:r>
    </w:p>
    <w:p w:rsidR="006066E7" w:rsidRDefault="006066E7">
      <w:pPr>
        <w:rPr>
          <w:lang w:val="sk-SK"/>
        </w:rPr>
      </w:pPr>
    </w:p>
    <w:p w:rsidR="006066E7" w:rsidRDefault="006066E7">
      <w:pPr>
        <w:rPr>
          <w:lang w:val="sk-SK"/>
        </w:rPr>
      </w:pPr>
      <w:r>
        <w:rPr>
          <w:lang w:val="sk-SK"/>
        </w:rPr>
        <w:t xml:space="preserve">Projekt: </w:t>
      </w:r>
      <w:proofErr w:type="spellStart"/>
      <w:r>
        <w:rPr>
          <w:lang w:val="sk-SK"/>
        </w:rPr>
        <w:t>Rány</w:t>
      </w:r>
      <w:proofErr w:type="spellEnd"/>
    </w:p>
    <w:p w:rsidR="006066E7" w:rsidRPr="006066E7" w:rsidRDefault="006066E7">
      <w:pPr>
        <w:rPr>
          <w:lang w:val="sk-SK"/>
        </w:rPr>
      </w:pPr>
    </w:p>
    <w:sectPr w:rsidR="006066E7" w:rsidRPr="00606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E7"/>
    <w:rsid w:val="000E701A"/>
    <w:rsid w:val="0016668D"/>
    <w:rsid w:val="00343484"/>
    <w:rsid w:val="00350DD1"/>
    <w:rsid w:val="005D1935"/>
    <w:rsid w:val="006066E7"/>
    <w:rsid w:val="00734383"/>
    <w:rsid w:val="008B710B"/>
    <w:rsid w:val="00A153A2"/>
    <w:rsid w:val="00E5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D6E3"/>
  <w15:chartTrackingRefBased/>
  <w15:docId w15:val="{D0796EDB-8A11-464D-BC50-0F45329A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E5196C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Rubovic, Peter</dc:creator>
  <cp:keywords/>
  <dc:description/>
  <cp:lastModifiedBy>Sekretariat</cp:lastModifiedBy>
  <cp:revision>2</cp:revision>
  <dcterms:created xsi:type="dcterms:W3CDTF">2019-10-24T09:05:00Z</dcterms:created>
  <dcterms:modified xsi:type="dcterms:W3CDTF">2019-10-24T09:05:00Z</dcterms:modified>
</cp:coreProperties>
</file>