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22" w:rsidRDefault="00E1624F">
      <w:pPr>
        <w:spacing w:after="616" w:line="259" w:lineRule="auto"/>
        <w:ind w:left="492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7784" cy="566681"/>
            <wp:effectExtent l="0" t="0" r="0" b="0"/>
            <wp:docPr id="2094" name="Picture 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20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Qlzeňský Qrazdroj</w:t>
      </w:r>
    </w:p>
    <w:p w:rsidR="00602322" w:rsidRDefault="00E1624F">
      <w:pPr>
        <w:pStyle w:val="Heading1"/>
      </w:pPr>
      <w:r>
        <w:t>DODATEK č. 1</w:t>
      </w:r>
    </w:p>
    <w:p w:rsidR="00602322" w:rsidRDefault="00E1624F">
      <w:pPr>
        <w:spacing w:after="753" w:line="216" w:lineRule="auto"/>
        <w:ind w:left="1098" w:right="983" w:firstLine="0"/>
        <w:jc w:val="center"/>
      </w:pPr>
      <w:r>
        <w:rPr>
          <w:sz w:val="30"/>
        </w:rPr>
        <w:t xml:space="preserve">KE KUPNÍ SMLOUVĚ NA DODÁVKY JEČMENE SLADOVNICKÉHO ZE SKLIZNÍ ROKŮ 2019, 2020 a 2021, Číslo: </w:t>
      </w:r>
      <w:r>
        <w:rPr>
          <w:noProof/>
        </w:rPr>
        <w:drawing>
          <wp:inline distT="0" distB="0" distL="0" distR="0">
            <wp:extent cx="589788" cy="100540"/>
            <wp:effectExtent l="0" t="0" r="0" b="0"/>
            <wp:docPr id="2092" name="Picture 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2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1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ze dne 16.4.2019</w:t>
      </w:r>
    </w:p>
    <w:p w:rsidR="00602322" w:rsidRDefault="00E1624F">
      <w:pPr>
        <w:spacing w:after="101"/>
        <w:ind w:right="202"/>
      </w:pPr>
      <w:r>
        <w:t>l. SMLUVNÍ STRANY</w:t>
      </w:r>
    </w:p>
    <w:p w:rsidR="00602322" w:rsidRDefault="00E1624F">
      <w:pPr>
        <w:tabs>
          <w:tab w:val="center" w:pos="702"/>
          <w:tab w:val="center" w:pos="2750"/>
        </w:tabs>
        <w:spacing w:after="0" w:line="265" w:lineRule="auto"/>
        <w:ind w:left="0" w:firstLine="0"/>
        <w:jc w:val="left"/>
      </w:pPr>
      <w:r>
        <w:rPr>
          <w:sz w:val="24"/>
        </w:rPr>
        <w:tab/>
      </w:r>
      <w:r>
        <w:rPr>
          <w:sz w:val="24"/>
          <w:u w:val="single" w:color="000000"/>
        </w:rPr>
        <w:t>Kupuiící</w:t>
      </w:r>
      <w:r>
        <w:rPr>
          <w:sz w:val="24"/>
        </w:rPr>
        <w:t>:</w:t>
      </w:r>
      <w:r>
        <w:rPr>
          <w:sz w:val="24"/>
        </w:rPr>
        <w:tab/>
        <w:t>Plzeňský Prazdroj, a.s.</w:t>
      </w:r>
    </w:p>
    <w:p w:rsidR="00602322" w:rsidRDefault="00E1624F">
      <w:pPr>
        <w:ind w:left="1687" w:right="202"/>
      </w:pPr>
      <w:r>
        <w:t>Sídlo: U Prazdroje 64/7, Východní Předměstí, 301 00 Plzeň</w:t>
      </w:r>
    </w:p>
    <w:p w:rsidR="00602322" w:rsidRDefault="00E1624F">
      <w:pPr>
        <w:ind w:left="1687" w:right="202"/>
      </w:pPr>
      <w:r>
        <w:t>Zástupce: Marek Prach, zastupující technický ředitel</w:t>
      </w:r>
    </w:p>
    <w:p w:rsidR="00602322" w:rsidRDefault="00E1624F">
      <w:pPr>
        <w:spacing w:after="13" w:line="259" w:lineRule="auto"/>
        <w:ind w:left="1699" w:firstLine="0"/>
        <w:jc w:val="left"/>
      </w:pPr>
      <w:r>
        <w:rPr>
          <w:rFonts w:ascii="Courier New" w:eastAsia="Courier New" w:hAnsi="Courier New" w:cs="Courier New"/>
          <w:sz w:val="18"/>
        </w:rPr>
        <w:t>IC: 45357366</w:t>
      </w:r>
    </w:p>
    <w:p w:rsidR="00602322" w:rsidRDefault="00E1624F">
      <w:pPr>
        <w:ind w:left="1687" w:right="202"/>
      </w:pPr>
      <w:r>
        <w:t>DIČ: CZ45357366</w:t>
      </w:r>
    </w:p>
    <w:p w:rsidR="00602322" w:rsidRDefault="00E1624F">
      <w:pPr>
        <w:ind w:left="871" w:right="2894" w:firstLine="828"/>
      </w:pPr>
      <w:r>
        <w:t xml:space="preserve">Bankovní spojení: Citibank Europe PIC, organizační složka, </w:t>
      </w:r>
      <w:r>
        <w:rPr>
          <w:noProof/>
        </w:rPr>
        <w:drawing>
          <wp:inline distT="0" distB="0" distL="0" distR="0">
            <wp:extent cx="118872" cy="100540"/>
            <wp:effectExtent l="0" t="0" r="0" b="0"/>
            <wp:docPr id="8622" name="Picture 8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86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Evropská 178, Praha 6 číslo výdajového účtu: 2029990203/2600 číslo příjmového účtu: 2029990107/2600</w:t>
      </w:r>
    </w:p>
    <w:p w:rsidR="00602322" w:rsidRDefault="00E1624F">
      <w:pPr>
        <w:ind w:left="1687" w:right="202"/>
      </w:pPr>
      <w:r>
        <w:t>Zapsána v Obch</w:t>
      </w:r>
      <w:r>
        <w:t>odním rejstříku u Krajského soudu v Plzni, SP. zn. B 227</w:t>
      </w:r>
    </w:p>
    <w:p w:rsidR="00602322" w:rsidRDefault="00E1624F">
      <w:pPr>
        <w:spacing w:after="101"/>
        <w:ind w:left="1687" w:right="5962"/>
      </w:pPr>
      <w:r>
        <w:t xml:space="preserve">Den zápisu: 1. 5. 1992 (dále jen „kupující") </w:t>
      </w:r>
      <w:r>
        <w:rPr>
          <w:noProof/>
        </w:rPr>
        <w:drawing>
          <wp:inline distT="0" distB="0" distL="0" distR="0">
            <wp:extent cx="9144" cy="9140"/>
            <wp:effectExtent l="0" t="0" r="0" b="0"/>
            <wp:docPr id="1877" name="Picture 1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Picture 18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</w:p>
    <w:p w:rsidR="00602322" w:rsidRDefault="00E1624F">
      <w:pPr>
        <w:spacing w:after="0" w:line="265" w:lineRule="auto"/>
        <w:ind w:left="168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-210311</wp:posOffset>
                </wp:positionH>
                <wp:positionV relativeFrom="paragraph">
                  <wp:posOffset>-3608</wp:posOffset>
                </wp:positionV>
                <wp:extent cx="1275588" cy="612380"/>
                <wp:effectExtent l="0" t="0" r="0" b="0"/>
                <wp:wrapSquare wrapText="bothSides"/>
                <wp:docPr id="7853" name="Group 7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588" cy="612380"/>
                          <a:chOff x="0" y="0"/>
                          <a:chExt cx="1275588" cy="612380"/>
                        </a:xfrm>
                      </wpg:grpSpPr>
                      <pic:pic xmlns:pic="http://schemas.openxmlformats.org/drawingml/2006/picture">
                        <pic:nvPicPr>
                          <pic:cNvPr id="8624" name="Picture 86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60"/>
                            <a:ext cx="1266444" cy="575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50" name="Rectangle 7850"/>
                        <wps:cNvSpPr/>
                        <wps:spPr>
                          <a:xfrm>
                            <a:off x="416052" y="0"/>
                            <a:ext cx="826983" cy="158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322" w:rsidRDefault="00E162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Prodávaiící: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53" style="width:100.44pt;height:48.2189pt;position:absolute;mso-position-horizontal-relative:text;mso-position-horizontal:absolute;margin-left:-16.56pt;mso-position-vertical-relative:text;margin-top:-0.28421pt;" coordsize="12755,6123">
                <v:shape id="Picture 8624" style="position:absolute;width:12664;height:5758;left:0;top:365;" filled="f">
                  <v:imagedata r:id="rId10"/>
                </v:shape>
                <v:rect id="Rectangle 7850" style="position:absolute;width:8269;height:1580;left:41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Prodávaiící: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Školní statek Opava, příspěvková organizace</w:t>
      </w:r>
    </w:p>
    <w:p w:rsidR="00602322" w:rsidRDefault="00E1624F">
      <w:pPr>
        <w:ind w:left="1687" w:right="20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4442045</wp:posOffset>
            </wp:positionV>
            <wp:extent cx="1344168" cy="297050"/>
            <wp:effectExtent l="0" t="0" r="0" b="0"/>
            <wp:wrapSquare wrapText="bothSides"/>
            <wp:docPr id="2095" name="Picture 2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20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2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Sídlo: Englišova 526, 746 01 Opava</w:t>
      </w:r>
    </w:p>
    <w:p w:rsidR="00602322" w:rsidRDefault="00E1624F">
      <w:pPr>
        <w:ind w:left="1687" w:right="202"/>
      </w:pPr>
      <w:r>
        <w:t>Jednající: ing. Arnošt Klein, ředitel</w:t>
      </w:r>
    </w:p>
    <w:p w:rsidR="00602322" w:rsidRDefault="00E1624F">
      <w:pPr>
        <w:spacing w:after="0" w:line="259" w:lineRule="auto"/>
        <w:ind w:left="1685" w:firstLine="0"/>
        <w:jc w:val="left"/>
      </w:pPr>
      <w:r>
        <w:rPr>
          <w:rFonts w:ascii="Courier New" w:eastAsia="Courier New" w:hAnsi="Courier New" w:cs="Courier New"/>
          <w:sz w:val="20"/>
        </w:rPr>
        <w:t>ICO: 000 98 752</w:t>
      </w:r>
    </w:p>
    <w:p w:rsidR="00602322" w:rsidRDefault="00E1624F">
      <w:pPr>
        <w:ind w:left="1687" w:right="202"/>
      </w:pPr>
      <w:r>
        <w:t>DIČ: CZ00098752</w:t>
      </w:r>
    </w:p>
    <w:p w:rsidR="00602322" w:rsidRDefault="00E1624F">
      <w:pPr>
        <w:spacing w:line="259" w:lineRule="auto"/>
        <w:ind w:left="1688" w:right="4723"/>
        <w:jc w:val="left"/>
      </w:pPr>
      <w:r>
        <w:rPr>
          <w:sz w:val="20"/>
        </w:rPr>
        <w:t>Bankovní spojení: ČSOB Opava číslo účtu: 1493601/0300</w:t>
      </w:r>
    </w:p>
    <w:p w:rsidR="00602322" w:rsidRDefault="00E1624F">
      <w:pPr>
        <w:spacing w:after="483"/>
        <w:ind w:left="1687" w:right="1174"/>
      </w:pPr>
      <w:r>
        <w:t>Zapsána: Zřizovací listina Moravskoslezského kraje ZL/216/2001, Ostrava (dále jen „prodávající")</w:t>
      </w:r>
    </w:p>
    <w:p w:rsidR="00602322" w:rsidRDefault="00E1624F">
      <w:pPr>
        <w:spacing w:after="134" w:line="259" w:lineRule="auto"/>
        <w:ind w:left="36" w:firstLine="0"/>
        <w:jc w:val="center"/>
      </w:pPr>
      <w:r>
        <w:rPr>
          <w:sz w:val="24"/>
        </w:rPr>
        <w:t>l. Úvodní ustanovení</w:t>
      </w:r>
    </w:p>
    <w:p w:rsidR="00602322" w:rsidRDefault="00E1624F">
      <w:pPr>
        <w:numPr>
          <w:ilvl w:val="0"/>
          <w:numId w:val="1"/>
        </w:numPr>
        <w:spacing w:after="241"/>
        <w:ind w:left="573" w:right="241" w:hanging="418"/>
      </w:pPr>
      <w:r>
        <w:t>Kupující a prodávající uzavřeli dne 16. 4. 2019 kupní smlouvu na dod</w:t>
      </w:r>
      <w:r>
        <w:t>ávky ječmene sladovnického ze sklizní roků 2019, 2020 a 2021 č. CW124024 (dále jen "Smlouva"), jejímž předmětem je závazek prodávajícího dodat kupujícímu a převést na kupujícího vlastnické právo ke ve Smlouvě specifikovanému množství sladovnického ječmene.</w:t>
      </w:r>
    </w:p>
    <w:p w:rsidR="00602322" w:rsidRDefault="00E1624F">
      <w:pPr>
        <w:numPr>
          <w:ilvl w:val="0"/>
          <w:numId w:val="1"/>
        </w:numPr>
        <w:spacing w:after="137" w:line="259" w:lineRule="auto"/>
        <w:ind w:left="573" w:right="241" w:hanging="418"/>
      </w:pPr>
      <w:r>
        <w:t>Kupující a prodávající se dohodli na změně Smlouvy, a to způsobem uvedeným dále v tomto Dodatku.</w:t>
      </w:r>
    </w:p>
    <w:p w:rsidR="00602322" w:rsidRDefault="00E1624F">
      <w:pPr>
        <w:spacing w:after="148" w:line="259" w:lineRule="auto"/>
        <w:ind w:left="0" w:firstLine="0"/>
        <w:jc w:val="center"/>
      </w:pPr>
      <w:r>
        <w:t>Il. Předmět Dodatku</w:t>
      </w:r>
    </w:p>
    <w:p w:rsidR="00602322" w:rsidRDefault="00E1624F">
      <w:pPr>
        <w:tabs>
          <w:tab w:val="center" w:pos="364"/>
          <w:tab w:val="center" w:pos="4615"/>
        </w:tabs>
        <w:spacing w:after="161"/>
        <w:ind w:left="0" w:firstLine="0"/>
        <w:jc w:val="left"/>
      </w:pPr>
      <w:r>
        <w:tab/>
      </w: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>
        <w:t>Stávající znění ustanovení článku IV odst. 3 Smlouvy, zcela nahrazuje následujícím zněním:</w:t>
      </w:r>
    </w:p>
    <w:p w:rsidR="00602322" w:rsidRDefault="00E1624F">
      <w:pPr>
        <w:spacing w:after="1017"/>
        <w:ind w:left="687" w:right="202"/>
      </w:pPr>
      <w:r>
        <w:rPr>
          <w:rFonts w:ascii="Calibri" w:eastAsia="Calibri" w:hAnsi="Calibri" w:cs="Calibri"/>
        </w:rPr>
        <w:t xml:space="preserve">„3. Základní kupní cena dle odstavců 1. až 4. tohoto článku smlouvy se standardně sjednává na </w:t>
      </w:r>
      <w:r>
        <w:t>dodávky Zboží v paritě FCA dle Incoterms 2010. Smluvní strany se dohodly, že pro dodávky Zboží v paritě DAP dle Incoterms 2010 se základní kupní cena 1 tuny Zboží</w:t>
      </w:r>
      <w:r>
        <w:t xml:space="preserve"> dle odstavců 1. až 4. tohoto </w:t>
      </w:r>
      <w:r>
        <w:rPr>
          <w:rFonts w:ascii="Calibri" w:eastAsia="Calibri" w:hAnsi="Calibri" w:cs="Calibri"/>
        </w:rPr>
        <w:t>článku smlouvy vždy zvýší o:</w:t>
      </w:r>
    </w:p>
    <w:p w:rsidR="00602322" w:rsidRDefault="00E1624F">
      <w:pPr>
        <w:spacing w:after="2" w:line="256" w:lineRule="auto"/>
        <w:ind w:left="2" w:right="2369"/>
        <w:jc w:val="left"/>
      </w:pPr>
      <w:r>
        <w:rPr>
          <w:sz w:val="16"/>
        </w:rPr>
        <w:lastRenderedPageBreak/>
        <w:t xml:space="preserve">Plzeňský Prazdroj, a.s. I U Prazdroje 7, 301 oo Ptzeňl IČO: 453573661 DIČ: CZ453573661 </w:t>
      </w:r>
      <w:r>
        <w:rPr>
          <w:noProof/>
        </w:rPr>
        <w:drawing>
          <wp:inline distT="0" distB="0" distL="0" distR="0">
            <wp:extent cx="676656" cy="86830"/>
            <wp:effectExtent l="0" t="0" r="0" b="0"/>
            <wp:docPr id="2096" name="Picture 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20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22" w:rsidRDefault="00E1624F">
      <w:pPr>
        <w:spacing w:after="184" w:line="256" w:lineRule="auto"/>
        <w:ind w:left="2" w:right="2369"/>
        <w:jc w:val="left"/>
      </w:pPr>
      <w:r>
        <w:rPr>
          <w:sz w:val="16"/>
        </w:rPr>
        <w:t>Obchodni společnost zapsaná v Obchodním rejstříku vedeném Krajským soudem v Plzni pod č.j. sp.zn. 8227</w:t>
      </w:r>
    </w:p>
    <w:p w:rsidR="00602322" w:rsidRDefault="00E1624F">
      <w:pPr>
        <w:spacing w:line="259" w:lineRule="auto"/>
        <w:ind w:left="-5" w:right="4723"/>
        <w:jc w:val="left"/>
      </w:pPr>
      <w:r>
        <w:rPr>
          <w:sz w:val="20"/>
        </w:rPr>
        <w:t>A subsidiary of Asahi Breweries Europe</w:t>
      </w:r>
    </w:p>
    <w:p w:rsidR="00602322" w:rsidRDefault="00E1624F">
      <w:pPr>
        <w:pStyle w:val="Heading2"/>
        <w:ind w:left="492"/>
      </w:pPr>
      <w:r>
        <w:rPr>
          <w:noProof/>
        </w:rPr>
        <w:drawing>
          <wp:inline distT="0" distB="0" distL="0" distR="0">
            <wp:extent cx="557784" cy="552971"/>
            <wp:effectExtent l="0" t="0" r="0" b="0"/>
            <wp:docPr id="4358" name="Picture 4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" name="Picture 43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5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Qlzeňský Qrazdroj</w:t>
      </w:r>
    </w:p>
    <w:p w:rsidR="00602322" w:rsidRDefault="00E1624F">
      <w:pPr>
        <w:numPr>
          <w:ilvl w:val="0"/>
          <w:numId w:val="2"/>
        </w:numPr>
        <w:spacing w:after="7" w:line="216" w:lineRule="auto"/>
        <w:ind w:right="202"/>
      </w:pPr>
      <w:r>
        <w:t>částku 132,- Kč (slovy: jedno sto tňcet dva korun českých), bude-li se jednat o Zboží, které má být dodáno do výrobního závodu Nošovice;</w:t>
      </w:r>
    </w:p>
    <w:p w:rsidR="00602322" w:rsidRDefault="00E1624F">
      <w:pPr>
        <w:numPr>
          <w:ilvl w:val="0"/>
          <w:numId w:val="2"/>
        </w:numPr>
        <w:ind w:right="202"/>
      </w:pPr>
      <w:r>
        <w:t>částku 110,- Kč (slovy: jedno sto deset korun českých), bude</w:t>
      </w:r>
      <w:r>
        <w:t xml:space="preserve">-li se jednat o Zboží, které má být </w:t>
      </w:r>
      <w:r>
        <w:t>dodáno do extemího skladu kupujícího v Mlýně Šenov, Těšínská 1508, 739 34 Šenov;</w:t>
      </w:r>
    </w:p>
    <w:p w:rsidR="00602322" w:rsidRDefault="00E1624F">
      <w:pPr>
        <w:numPr>
          <w:ilvl w:val="0"/>
          <w:numId w:val="2"/>
        </w:numPr>
        <w:spacing w:after="199"/>
        <w:ind w:right="202"/>
      </w:pPr>
      <w:r>
        <w:t xml:space="preserve">částku 307,- Kč (slovy: tň sta sedm korun českých), bude-li se jednat o Zboží, které má být dodáno </w:t>
      </w:r>
      <w:r>
        <w:rPr>
          <w:noProof/>
        </w:rPr>
        <w:drawing>
          <wp:inline distT="0" distB="0" distL="0" distR="0">
            <wp:extent cx="4571" cy="13710"/>
            <wp:effectExtent l="0" t="0" r="0" b="0"/>
            <wp:docPr id="4216" name="Picture 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42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 extemĺho skladu kupujícího v areálu </w:t>
      </w:r>
      <w:r>
        <w:t>Navos, a.s. Oslavanská 942, 664 91 Ivančice;"</w:t>
      </w:r>
    </w:p>
    <w:p w:rsidR="00602322" w:rsidRDefault="00E1624F">
      <w:pPr>
        <w:pStyle w:val="Heading3"/>
      </w:pPr>
      <w:r>
        <w:t>Závěrečná ustanovení</w:t>
      </w:r>
    </w:p>
    <w:p w:rsidR="00602322" w:rsidRDefault="00E1624F">
      <w:pPr>
        <w:numPr>
          <w:ilvl w:val="0"/>
          <w:numId w:val="3"/>
        </w:numPr>
        <w:spacing w:after="132"/>
        <w:ind w:right="202" w:hanging="403"/>
      </w:pPr>
      <w:r>
        <w:t>V ostatních částech a bodech se smlouva nemění a zůstává v původním znění.</w:t>
      </w:r>
    </w:p>
    <w:p w:rsidR="00602322" w:rsidRDefault="00E1624F">
      <w:pPr>
        <w:numPr>
          <w:ilvl w:val="0"/>
          <w:numId w:val="3"/>
        </w:numPr>
        <w:spacing w:after="266"/>
        <w:ind w:right="202" w:hanging="403"/>
      </w:pPr>
      <w:r>
        <w:t>Tento dodatek ke smlouvě je vypracován ve dvou vyhotoveních, z nichž každá ze smluvních stran obdrží po podpisu po jednom vyhotovení.</w:t>
      </w:r>
    </w:p>
    <w:p w:rsidR="00602322" w:rsidRDefault="00E1624F">
      <w:pPr>
        <w:numPr>
          <w:ilvl w:val="0"/>
          <w:numId w:val="3"/>
        </w:numPr>
        <w:spacing w:after="654"/>
        <w:ind w:right="202" w:hanging="403"/>
      </w:pPr>
      <w:r>
        <w:t>Tento dodatek ke smlouvě nabývá platnosti a účinnosti dnem jeho podpisu oběma smluvními stranami</w:t>
      </w:r>
    </w:p>
    <w:p w:rsidR="00602322" w:rsidRDefault="00E1624F">
      <w:pPr>
        <w:spacing w:after="612" w:line="265" w:lineRule="auto"/>
        <w:ind w:left="33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3973068</wp:posOffset>
                </wp:positionH>
                <wp:positionV relativeFrom="page">
                  <wp:posOffset>3838804</wp:posOffset>
                </wp:positionV>
                <wp:extent cx="3369564" cy="973411"/>
                <wp:effectExtent l="0" t="0" r="0" b="0"/>
                <wp:wrapSquare wrapText="bothSides"/>
                <wp:docPr id="8163" name="Group 8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564" cy="973411"/>
                          <a:chOff x="0" y="0"/>
                          <a:chExt cx="3369564" cy="973411"/>
                        </a:xfrm>
                      </wpg:grpSpPr>
                      <pic:pic xmlns:pic="http://schemas.openxmlformats.org/drawingml/2006/picture">
                        <pic:nvPicPr>
                          <pic:cNvPr id="8628" name="Picture 86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790"/>
                            <a:ext cx="3369564" cy="758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7" name="Rectangle 2777"/>
                        <wps:cNvSpPr/>
                        <wps:spPr>
                          <a:xfrm>
                            <a:off x="9144" y="127960"/>
                            <a:ext cx="192092" cy="316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322" w:rsidRDefault="00E162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164592" y="127960"/>
                            <a:ext cx="301546" cy="29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322" w:rsidRDefault="00E162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8"/>
                                </w:rPr>
                                <w:t xml:space="preserve">C)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443484" y="171375"/>
                            <a:ext cx="413491" cy="24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322" w:rsidRDefault="00E162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1691640" y="0"/>
                            <a:ext cx="364846" cy="224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322" w:rsidRDefault="00E162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23: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1965960" y="9140"/>
                            <a:ext cx="271143" cy="21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322" w:rsidRDefault="00E162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IO.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2199132" y="22850"/>
                            <a:ext cx="285796" cy="200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322" w:rsidRDefault="00E162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63" style="width:265.32pt;height:76.6465pt;position:absolute;mso-position-horizontal-relative:page;mso-position-horizontal:absolute;margin-left:312.84pt;mso-position-vertical-relative:page;margin-top:302.268pt;" coordsize="33695,9734">
                <v:shape id="Picture 8628" style="position:absolute;width:33695;height:7586;left:0;top:2147;" filled="f">
                  <v:imagedata r:id="rId16"/>
                </v:shape>
                <v:rect id="Rectangle 2777" style="position:absolute;width:1920;height:3160;left:91;top:1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4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2778" style="position:absolute;width:3015;height:2978;left:1645;top:1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8"/>
                          </w:rPr>
                          <w:t xml:space="preserve">C) </w:t>
                        </w:r>
                      </w:p>
                    </w:txbxContent>
                  </v:textbox>
                </v:rect>
                <v:rect id="Rectangle 2779" style="position:absolute;width:4134;height:2400;left:4434;top: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4"/>
                          </w:rPr>
                          <w:t xml:space="preserve">ano</w:t>
                        </w:r>
                      </w:p>
                    </w:txbxContent>
                  </v:textbox>
                </v:rect>
                <v:rect id="Rectangle 2786" style="position:absolute;width:3648;height:2248;left:1691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23: </w:t>
                        </w:r>
                      </w:p>
                    </w:txbxContent>
                  </v:textbox>
                </v:rect>
                <v:rect id="Rectangle 2787" style="position:absolute;width:2711;height:2188;left:19659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IO. </w:t>
                        </w:r>
                      </w:p>
                    </w:txbxContent>
                  </v:textbox>
                </v:rect>
                <v:rect id="Rectangle 2788" style="position:absolute;width:2857;height:2005;left:21991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2019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V Plzni, dne .</w:t>
      </w:r>
      <w:r>
        <w:rPr>
          <w:noProof/>
        </w:rPr>
        <w:drawing>
          <wp:inline distT="0" distB="0" distL="0" distR="0">
            <wp:extent cx="470916" cy="22850"/>
            <wp:effectExtent l="0" t="0" r="0" b="0"/>
            <wp:docPr id="8626" name="Picture 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" name="Picture 86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22" w:rsidRDefault="00E1624F">
      <w:pPr>
        <w:spacing w:after="29" w:line="259" w:lineRule="auto"/>
        <w:ind w:left="3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961388" cy="4570"/>
                <wp:effectExtent l="0" t="0" r="0" b="0"/>
                <wp:docPr id="8630" name="Group 8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1388" cy="4570"/>
                          <a:chOff x="0" y="0"/>
                          <a:chExt cx="1961388" cy="4570"/>
                        </a:xfrm>
                      </wpg:grpSpPr>
                      <wps:wsp>
                        <wps:cNvPr id="8629" name="Shape 8629"/>
                        <wps:cNvSpPr/>
                        <wps:spPr>
                          <a:xfrm>
                            <a:off x="0" y="0"/>
                            <a:ext cx="1961388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388" h="4570">
                                <a:moveTo>
                                  <a:pt x="0" y="2285"/>
                                </a:moveTo>
                                <a:lnTo>
                                  <a:pt x="1961388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0" style="width:154.44pt;height:0.359863pt;mso-position-horizontal-relative:char;mso-position-vertical-relative:line" coordsize="19613,45">
                <v:shape id="Shape 8629" style="position:absolute;width:19613;height:45;left:0;top:0;" coordsize="1961388,4570" path="m0,2285l1961388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259" w:type="dxa"/>
        <w:tblInd w:w="338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2326"/>
        <w:gridCol w:w="2621"/>
      </w:tblGrid>
      <w:tr w:rsidR="00602322">
        <w:trPr>
          <w:trHeight w:val="444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602322" w:rsidRDefault="00E1624F">
            <w:pPr>
              <w:spacing w:after="0" w:line="259" w:lineRule="auto"/>
              <w:ind w:left="0" w:firstLine="0"/>
              <w:jc w:val="left"/>
            </w:pPr>
            <w:r>
              <w:t>za kupujícího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02322" w:rsidRDefault="00E1624F">
            <w:pPr>
              <w:spacing w:after="0" w:line="259" w:lineRule="auto"/>
              <w:ind w:left="108" w:firstLine="0"/>
              <w:jc w:val="center"/>
            </w:pPr>
            <w:r>
              <w:t>za prodávajicjno</w:t>
            </w:r>
            <w:r>
              <w:rPr>
                <w:noProof/>
              </w:rPr>
              <w:drawing>
                <wp:inline distT="0" distB="0" distL="0" distR="0">
                  <wp:extent cx="77724" cy="22850"/>
                  <wp:effectExtent l="0" t="0" r="0" b="0"/>
                  <wp:docPr id="4238" name="Picture 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8" name="Picture 42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2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322" w:rsidRDefault="00E1624F">
            <w:pPr>
              <w:spacing w:after="0" w:line="259" w:lineRule="auto"/>
              <w:ind w:left="115" w:firstLine="0"/>
              <w:jc w:val="left"/>
            </w:pPr>
            <w:r>
              <w:rPr>
                <w:sz w:val="28"/>
              </w:rPr>
              <w:t>Školní statek, Opava,</w:t>
            </w:r>
            <w:r>
              <w:rPr>
                <w:sz w:val="28"/>
                <w:vertAlign w:val="superscript"/>
              </w:rPr>
              <w:t>ll</w:t>
            </w:r>
          </w:p>
        </w:tc>
      </w:tr>
      <w:tr w:rsidR="00602322">
        <w:trPr>
          <w:trHeight w:val="247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602322" w:rsidRDefault="00E1624F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Pavel Šemík,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02322" w:rsidRDefault="00E1624F">
            <w:pPr>
              <w:spacing w:after="0" w:line="259" w:lineRule="auto"/>
              <w:ind w:left="7" w:firstLine="0"/>
              <w:jc w:val="center"/>
            </w:pPr>
            <w:r>
              <w:t>ing. Arnošt Klein,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02322" w:rsidRDefault="00E1624F">
            <w:pPr>
              <w:spacing w:after="0" w:line="259" w:lineRule="auto"/>
              <w:ind w:left="29" w:firstLine="0"/>
            </w:pPr>
            <w:r>
              <w:rPr>
                <w:sz w:val="28"/>
                <w:u w:val="single" w:color="000000"/>
              </w:rPr>
              <w:t>příspěvková organizace</w:t>
            </w:r>
          </w:p>
        </w:tc>
      </w:tr>
      <w:tr w:rsidR="00602322">
        <w:trPr>
          <w:trHeight w:val="241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602322" w:rsidRDefault="00E1624F">
            <w:pPr>
              <w:spacing w:after="0" w:line="259" w:lineRule="auto"/>
              <w:ind w:left="0" w:firstLine="0"/>
              <w:jc w:val="left"/>
            </w:pPr>
            <w:r>
              <w:t>technický ředitel CZ&amp;SK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02322" w:rsidRDefault="00E1624F">
            <w:pPr>
              <w:spacing w:after="0" w:line="259" w:lineRule="auto"/>
              <w:ind w:left="446" w:firstLine="0"/>
              <w:jc w:val="left"/>
            </w:pPr>
            <w:r>
              <w:rPr>
                <w:sz w:val="20"/>
              </w:rPr>
              <w:t>ředitel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02322" w:rsidRDefault="00E1624F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>Englišova 526, 746 01 OPAVA</w:t>
            </w:r>
          </w:p>
        </w:tc>
      </w:tr>
    </w:tbl>
    <w:p w:rsidR="00602322" w:rsidRDefault="00E1624F">
      <w:pPr>
        <w:pStyle w:val="Heading4"/>
        <w:spacing w:after="6242" w:line="259" w:lineRule="auto"/>
        <w:ind w:left="0" w:right="0"/>
      </w:pPr>
      <w:r>
        <w:t xml:space="preserve">IC: </w:t>
      </w:r>
      <w:r>
        <w:rPr>
          <w:noProof/>
        </w:rPr>
        <w:drawing>
          <wp:inline distT="0" distB="0" distL="0" distR="0">
            <wp:extent cx="749808" cy="114250"/>
            <wp:effectExtent l="0" t="0" r="0" b="0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11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CZ00098752</w:t>
      </w:r>
    </w:p>
    <w:p w:rsidR="00602322" w:rsidRDefault="00E1624F">
      <w:pPr>
        <w:spacing w:after="170" w:line="256" w:lineRule="auto"/>
        <w:ind w:left="2" w:right="2369"/>
        <w:jc w:val="left"/>
      </w:pPr>
      <w:r>
        <w:rPr>
          <w:sz w:val="16"/>
        </w:rPr>
        <w:t xml:space="preserve">Plzeňský Prazdroj, a.s. i U Prazdroje 7, OO Plzeň} Ito: 453573661 DIČ: CZ453S73661 </w:t>
      </w:r>
      <w:r>
        <w:rPr>
          <w:sz w:val="16"/>
          <w:u w:val="single" w:color="000000"/>
        </w:rPr>
        <w:t xml:space="preserve">wwwvazoroi.cz </w:t>
      </w:r>
      <w:r>
        <w:rPr>
          <w:sz w:val="16"/>
        </w:rPr>
        <w:t>Obchodni společnost zapsaná v Obchodním rejstříku vedeném Krajským soudem v Plzni pod Č.j. sp.zn. 8227</w:t>
      </w:r>
    </w:p>
    <w:p w:rsidR="00602322" w:rsidRDefault="00E1624F">
      <w:pPr>
        <w:spacing w:line="259" w:lineRule="auto"/>
        <w:ind w:left="-5" w:right="4723"/>
        <w:jc w:val="left"/>
      </w:pPr>
      <w:r>
        <w:rPr>
          <w:sz w:val="20"/>
        </w:rPr>
        <w:t>A subsidiary of Asahi Breweries Europe</w:t>
      </w:r>
    </w:p>
    <w:sectPr w:rsidR="00602322">
      <w:pgSz w:w="11563" w:h="16488"/>
      <w:pgMar w:top="583" w:right="821" w:bottom="328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7492"/>
    <w:multiLevelType w:val="hybridMultilevel"/>
    <w:tmpl w:val="C680D8B4"/>
    <w:lvl w:ilvl="0" w:tplc="02583BA6">
      <w:start w:val="1"/>
      <w:numFmt w:val="decimal"/>
      <w:lvlText w:val="%1.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E3D0C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6655C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0FDB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0C90A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C1F70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E1C98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93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6BC2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26D5D"/>
    <w:multiLevelType w:val="hybridMultilevel"/>
    <w:tmpl w:val="ABFA00F0"/>
    <w:lvl w:ilvl="0" w:tplc="363C2304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1EEFB4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787006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1E26F0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443290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4A5320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FC3E92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9E884C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444CDA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816640"/>
    <w:multiLevelType w:val="hybridMultilevel"/>
    <w:tmpl w:val="D2B05C54"/>
    <w:lvl w:ilvl="0" w:tplc="74C407F6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45FB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4E0A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C09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A676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09DC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CA3A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8F060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4259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22"/>
    <w:rsid w:val="00602322"/>
    <w:rsid w:val="00E1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22890-68C7-44FC-AC6C-002E529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2" w:lineRule="auto"/>
      <w:ind w:left="34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95"/>
      <w:ind w:left="507" w:hanging="10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ind w:left="749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16" w:lineRule="auto"/>
      <w:ind w:left="1678" w:right="4723"/>
      <w:jc w:val="right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8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80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2019-10-24T08:40:00Z</dcterms:created>
  <dcterms:modified xsi:type="dcterms:W3CDTF">2019-10-24T08:40:00Z</dcterms:modified>
</cp:coreProperties>
</file>