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B71086">
        <w:t>2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367F2B" w:rsidRPr="009E5C76" w:rsidRDefault="00663C24" w:rsidP="0004222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2F70FA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F37CC1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6D1825" w:rsidRPr="009E5C76" w:rsidRDefault="006D182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6D182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1C2D26">
        <w:tc>
          <w:tcPr>
            <w:tcW w:w="9851" w:type="dxa"/>
            <w:gridSpan w:val="2"/>
          </w:tcPr>
          <w:p w:rsidR="00585265" w:rsidRPr="009E5C76" w:rsidRDefault="00585265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</w:t>
            </w:r>
            <w:r w:rsidR="0067797F" w:rsidRPr="009E5C76">
              <w:rPr>
                <w:rFonts w:ascii="Arial" w:hAnsi="Arial" w:cs="Arial"/>
              </w:rPr>
              <w:t>mandant</w:t>
            </w:r>
            <w:r w:rsidRPr="009E5C76">
              <w:rPr>
                <w:rFonts w:ascii="Arial" w:hAnsi="Arial" w:cs="Arial"/>
              </w:rPr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Pr="006C24BA">
        <w:rPr>
          <w:rFonts w:ascii="Arial" w:hAnsi="Arial" w:cs="Arial"/>
        </w:rPr>
        <w:t xml:space="preserve">mlouvy  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proofErr w:type="gramStart"/>
      <w:r w:rsidR="00C97C07" w:rsidRPr="00B71086">
        <w:t>28.12.2009</w:t>
      </w:r>
      <w:proofErr w:type="gramEnd"/>
      <w:r w:rsidR="00B71086" w:rsidRPr="00B71086">
        <w:t xml:space="preserve"> ve znění dodatku č. 1 ze dne 31.12.2009</w:t>
      </w:r>
      <w:r w:rsidR="00962930" w:rsidRPr="00B71086"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B71086" w:rsidRPr="00B71086" w:rsidRDefault="00AB7AA2" w:rsidP="00B71086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B71086" w:rsidRPr="00B71086" w:rsidRDefault="00AB7AA2" w:rsidP="00B71086">
      <w:pPr>
        <w:pStyle w:val="cpodstavecslovan1"/>
        <w:numPr>
          <w:ilvl w:val="0"/>
          <w:numId w:val="0"/>
        </w:numPr>
        <w:ind w:left="426"/>
        <w:rPr>
          <w:b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B71086" w:rsidRPr="00B71086" w:rsidRDefault="00B71086" w:rsidP="00B71086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B71086">
        <w:rPr>
          <w:rFonts w:ascii="Arial" w:hAnsi="Arial" w:cs="Arial"/>
        </w:rPr>
        <w:t>Strany se dohodly, že text Přílohy č. 1 Smlouvy je plně nahrazen textem obsaženým v Příloze č. 1 tohoto Dodatku.</w:t>
      </w:r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7E2946" w:rsidRPr="00831F38">
        <w:rPr>
          <w:rFonts w:ascii="Arial" w:hAnsi="Arial" w:cs="Arial"/>
        </w:rPr>
        <w:t xml:space="preserve">č. </w:t>
      </w:r>
      <w:r w:rsidR="00B71086">
        <w:rPr>
          <w:rFonts w:ascii="Arial" w:hAnsi="Arial" w:cs="Arial"/>
        </w:rPr>
        <w:t>2</w:t>
      </w:r>
      <w:r w:rsidR="007E2946" w:rsidRPr="00831F38">
        <w:rPr>
          <w:rFonts w:ascii="Arial" w:hAnsi="Arial" w:cs="Arial"/>
        </w:rPr>
        <w:t xml:space="preserve"> </w:t>
      </w:r>
      <w:r w:rsidR="00B71086">
        <w:rPr>
          <w:rFonts w:ascii="Arial" w:hAnsi="Arial" w:cs="Arial"/>
        </w:rPr>
        <w:t xml:space="preserve">je platný </w:t>
      </w:r>
      <w:r w:rsidRPr="00831F38">
        <w:rPr>
          <w:rFonts w:ascii="Arial" w:hAnsi="Arial" w:cs="Arial"/>
        </w:rPr>
        <w:t xml:space="preserve">dnem </w:t>
      </w:r>
      <w:r w:rsidR="00B71086">
        <w:rPr>
          <w:rFonts w:ascii="Arial" w:hAnsi="Arial" w:cs="Arial"/>
        </w:rPr>
        <w:t xml:space="preserve">jeho </w:t>
      </w:r>
      <w:r w:rsidRPr="00831F38">
        <w:rPr>
          <w:rFonts w:ascii="Arial" w:hAnsi="Arial" w:cs="Arial"/>
        </w:rPr>
        <w:t>podpisu oběma smluvními stranami</w:t>
      </w:r>
      <w:r w:rsidRPr="00831F38">
        <w:rPr>
          <w:rStyle w:val="P-HEAD-WBULLETSChar"/>
          <w:rFonts w:ascii="Arial" w:hAnsi="Arial" w:cs="Arial"/>
        </w:rPr>
        <w:t>.</w:t>
      </w:r>
    </w:p>
    <w:p w:rsidR="001E712E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B71086" w:rsidRPr="000725A3" w:rsidRDefault="00B71086" w:rsidP="00B71086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Příloha: Příloha č. 1 – Kontaktní osoby a spojení, způsob předávání datových souborů, mandatářem přidělení čísla organizací mandantovi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663C24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663C24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663C24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Default="001E712E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</w:p>
    <w:p w:rsidR="00AB7AA2" w:rsidRDefault="00AB7AA2" w:rsidP="000725A3">
      <w:pPr>
        <w:pStyle w:val="P-NORMAL-TEXT"/>
        <w:jc w:val="both"/>
        <w:rPr>
          <w:rFonts w:ascii="Arial" w:hAnsi="Arial" w:cs="Arial"/>
        </w:rPr>
      </w:pPr>
      <w:bookmarkStart w:id="0" w:name="_GoBack"/>
      <w:bookmarkEnd w:id="0"/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</w:p>
    <w:p w:rsidR="00B71086" w:rsidRPr="00F43C66" w:rsidRDefault="00B71086" w:rsidP="000725A3">
      <w:pPr>
        <w:pStyle w:val="P-NORMAL-TEXT"/>
        <w:jc w:val="both"/>
        <w:rPr>
          <w:rFonts w:ascii="Arial" w:hAnsi="Arial" w:cs="Arial"/>
          <w:b/>
        </w:rPr>
      </w:pPr>
      <w:r w:rsidRPr="00F43C66">
        <w:rPr>
          <w:rFonts w:ascii="Arial" w:hAnsi="Arial" w:cs="Arial"/>
          <w:b/>
        </w:rPr>
        <w:t xml:space="preserve">Příloha č. 1 k Dodatku č. 2 k mandátní smlouvy č. </w:t>
      </w:r>
      <w:proofErr w:type="spellStart"/>
      <w:r w:rsidRPr="00F43C66">
        <w:rPr>
          <w:rFonts w:ascii="Arial" w:hAnsi="Arial" w:cs="Arial"/>
          <w:b/>
        </w:rPr>
        <w:t>eSIPO</w:t>
      </w:r>
      <w:proofErr w:type="spellEnd"/>
      <w:r w:rsidRPr="00F43C66">
        <w:rPr>
          <w:rFonts w:ascii="Arial" w:hAnsi="Arial" w:cs="Arial"/>
          <w:b/>
        </w:rPr>
        <w:t xml:space="preserve"> 09-2/2008 </w:t>
      </w:r>
    </w:p>
    <w:p w:rsidR="00B71086" w:rsidRDefault="00B71086" w:rsidP="000725A3">
      <w:pPr>
        <w:pStyle w:val="P-NORMAL-TEXT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osoby a spojení, způsob předávání datových souborů, mandatářem přidělení čísla organizací mandantovi</w:t>
      </w:r>
    </w:p>
    <w:p w:rsidR="00B71086" w:rsidRDefault="00B71086" w:rsidP="00B71086">
      <w:pPr>
        <w:pStyle w:val="P-NORMAL-TEXT"/>
        <w:numPr>
          <w:ilvl w:val="1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osoby a spojení:</w:t>
      </w:r>
    </w:p>
    <w:p w:rsidR="00B71086" w:rsidRDefault="00B71086" w:rsidP="00B71086">
      <w:pPr>
        <w:pStyle w:val="P-NORMAL-TEXT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mandatáře:</w:t>
      </w:r>
    </w:p>
    <w:p w:rsidR="00B71086" w:rsidRDefault="00B71086" w:rsidP="00B71086">
      <w:pPr>
        <w:pStyle w:val="P-NORMAL-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F43C66" w:rsidRDefault="00B71086" w:rsidP="00B71086">
      <w:pPr>
        <w:pStyle w:val="P-NORMAL-TEXT"/>
        <w:numPr>
          <w:ilvl w:val="1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Způsob předávání datových souborů:</w:t>
      </w:r>
    </w:p>
    <w:p w:rsidR="00B71086" w:rsidRDefault="00B71086" w:rsidP="00F43C66">
      <w:pPr>
        <w:pStyle w:val="P-NORMAL-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B71086" w:rsidRDefault="00B71086" w:rsidP="00B71086">
      <w:pPr>
        <w:pStyle w:val="P-NORMAL-TEXT"/>
        <w:numPr>
          <w:ilvl w:val="1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Mandatářem přidělená čísla organizací mandantovi:</w:t>
      </w:r>
    </w:p>
    <w:p w:rsidR="00B71086" w:rsidRDefault="00F43C66" w:rsidP="00B71086">
      <w:pPr>
        <w:pStyle w:val="P-NORMAL-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B71086">
        <w:rPr>
          <w:rFonts w:ascii="Arial" w:hAnsi="Arial" w:cs="Arial"/>
        </w:rPr>
        <w:t>xx</w:t>
      </w:r>
      <w:proofErr w:type="spellEnd"/>
    </w:p>
    <w:p w:rsidR="00F43C66" w:rsidRDefault="00F43C66" w:rsidP="00B71086">
      <w:pPr>
        <w:pStyle w:val="P-NORMAL-TEXT"/>
        <w:jc w:val="both"/>
        <w:rPr>
          <w:rFonts w:ascii="Arial" w:hAnsi="Arial" w:cs="Arial"/>
        </w:rPr>
      </w:pPr>
    </w:p>
    <w:p w:rsidR="00F43C66" w:rsidRPr="00831F38" w:rsidRDefault="00F43C66" w:rsidP="00B71086">
      <w:pPr>
        <w:pStyle w:val="P-NORMAL-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Variabilní </w:t>
      </w:r>
      <w:proofErr w:type="gramStart"/>
      <w:r>
        <w:rPr>
          <w:rFonts w:ascii="Arial" w:hAnsi="Arial" w:cs="Arial"/>
        </w:rPr>
        <w:t>symbol: 0-vedoucí</w:t>
      </w:r>
      <w:proofErr w:type="gramEnd"/>
      <w:r>
        <w:rPr>
          <w:rFonts w:ascii="Arial" w:hAnsi="Arial" w:cs="Arial"/>
        </w:rPr>
        <w:t xml:space="preserve"> nula, </w:t>
      </w:r>
      <w:proofErr w:type="spellStart"/>
      <w:r>
        <w:rPr>
          <w:rFonts w:ascii="Arial" w:hAnsi="Arial" w:cs="Arial"/>
        </w:rPr>
        <w:t>cccccc</w:t>
      </w:r>
      <w:proofErr w:type="spellEnd"/>
      <w:r>
        <w:rPr>
          <w:rFonts w:ascii="Arial" w:hAnsi="Arial" w:cs="Arial"/>
        </w:rPr>
        <w:t>- číslo organizace přidělené Českou poštou</w:t>
      </w:r>
    </w:p>
    <w:sectPr w:rsidR="00F43C66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36" w:rsidRDefault="009F4936" w:rsidP="00BB2C84">
      <w:pPr>
        <w:spacing w:after="0" w:line="240" w:lineRule="auto"/>
      </w:pPr>
      <w:r>
        <w:separator/>
      </w:r>
    </w:p>
  </w:endnote>
  <w:endnote w:type="continuationSeparator" w:id="0">
    <w:p w:rsidR="009F4936" w:rsidRDefault="009F493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AB7AA2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AB7AA2">
      <w:rPr>
        <w:noProof/>
        <w:sz w:val="18"/>
        <w:szCs w:val="18"/>
      </w:rPr>
      <w:t>3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36" w:rsidRDefault="009F4936" w:rsidP="00BB2C84">
      <w:pPr>
        <w:spacing w:after="0" w:line="240" w:lineRule="auto"/>
      </w:pPr>
      <w:r>
        <w:separator/>
      </w:r>
    </w:p>
  </w:footnote>
  <w:footnote w:type="continuationSeparator" w:id="0">
    <w:p w:rsidR="009F4936" w:rsidRDefault="009F493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EE5E0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0248E0" wp14:editId="3FB277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B71086">
      <w:rPr>
        <w:rFonts w:ascii="Arial" w:hAnsi="Arial" w:cs="Arial"/>
        <w:noProof/>
        <w:lang w:eastAsia="cs-CZ"/>
      </w:rPr>
      <w:t>2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E33B9AA" wp14:editId="31668DE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65F3E12" wp14:editId="4EDD203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143725E1"/>
    <w:multiLevelType w:val="multilevel"/>
    <w:tmpl w:val="AB4C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3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</w:num>
  <w:num w:numId="34">
    <w:abstractNumId w:val="2"/>
  </w:num>
  <w:num w:numId="35">
    <w:abstractNumId w:val="8"/>
  </w:num>
  <w:num w:numId="36">
    <w:abstractNumId w:val="8"/>
  </w:num>
  <w:num w:numId="37">
    <w:abstractNumId w:val="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408E2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63C24"/>
    <w:rsid w:val="00675251"/>
    <w:rsid w:val="0067797F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910B6A"/>
    <w:rsid w:val="0095032E"/>
    <w:rsid w:val="00962930"/>
    <w:rsid w:val="00993718"/>
    <w:rsid w:val="009D2E04"/>
    <w:rsid w:val="009D2F45"/>
    <w:rsid w:val="009E3EF0"/>
    <w:rsid w:val="009E5C76"/>
    <w:rsid w:val="009F493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B7AA2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71086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641A7"/>
    <w:rsid w:val="00D837F0"/>
    <w:rsid w:val="00D8397D"/>
    <w:rsid w:val="00D8470E"/>
    <w:rsid w:val="00D856C6"/>
    <w:rsid w:val="00DA132E"/>
    <w:rsid w:val="00DA2C01"/>
    <w:rsid w:val="00DB36EE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EE5E0A"/>
    <w:rsid w:val="00F15FA1"/>
    <w:rsid w:val="00F37CC1"/>
    <w:rsid w:val="00F43C66"/>
    <w:rsid w:val="00F44F2F"/>
    <w:rsid w:val="00F47DFA"/>
    <w:rsid w:val="00F5065B"/>
    <w:rsid w:val="00F61D1B"/>
    <w:rsid w:val="00F8458D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B95E-ED3B-462A-8369-E29406C5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15</TotalTime>
  <Pages>3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5</cp:revision>
  <cp:lastPrinted>2012-10-10T12:25:00Z</cp:lastPrinted>
  <dcterms:created xsi:type="dcterms:W3CDTF">2016-08-09T12:52:00Z</dcterms:created>
  <dcterms:modified xsi:type="dcterms:W3CDTF">2016-08-16T11:31:00Z</dcterms:modified>
</cp:coreProperties>
</file>