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E24F5"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7F5ECC5B" w14:textId="77777777" w:rsidR="00FC5DFB" w:rsidRPr="00D708F0" w:rsidRDefault="00820A8D" w:rsidP="00FC5DFB">
      <w:pPr>
        <w:pStyle w:val="Nzev"/>
        <w:shd w:val="clear" w:color="auto" w:fill="FDE9D9" w:themeFill="accent6" w:themeFillTint="33"/>
        <w:jc w:val="left"/>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7FF233F7" w14:textId="77777777" w:rsidR="00542613" w:rsidRPr="0037612A" w:rsidRDefault="00542613" w:rsidP="00542613">
      <w:pPr>
        <w:tabs>
          <w:tab w:val="left" w:pos="2340"/>
        </w:tabs>
        <w:spacing w:before="0"/>
        <w:jc w:val="both"/>
        <w:rPr>
          <w:rFonts w:asciiTheme="minorHAnsi" w:hAnsiTheme="minorHAnsi" w:cs="Calibri"/>
          <w:sz w:val="20"/>
        </w:rPr>
      </w:pPr>
      <w:r w:rsidRPr="0037612A">
        <w:rPr>
          <w:rFonts w:asciiTheme="minorHAnsi" w:hAnsiTheme="minorHAnsi" w:cs="Calibri"/>
          <w:sz w:val="20"/>
        </w:rPr>
        <w:t>Základní škola, Praha 10, V Rybníčkách 31/1980, příspěvková organizace</w:t>
      </w:r>
    </w:p>
    <w:p w14:paraId="09C0779B"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IČO: 48132012</w:t>
      </w:r>
    </w:p>
    <w:p w14:paraId="37B9317A"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Sídlo:  V Rybníčkách 1980/31, Praha 10, 100 00</w:t>
      </w:r>
    </w:p>
    <w:p w14:paraId="73B2EFC8" w14:textId="77777777" w:rsidR="002D187D" w:rsidRDefault="002D187D" w:rsidP="002D187D">
      <w:pPr>
        <w:tabs>
          <w:tab w:val="left" w:pos="2340"/>
        </w:tabs>
        <w:spacing w:before="0"/>
        <w:jc w:val="both"/>
        <w:rPr>
          <w:rFonts w:asciiTheme="minorHAnsi" w:hAnsiTheme="minorHAnsi" w:cs="Calibri"/>
          <w:sz w:val="20"/>
        </w:rPr>
      </w:pPr>
      <w:r>
        <w:rPr>
          <w:rFonts w:asciiTheme="minorHAnsi" w:hAnsiTheme="minorHAnsi" w:cs="Calibri"/>
          <w:sz w:val="20"/>
        </w:rPr>
        <w:t>O</w:t>
      </w:r>
      <w:r w:rsidRPr="00D708F0">
        <w:rPr>
          <w:rFonts w:asciiTheme="minorHAnsi" w:hAnsiTheme="minorHAnsi" w:cs="Calibri"/>
          <w:sz w:val="20"/>
        </w:rPr>
        <w:t>soba oprávněná jednat ve věce</w:t>
      </w:r>
      <w:r>
        <w:rPr>
          <w:rFonts w:asciiTheme="minorHAnsi" w:hAnsiTheme="minorHAnsi" w:cs="Calibri"/>
          <w:sz w:val="20"/>
        </w:rPr>
        <w:t xml:space="preserve">ch smluvních:  </w:t>
      </w:r>
      <w:r>
        <w:rPr>
          <w:rFonts w:asciiTheme="minorHAnsi" w:hAnsiTheme="minorHAnsi" w:cs="Calibri"/>
          <w:sz w:val="20"/>
        </w:rPr>
        <w:tab/>
      </w:r>
    </w:p>
    <w:p w14:paraId="2FDF65F1"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Mgr. Luděk Doležal, ředitel školy</w:t>
      </w:r>
    </w:p>
    <w:p w14:paraId="2856A7CB"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Tel.: 274810523</w:t>
      </w:r>
    </w:p>
    <w:p w14:paraId="1F6FD709" w14:textId="77777777" w:rsidR="00542613" w:rsidRPr="00542613" w:rsidRDefault="00542613" w:rsidP="00542613">
      <w:pPr>
        <w:tabs>
          <w:tab w:val="left" w:pos="2340"/>
        </w:tabs>
        <w:spacing w:before="0"/>
        <w:jc w:val="both"/>
        <w:rPr>
          <w:rFonts w:asciiTheme="minorHAnsi" w:hAnsiTheme="minorHAnsi" w:cs="Calibri"/>
          <w:sz w:val="20"/>
        </w:rPr>
      </w:pPr>
      <w:r w:rsidRPr="00542613">
        <w:rPr>
          <w:rFonts w:asciiTheme="minorHAnsi" w:hAnsiTheme="minorHAnsi" w:cs="Calibri"/>
          <w:sz w:val="20"/>
        </w:rPr>
        <w:t xml:space="preserve">e-mail: </w:t>
      </w:r>
      <w:hyperlink r:id="rId8" w:history="1">
        <w:r w:rsidRPr="00542613">
          <w:rPr>
            <w:rFonts w:asciiTheme="minorHAnsi" w:hAnsiTheme="minorHAnsi" w:cs="Calibri"/>
            <w:sz w:val="20"/>
          </w:rPr>
          <w:t>dolezal.rybnicky@seznam.cz</w:t>
        </w:r>
      </w:hyperlink>
    </w:p>
    <w:p w14:paraId="08D28748" w14:textId="77777777" w:rsidR="002D187D" w:rsidRPr="00496174" w:rsidRDefault="002D187D" w:rsidP="002D187D">
      <w:pPr>
        <w:tabs>
          <w:tab w:val="left" w:pos="2340"/>
        </w:tabs>
        <w:spacing w:before="0"/>
        <w:jc w:val="both"/>
        <w:rPr>
          <w:rFonts w:asciiTheme="minorHAnsi" w:hAnsiTheme="minorHAnsi" w:cs="Calibri"/>
          <w:sz w:val="20"/>
        </w:rPr>
      </w:pPr>
      <w:r w:rsidRPr="007B7DE3">
        <w:rPr>
          <w:rFonts w:asciiTheme="minorHAnsi" w:hAnsiTheme="minorHAnsi" w:cs="Calibri"/>
          <w:sz w:val="20"/>
        </w:rPr>
        <w:t>bankovní spojení:</w:t>
      </w:r>
      <w:r>
        <w:rPr>
          <w:rFonts w:asciiTheme="minorHAnsi" w:hAnsiTheme="minorHAnsi" w:cs="Calibri"/>
          <w:sz w:val="20"/>
        </w:rPr>
        <w:t xml:space="preserve"> </w:t>
      </w:r>
    </w:p>
    <w:p w14:paraId="75983051" w14:textId="77777777" w:rsidR="00EA54AF" w:rsidRPr="00034959" w:rsidRDefault="001658C1"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CD04BD" w:rsidRPr="00034959">
        <w:rPr>
          <w:rFonts w:asciiTheme="minorHAnsi" w:hAnsiTheme="minorHAnsi" w:cstheme="minorHAnsi"/>
          <w:b/>
          <w:sz w:val="20"/>
        </w:rPr>
        <w:t>Kupující</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14:paraId="6A829367"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5661E9" w14:paraId="1DDDF524" w14:textId="77777777" w:rsidTr="00FC5DFB">
        <w:trPr>
          <w:trHeight w:hRule="exact" w:val="624"/>
        </w:trPr>
        <w:tc>
          <w:tcPr>
            <w:tcW w:w="3652" w:type="dxa"/>
            <w:shd w:val="clear" w:color="auto" w:fill="FDE9D9" w:themeFill="accent6" w:themeFillTint="33"/>
          </w:tcPr>
          <w:p w14:paraId="2E5DB98D" w14:textId="77777777" w:rsidR="00DA03CA" w:rsidRPr="005661E9" w:rsidRDefault="00CD04BD" w:rsidP="00034959">
            <w:pPr>
              <w:spacing w:before="0"/>
              <w:rPr>
                <w:rFonts w:asciiTheme="minorHAnsi" w:eastAsia="Calibri" w:hAnsiTheme="minorHAnsi" w:cs="Arial"/>
                <w:b/>
                <w:sz w:val="20"/>
                <w:lang w:eastAsia="en-US"/>
              </w:rPr>
            </w:pPr>
            <w:r w:rsidRPr="005661E9">
              <w:rPr>
                <w:rFonts w:asciiTheme="minorHAnsi" w:eastAsia="Calibri" w:hAnsiTheme="minorHAnsi" w:cs="Arial"/>
                <w:b/>
                <w:sz w:val="20"/>
                <w:lang w:eastAsia="en-US"/>
              </w:rPr>
              <w:t>Prodávající</w:t>
            </w:r>
            <w:r w:rsidR="00DA03CA" w:rsidRPr="005661E9">
              <w:rPr>
                <w:rFonts w:asciiTheme="minorHAnsi" w:eastAsia="Calibri" w:hAnsiTheme="minorHAnsi" w:cs="Arial"/>
                <w:b/>
                <w:sz w:val="20"/>
                <w:lang w:eastAsia="en-US"/>
              </w:rPr>
              <w:t>:</w:t>
            </w:r>
          </w:p>
        </w:tc>
        <w:tc>
          <w:tcPr>
            <w:tcW w:w="6038" w:type="dxa"/>
            <w:shd w:val="clear" w:color="auto" w:fill="FDE9D9" w:themeFill="accent6" w:themeFillTint="33"/>
          </w:tcPr>
          <w:p w14:paraId="5CA4159C" w14:textId="3043399A" w:rsidR="00DA03CA" w:rsidRPr="005661E9" w:rsidRDefault="005661E9" w:rsidP="00034959">
            <w:pPr>
              <w:spacing w:before="0"/>
              <w:rPr>
                <w:rFonts w:asciiTheme="minorHAnsi" w:eastAsia="Calibri" w:hAnsiTheme="minorHAnsi" w:cs="Arial"/>
                <w:b/>
                <w:sz w:val="20"/>
                <w:lang w:eastAsia="en-US"/>
              </w:rPr>
            </w:pPr>
            <w:proofErr w:type="spellStart"/>
            <w:r w:rsidRPr="005661E9">
              <w:rPr>
                <w:rFonts w:asciiTheme="minorHAnsi" w:eastAsia="Calibri" w:hAnsiTheme="minorHAnsi" w:cs="Arial"/>
                <w:b/>
                <w:sz w:val="20"/>
                <w:lang w:eastAsia="en-US"/>
              </w:rPr>
              <w:t>Merci</w:t>
            </w:r>
            <w:proofErr w:type="spellEnd"/>
            <w:r w:rsidRPr="005661E9">
              <w:rPr>
                <w:rFonts w:asciiTheme="minorHAnsi" w:eastAsia="Calibri" w:hAnsiTheme="minorHAnsi" w:cs="Arial"/>
                <w:b/>
                <w:sz w:val="20"/>
                <w:lang w:eastAsia="en-US"/>
              </w:rPr>
              <w:t>, s.r.o.</w:t>
            </w:r>
          </w:p>
        </w:tc>
      </w:tr>
      <w:tr w:rsidR="00DA03CA" w:rsidRPr="005661E9" w14:paraId="37ED0281" w14:textId="77777777" w:rsidTr="00FC5DFB">
        <w:trPr>
          <w:trHeight w:hRule="exact" w:val="624"/>
        </w:trPr>
        <w:tc>
          <w:tcPr>
            <w:tcW w:w="3652" w:type="dxa"/>
            <w:shd w:val="clear" w:color="auto" w:fill="FDE9D9" w:themeFill="accent6" w:themeFillTint="33"/>
          </w:tcPr>
          <w:p w14:paraId="67121608" w14:textId="77777777" w:rsidR="00DA03CA" w:rsidRPr="005661E9" w:rsidRDefault="00DA03CA" w:rsidP="00034959">
            <w:pPr>
              <w:spacing w:before="0"/>
              <w:rPr>
                <w:rFonts w:asciiTheme="minorHAnsi" w:eastAsia="Calibri" w:hAnsiTheme="minorHAnsi" w:cs="Arial"/>
                <w:sz w:val="20"/>
                <w:lang w:eastAsia="en-US"/>
              </w:rPr>
            </w:pPr>
            <w:r w:rsidRPr="005661E9">
              <w:rPr>
                <w:rFonts w:asciiTheme="minorHAnsi" w:eastAsia="Calibri" w:hAnsiTheme="minorHAnsi" w:cs="Arial"/>
                <w:b/>
                <w:bCs/>
                <w:sz w:val="20"/>
                <w:lang w:eastAsia="en-US"/>
              </w:rPr>
              <w:t>Oprávněný zástupce:</w:t>
            </w:r>
            <w:r w:rsidRPr="005661E9">
              <w:rPr>
                <w:rFonts w:asciiTheme="minorHAnsi" w:eastAsia="Calibri" w:hAnsiTheme="minorHAnsi" w:cs="Arial"/>
                <w:b/>
                <w:bCs/>
                <w:sz w:val="20"/>
                <w:lang w:eastAsia="en-US"/>
              </w:rPr>
              <w:tab/>
            </w:r>
          </w:p>
        </w:tc>
        <w:tc>
          <w:tcPr>
            <w:tcW w:w="6038" w:type="dxa"/>
            <w:shd w:val="clear" w:color="auto" w:fill="FDE9D9" w:themeFill="accent6" w:themeFillTint="33"/>
          </w:tcPr>
          <w:p w14:paraId="3BE41456" w14:textId="3B494BD4" w:rsidR="00DA03CA"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 xml:space="preserve">RNDr. Libor </w:t>
            </w:r>
            <w:proofErr w:type="spellStart"/>
            <w:r w:rsidRPr="005661E9">
              <w:rPr>
                <w:rFonts w:asciiTheme="minorHAnsi" w:eastAsia="Calibri" w:hAnsiTheme="minorHAnsi" w:cs="Arial"/>
                <w:sz w:val="20"/>
                <w:lang w:eastAsia="en-US"/>
              </w:rPr>
              <w:t>Reichst</w:t>
            </w:r>
            <w:r w:rsidRPr="005661E9">
              <w:rPr>
                <w:rFonts w:asciiTheme="minorHAnsi" w:eastAsia="Calibri" w:hAnsiTheme="minorHAnsi" w:cstheme="minorHAnsi"/>
                <w:sz w:val="20"/>
                <w:lang w:eastAsia="en-US"/>
              </w:rPr>
              <w:t>ä</w:t>
            </w:r>
            <w:r w:rsidRPr="005661E9">
              <w:rPr>
                <w:rFonts w:asciiTheme="minorHAnsi" w:eastAsia="Calibri" w:hAnsiTheme="minorHAnsi" w:cs="Arial"/>
                <w:sz w:val="20"/>
                <w:lang w:eastAsia="en-US"/>
              </w:rPr>
              <w:t>dter</w:t>
            </w:r>
            <w:proofErr w:type="spellEnd"/>
            <w:r w:rsidRPr="005661E9">
              <w:rPr>
                <w:rFonts w:asciiTheme="minorHAnsi" w:eastAsia="Calibri" w:hAnsiTheme="minorHAnsi" w:cs="Arial"/>
                <w:sz w:val="20"/>
                <w:lang w:eastAsia="en-US"/>
              </w:rPr>
              <w:t>, CSc.</w:t>
            </w:r>
          </w:p>
        </w:tc>
      </w:tr>
      <w:tr w:rsidR="00DA03CA" w:rsidRPr="005661E9" w14:paraId="359F9CDD" w14:textId="77777777" w:rsidTr="00FC5DFB">
        <w:trPr>
          <w:trHeight w:hRule="exact" w:val="624"/>
        </w:trPr>
        <w:tc>
          <w:tcPr>
            <w:tcW w:w="3652" w:type="dxa"/>
            <w:shd w:val="clear" w:color="auto" w:fill="FDE9D9" w:themeFill="accent6" w:themeFillTint="33"/>
          </w:tcPr>
          <w:p w14:paraId="1A85F1D9" w14:textId="77777777" w:rsidR="00DA03CA" w:rsidRPr="005661E9" w:rsidRDefault="00DA03CA" w:rsidP="00034959">
            <w:pPr>
              <w:spacing w:before="0"/>
              <w:rPr>
                <w:rFonts w:asciiTheme="minorHAnsi" w:eastAsia="Calibri" w:hAnsiTheme="minorHAnsi" w:cs="Arial"/>
                <w:b/>
                <w:sz w:val="20"/>
                <w:lang w:eastAsia="en-US"/>
              </w:rPr>
            </w:pPr>
            <w:r w:rsidRPr="005661E9">
              <w:rPr>
                <w:rFonts w:asciiTheme="minorHAnsi" w:eastAsia="Calibri" w:hAnsiTheme="minorHAnsi" w:cs="Arial"/>
                <w:b/>
                <w:sz w:val="20"/>
                <w:lang w:eastAsia="en-US"/>
              </w:rPr>
              <w:t xml:space="preserve">Zapsaný: </w:t>
            </w:r>
          </w:p>
        </w:tc>
        <w:tc>
          <w:tcPr>
            <w:tcW w:w="6038" w:type="dxa"/>
            <w:shd w:val="clear" w:color="auto" w:fill="FDE9D9" w:themeFill="accent6" w:themeFillTint="33"/>
          </w:tcPr>
          <w:p w14:paraId="1F9BC349" w14:textId="32720C15" w:rsidR="00DA03CA"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V obchodním rejstříku vedený Krajským soudem v Brně, oddíl C, vložka 6817</w:t>
            </w:r>
          </w:p>
        </w:tc>
      </w:tr>
      <w:tr w:rsidR="00DA03CA" w:rsidRPr="005661E9" w14:paraId="214C763C" w14:textId="77777777" w:rsidTr="00FC5DFB">
        <w:trPr>
          <w:trHeight w:hRule="exact" w:val="624"/>
        </w:trPr>
        <w:tc>
          <w:tcPr>
            <w:tcW w:w="3652" w:type="dxa"/>
            <w:shd w:val="clear" w:color="auto" w:fill="FDE9D9" w:themeFill="accent6" w:themeFillTint="33"/>
          </w:tcPr>
          <w:p w14:paraId="47519FDA" w14:textId="77777777" w:rsidR="00DA03CA" w:rsidRPr="005661E9" w:rsidRDefault="00DA03CA" w:rsidP="00034959">
            <w:pPr>
              <w:spacing w:before="0"/>
              <w:rPr>
                <w:rFonts w:asciiTheme="minorHAnsi" w:eastAsia="Calibri" w:hAnsiTheme="minorHAnsi" w:cs="Arial"/>
                <w:sz w:val="20"/>
                <w:lang w:eastAsia="en-US"/>
              </w:rPr>
            </w:pPr>
            <w:r w:rsidRPr="005661E9">
              <w:rPr>
                <w:rFonts w:asciiTheme="minorHAnsi" w:eastAsia="Calibri" w:hAnsiTheme="minorHAnsi" w:cs="Arial"/>
                <w:b/>
                <w:bCs/>
                <w:sz w:val="20"/>
                <w:lang w:eastAsia="en-US"/>
              </w:rPr>
              <w:t>Právní forma:</w:t>
            </w:r>
          </w:p>
        </w:tc>
        <w:tc>
          <w:tcPr>
            <w:tcW w:w="6038" w:type="dxa"/>
            <w:shd w:val="clear" w:color="auto" w:fill="FDE9D9" w:themeFill="accent6" w:themeFillTint="33"/>
          </w:tcPr>
          <w:p w14:paraId="216E58AC" w14:textId="6775CE99" w:rsidR="00DA03CA"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Společnost s ručením omezeným</w:t>
            </w:r>
          </w:p>
        </w:tc>
      </w:tr>
      <w:tr w:rsidR="00DA03CA" w:rsidRPr="005661E9" w14:paraId="677380F6" w14:textId="77777777" w:rsidTr="00FC5DFB">
        <w:trPr>
          <w:trHeight w:hRule="exact" w:val="624"/>
        </w:trPr>
        <w:tc>
          <w:tcPr>
            <w:tcW w:w="3652" w:type="dxa"/>
            <w:shd w:val="clear" w:color="auto" w:fill="FDE9D9" w:themeFill="accent6" w:themeFillTint="33"/>
          </w:tcPr>
          <w:p w14:paraId="0D6094AC" w14:textId="77777777" w:rsidR="00DA03CA" w:rsidRPr="005661E9" w:rsidRDefault="00DA03CA" w:rsidP="00034959">
            <w:pPr>
              <w:spacing w:before="0"/>
              <w:rPr>
                <w:rFonts w:asciiTheme="minorHAnsi" w:eastAsia="Calibri" w:hAnsiTheme="minorHAnsi" w:cs="Arial"/>
                <w:sz w:val="20"/>
                <w:lang w:eastAsia="en-US"/>
              </w:rPr>
            </w:pPr>
            <w:r w:rsidRPr="005661E9">
              <w:rPr>
                <w:rFonts w:asciiTheme="minorHAnsi" w:eastAsia="Calibri" w:hAnsiTheme="minorHAnsi" w:cs="Arial"/>
                <w:b/>
                <w:bCs/>
                <w:sz w:val="20"/>
                <w:lang w:eastAsia="en-US"/>
              </w:rPr>
              <w:t>IČ/DIČ:</w:t>
            </w:r>
            <w:r w:rsidRPr="005661E9">
              <w:rPr>
                <w:rFonts w:asciiTheme="minorHAnsi" w:eastAsia="Calibri" w:hAnsiTheme="minorHAnsi" w:cs="Arial"/>
                <w:bCs/>
                <w:sz w:val="20"/>
                <w:lang w:eastAsia="en-US"/>
              </w:rPr>
              <w:tab/>
            </w:r>
          </w:p>
        </w:tc>
        <w:tc>
          <w:tcPr>
            <w:tcW w:w="6038" w:type="dxa"/>
            <w:shd w:val="clear" w:color="auto" w:fill="FDE9D9" w:themeFill="accent6" w:themeFillTint="33"/>
          </w:tcPr>
          <w:p w14:paraId="4D3438CA" w14:textId="4E9E0136" w:rsidR="003A3E13"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46966447/CZ46966447</w:t>
            </w:r>
          </w:p>
        </w:tc>
      </w:tr>
      <w:tr w:rsidR="00DA03CA" w:rsidRPr="005661E9" w14:paraId="2D4ED213" w14:textId="77777777" w:rsidTr="00FC5DFB">
        <w:trPr>
          <w:trHeight w:hRule="exact" w:val="624"/>
        </w:trPr>
        <w:tc>
          <w:tcPr>
            <w:tcW w:w="3652" w:type="dxa"/>
            <w:shd w:val="clear" w:color="auto" w:fill="FDE9D9" w:themeFill="accent6" w:themeFillTint="33"/>
          </w:tcPr>
          <w:p w14:paraId="55274691" w14:textId="77777777" w:rsidR="00DA03CA" w:rsidRPr="005661E9" w:rsidRDefault="00DA03CA" w:rsidP="00034959">
            <w:pPr>
              <w:spacing w:before="0"/>
              <w:rPr>
                <w:rFonts w:asciiTheme="minorHAnsi" w:eastAsia="Calibri" w:hAnsiTheme="minorHAnsi" w:cs="Arial"/>
                <w:sz w:val="20"/>
                <w:lang w:eastAsia="en-US"/>
              </w:rPr>
            </w:pPr>
            <w:r w:rsidRPr="005661E9">
              <w:rPr>
                <w:rFonts w:asciiTheme="minorHAnsi" w:eastAsia="Calibri" w:hAnsiTheme="minorHAnsi" w:cs="Arial"/>
                <w:b/>
                <w:bCs/>
                <w:sz w:val="20"/>
                <w:lang w:eastAsia="en-US"/>
              </w:rPr>
              <w:t>Sídlo podnikání:</w:t>
            </w:r>
          </w:p>
        </w:tc>
        <w:tc>
          <w:tcPr>
            <w:tcW w:w="6038" w:type="dxa"/>
            <w:shd w:val="clear" w:color="auto" w:fill="FDE9D9" w:themeFill="accent6" w:themeFillTint="33"/>
          </w:tcPr>
          <w:p w14:paraId="5ECB036A" w14:textId="37A876CB" w:rsidR="00DA03CA"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Hviezdoslavova 55b, 627 00 Brno</w:t>
            </w:r>
          </w:p>
        </w:tc>
      </w:tr>
      <w:tr w:rsidR="00DA03CA" w:rsidRPr="005661E9" w14:paraId="53A95C16" w14:textId="77777777" w:rsidTr="00FC5DFB">
        <w:trPr>
          <w:trHeight w:hRule="exact" w:val="624"/>
        </w:trPr>
        <w:tc>
          <w:tcPr>
            <w:tcW w:w="3652" w:type="dxa"/>
            <w:shd w:val="clear" w:color="auto" w:fill="FDE9D9" w:themeFill="accent6" w:themeFillTint="33"/>
          </w:tcPr>
          <w:p w14:paraId="43DDF134" w14:textId="77777777" w:rsidR="00DA03CA" w:rsidRPr="005661E9" w:rsidRDefault="00DA03CA" w:rsidP="00034959">
            <w:pPr>
              <w:spacing w:before="0"/>
              <w:rPr>
                <w:rFonts w:asciiTheme="minorHAnsi" w:eastAsia="Calibri" w:hAnsiTheme="minorHAnsi" w:cs="Arial"/>
                <w:bCs/>
                <w:sz w:val="20"/>
                <w:lang w:eastAsia="en-US"/>
              </w:rPr>
            </w:pPr>
            <w:r w:rsidRPr="005661E9">
              <w:rPr>
                <w:rFonts w:asciiTheme="minorHAnsi" w:eastAsia="Calibri" w:hAnsiTheme="minorHAnsi" w:cs="Arial"/>
                <w:bCs/>
                <w:sz w:val="20"/>
                <w:lang w:eastAsia="en-US"/>
              </w:rPr>
              <w:t xml:space="preserve">osoba oprávněná jednat </w:t>
            </w:r>
          </w:p>
          <w:p w14:paraId="347B2A9D" w14:textId="77777777" w:rsidR="00DA03CA" w:rsidRPr="005661E9" w:rsidRDefault="00DA03CA" w:rsidP="00034959">
            <w:pPr>
              <w:spacing w:before="0"/>
              <w:rPr>
                <w:rFonts w:asciiTheme="minorHAnsi" w:eastAsia="Calibri" w:hAnsiTheme="minorHAnsi" w:cs="Arial"/>
                <w:sz w:val="20"/>
                <w:lang w:eastAsia="en-US"/>
              </w:rPr>
            </w:pPr>
            <w:r w:rsidRPr="005661E9">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14:paraId="741E90E3" w14:textId="0DE64AC3" w:rsidR="00DA03CA"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 xml:space="preserve">RNDr. Libor </w:t>
            </w:r>
            <w:proofErr w:type="spellStart"/>
            <w:r w:rsidRPr="005661E9">
              <w:rPr>
                <w:rFonts w:asciiTheme="minorHAnsi" w:eastAsia="Calibri" w:hAnsiTheme="minorHAnsi" w:cs="Arial"/>
                <w:sz w:val="20"/>
                <w:lang w:eastAsia="en-US"/>
              </w:rPr>
              <w:t>Reichst</w:t>
            </w:r>
            <w:r w:rsidRPr="005661E9">
              <w:rPr>
                <w:rFonts w:asciiTheme="minorHAnsi" w:eastAsia="Calibri" w:hAnsiTheme="minorHAnsi" w:cstheme="minorHAnsi"/>
                <w:sz w:val="20"/>
                <w:lang w:eastAsia="en-US"/>
              </w:rPr>
              <w:t>ä</w:t>
            </w:r>
            <w:r w:rsidRPr="005661E9">
              <w:rPr>
                <w:rFonts w:asciiTheme="minorHAnsi" w:eastAsia="Calibri" w:hAnsiTheme="minorHAnsi" w:cs="Arial"/>
                <w:sz w:val="20"/>
                <w:lang w:eastAsia="en-US"/>
              </w:rPr>
              <w:t>dter</w:t>
            </w:r>
            <w:proofErr w:type="spellEnd"/>
            <w:r w:rsidRPr="005661E9">
              <w:rPr>
                <w:rFonts w:asciiTheme="minorHAnsi" w:eastAsia="Calibri" w:hAnsiTheme="minorHAnsi" w:cs="Arial"/>
                <w:sz w:val="20"/>
                <w:lang w:eastAsia="en-US"/>
              </w:rPr>
              <w:t>, CSc.</w:t>
            </w:r>
          </w:p>
        </w:tc>
      </w:tr>
      <w:tr w:rsidR="00C0260D" w:rsidRPr="005661E9" w14:paraId="32A252CC" w14:textId="77777777" w:rsidTr="00C0260D">
        <w:trPr>
          <w:trHeight w:hRule="exact" w:val="554"/>
        </w:trPr>
        <w:tc>
          <w:tcPr>
            <w:tcW w:w="3652" w:type="dxa"/>
            <w:shd w:val="clear" w:color="auto" w:fill="FDE9D9" w:themeFill="accent6" w:themeFillTint="33"/>
          </w:tcPr>
          <w:p w14:paraId="233E8924" w14:textId="77777777" w:rsidR="00C0260D" w:rsidRPr="005661E9" w:rsidRDefault="00C0260D"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kontaktní údaje: telefon:</w:t>
            </w:r>
          </w:p>
        </w:tc>
        <w:tc>
          <w:tcPr>
            <w:tcW w:w="6038" w:type="dxa"/>
            <w:shd w:val="clear" w:color="auto" w:fill="FDE9D9" w:themeFill="accent6" w:themeFillTint="33"/>
          </w:tcPr>
          <w:p w14:paraId="311FF90E" w14:textId="3FCE675B" w:rsidR="00C0260D" w:rsidRPr="005661E9" w:rsidRDefault="00C0260D"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 xml:space="preserve"> </w:t>
            </w:r>
            <w:r w:rsidR="005661E9" w:rsidRPr="005661E9">
              <w:rPr>
                <w:rFonts w:asciiTheme="minorHAnsi" w:eastAsia="Calibri" w:hAnsiTheme="minorHAnsi" w:cs="Arial"/>
                <w:sz w:val="20"/>
                <w:lang w:eastAsia="en-US"/>
              </w:rPr>
              <w:t xml:space="preserve">telefon: 548 428 411 </w:t>
            </w:r>
            <w:r w:rsidRPr="005661E9">
              <w:rPr>
                <w:rFonts w:asciiTheme="minorHAnsi" w:eastAsia="Calibri" w:hAnsiTheme="minorHAnsi" w:cs="Arial"/>
                <w:sz w:val="20"/>
                <w:lang w:eastAsia="en-US"/>
              </w:rPr>
              <w:t xml:space="preserve">e-mail: </w:t>
            </w:r>
            <w:r w:rsidR="005661E9" w:rsidRPr="005661E9">
              <w:rPr>
                <w:rFonts w:asciiTheme="minorHAnsi" w:eastAsia="Calibri" w:hAnsiTheme="minorHAnsi" w:cs="Arial"/>
                <w:sz w:val="20"/>
                <w:lang w:eastAsia="en-US"/>
              </w:rPr>
              <w:t>merci.praha@merci.cz</w:t>
            </w:r>
          </w:p>
        </w:tc>
      </w:tr>
      <w:tr w:rsidR="00DA03CA" w:rsidRPr="005661E9" w14:paraId="56D1120C" w14:textId="77777777" w:rsidTr="00FC5DFB">
        <w:trPr>
          <w:trHeight w:hRule="exact" w:val="573"/>
        </w:trPr>
        <w:tc>
          <w:tcPr>
            <w:tcW w:w="3652" w:type="dxa"/>
            <w:shd w:val="clear" w:color="auto" w:fill="FDE9D9" w:themeFill="accent6" w:themeFillTint="33"/>
          </w:tcPr>
          <w:p w14:paraId="184F253E" w14:textId="77777777" w:rsidR="00DA03CA" w:rsidRPr="005661E9" w:rsidRDefault="00DA03CA" w:rsidP="00034959">
            <w:pPr>
              <w:spacing w:before="0"/>
              <w:rPr>
                <w:rFonts w:asciiTheme="minorHAnsi" w:eastAsia="Calibri" w:hAnsiTheme="minorHAnsi" w:cs="Arial"/>
                <w:bCs/>
                <w:sz w:val="20"/>
                <w:lang w:eastAsia="en-US"/>
              </w:rPr>
            </w:pPr>
            <w:r w:rsidRPr="005661E9">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14:paraId="2F5479CA" w14:textId="265307CE" w:rsidR="00DA03CA" w:rsidRPr="005661E9" w:rsidRDefault="005661E9" w:rsidP="00034959">
            <w:pPr>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Ing. Roman Radil</w:t>
            </w:r>
          </w:p>
        </w:tc>
      </w:tr>
      <w:tr w:rsidR="00C0260D" w:rsidRPr="005661E9" w14:paraId="576512D5" w14:textId="77777777" w:rsidTr="00C0260D">
        <w:trPr>
          <w:trHeight w:hRule="exact" w:val="557"/>
        </w:trPr>
        <w:tc>
          <w:tcPr>
            <w:tcW w:w="3652" w:type="dxa"/>
            <w:shd w:val="clear" w:color="auto" w:fill="FDE9D9" w:themeFill="accent6" w:themeFillTint="33"/>
          </w:tcPr>
          <w:p w14:paraId="2DAE4421" w14:textId="77777777" w:rsidR="00C0260D" w:rsidRPr="005661E9" w:rsidRDefault="00C0260D" w:rsidP="00034959">
            <w:pPr>
              <w:tabs>
                <w:tab w:val="left" w:pos="3544"/>
              </w:tabs>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 xml:space="preserve">kontaktní údaje: telefon: </w:t>
            </w:r>
          </w:p>
        </w:tc>
        <w:tc>
          <w:tcPr>
            <w:tcW w:w="6038" w:type="dxa"/>
            <w:shd w:val="clear" w:color="auto" w:fill="FDE9D9" w:themeFill="accent6" w:themeFillTint="33"/>
          </w:tcPr>
          <w:p w14:paraId="117883CD" w14:textId="2BFC13FC" w:rsidR="00C0260D" w:rsidRPr="005661E9" w:rsidRDefault="005661E9" w:rsidP="00034959">
            <w:pPr>
              <w:tabs>
                <w:tab w:val="left" w:pos="3544"/>
              </w:tabs>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 xml:space="preserve">telefon: +420 728 568 865 </w:t>
            </w:r>
            <w:r w:rsidR="00C0260D" w:rsidRPr="005661E9">
              <w:rPr>
                <w:rFonts w:asciiTheme="minorHAnsi" w:eastAsia="Calibri" w:hAnsiTheme="minorHAnsi" w:cs="Arial"/>
                <w:sz w:val="20"/>
                <w:lang w:eastAsia="en-US"/>
              </w:rPr>
              <w:t>e-mail:</w:t>
            </w:r>
            <w:r w:rsidRPr="005661E9">
              <w:rPr>
                <w:rFonts w:asciiTheme="minorHAnsi" w:eastAsia="Calibri" w:hAnsiTheme="minorHAnsi" w:cs="Arial"/>
                <w:sz w:val="20"/>
                <w:lang w:eastAsia="en-US"/>
              </w:rPr>
              <w:t>radil@merci.cz</w:t>
            </w:r>
          </w:p>
        </w:tc>
      </w:tr>
      <w:tr w:rsidR="00C01F5B" w:rsidRPr="00D708F0" w14:paraId="02EF8D56" w14:textId="77777777" w:rsidTr="00C0260D">
        <w:trPr>
          <w:trHeight w:hRule="exact" w:val="557"/>
        </w:trPr>
        <w:tc>
          <w:tcPr>
            <w:tcW w:w="3652" w:type="dxa"/>
            <w:shd w:val="clear" w:color="auto" w:fill="FDE9D9" w:themeFill="accent6" w:themeFillTint="33"/>
          </w:tcPr>
          <w:p w14:paraId="5B905A88" w14:textId="77777777" w:rsidR="00C01F5B" w:rsidRPr="005661E9" w:rsidRDefault="00C01F5B" w:rsidP="00034959">
            <w:pPr>
              <w:tabs>
                <w:tab w:val="left" w:pos="3544"/>
              </w:tabs>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bankovní spojení:</w:t>
            </w:r>
          </w:p>
        </w:tc>
        <w:tc>
          <w:tcPr>
            <w:tcW w:w="6038" w:type="dxa"/>
            <w:shd w:val="clear" w:color="auto" w:fill="FDE9D9" w:themeFill="accent6" w:themeFillTint="33"/>
          </w:tcPr>
          <w:p w14:paraId="4BEDF57D" w14:textId="74743D15" w:rsidR="00C01F5B" w:rsidRPr="005661E9" w:rsidRDefault="005661E9" w:rsidP="00034959">
            <w:pPr>
              <w:tabs>
                <w:tab w:val="left" w:pos="3544"/>
              </w:tabs>
              <w:spacing w:before="0"/>
              <w:rPr>
                <w:rFonts w:asciiTheme="minorHAnsi" w:eastAsia="Calibri" w:hAnsiTheme="minorHAnsi" w:cs="Arial"/>
                <w:sz w:val="20"/>
                <w:lang w:eastAsia="en-US"/>
              </w:rPr>
            </w:pPr>
            <w:r w:rsidRPr="005661E9">
              <w:rPr>
                <w:rFonts w:asciiTheme="minorHAnsi" w:eastAsia="Calibri" w:hAnsiTheme="minorHAnsi" w:cs="Arial"/>
                <w:sz w:val="20"/>
                <w:lang w:eastAsia="en-US"/>
              </w:rPr>
              <w:t xml:space="preserve">ČSOB, pobočka Brno </w:t>
            </w:r>
            <w:r w:rsidR="00C01F5B" w:rsidRPr="005661E9">
              <w:rPr>
                <w:rFonts w:asciiTheme="minorHAnsi" w:eastAsia="Calibri" w:hAnsiTheme="minorHAnsi" w:cs="Arial"/>
                <w:sz w:val="20"/>
                <w:lang w:eastAsia="en-US"/>
              </w:rPr>
              <w:t>č.ú.:</w:t>
            </w:r>
            <w:r w:rsidRPr="005661E9">
              <w:rPr>
                <w:rFonts w:asciiTheme="minorHAnsi" w:eastAsia="Calibri" w:hAnsiTheme="minorHAnsi" w:cs="Arial"/>
                <w:sz w:val="20"/>
                <w:lang w:eastAsia="en-US"/>
              </w:rPr>
              <w:t>382408043/0300</w:t>
            </w:r>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20105E9C" w14:textId="0C5FD9FE" w:rsidR="00DA03CA" w:rsidRPr="00F641D2" w:rsidRDefault="005B4467" w:rsidP="005B4467">
      <w:pPr>
        <w:pStyle w:val="Odstavecseseznamem"/>
        <w:spacing w:before="240"/>
        <w:ind w:left="720" w:hanging="720"/>
        <w:jc w:val="center"/>
        <w:outlineLvl w:val="0"/>
        <w:rPr>
          <w:rFonts w:asciiTheme="minorHAnsi" w:hAnsiTheme="minorHAnsi" w:cstheme="minorHAnsi"/>
          <w:b/>
          <w:sz w:val="20"/>
        </w:rPr>
      </w:pPr>
      <w:r>
        <w:rPr>
          <w:rFonts w:asciiTheme="minorHAnsi" w:hAnsiTheme="minorHAnsi" w:cstheme="minorHAnsi"/>
          <w:b/>
          <w:sz w:val="20"/>
        </w:rPr>
        <w:t xml:space="preserve">1. </w:t>
      </w:r>
      <w:r w:rsidR="00DA03CA"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045EF9E0" w14:textId="77777777" w:rsidR="005B4467" w:rsidRDefault="00CD65D5" w:rsidP="000E70B5">
      <w:pPr>
        <w:pStyle w:val="Odstavecseseznamem"/>
        <w:numPr>
          <w:ilvl w:val="0"/>
          <w:numId w:val="1"/>
        </w:numPr>
        <w:tabs>
          <w:tab w:val="clear" w:pos="851"/>
        </w:tabs>
        <w:ind w:left="567" w:hanging="567"/>
        <w:jc w:val="both"/>
        <w:rPr>
          <w:rFonts w:asciiTheme="minorHAnsi" w:hAnsiTheme="minorHAnsi" w:cstheme="minorHAnsi"/>
          <w:sz w:val="20"/>
        </w:rPr>
      </w:pPr>
      <w:r w:rsidRPr="005B4467">
        <w:rPr>
          <w:rFonts w:asciiTheme="minorHAnsi" w:hAnsiTheme="minorHAnsi" w:cstheme="minorHAnsi"/>
          <w:sz w:val="20"/>
        </w:rPr>
        <w:lastRenderedPageBreak/>
        <w:t xml:space="preserve">Předmětem této </w:t>
      </w:r>
      <w:r w:rsidR="005B4467" w:rsidRPr="005B4467">
        <w:rPr>
          <w:rFonts w:asciiTheme="minorHAnsi" w:hAnsiTheme="minorHAnsi" w:cstheme="minorHAnsi"/>
          <w:sz w:val="20"/>
        </w:rPr>
        <w:t>smlouvy</w:t>
      </w:r>
      <w:r w:rsidRPr="005B4467">
        <w:rPr>
          <w:rFonts w:asciiTheme="minorHAnsi" w:hAnsiTheme="minorHAnsi" w:cstheme="minorHAnsi"/>
          <w:sz w:val="20"/>
        </w:rPr>
        <w:t xml:space="preserve"> je </w:t>
      </w:r>
      <w:r w:rsidR="00EF4C69" w:rsidRPr="005B4467">
        <w:rPr>
          <w:rFonts w:asciiTheme="minorHAnsi" w:hAnsiTheme="minorHAnsi" w:cstheme="minorHAnsi"/>
          <w:sz w:val="20"/>
        </w:rPr>
        <w:t xml:space="preserve">dodávka pomůcek </w:t>
      </w:r>
      <w:r w:rsidR="005B4467" w:rsidRPr="005B4467">
        <w:rPr>
          <w:rFonts w:asciiTheme="minorHAnsi" w:hAnsiTheme="minorHAnsi" w:cstheme="minorHAnsi"/>
          <w:sz w:val="20"/>
        </w:rPr>
        <w:t>laboratorních pomůcek</w:t>
      </w:r>
      <w:r w:rsidR="002D187D" w:rsidRPr="005B4467">
        <w:rPr>
          <w:rFonts w:asciiTheme="minorHAnsi" w:hAnsiTheme="minorHAnsi" w:cstheme="minorHAnsi"/>
          <w:sz w:val="20"/>
        </w:rPr>
        <w:t xml:space="preserve"> pro zajištění realizace projektu CZ.07.4.67/0.0/0.0/17_054/000</w:t>
      </w:r>
      <w:r w:rsidR="00542613" w:rsidRPr="005B4467">
        <w:rPr>
          <w:rFonts w:asciiTheme="minorHAnsi" w:hAnsiTheme="minorHAnsi" w:cstheme="minorHAnsi"/>
          <w:sz w:val="20"/>
        </w:rPr>
        <w:t>0946</w:t>
      </w:r>
      <w:r w:rsidR="002D187D" w:rsidRPr="005B4467">
        <w:rPr>
          <w:rFonts w:asciiTheme="minorHAnsi" w:hAnsiTheme="minorHAnsi" w:cstheme="minorHAnsi"/>
          <w:sz w:val="20"/>
        </w:rPr>
        <w:t xml:space="preserve"> MODERNIZACE </w:t>
      </w:r>
      <w:r w:rsidR="00542613" w:rsidRPr="005B4467">
        <w:rPr>
          <w:rFonts w:asciiTheme="minorHAnsi" w:hAnsiTheme="minorHAnsi" w:cstheme="minorHAnsi"/>
          <w:sz w:val="20"/>
        </w:rPr>
        <w:t>ODBORNÉ UČEBNY PŘÍRODNÍCH VĚD ZŠ V RYBNÍČKÁCH</w:t>
      </w:r>
      <w:r w:rsidR="002D187D" w:rsidRPr="005B4467">
        <w:rPr>
          <w:rFonts w:asciiTheme="minorHAnsi" w:hAnsiTheme="minorHAnsi" w:cstheme="minorHAnsi"/>
          <w:sz w:val="20"/>
        </w:rPr>
        <w:t xml:space="preserve">.  </w:t>
      </w:r>
    </w:p>
    <w:p w14:paraId="2EEC954B" w14:textId="4AA4B3EE" w:rsidR="003001B6" w:rsidRPr="005B4467" w:rsidRDefault="003001B6" w:rsidP="000E70B5">
      <w:pPr>
        <w:pStyle w:val="Odstavecseseznamem"/>
        <w:numPr>
          <w:ilvl w:val="0"/>
          <w:numId w:val="1"/>
        </w:numPr>
        <w:tabs>
          <w:tab w:val="clear" w:pos="851"/>
        </w:tabs>
        <w:ind w:left="567" w:hanging="567"/>
        <w:jc w:val="both"/>
        <w:rPr>
          <w:rFonts w:asciiTheme="minorHAnsi" w:hAnsiTheme="minorHAnsi" w:cstheme="minorHAnsi"/>
          <w:sz w:val="20"/>
        </w:rPr>
      </w:pPr>
      <w:r w:rsidRPr="005B4467">
        <w:rPr>
          <w:rFonts w:asciiTheme="minorHAnsi" w:hAnsiTheme="minorHAnsi" w:cstheme="minorHAnsi"/>
          <w:sz w:val="20"/>
        </w:rPr>
        <w:t>Předmět smlouvy bude dodán nový, nijak 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3369B0C0" w14:textId="77777777" w:rsidR="00290081" w:rsidRP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5B3D6BBC"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Zaškolení personálu školy </w:t>
      </w:r>
      <w:r w:rsidR="005E0047">
        <w:rPr>
          <w:rFonts w:asciiTheme="minorHAnsi" w:hAnsiTheme="minorHAnsi" w:cstheme="minorHAnsi"/>
          <w:sz w:val="20"/>
        </w:rPr>
        <w:t xml:space="preserve">na obsluhu předmětu dodávky, </w:t>
      </w:r>
      <w:r>
        <w:rPr>
          <w:rFonts w:asciiTheme="minorHAnsi" w:hAnsiTheme="minorHAnsi" w:cstheme="minorHAnsi"/>
          <w:sz w:val="20"/>
        </w:rPr>
        <w:t>školení</w:t>
      </w:r>
      <w:r w:rsidR="005E0047">
        <w:rPr>
          <w:rFonts w:asciiTheme="minorHAnsi" w:hAnsiTheme="minorHAnsi" w:cstheme="minorHAnsi"/>
          <w:sz w:val="20"/>
        </w:rPr>
        <w:t xml:space="preserve"> proběhne</w:t>
      </w:r>
      <w:r>
        <w:rPr>
          <w:rFonts w:asciiTheme="minorHAnsi" w:hAnsiTheme="minorHAnsi" w:cstheme="minorHAnsi"/>
          <w:sz w:val="20"/>
        </w:rPr>
        <w:t xml:space="preserve"> v českém jazyce pro uživatele předmětu </w:t>
      </w:r>
      <w:r w:rsidR="001C5344">
        <w:rPr>
          <w:rFonts w:asciiTheme="minorHAnsi" w:hAnsiTheme="minorHAnsi" w:cstheme="minorHAnsi"/>
          <w:sz w:val="20"/>
        </w:rPr>
        <w:t>Smlouvy</w:t>
      </w:r>
      <w:r>
        <w:rPr>
          <w:rFonts w:asciiTheme="minorHAnsi" w:hAnsiTheme="minorHAnsi" w:cstheme="minorHAnsi"/>
          <w:sz w:val="20"/>
        </w:rPr>
        <w: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F43A590" w:rsidR="00DA03CA" w:rsidRPr="005B4467" w:rsidRDefault="005B4467" w:rsidP="005B4467">
      <w:pPr>
        <w:spacing w:before="240"/>
        <w:jc w:val="center"/>
        <w:outlineLvl w:val="0"/>
        <w:rPr>
          <w:rFonts w:asciiTheme="minorHAnsi" w:hAnsiTheme="minorHAnsi" w:cstheme="minorHAnsi"/>
          <w:b/>
          <w:sz w:val="20"/>
        </w:rPr>
      </w:pPr>
      <w:r>
        <w:rPr>
          <w:rFonts w:asciiTheme="minorHAnsi" w:hAnsiTheme="minorHAnsi" w:cstheme="minorHAnsi"/>
          <w:b/>
          <w:sz w:val="20"/>
        </w:rPr>
        <w:t>2.</w:t>
      </w:r>
      <w:r w:rsidR="00DA03CA" w:rsidRPr="005B4467">
        <w:rPr>
          <w:rFonts w:asciiTheme="minorHAnsi" w:hAnsiTheme="minorHAnsi" w:cstheme="minorHAnsi"/>
          <w:b/>
          <w:sz w:val="20"/>
        </w:rPr>
        <w:t xml:space="preserve">Doba </w:t>
      </w:r>
      <w:r w:rsidR="009F6203" w:rsidRPr="005B4467">
        <w:rPr>
          <w:rFonts w:asciiTheme="minorHAnsi" w:hAnsiTheme="minorHAnsi" w:cstheme="minorHAnsi"/>
          <w:b/>
          <w:sz w:val="20"/>
        </w:rPr>
        <w:t>a místo plnění</w:t>
      </w:r>
    </w:p>
    <w:p w14:paraId="0862B76E" w14:textId="77777777" w:rsidR="007F0A5E" w:rsidRDefault="00CD04BD" w:rsidP="005B4467">
      <w:pPr>
        <w:pStyle w:val="Zkladntextodsazen2"/>
        <w:numPr>
          <w:ilvl w:val="0"/>
          <w:numId w:val="26"/>
        </w:numPr>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609B8D67" w:rsidR="00F62F53" w:rsidRDefault="00F62F53" w:rsidP="005B4467">
      <w:pPr>
        <w:pStyle w:val="Zkladntextodsazen2"/>
        <w:ind w:left="720"/>
        <w:rPr>
          <w:rFonts w:asciiTheme="minorHAnsi" w:hAnsiTheme="minorHAnsi" w:cstheme="minorHAnsi"/>
          <w:sz w:val="20"/>
        </w:rPr>
      </w:pPr>
      <w:r>
        <w:rPr>
          <w:rFonts w:asciiTheme="minorHAnsi" w:hAnsiTheme="minorHAnsi" w:cstheme="minorHAnsi"/>
          <w:sz w:val="20"/>
        </w:rPr>
        <w:t>Termín zahájení dodávky: ode dne účinnosti této Smlouvy</w:t>
      </w:r>
    </w:p>
    <w:p w14:paraId="4FBCE8D5" w14:textId="53C4A23E" w:rsidR="00F83324" w:rsidRDefault="00F62F53" w:rsidP="005B4467">
      <w:pPr>
        <w:pStyle w:val="Zkladntextodsazen2"/>
        <w:ind w:left="720"/>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do </w:t>
      </w:r>
      <w:r w:rsidR="005661E9">
        <w:rPr>
          <w:rFonts w:asciiTheme="minorHAnsi" w:hAnsiTheme="minorHAnsi" w:cstheme="minorHAnsi"/>
          <w:b/>
          <w:sz w:val="20"/>
        </w:rPr>
        <w:t>20.12.2019</w:t>
      </w:r>
      <w:r w:rsidR="0048772B" w:rsidRPr="0048772B">
        <w:rPr>
          <w:rFonts w:asciiTheme="minorHAnsi" w:hAnsiTheme="minorHAnsi" w:cstheme="minorHAnsi"/>
          <w:sz w:val="20"/>
        </w:rPr>
        <w:t xml:space="preserve"> </w:t>
      </w:r>
    </w:p>
    <w:p w14:paraId="3637E467" w14:textId="22EF41D2" w:rsidR="006B4C2E" w:rsidRPr="0048772B" w:rsidRDefault="006B4C2E" w:rsidP="005B4467">
      <w:pPr>
        <w:pStyle w:val="Zkladntextodsazen2"/>
        <w:numPr>
          <w:ilvl w:val="1"/>
          <w:numId w:val="26"/>
        </w:numPr>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5B4467">
      <w:pPr>
        <w:pStyle w:val="Zkladntextodsazen2"/>
        <w:numPr>
          <w:ilvl w:val="0"/>
          <w:numId w:val="26"/>
        </w:numPr>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13E7D612" w:rsidR="00DA03CA" w:rsidRPr="005B4467" w:rsidRDefault="005B4467" w:rsidP="005B4467">
      <w:pPr>
        <w:spacing w:before="360"/>
        <w:jc w:val="center"/>
        <w:outlineLvl w:val="0"/>
        <w:rPr>
          <w:rFonts w:asciiTheme="minorHAnsi" w:hAnsiTheme="minorHAnsi" w:cstheme="minorHAnsi"/>
          <w:b/>
          <w:sz w:val="20"/>
        </w:rPr>
      </w:pPr>
      <w:r>
        <w:rPr>
          <w:rFonts w:asciiTheme="minorHAnsi" w:hAnsiTheme="minorHAnsi" w:cstheme="minorHAnsi"/>
          <w:b/>
          <w:sz w:val="20"/>
        </w:rPr>
        <w:t xml:space="preserve">3. </w:t>
      </w:r>
      <w:r w:rsidR="00006553" w:rsidRPr="005B4467">
        <w:rPr>
          <w:rFonts w:asciiTheme="minorHAnsi" w:hAnsiTheme="minorHAnsi" w:cstheme="minorHAnsi"/>
          <w:b/>
          <w:sz w:val="20"/>
        </w:rPr>
        <w:t xml:space="preserve">Předání a převzetí </w:t>
      </w:r>
    </w:p>
    <w:p w14:paraId="5B8EB2E5" w14:textId="07585FF6" w:rsidR="00006553" w:rsidRPr="00916094" w:rsidRDefault="00CD04BD" w:rsidP="005B4467">
      <w:pPr>
        <w:pStyle w:val="Zkladntextodsazen2"/>
        <w:numPr>
          <w:ilvl w:val="0"/>
          <w:numId w:val="28"/>
        </w:numPr>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w:t>
      </w:r>
      <w:r w:rsidR="005B4467">
        <w:rPr>
          <w:rFonts w:asciiTheme="minorHAnsi" w:hAnsiTheme="minorHAnsi" w:cstheme="minorHAnsi"/>
          <w:sz w:val="20"/>
        </w:rPr>
        <w:t>2</w:t>
      </w:r>
      <w:r w:rsidR="00006553" w:rsidRPr="00916094">
        <w:rPr>
          <w:rFonts w:asciiTheme="minorHAnsi" w:hAnsiTheme="minorHAnsi" w:cstheme="minorHAnsi"/>
          <w:sz w:val="20"/>
        </w:rPr>
        <w:t xml:space="preserve">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w:t>
      </w:r>
      <w:r w:rsidR="005B4467">
        <w:rPr>
          <w:rFonts w:asciiTheme="minorHAnsi" w:hAnsiTheme="minorHAnsi" w:cstheme="minorHAnsi"/>
          <w:sz w:val="20"/>
        </w:rPr>
        <w:t>1</w:t>
      </w:r>
      <w:r w:rsidR="00006553" w:rsidRPr="00916094">
        <w:rPr>
          <w:rFonts w:asciiTheme="minorHAnsi" w:hAnsiTheme="minorHAnsi" w:cstheme="minorHAnsi"/>
          <w:sz w:val="20"/>
        </w:rPr>
        <w:t xml:space="preserve">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62DF0160" w:rsidR="005232A3" w:rsidRPr="00916094" w:rsidRDefault="005B4467" w:rsidP="005B4467">
      <w:pPr>
        <w:pStyle w:val="Zkladntextodsazen2"/>
        <w:numPr>
          <w:ilvl w:val="0"/>
          <w:numId w:val="28"/>
        </w:numPr>
        <w:rPr>
          <w:rFonts w:asciiTheme="minorHAnsi" w:hAnsiTheme="minorHAnsi" w:cstheme="minorHAnsi"/>
          <w:sz w:val="20"/>
        </w:rPr>
      </w:pPr>
      <w:r>
        <w:rPr>
          <w:rFonts w:asciiTheme="minorHAnsi" w:hAnsiTheme="minorHAnsi" w:cstheme="minorHAnsi"/>
          <w:sz w:val="20"/>
        </w:rPr>
        <w:t>P</w:t>
      </w:r>
      <w:r w:rsidR="00006553" w:rsidRPr="00916094">
        <w:rPr>
          <w:rFonts w:asciiTheme="minorHAnsi" w:hAnsiTheme="minorHAnsi" w:cstheme="minorHAnsi"/>
          <w:sz w:val="20"/>
        </w:rPr>
        <w:t xml:space="preserve">ředání a převzetí předmětu </w:t>
      </w:r>
      <w:r w:rsidR="00CD04BD">
        <w:rPr>
          <w:rFonts w:asciiTheme="minorHAnsi" w:hAnsiTheme="minorHAnsi" w:cstheme="minorHAnsi"/>
          <w:sz w:val="20"/>
        </w:rPr>
        <w:t>Smlouv</w:t>
      </w:r>
      <w:r w:rsidR="00006553"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00006553"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77777777" w:rsidR="00893C35" w:rsidRPr="00916094" w:rsidRDefault="00CD04BD" w:rsidP="005B4467">
      <w:pPr>
        <w:pStyle w:val="Zkladntextodsazen2"/>
        <w:numPr>
          <w:ilvl w:val="0"/>
          <w:numId w:val="28"/>
        </w:numPr>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5B4467">
      <w:pPr>
        <w:pStyle w:val="Zkladntextodsazen2"/>
        <w:numPr>
          <w:ilvl w:val="0"/>
          <w:numId w:val="28"/>
        </w:numPr>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5B4467">
      <w:pPr>
        <w:pStyle w:val="Zkladntextodsazen2"/>
        <w:numPr>
          <w:ilvl w:val="0"/>
          <w:numId w:val="28"/>
        </w:numPr>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5B4467">
      <w:pPr>
        <w:pStyle w:val="Zkladntextodsazen2"/>
        <w:numPr>
          <w:ilvl w:val="0"/>
          <w:numId w:val="28"/>
        </w:numPr>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4608E2DD" w:rsidR="00040190" w:rsidRPr="00916094" w:rsidRDefault="005B4467" w:rsidP="005B4467">
      <w:pPr>
        <w:pStyle w:val="Zkladntextodsazen"/>
        <w:spacing w:before="360"/>
        <w:ind w:left="0"/>
        <w:jc w:val="center"/>
        <w:outlineLvl w:val="0"/>
        <w:rPr>
          <w:rFonts w:asciiTheme="minorHAnsi" w:hAnsiTheme="minorHAnsi" w:cstheme="minorHAnsi"/>
          <w:b/>
          <w:sz w:val="20"/>
        </w:rPr>
      </w:pPr>
      <w:r>
        <w:rPr>
          <w:rFonts w:asciiTheme="minorHAnsi" w:hAnsiTheme="minorHAnsi" w:cstheme="minorHAnsi"/>
          <w:b/>
          <w:sz w:val="20"/>
        </w:rPr>
        <w:t xml:space="preserve">4. </w:t>
      </w:r>
      <w:r w:rsidR="006247BF" w:rsidRPr="00916094">
        <w:rPr>
          <w:rFonts w:asciiTheme="minorHAnsi" w:hAnsiTheme="minorHAnsi" w:cstheme="minorHAnsi"/>
          <w:b/>
          <w:sz w:val="20"/>
        </w:rPr>
        <w:t xml:space="preserve">Kupní cena </w:t>
      </w:r>
    </w:p>
    <w:p w14:paraId="1FAA04AD" w14:textId="77777777" w:rsidR="000E3967" w:rsidRPr="00916094" w:rsidRDefault="006247BF" w:rsidP="005B4467">
      <w:pPr>
        <w:pStyle w:val="Zkladntextodsazen2"/>
        <w:numPr>
          <w:ilvl w:val="0"/>
          <w:numId w:val="31"/>
        </w:numPr>
        <w:tabs>
          <w:tab w:val="left" w:pos="2520"/>
        </w:tabs>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2E1E54C6" w:rsidR="000E3967" w:rsidRPr="00916094" w:rsidRDefault="000E3967" w:rsidP="005B4467">
      <w:pPr>
        <w:pStyle w:val="Zkladntextodsazen2"/>
        <w:tabs>
          <w:tab w:val="left" w:pos="2520"/>
        </w:tabs>
        <w:ind w:left="851" w:firstLine="1665"/>
        <w:rPr>
          <w:rFonts w:asciiTheme="minorHAnsi" w:hAnsiTheme="minorHAnsi" w:cstheme="minorHAnsi"/>
          <w:sz w:val="20"/>
        </w:rPr>
      </w:pPr>
    </w:p>
    <w:tbl>
      <w:tblPr>
        <w:tblStyle w:val="Mkatabulky"/>
        <w:tblW w:w="0" w:type="auto"/>
        <w:tblInd w:w="2235" w:type="dxa"/>
        <w:tblLook w:val="04A0" w:firstRow="1" w:lastRow="0" w:firstColumn="1" w:lastColumn="0" w:noHBand="0" w:noVBand="1"/>
      </w:tblPr>
      <w:tblGrid>
        <w:gridCol w:w="2126"/>
        <w:gridCol w:w="4111"/>
      </w:tblGrid>
      <w:tr w:rsidR="000E3967" w:rsidRPr="00916094" w14:paraId="77DD42F8" w14:textId="77777777" w:rsidTr="000E3967">
        <w:tc>
          <w:tcPr>
            <w:tcW w:w="2126" w:type="dxa"/>
            <w:shd w:val="clear" w:color="auto" w:fill="FDE9D9" w:themeFill="accent6" w:themeFillTint="33"/>
          </w:tcPr>
          <w:p w14:paraId="12BF9567" w14:textId="77777777" w:rsidR="000E3967" w:rsidRPr="005661E9" w:rsidRDefault="000E3967" w:rsidP="005B4467">
            <w:pPr>
              <w:pStyle w:val="Zkladntextodsazen2"/>
              <w:tabs>
                <w:tab w:val="left" w:pos="2520"/>
              </w:tabs>
              <w:ind w:left="720"/>
              <w:rPr>
                <w:rFonts w:asciiTheme="minorHAnsi" w:hAnsiTheme="minorHAnsi" w:cstheme="minorHAnsi"/>
                <w:sz w:val="20"/>
              </w:rPr>
            </w:pPr>
            <w:r w:rsidRPr="005661E9">
              <w:rPr>
                <w:rFonts w:asciiTheme="minorHAnsi" w:hAnsiTheme="minorHAnsi" w:cstheme="minorHAnsi"/>
                <w:sz w:val="20"/>
              </w:rPr>
              <w:t xml:space="preserve">Cena </w:t>
            </w:r>
            <w:r w:rsidR="00B105F3" w:rsidRPr="005661E9">
              <w:rPr>
                <w:rFonts w:asciiTheme="minorHAnsi" w:hAnsiTheme="minorHAnsi" w:cstheme="minorHAnsi"/>
                <w:sz w:val="20"/>
              </w:rPr>
              <w:t xml:space="preserve">celkem </w:t>
            </w:r>
            <w:r w:rsidRPr="005661E9">
              <w:rPr>
                <w:rFonts w:asciiTheme="minorHAnsi" w:hAnsiTheme="minorHAnsi" w:cstheme="minorHAnsi"/>
                <w:sz w:val="20"/>
              </w:rPr>
              <w:t>bez DPH</w:t>
            </w:r>
          </w:p>
        </w:tc>
        <w:tc>
          <w:tcPr>
            <w:tcW w:w="4111" w:type="dxa"/>
            <w:shd w:val="clear" w:color="auto" w:fill="FDE9D9" w:themeFill="accent6" w:themeFillTint="33"/>
          </w:tcPr>
          <w:p w14:paraId="5AD35128" w14:textId="1AB90BF6" w:rsidR="000E3967" w:rsidRPr="005661E9" w:rsidRDefault="005B4467" w:rsidP="005B4467">
            <w:pPr>
              <w:pStyle w:val="Zkladntextodsazen2"/>
              <w:tabs>
                <w:tab w:val="left" w:pos="2520"/>
              </w:tabs>
              <w:ind w:left="720"/>
              <w:jc w:val="right"/>
              <w:rPr>
                <w:rFonts w:asciiTheme="minorHAnsi" w:hAnsiTheme="minorHAnsi" w:cstheme="minorHAnsi"/>
                <w:sz w:val="20"/>
              </w:rPr>
            </w:pPr>
            <w:r w:rsidRPr="005661E9">
              <w:rPr>
                <w:rFonts w:asciiTheme="minorHAnsi" w:hAnsiTheme="minorHAnsi" w:cstheme="minorHAnsi"/>
                <w:sz w:val="20"/>
              </w:rPr>
              <w:t>135</w:t>
            </w:r>
            <w:r w:rsidR="005661E9" w:rsidRPr="005661E9">
              <w:rPr>
                <w:rFonts w:asciiTheme="minorHAnsi" w:hAnsiTheme="minorHAnsi" w:cstheme="minorHAnsi"/>
                <w:sz w:val="20"/>
              </w:rPr>
              <w:t> </w:t>
            </w:r>
            <w:r w:rsidRPr="005661E9">
              <w:rPr>
                <w:rFonts w:asciiTheme="minorHAnsi" w:hAnsiTheme="minorHAnsi" w:cstheme="minorHAnsi"/>
                <w:sz w:val="20"/>
              </w:rPr>
              <w:t>606</w:t>
            </w:r>
            <w:r w:rsidR="005661E9" w:rsidRPr="005661E9">
              <w:rPr>
                <w:rFonts w:asciiTheme="minorHAnsi" w:hAnsiTheme="minorHAnsi" w:cstheme="minorHAnsi"/>
                <w:sz w:val="20"/>
              </w:rPr>
              <w:t>, 00</w:t>
            </w:r>
            <w:r w:rsidR="000E3967" w:rsidRPr="005661E9">
              <w:rPr>
                <w:rFonts w:asciiTheme="minorHAnsi" w:hAnsiTheme="minorHAnsi" w:cstheme="minorHAnsi"/>
                <w:sz w:val="20"/>
              </w:rPr>
              <w:t>Kč</w:t>
            </w:r>
          </w:p>
        </w:tc>
      </w:tr>
      <w:tr w:rsidR="000E3967" w:rsidRPr="00916094" w14:paraId="437A87C9" w14:textId="77777777" w:rsidTr="000E3967">
        <w:tc>
          <w:tcPr>
            <w:tcW w:w="2126" w:type="dxa"/>
            <w:shd w:val="clear" w:color="auto" w:fill="FDE9D9" w:themeFill="accent6" w:themeFillTint="33"/>
          </w:tcPr>
          <w:p w14:paraId="7E5F2352" w14:textId="77777777" w:rsidR="000E3967" w:rsidRPr="005661E9" w:rsidRDefault="000E3967" w:rsidP="005B4467">
            <w:pPr>
              <w:pStyle w:val="Zkladntextodsazen2"/>
              <w:tabs>
                <w:tab w:val="left" w:pos="2520"/>
              </w:tabs>
              <w:ind w:left="720"/>
              <w:rPr>
                <w:rFonts w:asciiTheme="minorHAnsi" w:hAnsiTheme="minorHAnsi" w:cstheme="minorHAnsi"/>
                <w:sz w:val="20"/>
              </w:rPr>
            </w:pPr>
            <w:r w:rsidRPr="005661E9">
              <w:rPr>
                <w:rFonts w:asciiTheme="minorHAnsi" w:hAnsiTheme="minorHAnsi" w:cstheme="minorHAnsi"/>
                <w:sz w:val="20"/>
              </w:rPr>
              <w:t>Částka DPH</w:t>
            </w:r>
          </w:p>
        </w:tc>
        <w:tc>
          <w:tcPr>
            <w:tcW w:w="4111" w:type="dxa"/>
            <w:shd w:val="clear" w:color="auto" w:fill="FDE9D9" w:themeFill="accent6" w:themeFillTint="33"/>
          </w:tcPr>
          <w:p w14:paraId="22DAEB1D" w14:textId="480C929D" w:rsidR="000E3967" w:rsidRPr="005661E9" w:rsidRDefault="005B4467" w:rsidP="005B4467">
            <w:pPr>
              <w:pStyle w:val="Zkladntextodsazen2"/>
              <w:tabs>
                <w:tab w:val="left" w:pos="2520"/>
              </w:tabs>
              <w:ind w:left="720"/>
              <w:jc w:val="right"/>
              <w:rPr>
                <w:rFonts w:asciiTheme="minorHAnsi" w:hAnsiTheme="minorHAnsi" w:cstheme="minorHAnsi"/>
                <w:sz w:val="20"/>
              </w:rPr>
            </w:pPr>
            <w:r w:rsidRPr="005661E9">
              <w:rPr>
                <w:rFonts w:asciiTheme="minorHAnsi" w:hAnsiTheme="minorHAnsi" w:cstheme="minorHAnsi"/>
                <w:sz w:val="20"/>
              </w:rPr>
              <w:t>28</w:t>
            </w:r>
            <w:r w:rsidR="005661E9" w:rsidRPr="005661E9">
              <w:rPr>
                <w:rFonts w:asciiTheme="minorHAnsi" w:hAnsiTheme="minorHAnsi" w:cstheme="minorHAnsi"/>
                <w:sz w:val="20"/>
              </w:rPr>
              <w:t xml:space="preserve"> </w:t>
            </w:r>
            <w:r w:rsidRPr="005661E9">
              <w:rPr>
                <w:rFonts w:asciiTheme="minorHAnsi" w:hAnsiTheme="minorHAnsi" w:cstheme="minorHAnsi"/>
                <w:sz w:val="20"/>
              </w:rPr>
              <w:t>477,26</w:t>
            </w:r>
            <w:r w:rsidR="000E3967" w:rsidRPr="005661E9">
              <w:rPr>
                <w:rFonts w:asciiTheme="minorHAnsi" w:hAnsiTheme="minorHAnsi" w:cstheme="minorHAnsi"/>
                <w:sz w:val="20"/>
              </w:rPr>
              <w:t>Kč</w:t>
            </w:r>
          </w:p>
        </w:tc>
      </w:tr>
      <w:tr w:rsidR="000E3967" w:rsidRPr="00916094" w14:paraId="151CF886" w14:textId="77777777" w:rsidTr="000E3967">
        <w:tc>
          <w:tcPr>
            <w:tcW w:w="2126" w:type="dxa"/>
            <w:shd w:val="clear" w:color="auto" w:fill="FDE9D9" w:themeFill="accent6" w:themeFillTint="33"/>
          </w:tcPr>
          <w:p w14:paraId="4EB7F21A" w14:textId="77777777" w:rsidR="000E3967" w:rsidRPr="005661E9" w:rsidRDefault="000E3967" w:rsidP="005B4467">
            <w:pPr>
              <w:pStyle w:val="Zkladntextodsazen2"/>
              <w:tabs>
                <w:tab w:val="left" w:pos="2520"/>
              </w:tabs>
              <w:ind w:left="720"/>
              <w:rPr>
                <w:rFonts w:asciiTheme="minorHAnsi" w:hAnsiTheme="minorHAnsi" w:cstheme="minorHAnsi"/>
                <w:sz w:val="20"/>
              </w:rPr>
            </w:pPr>
            <w:r w:rsidRPr="005661E9">
              <w:rPr>
                <w:rFonts w:asciiTheme="minorHAnsi" w:hAnsiTheme="minorHAnsi" w:cstheme="minorHAnsi"/>
                <w:sz w:val="20"/>
              </w:rPr>
              <w:t xml:space="preserve">Cena </w:t>
            </w:r>
            <w:r w:rsidR="00B105F3" w:rsidRPr="005661E9">
              <w:rPr>
                <w:rFonts w:asciiTheme="minorHAnsi" w:hAnsiTheme="minorHAnsi" w:cstheme="minorHAnsi"/>
                <w:sz w:val="20"/>
              </w:rPr>
              <w:t xml:space="preserve">celkem </w:t>
            </w:r>
            <w:r w:rsidRPr="005661E9">
              <w:rPr>
                <w:rFonts w:asciiTheme="minorHAnsi" w:hAnsiTheme="minorHAnsi" w:cstheme="minorHAnsi"/>
                <w:sz w:val="20"/>
              </w:rPr>
              <w:t>včetně DPH</w:t>
            </w:r>
          </w:p>
        </w:tc>
        <w:tc>
          <w:tcPr>
            <w:tcW w:w="4111" w:type="dxa"/>
            <w:shd w:val="clear" w:color="auto" w:fill="FDE9D9" w:themeFill="accent6" w:themeFillTint="33"/>
          </w:tcPr>
          <w:p w14:paraId="01CF9F40" w14:textId="25617E5C" w:rsidR="000E3967" w:rsidRPr="005661E9" w:rsidRDefault="005B4467" w:rsidP="005B4467">
            <w:pPr>
              <w:pStyle w:val="Zkladntextodsazen2"/>
              <w:tabs>
                <w:tab w:val="left" w:pos="2520"/>
              </w:tabs>
              <w:ind w:left="720"/>
              <w:jc w:val="right"/>
              <w:rPr>
                <w:rFonts w:asciiTheme="minorHAnsi" w:hAnsiTheme="minorHAnsi" w:cstheme="minorHAnsi"/>
                <w:sz w:val="20"/>
              </w:rPr>
            </w:pPr>
            <w:r w:rsidRPr="005661E9">
              <w:rPr>
                <w:rFonts w:asciiTheme="minorHAnsi" w:hAnsiTheme="minorHAnsi" w:cstheme="minorHAnsi"/>
                <w:sz w:val="20"/>
              </w:rPr>
              <w:t>164</w:t>
            </w:r>
            <w:r w:rsidR="005661E9" w:rsidRPr="005661E9">
              <w:rPr>
                <w:rFonts w:asciiTheme="minorHAnsi" w:hAnsiTheme="minorHAnsi" w:cstheme="minorHAnsi"/>
                <w:sz w:val="20"/>
              </w:rPr>
              <w:t xml:space="preserve"> </w:t>
            </w:r>
            <w:r w:rsidRPr="005661E9">
              <w:rPr>
                <w:rFonts w:asciiTheme="minorHAnsi" w:hAnsiTheme="minorHAnsi" w:cstheme="minorHAnsi"/>
                <w:sz w:val="20"/>
              </w:rPr>
              <w:t>083,26</w:t>
            </w:r>
            <w:r w:rsidR="000E3967" w:rsidRPr="005661E9">
              <w:rPr>
                <w:rFonts w:asciiTheme="minorHAnsi" w:hAnsiTheme="minorHAnsi" w:cstheme="minorHAnsi"/>
                <w:sz w:val="20"/>
              </w:rPr>
              <w:t>Kč</w:t>
            </w:r>
          </w:p>
        </w:tc>
      </w:tr>
    </w:tbl>
    <w:p w14:paraId="1376EED9" w14:textId="420E8C56" w:rsidR="001C5344" w:rsidRDefault="006820D5" w:rsidP="005B4467">
      <w:pPr>
        <w:pStyle w:val="Zkladntextodsazen2"/>
        <w:numPr>
          <w:ilvl w:val="0"/>
          <w:numId w:val="31"/>
        </w:numPr>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w:t>
      </w:r>
    </w:p>
    <w:p w14:paraId="54B5ADDB" w14:textId="77777777" w:rsidR="00DA03CA" w:rsidRPr="00916094" w:rsidRDefault="001C5344" w:rsidP="005B4467">
      <w:pPr>
        <w:pStyle w:val="Zkladntextodsazen2"/>
        <w:numPr>
          <w:ilvl w:val="0"/>
          <w:numId w:val="31"/>
        </w:numPr>
        <w:rPr>
          <w:rFonts w:asciiTheme="minorHAnsi" w:hAnsiTheme="minorHAnsi" w:cstheme="minorHAnsi"/>
          <w:sz w:val="20"/>
        </w:rPr>
      </w:pPr>
      <w:r>
        <w:rPr>
          <w:rFonts w:asciiTheme="minorHAnsi" w:hAnsiTheme="minorHAnsi" w:cstheme="minorHAnsi"/>
          <w:sz w:val="20"/>
        </w:rPr>
        <w:lastRenderedPageBreak/>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0B74472E" w:rsidR="00DC44A7" w:rsidRPr="00916094" w:rsidRDefault="00DC44A7" w:rsidP="005B4467">
      <w:pPr>
        <w:pStyle w:val="Zkladntextodsazen2"/>
        <w:numPr>
          <w:ilvl w:val="0"/>
          <w:numId w:val="31"/>
        </w:numPr>
        <w:rPr>
          <w:rFonts w:asciiTheme="minorHAnsi" w:hAnsiTheme="minorHAnsi" w:cstheme="minorHAnsi"/>
          <w:sz w:val="20"/>
        </w:rPr>
      </w:pPr>
      <w:r w:rsidRPr="00916094">
        <w:rPr>
          <w:rFonts w:asciiTheme="minorHAnsi" w:hAnsiTheme="minorHAnsi" w:cstheme="minorHAnsi"/>
          <w:sz w:val="20"/>
        </w:rPr>
        <w:t xml:space="preserve">V částce kupní ceny dle odst. 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5B4467">
      <w:pPr>
        <w:pStyle w:val="Zkladntextodsazen2"/>
        <w:numPr>
          <w:ilvl w:val="0"/>
          <w:numId w:val="31"/>
        </w:numPr>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655BFEC0" w:rsidR="00DA03CA" w:rsidRDefault="0049375D" w:rsidP="005B4467">
      <w:pPr>
        <w:numPr>
          <w:ilvl w:val="0"/>
          <w:numId w:val="31"/>
        </w:numPr>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w:t>
      </w:r>
      <w:r w:rsidR="005B4467">
        <w:rPr>
          <w:rFonts w:asciiTheme="minorHAnsi" w:hAnsiTheme="minorHAnsi" w:cstheme="minorHAnsi"/>
          <w:sz w:val="20"/>
        </w:rPr>
        <w:t xml:space="preserve"> </w:t>
      </w:r>
      <w:r w:rsidR="001C5344">
        <w:rPr>
          <w:rFonts w:asciiTheme="minorHAnsi" w:hAnsiTheme="minorHAnsi" w:cstheme="minorHAnsi"/>
          <w:sz w:val="20"/>
        </w:rPr>
        <w:t>2</w:t>
      </w:r>
      <w:r w:rsidR="00723074" w:rsidRPr="00916094">
        <w:rPr>
          <w:rFonts w:asciiTheme="minorHAnsi" w:hAnsiTheme="minorHAnsi" w:cstheme="minorHAnsi"/>
          <w:sz w:val="20"/>
        </w:rPr>
        <w:t>. t</w:t>
      </w:r>
      <w:r w:rsidR="005B4467">
        <w:rPr>
          <w:rFonts w:asciiTheme="minorHAnsi" w:hAnsiTheme="minorHAnsi" w:cstheme="minorHAnsi"/>
          <w:sz w:val="20"/>
        </w:rPr>
        <w:t>ohoto článku</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2DF7C5D7" w:rsidR="00DA03CA" w:rsidRPr="00916094" w:rsidRDefault="005B4467" w:rsidP="005B4467">
      <w:pPr>
        <w:pStyle w:val="Zkladntextodsazen"/>
        <w:ind w:left="0"/>
        <w:jc w:val="center"/>
        <w:outlineLvl w:val="0"/>
        <w:rPr>
          <w:rFonts w:asciiTheme="minorHAnsi" w:hAnsiTheme="minorHAnsi" w:cstheme="minorHAnsi"/>
          <w:b/>
          <w:sz w:val="20"/>
        </w:rPr>
      </w:pPr>
      <w:r>
        <w:rPr>
          <w:rFonts w:asciiTheme="minorHAnsi" w:hAnsiTheme="minorHAnsi" w:cstheme="minorHAnsi"/>
          <w:b/>
          <w:sz w:val="20"/>
        </w:rPr>
        <w:t>5.</w:t>
      </w:r>
      <w:r w:rsidR="00DA03CA" w:rsidRPr="00916094">
        <w:rPr>
          <w:rFonts w:asciiTheme="minorHAnsi" w:hAnsiTheme="minorHAnsi" w:cstheme="minorHAnsi"/>
          <w:b/>
          <w:sz w:val="20"/>
        </w:rPr>
        <w:t>Platební podmínky</w:t>
      </w:r>
    </w:p>
    <w:p w14:paraId="0C4C90D2" w14:textId="77777777" w:rsidR="00DA03CA" w:rsidRPr="00916094" w:rsidRDefault="0049375D" w:rsidP="008714BA">
      <w:pPr>
        <w:numPr>
          <w:ilvl w:val="0"/>
          <w:numId w:val="32"/>
        </w:numPr>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0EC84928" w:rsidR="00E10D7F" w:rsidRPr="00150E1F" w:rsidRDefault="00E10D7F" w:rsidP="008714BA">
      <w:pPr>
        <w:pStyle w:val="Zkladntextodsazen"/>
        <w:numPr>
          <w:ilvl w:val="0"/>
          <w:numId w:val="32"/>
        </w:numPr>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w:t>
      </w:r>
    </w:p>
    <w:p w14:paraId="24EB5810" w14:textId="6FAFCDC1" w:rsidR="005B4E63" w:rsidRDefault="00150E1F" w:rsidP="008714BA">
      <w:pPr>
        <w:pStyle w:val="Zkladntextodsazen"/>
        <w:numPr>
          <w:ilvl w:val="0"/>
          <w:numId w:val="32"/>
        </w:numPr>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projektu </w:t>
      </w:r>
      <w:r w:rsidR="002D187D" w:rsidRPr="002D187D">
        <w:rPr>
          <w:rFonts w:asciiTheme="minorHAnsi" w:hAnsiTheme="minorHAnsi" w:cstheme="minorHAnsi"/>
          <w:sz w:val="20"/>
        </w:rPr>
        <w:t>CZ.07.4.67/0.0/0.0/17_054/000</w:t>
      </w:r>
      <w:r w:rsidR="00542613">
        <w:rPr>
          <w:rFonts w:asciiTheme="minorHAnsi" w:hAnsiTheme="minorHAnsi" w:cstheme="minorHAnsi"/>
          <w:sz w:val="20"/>
        </w:rPr>
        <w:t>0946</w:t>
      </w:r>
      <w:r w:rsidR="002D187D" w:rsidRPr="002D187D">
        <w:rPr>
          <w:rFonts w:asciiTheme="minorHAnsi" w:hAnsiTheme="minorHAnsi" w:cstheme="minorHAnsi"/>
          <w:sz w:val="20"/>
        </w:rPr>
        <w:t xml:space="preserve"> </w:t>
      </w:r>
      <w:r w:rsidR="008D3378">
        <w:rPr>
          <w:rFonts w:asciiTheme="minorHAnsi" w:hAnsiTheme="minorHAnsi" w:cstheme="minorHAnsi"/>
          <w:sz w:val="20"/>
        </w:rPr>
        <w:t>a název projektu „</w:t>
      </w:r>
      <w:r w:rsidR="002D187D" w:rsidRPr="002D187D">
        <w:rPr>
          <w:rFonts w:asciiTheme="minorHAnsi" w:hAnsiTheme="minorHAnsi" w:cstheme="minorHAnsi"/>
          <w:sz w:val="20"/>
        </w:rPr>
        <w:t xml:space="preserve">MODERNIZACE </w:t>
      </w:r>
      <w:r w:rsidR="00542613">
        <w:rPr>
          <w:rFonts w:asciiTheme="minorHAnsi" w:hAnsiTheme="minorHAnsi" w:cstheme="minorHAnsi"/>
          <w:sz w:val="20"/>
        </w:rPr>
        <w:t>ODBORNÉ UČEBNY PŘÍRODNÍCH VĚD ZŠ V RYBNÍČKÁCH</w:t>
      </w:r>
      <w:r w:rsidR="008D3378">
        <w:rPr>
          <w:rFonts w:asciiTheme="minorHAnsi" w:hAnsiTheme="minorHAnsi" w:cstheme="minorHAnsi"/>
          <w:sz w:val="20"/>
        </w:rPr>
        <w:t>“</w:t>
      </w:r>
      <w:r w:rsidR="0025355A">
        <w:rPr>
          <w:rFonts w:asciiTheme="minorHAnsi" w:hAnsiTheme="minorHAnsi" w:cstheme="minorHAnsi"/>
          <w:sz w:val="20"/>
        </w:rPr>
        <w:t>.</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8714BA">
      <w:pPr>
        <w:pStyle w:val="Zkladntextodsazen"/>
        <w:numPr>
          <w:ilvl w:val="0"/>
          <w:numId w:val="32"/>
        </w:numPr>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8714BA">
      <w:pPr>
        <w:pStyle w:val="Zkladntextodsazen"/>
        <w:numPr>
          <w:ilvl w:val="0"/>
          <w:numId w:val="32"/>
        </w:numPr>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77777777" w:rsidR="00DA03CA" w:rsidRPr="00916094" w:rsidRDefault="00CD04BD" w:rsidP="008714BA">
      <w:pPr>
        <w:pStyle w:val="Zkladntextodsazen"/>
        <w:numPr>
          <w:ilvl w:val="0"/>
          <w:numId w:val="32"/>
        </w:numPr>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8714BA">
      <w:pPr>
        <w:pStyle w:val="Zkladntextodsazen2"/>
        <w:numPr>
          <w:ilvl w:val="0"/>
          <w:numId w:val="32"/>
        </w:numPr>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20408D64" w14:textId="0634F546" w:rsidR="00DA03CA" w:rsidRPr="00916094" w:rsidRDefault="008714BA" w:rsidP="008714BA">
      <w:pPr>
        <w:pStyle w:val="Zkladntextodsazen"/>
        <w:ind w:left="0"/>
        <w:jc w:val="center"/>
        <w:outlineLvl w:val="0"/>
        <w:rPr>
          <w:rFonts w:asciiTheme="minorHAnsi" w:hAnsiTheme="minorHAnsi" w:cstheme="minorHAnsi"/>
          <w:b/>
          <w:sz w:val="20"/>
        </w:rPr>
      </w:pPr>
      <w:r>
        <w:rPr>
          <w:rFonts w:asciiTheme="minorHAnsi" w:hAnsiTheme="minorHAnsi" w:cstheme="minorHAnsi"/>
          <w:b/>
          <w:sz w:val="20"/>
        </w:rPr>
        <w:t xml:space="preserve">6. </w:t>
      </w:r>
      <w:r w:rsidR="007A4562">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77777777" w:rsidR="0049526E" w:rsidRPr="00EF4C69" w:rsidRDefault="008235FE" w:rsidP="008714BA">
      <w:pPr>
        <w:numPr>
          <w:ilvl w:val="0"/>
          <w:numId w:val="33"/>
        </w:numPr>
        <w:suppressAutoHyphens/>
        <w:jc w:val="both"/>
        <w:rPr>
          <w:rFonts w:asciiTheme="minorHAnsi" w:hAnsiTheme="minorHAnsi" w:cstheme="minorHAnsi"/>
          <w:sz w:val="20"/>
        </w:rPr>
      </w:pPr>
      <w:r w:rsidRPr="00EF4C69">
        <w:rPr>
          <w:rFonts w:asciiTheme="minorHAnsi" w:hAnsiTheme="minorHAnsi" w:cstheme="minorHAnsi"/>
          <w:sz w:val="20"/>
        </w:rPr>
        <w:t xml:space="preserve">Záruční doba </w:t>
      </w:r>
      <w:r w:rsidR="00577A23" w:rsidRPr="00EF4C69">
        <w:rPr>
          <w:rFonts w:asciiTheme="minorHAnsi" w:hAnsiTheme="minorHAnsi" w:cstheme="minorHAnsi"/>
          <w:sz w:val="20"/>
        </w:rPr>
        <w:t>u jednotlivých položek dodávky se řídí Přílohou č. 2 této smlouvy.</w:t>
      </w:r>
      <w:r w:rsidR="003F2551" w:rsidRPr="00EF4C69">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8714BA">
      <w:pPr>
        <w:numPr>
          <w:ilvl w:val="0"/>
          <w:numId w:val="33"/>
        </w:numPr>
        <w:suppressAutoHyphens/>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8714BA">
      <w:pPr>
        <w:numPr>
          <w:ilvl w:val="0"/>
          <w:numId w:val="33"/>
        </w:numPr>
        <w:suppressAutoHyphens/>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77777777" w:rsidR="001746F5" w:rsidRPr="00916094" w:rsidRDefault="00CD04BD" w:rsidP="008714BA">
      <w:pPr>
        <w:numPr>
          <w:ilvl w:val="0"/>
          <w:numId w:val="33"/>
        </w:numPr>
        <w:suppressAutoHyphens/>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5B517EB0" w14:textId="77777777" w:rsidR="001746F5" w:rsidRPr="00916094" w:rsidRDefault="00CD04BD" w:rsidP="008714BA">
      <w:pPr>
        <w:numPr>
          <w:ilvl w:val="0"/>
          <w:numId w:val="33"/>
        </w:numPr>
        <w:suppressAutoHyphens/>
        <w:jc w:val="both"/>
        <w:rPr>
          <w:rFonts w:asciiTheme="minorHAnsi" w:hAnsiTheme="minorHAnsi" w:cstheme="minorHAnsi"/>
          <w:sz w:val="20"/>
        </w:rPr>
      </w:pPr>
      <w:r>
        <w:rPr>
          <w:rFonts w:asciiTheme="minorHAnsi" w:hAnsiTheme="minorHAnsi" w:cstheme="minorHAnsi"/>
          <w:bCs/>
          <w:sz w:val="20"/>
        </w:rPr>
        <w:lastRenderedPageBreak/>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60760039" w14:textId="278EB0B7" w:rsidR="0067108D" w:rsidRPr="00916094" w:rsidRDefault="00CD04BD" w:rsidP="008714BA">
      <w:pPr>
        <w:numPr>
          <w:ilvl w:val="0"/>
          <w:numId w:val="33"/>
        </w:numPr>
        <w:suppressAutoHyphens/>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r w:rsidR="005661E9">
        <w:rPr>
          <w:rFonts w:asciiTheme="minorHAnsi" w:hAnsiTheme="minorHAnsi" w:cstheme="minorHAnsi"/>
          <w:bCs/>
          <w:sz w:val="20"/>
        </w:rPr>
        <w:t>reklamace@merci.cz</w:t>
      </w:r>
    </w:p>
    <w:p w14:paraId="29F38631" w14:textId="77777777" w:rsidR="001746F5" w:rsidRPr="00916094" w:rsidRDefault="001E7E61" w:rsidP="008714BA">
      <w:pPr>
        <w:numPr>
          <w:ilvl w:val="0"/>
          <w:numId w:val="33"/>
        </w:numPr>
        <w:suppressAutoHyphens/>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7E6FC676" w14:textId="77777777" w:rsidR="006F2F13" w:rsidRPr="0079402C" w:rsidRDefault="00CD04BD" w:rsidP="008714BA">
      <w:pPr>
        <w:numPr>
          <w:ilvl w:val="0"/>
          <w:numId w:val="33"/>
        </w:numPr>
        <w:suppressAutoHyphens/>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8714BA">
      <w:pPr>
        <w:numPr>
          <w:ilvl w:val="0"/>
          <w:numId w:val="33"/>
        </w:numPr>
        <w:suppressAutoHyphens/>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77777777" w:rsidR="001E7E61" w:rsidRPr="0079402C" w:rsidRDefault="00CD04BD" w:rsidP="008714BA">
      <w:pPr>
        <w:numPr>
          <w:ilvl w:val="0"/>
          <w:numId w:val="33"/>
        </w:numPr>
        <w:suppressAutoHyphens/>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651D356A" w14:textId="1E83FBD6" w:rsidR="0049526E" w:rsidRPr="00916094" w:rsidRDefault="0067108D" w:rsidP="008714BA">
      <w:pPr>
        <w:numPr>
          <w:ilvl w:val="0"/>
          <w:numId w:val="33"/>
        </w:numPr>
        <w:suppressAutoHyphens/>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10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605FE815" w:rsidR="0067108D" w:rsidRPr="00916094" w:rsidRDefault="0067108D" w:rsidP="008714BA">
      <w:pPr>
        <w:numPr>
          <w:ilvl w:val="0"/>
          <w:numId w:val="33"/>
        </w:numPr>
        <w:suppressAutoHyphens/>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xml:space="preserve"> odstraňování vad dle odst. </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6F58AECD" w14:textId="1F48D5C5" w:rsidR="00D46ADF" w:rsidRPr="00F641D2" w:rsidRDefault="008714BA" w:rsidP="008714BA">
      <w:pPr>
        <w:pStyle w:val="Zkladntextodsazen"/>
        <w:keepNext/>
        <w:spacing w:before="240"/>
        <w:ind w:left="0"/>
        <w:jc w:val="center"/>
        <w:outlineLvl w:val="0"/>
        <w:rPr>
          <w:rFonts w:asciiTheme="minorHAnsi" w:hAnsiTheme="minorHAnsi" w:cstheme="minorHAnsi"/>
          <w:b/>
          <w:sz w:val="20"/>
        </w:rPr>
      </w:pPr>
      <w:r>
        <w:rPr>
          <w:rFonts w:asciiTheme="minorHAnsi" w:hAnsiTheme="minorHAnsi" w:cstheme="minorHAnsi"/>
          <w:b/>
          <w:sz w:val="20"/>
        </w:rPr>
        <w:t xml:space="preserve">7. </w:t>
      </w:r>
      <w:r w:rsidR="00D46ADF" w:rsidRPr="00F641D2">
        <w:rPr>
          <w:rFonts w:asciiTheme="minorHAnsi" w:hAnsiTheme="minorHAnsi" w:cstheme="minorHAnsi"/>
          <w:b/>
          <w:sz w:val="20"/>
        </w:rPr>
        <w:t>Smluvní pokuty</w:t>
      </w:r>
    </w:p>
    <w:p w14:paraId="3836E1DD" w14:textId="77777777" w:rsidR="00F24A38" w:rsidRPr="00F24A38" w:rsidRDefault="007538E4" w:rsidP="008714BA">
      <w:pPr>
        <w:pStyle w:val="Zkladntextodsazen"/>
        <w:numPr>
          <w:ilvl w:val="1"/>
          <w:numId w:val="34"/>
        </w:numPr>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8714BA">
      <w:pPr>
        <w:pStyle w:val="Zkladntextodsazen"/>
        <w:numPr>
          <w:ilvl w:val="1"/>
          <w:numId w:val="34"/>
        </w:numPr>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ho s nástupem k odstraňování nahlášených vad dle ustanovení čl. 7 odst. </w:t>
      </w:r>
      <w:proofErr w:type="gramStart"/>
      <w:r w:rsidRPr="00F24A38">
        <w:rPr>
          <w:rFonts w:asciiTheme="minorHAnsi" w:eastAsia="Times New Roman" w:hAnsiTheme="minorHAnsi" w:cstheme="minorHAnsi"/>
          <w:sz w:val="20"/>
        </w:rPr>
        <w:t>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této</w:t>
      </w:r>
      <w:proofErr w:type="gramEnd"/>
      <w:r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8714BA">
      <w:pPr>
        <w:pStyle w:val="Zkladntextodsazen"/>
        <w:numPr>
          <w:ilvl w:val="1"/>
          <w:numId w:val="34"/>
        </w:numPr>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ho s odstraněním reklamovaných vad, tj. porušení délky stanovené doby opravy dle ustanovení čl. 7 odst.  </w:t>
      </w:r>
      <w:proofErr w:type="gramStart"/>
      <w:r w:rsidRPr="00F24A38">
        <w:rPr>
          <w:rFonts w:asciiTheme="minorHAnsi" w:eastAsia="Times New Roman" w:hAnsiTheme="minorHAnsi" w:cstheme="minorHAnsi"/>
          <w:sz w:val="20"/>
        </w:rPr>
        <w:t>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této</w:t>
      </w:r>
      <w:proofErr w:type="gramEnd"/>
      <w:r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7A547A4E" w14:textId="77777777" w:rsidR="00F24A38" w:rsidRPr="00F24A38" w:rsidRDefault="00290BFF" w:rsidP="008714BA">
      <w:pPr>
        <w:pStyle w:val="Zkladntextodsazen"/>
        <w:numPr>
          <w:ilvl w:val="1"/>
          <w:numId w:val="34"/>
        </w:numPr>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8714BA">
      <w:pPr>
        <w:pStyle w:val="Zkladntextodsazen"/>
        <w:numPr>
          <w:ilvl w:val="1"/>
          <w:numId w:val="34"/>
        </w:numPr>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8714BA">
      <w:pPr>
        <w:pStyle w:val="Zkladntextodsazen"/>
        <w:numPr>
          <w:ilvl w:val="1"/>
          <w:numId w:val="34"/>
        </w:numPr>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8714BA">
      <w:pPr>
        <w:pStyle w:val="Zkladntextodsazen"/>
        <w:numPr>
          <w:ilvl w:val="1"/>
          <w:numId w:val="34"/>
        </w:numPr>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8714BA">
      <w:pPr>
        <w:pStyle w:val="Zkladntextodsazen"/>
        <w:numPr>
          <w:ilvl w:val="1"/>
          <w:numId w:val="34"/>
        </w:numPr>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5D0B5533" w:rsidR="000E6FCB" w:rsidRPr="008714BA" w:rsidRDefault="008714BA" w:rsidP="008714BA">
      <w:pPr>
        <w:jc w:val="center"/>
        <w:rPr>
          <w:rFonts w:asciiTheme="minorHAnsi" w:hAnsiTheme="minorHAnsi" w:cstheme="minorHAnsi"/>
          <w:color w:val="000000"/>
          <w:sz w:val="20"/>
        </w:rPr>
      </w:pPr>
      <w:r>
        <w:rPr>
          <w:rFonts w:asciiTheme="minorHAnsi" w:hAnsiTheme="minorHAnsi" w:cstheme="minorHAnsi"/>
          <w:b/>
          <w:sz w:val="20"/>
        </w:rPr>
        <w:t xml:space="preserve">8. </w:t>
      </w:r>
      <w:r w:rsidR="000E6FCB" w:rsidRPr="008714BA">
        <w:rPr>
          <w:rFonts w:asciiTheme="minorHAnsi" w:hAnsiTheme="minorHAnsi" w:cstheme="minorHAnsi"/>
          <w:b/>
          <w:sz w:val="20"/>
        </w:rPr>
        <w:t>Ostatní ujednání</w:t>
      </w:r>
    </w:p>
    <w:p w14:paraId="306B5CA3" w14:textId="77777777" w:rsidR="000E6FCB" w:rsidRPr="00916094" w:rsidRDefault="000E6FCB"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sz w:val="20"/>
        </w:rPr>
        <w:lastRenderedPageBreak/>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8714BA">
      <w:pPr>
        <w:pStyle w:val="Odstavecseseznamem"/>
        <w:numPr>
          <w:ilvl w:val="1"/>
          <w:numId w:val="35"/>
        </w:numPr>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8714BA">
      <w:pPr>
        <w:pStyle w:val="Odstavecseseznamem"/>
        <w:numPr>
          <w:ilvl w:val="1"/>
          <w:numId w:val="35"/>
        </w:numPr>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8714BA">
      <w:pPr>
        <w:pStyle w:val="Odstavecseseznamem"/>
        <w:numPr>
          <w:ilvl w:val="1"/>
          <w:numId w:val="35"/>
        </w:numPr>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4BAED8C" w14:textId="66438C91" w:rsidR="000E6FCB" w:rsidRDefault="00CD04BD" w:rsidP="008714BA">
      <w:pPr>
        <w:pStyle w:val="Odstavecseseznamem"/>
        <w:numPr>
          <w:ilvl w:val="1"/>
          <w:numId w:val="35"/>
        </w:numPr>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 xml:space="preserve">(např: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všechny poddodavatele Prodávajícího.</w:t>
      </w:r>
    </w:p>
    <w:p w14:paraId="1B8B6427" w14:textId="32A10774" w:rsidR="00134F33" w:rsidRPr="00134F33" w:rsidRDefault="00134F33" w:rsidP="008714BA">
      <w:pPr>
        <w:pStyle w:val="Odstavecseseznamem"/>
        <w:numPr>
          <w:ilvl w:val="1"/>
          <w:numId w:val="35"/>
        </w:numPr>
        <w:jc w:val="both"/>
        <w:rPr>
          <w:rFonts w:asciiTheme="minorHAnsi" w:hAnsiTheme="minorHAnsi" w:cstheme="minorHAnsi"/>
          <w:color w:val="000000"/>
          <w:sz w:val="20"/>
        </w:rPr>
      </w:pPr>
      <w:r>
        <w:rPr>
          <w:rFonts w:asciiTheme="minorHAnsi" w:hAnsiTheme="minorHAnsi" w:cstheme="minorHAnsi"/>
          <w:color w:val="000000"/>
          <w:sz w:val="20"/>
        </w:rPr>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3237E9E1" w14:textId="77777777" w:rsidR="000E6FCB" w:rsidRPr="00916094" w:rsidRDefault="00E23822" w:rsidP="008714BA">
      <w:pPr>
        <w:pStyle w:val="Odstavecseseznamem"/>
        <w:numPr>
          <w:ilvl w:val="1"/>
          <w:numId w:val="35"/>
        </w:numPr>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5B0D14A8" w:rsidR="00C73125" w:rsidRPr="002D187D" w:rsidRDefault="00CD04BD" w:rsidP="008714BA">
      <w:pPr>
        <w:pStyle w:val="Odstavecseseznamem"/>
        <w:numPr>
          <w:ilvl w:val="1"/>
          <w:numId w:val="35"/>
        </w:numPr>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134F33">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772B36C6" w14:textId="77777777" w:rsidR="002D187D" w:rsidRPr="00FF0296" w:rsidRDefault="002D187D" w:rsidP="008714BA">
      <w:pPr>
        <w:pStyle w:val="Odstavecseseznamem"/>
        <w:numPr>
          <w:ilvl w:val="1"/>
          <w:numId w:val="35"/>
        </w:numPr>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vyvěšení uzavřené smlouvy dle platné legislativy v Registru smluv. </w:t>
      </w:r>
    </w:p>
    <w:p w14:paraId="7133B54A" w14:textId="77777777" w:rsidR="002B6140" w:rsidRPr="00916094" w:rsidRDefault="002B6140"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sz w:val="20"/>
        </w:rPr>
        <w:lastRenderedPageBreak/>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8714BA">
      <w:pPr>
        <w:pStyle w:val="Odstavecseseznamem"/>
        <w:numPr>
          <w:ilvl w:val="1"/>
          <w:numId w:val="35"/>
        </w:numPr>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1AB6692F" w:rsidR="002B6140" w:rsidRPr="008714BA" w:rsidRDefault="008714BA" w:rsidP="008714BA">
      <w:pPr>
        <w:jc w:val="center"/>
        <w:rPr>
          <w:rFonts w:asciiTheme="minorHAnsi" w:hAnsiTheme="minorHAnsi" w:cstheme="minorHAnsi"/>
          <w:b/>
          <w:color w:val="000000"/>
          <w:sz w:val="20"/>
        </w:rPr>
      </w:pPr>
      <w:r>
        <w:rPr>
          <w:rFonts w:asciiTheme="minorHAnsi" w:hAnsiTheme="minorHAnsi" w:cstheme="minorHAnsi"/>
          <w:b/>
          <w:bCs/>
          <w:sz w:val="20"/>
        </w:rPr>
        <w:t xml:space="preserve">9. </w:t>
      </w:r>
      <w:r w:rsidR="002B6140" w:rsidRPr="008714BA">
        <w:rPr>
          <w:rFonts w:asciiTheme="minorHAnsi" w:hAnsiTheme="minorHAnsi" w:cstheme="minorHAnsi"/>
          <w:b/>
          <w:bCs/>
          <w:sz w:val="20"/>
        </w:rPr>
        <w:t>Závěrečná ustanovení</w:t>
      </w:r>
    </w:p>
    <w:p w14:paraId="6523E681" w14:textId="77777777" w:rsidR="002B6140" w:rsidRPr="00B831CF" w:rsidRDefault="00916094" w:rsidP="008714BA">
      <w:pPr>
        <w:pStyle w:val="Odstavecseseznamem"/>
        <w:numPr>
          <w:ilvl w:val="1"/>
          <w:numId w:val="36"/>
        </w:numPr>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8714BA">
      <w:pPr>
        <w:pStyle w:val="Odstavecseseznamem"/>
        <w:numPr>
          <w:ilvl w:val="1"/>
          <w:numId w:val="36"/>
        </w:numPr>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4167CE87" w14:textId="77777777" w:rsidR="00916094" w:rsidRPr="00916094" w:rsidRDefault="00916094" w:rsidP="008714BA">
      <w:pPr>
        <w:pStyle w:val="Odstavecseseznamem"/>
        <w:numPr>
          <w:ilvl w:val="1"/>
          <w:numId w:val="36"/>
        </w:numPr>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8714BA">
      <w:pPr>
        <w:pStyle w:val="Odstavecseseznamem"/>
        <w:numPr>
          <w:ilvl w:val="1"/>
          <w:numId w:val="36"/>
        </w:numPr>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8714BA">
      <w:pPr>
        <w:pStyle w:val="Odstavecseseznamem"/>
        <w:numPr>
          <w:ilvl w:val="1"/>
          <w:numId w:val="36"/>
        </w:numPr>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8714BA">
      <w:pPr>
        <w:pStyle w:val="Odstavecseseznamem"/>
        <w:numPr>
          <w:ilvl w:val="1"/>
          <w:numId w:val="36"/>
        </w:numPr>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8714BA">
      <w:pPr>
        <w:pStyle w:val="Odstavecseseznamem"/>
        <w:numPr>
          <w:ilvl w:val="1"/>
          <w:numId w:val="36"/>
        </w:numPr>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8714BA">
      <w:pPr>
        <w:pStyle w:val="Odstavecseseznamem"/>
        <w:numPr>
          <w:ilvl w:val="1"/>
          <w:numId w:val="36"/>
        </w:numPr>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1CB00EC8" w:rsidR="00E23822" w:rsidRDefault="00E23822" w:rsidP="0023793D">
      <w:pPr>
        <w:jc w:val="both"/>
        <w:rPr>
          <w:rFonts w:asciiTheme="minorHAnsi" w:hAnsiTheme="minorHAnsi" w:cstheme="minorHAnsi"/>
          <w:color w:val="000000"/>
          <w:sz w:val="20"/>
        </w:rPr>
      </w:pPr>
    </w:p>
    <w:p w14:paraId="2933DBE9" w14:textId="77777777" w:rsidR="008714BA" w:rsidRPr="0023793D" w:rsidRDefault="008714BA"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6E12E0BC"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Pr="00D708F0">
              <w:rPr>
                <w:rFonts w:asciiTheme="minorHAnsi" w:hAnsiTheme="minorHAnsi" w:cs="Calibri"/>
                <w:sz w:val="20"/>
              </w:rPr>
              <w:t xml:space="preserve"> dne </w:t>
            </w:r>
            <w:r w:rsidR="005661E9">
              <w:rPr>
                <w:rFonts w:asciiTheme="minorHAnsi" w:hAnsiTheme="minorHAnsi" w:cs="Calibri"/>
                <w:sz w:val="20"/>
              </w:rPr>
              <w:t>21/10</w:t>
            </w:r>
            <w:r w:rsidR="00CA5346">
              <w:rPr>
                <w:rFonts w:asciiTheme="minorHAnsi" w:hAnsiTheme="minorHAnsi" w:cs="Calibri"/>
                <w:sz w:val="20"/>
              </w:rPr>
              <w:t xml:space="preserve"> 201</w:t>
            </w:r>
            <w:r w:rsidR="002C197E">
              <w:rPr>
                <w:rFonts w:asciiTheme="minorHAnsi" w:hAnsiTheme="minorHAnsi" w:cs="Calibri"/>
                <w:sz w:val="20"/>
              </w:rPr>
              <w:t>9</w:t>
            </w:r>
          </w:p>
        </w:tc>
        <w:tc>
          <w:tcPr>
            <w:tcW w:w="4606" w:type="dxa"/>
            <w:shd w:val="clear" w:color="auto" w:fill="auto"/>
          </w:tcPr>
          <w:p w14:paraId="03020FF3" w14:textId="55002810" w:rsidR="00DA03CA" w:rsidRPr="00D708F0" w:rsidRDefault="005661E9" w:rsidP="003A3E13">
            <w:pPr>
              <w:pStyle w:val="Zkladntextodsazen2"/>
              <w:spacing w:after="240"/>
              <w:rPr>
                <w:rFonts w:asciiTheme="minorHAnsi" w:hAnsiTheme="minorHAnsi" w:cs="Calibri"/>
                <w:sz w:val="20"/>
              </w:rPr>
            </w:pPr>
            <w:r>
              <w:rPr>
                <w:rFonts w:asciiTheme="minorHAnsi" w:hAnsiTheme="minorHAnsi" w:cs="Calibri"/>
                <w:sz w:val="20"/>
              </w:rPr>
              <w:t>V Brně dne 16/10 2019</w:t>
            </w:r>
          </w:p>
        </w:tc>
      </w:tr>
      <w:tr w:rsidR="00DA03CA" w:rsidRPr="00D708F0" w14:paraId="1AE6E9BE" w14:textId="77777777" w:rsidTr="00AA4B4A">
        <w:tc>
          <w:tcPr>
            <w:tcW w:w="4605" w:type="dxa"/>
          </w:tcPr>
          <w:p w14:paraId="5659AC4F" w14:textId="77777777" w:rsidR="00A0778B" w:rsidRDefault="00A0778B" w:rsidP="00B831CF">
            <w:pPr>
              <w:pStyle w:val="Zkladntextodsazen2"/>
              <w:spacing w:before="0"/>
              <w:ind w:left="425"/>
              <w:rPr>
                <w:rFonts w:asciiTheme="minorHAnsi" w:hAnsiTheme="minorHAnsi" w:cs="Calibri"/>
                <w:b/>
                <w:sz w:val="20"/>
              </w:rPr>
            </w:pPr>
          </w:p>
          <w:p w14:paraId="49342A36" w14:textId="77777777" w:rsidR="00B831CF" w:rsidRDefault="00B831CF" w:rsidP="00B831CF">
            <w:pPr>
              <w:pStyle w:val="Zkladntextodsazen2"/>
              <w:spacing w:before="0"/>
              <w:ind w:left="425"/>
              <w:rPr>
                <w:rFonts w:asciiTheme="minorHAnsi" w:hAnsiTheme="minorHAnsi" w:cs="Calibri"/>
                <w:b/>
                <w:sz w:val="20"/>
              </w:rPr>
            </w:pPr>
          </w:p>
          <w:p w14:paraId="71442657" w14:textId="77777777" w:rsidR="00B831CF" w:rsidRDefault="00B831CF" w:rsidP="00B831CF">
            <w:pPr>
              <w:pStyle w:val="Zkladntextodsazen2"/>
              <w:spacing w:before="0"/>
              <w:ind w:left="425"/>
              <w:rPr>
                <w:rFonts w:asciiTheme="minorHAnsi" w:hAnsiTheme="minorHAnsi" w:cs="Calibri"/>
                <w:b/>
                <w:sz w:val="20"/>
              </w:rPr>
            </w:pPr>
          </w:p>
          <w:p w14:paraId="5E7FD7CE"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lastRenderedPageBreak/>
              <w:t xml:space="preserve">za </w:t>
            </w:r>
            <w:r w:rsidR="0049375D">
              <w:rPr>
                <w:rFonts w:asciiTheme="minorHAnsi" w:hAnsiTheme="minorHAnsi" w:cs="Calibri"/>
                <w:b/>
                <w:sz w:val="20"/>
              </w:rPr>
              <w:t>Kupujícího</w:t>
            </w:r>
          </w:p>
          <w:p w14:paraId="78FCB145" w14:textId="1635AEEA" w:rsidR="00DA03CA" w:rsidRPr="00D708F0" w:rsidRDefault="00DA03CA" w:rsidP="00542613">
            <w:pPr>
              <w:pStyle w:val="Zkladntextodsazen2"/>
              <w:spacing w:before="0"/>
              <w:ind w:left="0"/>
              <w:jc w:val="center"/>
              <w:rPr>
                <w:rFonts w:asciiTheme="minorHAnsi" w:hAnsiTheme="minorHAnsi" w:cs="Calibri"/>
                <w:sz w:val="20"/>
              </w:rPr>
            </w:pPr>
          </w:p>
        </w:tc>
        <w:tc>
          <w:tcPr>
            <w:tcW w:w="4606" w:type="dxa"/>
            <w:shd w:val="clear" w:color="auto" w:fill="FDE9D9" w:themeFill="accent6" w:themeFillTint="33"/>
          </w:tcPr>
          <w:p w14:paraId="11299489" w14:textId="77777777" w:rsidR="00DA03CA" w:rsidRDefault="00DA03CA" w:rsidP="00B831CF">
            <w:pPr>
              <w:pStyle w:val="Zkladntextodsazen2"/>
              <w:spacing w:before="0"/>
              <w:ind w:left="425"/>
              <w:rPr>
                <w:rFonts w:asciiTheme="minorHAnsi" w:hAnsiTheme="minorHAnsi" w:cs="Calibri"/>
                <w:sz w:val="20"/>
              </w:rPr>
            </w:pPr>
          </w:p>
          <w:p w14:paraId="033417FA" w14:textId="77777777" w:rsidR="008D3378" w:rsidRDefault="008D3378" w:rsidP="00B831CF">
            <w:pPr>
              <w:pStyle w:val="Zkladntextodsazen2"/>
              <w:spacing w:before="0"/>
              <w:ind w:left="425"/>
              <w:rPr>
                <w:rFonts w:asciiTheme="minorHAnsi" w:hAnsiTheme="minorHAnsi" w:cs="Calibri"/>
                <w:sz w:val="20"/>
              </w:rPr>
            </w:pPr>
          </w:p>
          <w:p w14:paraId="00887AE3" w14:textId="77777777" w:rsidR="008D3378" w:rsidRDefault="008D3378" w:rsidP="008D3378">
            <w:pPr>
              <w:pStyle w:val="Zkladntextodsazen2"/>
              <w:spacing w:before="0"/>
              <w:ind w:left="-33"/>
              <w:jc w:val="center"/>
              <w:rPr>
                <w:rFonts w:asciiTheme="minorHAnsi" w:hAnsiTheme="minorHAnsi" w:cs="Calibri"/>
                <w:sz w:val="20"/>
              </w:rPr>
            </w:pPr>
          </w:p>
          <w:p w14:paraId="2EC19986" w14:textId="77777777" w:rsidR="008D3378" w:rsidRPr="005661E9" w:rsidRDefault="008D3378" w:rsidP="008D3378">
            <w:pPr>
              <w:pStyle w:val="Zkladntextodsazen2"/>
              <w:spacing w:before="0"/>
              <w:ind w:left="-33"/>
              <w:jc w:val="center"/>
              <w:rPr>
                <w:rFonts w:asciiTheme="minorHAnsi" w:hAnsiTheme="minorHAnsi" w:cs="Calibri"/>
                <w:b/>
                <w:sz w:val="20"/>
              </w:rPr>
            </w:pPr>
            <w:r w:rsidRPr="005661E9">
              <w:rPr>
                <w:rFonts w:asciiTheme="minorHAnsi" w:hAnsiTheme="minorHAnsi" w:cs="Calibri"/>
                <w:b/>
                <w:sz w:val="20"/>
              </w:rPr>
              <w:lastRenderedPageBreak/>
              <w:t>za Prodávajícího</w:t>
            </w:r>
          </w:p>
          <w:p w14:paraId="0EDEF843" w14:textId="022AAA36" w:rsidR="005661E9" w:rsidRPr="008D3378" w:rsidRDefault="005661E9" w:rsidP="008D3378">
            <w:pPr>
              <w:pStyle w:val="Zkladntextodsazen2"/>
              <w:spacing w:before="0"/>
              <w:ind w:left="-33"/>
              <w:jc w:val="center"/>
              <w:rPr>
                <w:rFonts w:asciiTheme="minorHAnsi" w:hAnsiTheme="minorHAnsi" w:cs="Calibri"/>
                <w:b/>
                <w:sz w:val="20"/>
              </w:rPr>
            </w:pPr>
          </w:p>
        </w:tc>
      </w:tr>
    </w:tbl>
    <w:p w14:paraId="6CAA82CB" w14:textId="45883789" w:rsidR="00AE05CA" w:rsidRPr="00656C0E" w:rsidRDefault="00AE05CA" w:rsidP="00FE3A44">
      <w:pPr>
        <w:rPr>
          <w:rFonts w:asciiTheme="minorHAnsi" w:hAnsiTheme="minorHAnsi" w:cs="Calibri"/>
          <w:sz w:val="18"/>
          <w:szCs w:val="18"/>
        </w:rPr>
      </w:pPr>
      <w:bookmarkStart w:id="0" w:name="_GoBack"/>
      <w:bookmarkEnd w:id="0"/>
    </w:p>
    <w:sectPr w:rsidR="00AE05CA" w:rsidRPr="00656C0E" w:rsidSect="00E4020F">
      <w:footerReference w:type="even" r:id="rId9"/>
      <w:footerReference w:type="default" r:id="rId10"/>
      <w:headerReference w:type="first" r:id="rId11"/>
      <w:footerReference w:type="first" r:id="rId12"/>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EDCDC" w14:textId="77777777" w:rsidR="0021351A" w:rsidRDefault="0021351A">
      <w:r>
        <w:separator/>
      </w:r>
    </w:p>
  </w:endnote>
  <w:endnote w:type="continuationSeparator" w:id="0">
    <w:p w14:paraId="337EDE1A" w14:textId="77777777" w:rsidR="0021351A" w:rsidRDefault="002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charset w:val="01"/>
    <w:family w:val="auto"/>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3F55" w14:textId="77777777"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8DA0" w14:textId="40639577"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FE3A44">
      <w:rPr>
        <w:rStyle w:val="slostrnky"/>
        <w:rFonts w:asciiTheme="minorHAnsi" w:eastAsia="Arial" w:hAnsiTheme="minorHAnsi"/>
        <w:noProof/>
        <w:sz w:val="16"/>
        <w:szCs w:val="16"/>
      </w:rPr>
      <w:t>6</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FE3A44">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E8C7" w14:textId="6B16D001" w:rsidR="00577A23" w:rsidRPr="00542613" w:rsidRDefault="00542613" w:rsidP="00542613">
    <w:pPr>
      <w:pStyle w:val="Zpat"/>
      <w:jc w:val="center"/>
    </w:pPr>
    <w:r w:rsidRPr="00516FBB">
      <w:t>CZ.07.4.67/</w:t>
    </w:r>
    <w:r>
      <w:t>0.0/0.0/17_054/0000946</w:t>
    </w:r>
    <w:r w:rsidRPr="0037612A">
      <w:rPr>
        <w:rFonts w:ascii="Times New Roman" w:hAnsi="Times New Roman"/>
        <w:sz w:val="24"/>
        <w:szCs w:val="24"/>
      </w:rPr>
      <w:t xml:space="preserve"> MODERNIZACE ODBORNÉ UČEBNY PŘÍRODNÍCH VĚD ZŠ V</w:t>
    </w:r>
    <w:r>
      <w:t> </w:t>
    </w:r>
    <w:r w:rsidRPr="0037612A">
      <w:rPr>
        <w:rFonts w:ascii="Times New Roman" w:hAnsi="Times New Roman"/>
        <w:sz w:val="24"/>
        <w:szCs w:val="24"/>
      </w:rPr>
      <w:t>RYBNÍČKÁCH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A0EAC" w14:textId="77777777" w:rsidR="0021351A" w:rsidRDefault="0021351A">
      <w:r>
        <w:separator/>
      </w:r>
    </w:p>
  </w:footnote>
  <w:footnote w:type="continuationSeparator" w:id="0">
    <w:p w14:paraId="53B5FC72" w14:textId="77777777" w:rsidR="0021351A" w:rsidRDefault="0021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A326384"/>
    <w:multiLevelType w:val="hybridMultilevel"/>
    <w:tmpl w:val="1A5C9EEA"/>
    <w:lvl w:ilvl="0" w:tplc="0405000F">
      <w:start w:val="1"/>
      <w:numFmt w:val="decimal"/>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E0465B3"/>
    <w:multiLevelType w:val="hybridMultilevel"/>
    <w:tmpl w:val="91CEF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36F383C"/>
    <w:multiLevelType w:val="hybridMultilevel"/>
    <w:tmpl w:val="0546B2BC"/>
    <w:lvl w:ilvl="0" w:tplc="0405000F">
      <w:start w:val="1"/>
      <w:numFmt w:val="decimal"/>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AA7974"/>
    <w:multiLevelType w:val="multilevel"/>
    <w:tmpl w:val="40964B98"/>
    <w:lvl w:ilvl="0">
      <w:start w:val="8"/>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1000DA"/>
    <w:multiLevelType w:val="hybridMultilevel"/>
    <w:tmpl w:val="BC6ABA5E"/>
    <w:lvl w:ilvl="0" w:tplc="0405000F">
      <w:start w:val="1"/>
      <w:numFmt w:val="decimal"/>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B97A8F"/>
    <w:multiLevelType w:val="multilevel"/>
    <w:tmpl w:val="4C060C18"/>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F42798"/>
    <w:multiLevelType w:val="hybridMultilevel"/>
    <w:tmpl w:val="43546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04528F"/>
    <w:multiLevelType w:val="hybridMultilevel"/>
    <w:tmpl w:val="1DA6EB4E"/>
    <w:lvl w:ilvl="0" w:tplc="0405000F">
      <w:start w:val="1"/>
      <w:numFmt w:val="decimal"/>
      <w:lvlText w:val="%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F53985"/>
    <w:multiLevelType w:val="hybridMultilevel"/>
    <w:tmpl w:val="BD248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9036B3"/>
    <w:multiLevelType w:val="hybridMultilevel"/>
    <w:tmpl w:val="9AD448B8"/>
    <w:lvl w:ilvl="0" w:tplc="0405000F">
      <w:start w:val="1"/>
      <w:numFmt w:val="decimal"/>
      <w:lvlText w:val="%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637F75"/>
    <w:multiLevelType w:val="hybridMultilevel"/>
    <w:tmpl w:val="F42251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5" w15:restartNumberingAfterBreak="0">
    <w:nsid w:val="7E782745"/>
    <w:multiLevelType w:val="multilevel"/>
    <w:tmpl w:val="792ACF2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4"/>
  </w:num>
  <w:num w:numId="3">
    <w:abstractNumId w:val="7"/>
  </w:num>
  <w:num w:numId="4">
    <w:abstractNumId w:val="29"/>
  </w:num>
  <w:num w:numId="5">
    <w:abstractNumId w:val="21"/>
  </w:num>
  <w:num w:numId="6">
    <w:abstractNumId w:val="13"/>
  </w:num>
  <w:num w:numId="7">
    <w:abstractNumId w:val="25"/>
  </w:num>
  <w:num w:numId="8">
    <w:abstractNumId w:val="0"/>
  </w:num>
  <w:num w:numId="9">
    <w:abstractNumId w:val="2"/>
  </w:num>
  <w:num w:numId="10">
    <w:abstractNumId w:val="3"/>
  </w:num>
  <w:num w:numId="11">
    <w:abstractNumId w:val="11"/>
  </w:num>
  <w:num w:numId="12">
    <w:abstractNumId w:val="30"/>
  </w:num>
  <w:num w:numId="13">
    <w:abstractNumId w:val="16"/>
  </w:num>
  <w:num w:numId="14">
    <w:abstractNumId w:val="9"/>
  </w:num>
  <w:num w:numId="15">
    <w:abstractNumId w:val="10"/>
  </w:num>
  <w:num w:numId="16">
    <w:abstractNumId w:val="19"/>
  </w:num>
  <w:num w:numId="17">
    <w:abstractNumId w:val="15"/>
  </w:num>
  <w:num w:numId="18">
    <w:abstractNumId w:val="23"/>
  </w:num>
  <w:num w:numId="19">
    <w:abstractNumId w:val="8"/>
  </w:num>
  <w:num w:numId="20">
    <w:abstractNumId w:val="18"/>
  </w:num>
  <w:num w:numId="21">
    <w:abstractNumId w:val="32"/>
  </w:num>
  <w:num w:numId="22">
    <w:abstractNumId w:val="12"/>
  </w:num>
  <w:num w:numId="23">
    <w:abstractNumId w:val="33"/>
  </w:num>
  <w:num w:numId="24">
    <w:abstractNumId w:val="26"/>
  </w:num>
  <w:num w:numId="25">
    <w:abstractNumId w:val="5"/>
  </w:num>
  <w:num w:numId="26">
    <w:abstractNumId w:val="31"/>
  </w:num>
  <w:num w:numId="27">
    <w:abstractNumId w:val="27"/>
  </w:num>
  <w:num w:numId="28">
    <w:abstractNumId w:val="22"/>
  </w:num>
  <w:num w:numId="29">
    <w:abstractNumId w:val="6"/>
  </w:num>
  <w:num w:numId="30">
    <w:abstractNumId w:val="17"/>
  </w:num>
  <w:num w:numId="31">
    <w:abstractNumId w:val="4"/>
  </w:num>
  <w:num w:numId="32">
    <w:abstractNumId w:val="1"/>
  </w:num>
  <w:num w:numId="33">
    <w:abstractNumId w:val="24"/>
  </w:num>
  <w:num w:numId="34">
    <w:abstractNumId w:val="14"/>
  </w:num>
  <w:num w:numId="35">
    <w:abstractNumId w:val="35"/>
  </w:num>
  <w:num w:numId="3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3703"/>
    <w:rsid w:val="000C6F95"/>
    <w:rsid w:val="000D102E"/>
    <w:rsid w:val="000E3549"/>
    <w:rsid w:val="000E3967"/>
    <w:rsid w:val="000E49D3"/>
    <w:rsid w:val="000E6DF9"/>
    <w:rsid w:val="000E6FCB"/>
    <w:rsid w:val="000F6562"/>
    <w:rsid w:val="00100EF2"/>
    <w:rsid w:val="00102150"/>
    <w:rsid w:val="00113DEB"/>
    <w:rsid w:val="00131A37"/>
    <w:rsid w:val="00134F33"/>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1351A"/>
    <w:rsid w:val="00220174"/>
    <w:rsid w:val="00221E0E"/>
    <w:rsid w:val="00224CC3"/>
    <w:rsid w:val="00230BFF"/>
    <w:rsid w:val="00231C32"/>
    <w:rsid w:val="0023793D"/>
    <w:rsid w:val="002432AD"/>
    <w:rsid w:val="002461FB"/>
    <w:rsid w:val="00250B38"/>
    <w:rsid w:val="00251275"/>
    <w:rsid w:val="0025221C"/>
    <w:rsid w:val="0025355A"/>
    <w:rsid w:val="00257C9F"/>
    <w:rsid w:val="002620B2"/>
    <w:rsid w:val="00285BD6"/>
    <w:rsid w:val="00290081"/>
    <w:rsid w:val="00290A86"/>
    <w:rsid w:val="00290BFF"/>
    <w:rsid w:val="00291782"/>
    <w:rsid w:val="00291FF2"/>
    <w:rsid w:val="002A1D62"/>
    <w:rsid w:val="002A291C"/>
    <w:rsid w:val="002B23DD"/>
    <w:rsid w:val="002B6140"/>
    <w:rsid w:val="002C197E"/>
    <w:rsid w:val="002C280D"/>
    <w:rsid w:val="002D187D"/>
    <w:rsid w:val="002D3727"/>
    <w:rsid w:val="002E5CC9"/>
    <w:rsid w:val="002F1DBD"/>
    <w:rsid w:val="002F22FD"/>
    <w:rsid w:val="003001B6"/>
    <w:rsid w:val="003049B1"/>
    <w:rsid w:val="00332780"/>
    <w:rsid w:val="003448DC"/>
    <w:rsid w:val="0035043A"/>
    <w:rsid w:val="00353229"/>
    <w:rsid w:val="0037097C"/>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2551"/>
    <w:rsid w:val="003F7199"/>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2613"/>
    <w:rsid w:val="00543F9D"/>
    <w:rsid w:val="00554DD8"/>
    <w:rsid w:val="00554EDA"/>
    <w:rsid w:val="00560627"/>
    <w:rsid w:val="00560E07"/>
    <w:rsid w:val="00566002"/>
    <w:rsid w:val="005661E9"/>
    <w:rsid w:val="00576548"/>
    <w:rsid w:val="00577A23"/>
    <w:rsid w:val="005829A1"/>
    <w:rsid w:val="0059146A"/>
    <w:rsid w:val="005922C2"/>
    <w:rsid w:val="00596EB1"/>
    <w:rsid w:val="005971BE"/>
    <w:rsid w:val="00597D6D"/>
    <w:rsid w:val="005A1B47"/>
    <w:rsid w:val="005A6F97"/>
    <w:rsid w:val="005B06C2"/>
    <w:rsid w:val="005B4467"/>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3C5E"/>
    <w:rsid w:val="0080379C"/>
    <w:rsid w:val="00813A6C"/>
    <w:rsid w:val="00820A8D"/>
    <w:rsid w:val="008235FE"/>
    <w:rsid w:val="00825312"/>
    <w:rsid w:val="00832D06"/>
    <w:rsid w:val="008331BF"/>
    <w:rsid w:val="0085043D"/>
    <w:rsid w:val="008714BA"/>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6043"/>
    <w:rsid w:val="00902E02"/>
    <w:rsid w:val="00916094"/>
    <w:rsid w:val="0094007C"/>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53D0"/>
    <w:rsid w:val="00AC5E74"/>
    <w:rsid w:val="00AD0423"/>
    <w:rsid w:val="00AE05CA"/>
    <w:rsid w:val="00AE08EE"/>
    <w:rsid w:val="00AE0AC9"/>
    <w:rsid w:val="00AF11F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4174C"/>
    <w:rsid w:val="00D46ADF"/>
    <w:rsid w:val="00D51BDF"/>
    <w:rsid w:val="00D63493"/>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14B2"/>
    <w:rsid w:val="00EF4C69"/>
    <w:rsid w:val="00F13C0C"/>
    <w:rsid w:val="00F13F49"/>
    <w:rsid w:val="00F1575C"/>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C42ED"/>
    <w:rsid w:val="00FC58E4"/>
    <w:rsid w:val="00FC5DFB"/>
    <w:rsid w:val="00FD11E8"/>
    <w:rsid w:val="00FD14BC"/>
    <w:rsid w:val="00FD3128"/>
    <w:rsid w:val="00FD340F"/>
    <w:rsid w:val="00FE3A4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D26E8"/>
  <w15:docId w15:val="{55D3410B-5D7B-4ACC-AE8B-64BB7F16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ezal.rybnicky@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67FD-C5A5-4C73-B67E-CD39E86A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3039</Words>
  <Characters>17932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Luděk Doležal</dc:creator>
  <cp:lastModifiedBy>Marie Susová</cp:lastModifiedBy>
  <cp:revision>4</cp:revision>
  <cp:lastPrinted>2019-10-24T07:29:00Z</cp:lastPrinted>
  <dcterms:created xsi:type="dcterms:W3CDTF">2019-10-24T07:27:00Z</dcterms:created>
  <dcterms:modified xsi:type="dcterms:W3CDTF">2019-10-24T07:29:00Z</dcterms:modified>
</cp:coreProperties>
</file>