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1E" w:rsidRDefault="005317B2" w:rsidP="0039201E">
      <w:pPr>
        <w:pStyle w:val="Nzev"/>
        <w:jc w:val="right"/>
        <w:rPr>
          <w:i w:val="0"/>
          <w:sz w:val="20"/>
        </w:rPr>
      </w:pPr>
      <w:r>
        <w:rPr>
          <w:i w:val="0"/>
          <w:sz w:val="20"/>
        </w:rPr>
        <w:t>565</w:t>
      </w:r>
      <w:r w:rsidR="00C06E5C" w:rsidRPr="00E61DB3">
        <w:rPr>
          <w:i w:val="0"/>
          <w:sz w:val="20"/>
        </w:rPr>
        <w:t>/</w:t>
      </w:r>
      <w:r w:rsidR="00C06450" w:rsidRPr="00E61DB3">
        <w:rPr>
          <w:i w:val="0"/>
          <w:sz w:val="20"/>
        </w:rPr>
        <w:t>1</w:t>
      </w:r>
      <w:r w:rsidR="00C46BDE">
        <w:rPr>
          <w:i w:val="0"/>
          <w:sz w:val="20"/>
        </w:rPr>
        <w:t>6</w:t>
      </w:r>
      <w:r w:rsidR="008F3A6A">
        <w:rPr>
          <w:i w:val="0"/>
          <w:sz w:val="20"/>
        </w:rPr>
        <w:t>/</w:t>
      </w:r>
      <w:r w:rsidR="00D80604">
        <w:rPr>
          <w:i w:val="0"/>
          <w:sz w:val="20"/>
        </w:rPr>
        <w:t>22</w:t>
      </w:r>
    </w:p>
    <w:p w:rsidR="0039201E" w:rsidRPr="00433621" w:rsidRDefault="0039201E" w:rsidP="0039201E">
      <w:pPr>
        <w:pStyle w:val="Nzev"/>
        <w:jc w:val="right"/>
        <w:rPr>
          <w:i w:val="0"/>
          <w:sz w:val="20"/>
        </w:rPr>
      </w:pPr>
    </w:p>
    <w:p w:rsidR="0039201E" w:rsidRPr="00406F9C" w:rsidRDefault="007829DE" w:rsidP="003920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provádění úklidových prací</w:t>
      </w:r>
    </w:p>
    <w:p w:rsidR="00EF795B" w:rsidRPr="00B307A9" w:rsidRDefault="00EF795B" w:rsidP="00EF795B">
      <w:pPr>
        <w:jc w:val="center"/>
        <w:rPr>
          <w:rFonts w:cs="Arial"/>
          <w:sz w:val="20"/>
        </w:rPr>
      </w:pPr>
      <w:r w:rsidRPr="007E3704">
        <w:rPr>
          <w:rFonts w:cs="Arial"/>
          <w:sz w:val="20"/>
        </w:rPr>
        <w:t>uzavřená dle</w:t>
      </w:r>
      <w:r w:rsidR="00A40E7E">
        <w:rPr>
          <w:rFonts w:cs="Arial"/>
          <w:sz w:val="20"/>
        </w:rPr>
        <w:t xml:space="preserve"> </w:t>
      </w:r>
      <w:r w:rsidR="008F3A6A">
        <w:rPr>
          <w:rFonts w:cs="Arial"/>
          <w:sz w:val="20"/>
        </w:rPr>
        <w:t>§ 2586 a násl. zákona č.89/2012 Sb</w:t>
      </w:r>
      <w:r w:rsidRPr="007E3704">
        <w:rPr>
          <w:rFonts w:cs="Arial"/>
          <w:sz w:val="20"/>
        </w:rPr>
        <w:t>., ob</w:t>
      </w:r>
      <w:r>
        <w:rPr>
          <w:rFonts w:cs="Arial"/>
          <w:sz w:val="20"/>
        </w:rPr>
        <w:t>čanský</w:t>
      </w:r>
      <w:r w:rsidRPr="007E3704">
        <w:rPr>
          <w:rFonts w:cs="Arial"/>
          <w:sz w:val="20"/>
        </w:rPr>
        <w:t xml:space="preserve"> zákoník </w:t>
      </w:r>
      <w:r w:rsidRPr="00B307A9">
        <w:rPr>
          <w:rFonts w:cs="Arial"/>
          <w:sz w:val="20"/>
        </w:rPr>
        <w:t xml:space="preserve"> </w:t>
      </w:r>
    </w:p>
    <w:p w:rsidR="0039201E" w:rsidRDefault="0039201E" w:rsidP="0039201E">
      <w:pPr>
        <w:rPr>
          <w:sz w:val="20"/>
        </w:rPr>
      </w:pPr>
    </w:p>
    <w:p w:rsidR="0039201E" w:rsidRDefault="0039201E" w:rsidP="0039201E">
      <w:pPr>
        <w:rPr>
          <w:sz w:val="20"/>
        </w:rPr>
      </w:pPr>
    </w:p>
    <w:p w:rsidR="007829DE" w:rsidRPr="007829DE" w:rsidRDefault="007829DE" w:rsidP="007829DE">
      <w:pPr>
        <w:jc w:val="center"/>
        <w:rPr>
          <w:rFonts w:cs="Arial"/>
          <w:b/>
          <w:szCs w:val="22"/>
        </w:rPr>
      </w:pPr>
      <w:r w:rsidRPr="007829DE">
        <w:rPr>
          <w:rFonts w:cs="Arial"/>
          <w:b/>
          <w:szCs w:val="22"/>
        </w:rPr>
        <w:t xml:space="preserve">Čl. </w:t>
      </w:r>
      <w:r w:rsidR="003F7118">
        <w:rPr>
          <w:rFonts w:cs="Arial"/>
          <w:b/>
          <w:szCs w:val="22"/>
        </w:rPr>
        <w:t>1</w:t>
      </w:r>
      <w:r w:rsidRPr="007829DE">
        <w:rPr>
          <w:rFonts w:cs="Arial"/>
          <w:b/>
          <w:szCs w:val="22"/>
        </w:rPr>
        <w:t xml:space="preserve">.  </w:t>
      </w:r>
    </w:p>
    <w:p w:rsidR="0039201E" w:rsidRPr="007829DE" w:rsidRDefault="0039201E" w:rsidP="007829DE">
      <w:pPr>
        <w:jc w:val="center"/>
        <w:rPr>
          <w:rFonts w:cs="Arial"/>
          <w:b/>
          <w:szCs w:val="22"/>
        </w:rPr>
      </w:pPr>
      <w:r w:rsidRPr="007829DE">
        <w:rPr>
          <w:rFonts w:cs="Arial"/>
          <w:b/>
          <w:szCs w:val="22"/>
        </w:rPr>
        <w:t>Smluvní strany</w:t>
      </w:r>
    </w:p>
    <w:p w:rsidR="007829DE" w:rsidRPr="007829DE" w:rsidRDefault="007829DE" w:rsidP="007829DE">
      <w:pPr>
        <w:jc w:val="center"/>
        <w:rPr>
          <w:rFonts w:cs="Arial"/>
          <w:b/>
          <w:szCs w:val="22"/>
        </w:rPr>
      </w:pPr>
    </w:p>
    <w:p w:rsidR="00175AD5" w:rsidRDefault="0039201E">
      <w:pPr>
        <w:rPr>
          <w:rFonts w:cs="Arial"/>
        </w:rPr>
      </w:pPr>
      <w:r w:rsidRPr="007829DE">
        <w:rPr>
          <w:rFonts w:cs="Arial"/>
          <w:szCs w:val="22"/>
        </w:rPr>
        <w:tab/>
      </w:r>
    </w:p>
    <w:p w:rsidR="00D80604" w:rsidRPr="009B144C" w:rsidRDefault="001579B9" w:rsidP="00D80604">
      <w:pPr>
        <w:rPr>
          <w:rFonts w:cs="Arial"/>
          <w:b/>
          <w:szCs w:val="22"/>
        </w:rPr>
      </w:pPr>
      <w:r>
        <w:rPr>
          <w:rFonts w:cs="Arial"/>
          <w:szCs w:val="22"/>
        </w:rPr>
        <w:t>1</w:t>
      </w:r>
      <w:r w:rsidRPr="007829DE">
        <w:rPr>
          <w:rFonts w:cs="Arial"/>
          <w:szCs w:val="22"/>
        </w:rPr>
        <w:t xml:space="preserve">.1. </w:t>
      </w:r>
      <w:r w:rsidR="00D80604" w:rsidRPr="00BE36D2">
        <w:rPr>
          <w:rFonts w:cs="Arial"/>
          <w:szCs w:val="22"/>
        </w:rPr>
        <w:t>O</w:t>
      </w:r>
      <w:r w:rsidR="00607B4E">
        <w:rPr>
          <w:rFonts w:cs="Arial"/>
          <w:szCs w:val="22"/>
        </w:rPr>
        <w:t>bjednatel</w:t>
      </w:r>
      <w:r w:rsidR="00D80604" w:rsidRPr="00BE36D2">
        <w:rPr>
          <w:rFonts w:cs="Arial"/>
          <w:szCs w:val="22"/>
        </w:rPr>
        <w:t>:</w:t>
      </w:r>
      <w:r w:rsidR="00D80604" w:rsidRPr="00BE36D2">
        <w:rPr>
          <w:rFonts w:cs="Arial"/>
          <w:sz w:val="20"/>
        </w:rPr>
        <w:tab/>
      </w:r>
      <w:r w:rsidR="00D80604" w:rsidRPr="009B144C">
        <w:rPr>
          <w:rFonts w:cs="Arial"/>
          <w:b/>
          <w:szCs w:val="22"/>
        </w:rPr>
        <w:t>Hlavní město Praha</w:t>
      </w:r>
    </w:p>
    <w:p w:rsidR="00D80604" w:rsidRPr="009B144C" w:rsidRDefault="00D80604" w:rsidP="00D80604">
      <w:pPr>
        <w:rPr>
          <w:rFonts w:cs="Arial"/>
          <w:szCs w:val="22"/>
        </w:rPr>
      </w:pPr>
      <w:r w:rsidRPr="009B144C">
        <w:rPr>
          <w:rFonts w:cs="Arial"/>
          <w:szCs w:val="22"/>
        </w:rPr>
        <w:tab/>
      </w:r>
      <w:r w:rsidRPr="009B144C">
        <w:rPr>
          <w:rFonts w:cs="Arial"/>
          <w:szCs w:val="22"/>
        </w:rPr>
        <w:tab/>
      </w:r>
      <w:r w:rsidRPr="009B144C">
        <w:rPr>
          <w:rFonts w:cs="Arial"/>
          <w:szCs w:val="22"/>
        </w:rPr>
        <w:tab/>
        <w:t>se sídlem Mariánské nám. 2, Praha 1, PSČ: 110 00</w:t>
      </w:r>
    </w:p>
    <w:p w:rsidR="00496851" w:rsidRDefault="00D80604" w:rsidP="00D80604">
      <w:pPr>
        <w:rPr>
          <w:rFonts w:cs="Arial"/>
          <w:szCs w:val="22"/>
        </w:rPr>
      </w:pPr>
      <w:r w:rsidRPr="009B144C">
        <w:rPr>
          <w:rFonts w:cs="Arial"/>
          <w:szCs w:val="22"/>
        </w:rPr>
        <w:tab/>
      </w:r>
      <w:r w:rsidRPr="009B144C">
        <w:rPr>
          <w:rFonts w:cs="Arial"/>
          <w:szCs w:val="22"/>
        </w:rPr>
        <w:tab/>
      </w:r>
      <w:r w:rsidRPr="009B144C">
        <w:rPr>
          <w:rFonts w:cs="Arial"/>
          <w:szCs w:val="22"/>
        </w:rPr>
        <w:tab/>
        <w:t>IČO: 00064581</w:t>
      </w:r>
    </w:p>
    <w:p w:rsidR="00D80604" w:rsidRPr="009B144C" w:rsidRDefault="00496851" w:rsidP="00D80604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</w:t>
      </w:r>
      <w:r w:rsidR="00D80604" w:rsidRPr="009B144C">
        <w:rPr>
          <w:rFonts w:cs="Arial"/>
          <w:szCs w:val="22"/>
        </w:rPr>
        <w:t>DIČ: CZ00064581</w:t>
      </w:r>
    </w:p>
    <w:p w:rsidR="00D80604" w:rsidRPr="009B144C" w:rsidRDefault="00D80604" w:rsidP="00D80604">
      <w:pPr>
        <w:rPr>
          <w:rFonts w:cs="Arial"/>
          <w:szCs w:val="22"/>
        </w:rPr>
      </w:pPr>
      <w:r w:rsidRPr="009B144C">
        <w:rPr>
          <w:rFonts w:cs="Arial"/>
          <w:szCs w:val="22"/>
        </w:rPr>
        <w:tab/>
      </w:r>
      <w:r w:rsidRPr="009B144C">
        <w:rPr>
          <w:rFonts w:cs="Arial"/>
          <w:szCs w:val="22"/>
        </w:rPr>
        <w:tab/>
      </w:r>
      <w:r w:rsidRPr="009B144C">
        <w:rPr>
          <w:rFonts w:cs="Arial"/>
          <w:szCs w:val="22"/>
        </w:rPr>
        <w:tab/>
        <w:t>zastoupené</w:t>
      </w:r>
    </w:p>
    <w:p w:rsidR="00D80604" w:rsidRPr="009B144C" w:rsidRDefault="00D80604" w:rsidP="00D80604">
      <w:pPr>
        <w:ind w:left="1416" w:firstLine="708"/>
        <w:rPr>
          <w:rFonts w:cs="Arial"/>
          <w:b/>
          <w:szCs w:val="22"/>
        </w:rPr>
      </w:pPr>
      <w:r w:rsidRPr="009B144C">
        <w:rPr>
          <w:rFonts w:cs="Arial"/>
          <w:b/>
          <w:szCs w:val="22"/>
        </w:rPr>
        <w:t>TRADE CENTRE PRAHA a.s.</w:t>
      </w:r>
    </w:p>
    <w:p w:rsidR="00D80604" w:rsidRPr="009B144C" w:rsidRDefault="00D80604" w:rsidP="00D80604">
      <w:pPr>
        <w:ind w:left="1416" w:firstLine="708"/>
        <w:rPr>
          <w:rFonts w:cs="Arial"/>
          <w:szCs w:val="22"/>
        </w:rPr>
      </w:pPr>
      <w:r w:rsidRPr="009B144C">
        <w:rPr>
          <w:rFonts w:cs="Arial"/>
          <w:szCs w:val="22"/>
        </w:rPr>
        <w:t>se sídlem Blanická 1008/28, Praha 2, PSČ: 120 00</w:t>
      </w:r>
    </w:p>
    <w:p w:rsidR="00496851" w:rsidRDefault="00D80604" w:rsidP="00D80604">
      <w:pPr>
        <w:ind w:left="1416" w:firstLine="708"/>
        <w:rPr>
          <w:rFonts w:cs="Arial"/>
          <w:szCs w:val="22"/>
        </w:rPr>
      </w:pPr>
      <w:r w:rsidRPr="009B144C">
        <w:rPr>
          <w:rFonts w:cs="Arial"/>
          <w:szCs w:val="22"/>
        </w:rPr>
        <w:t>IČO: 00409316</w:t>
      </w:r>
    </w:p>
    <w:p w:rsidR="00D80604" w:rsidRPr="009B144C" w:rsidRDefault="00D80604" w:rsidP="00D80604">
      <w:pPr>
        <w:ind w:left="1416" w:firstLine="708"/>
        <w:rPr>
          <w:rFonts w:cs="Arial"/>
          <w:szCs w:val="22"/>
        </w:rPr>
      </w:pPr>
      <w:r w:rsidRPr="009B144C">
        <w:rPr>
          <w:rFonts w:cs="Arial"/>
          <w:szCs w:val="22"/>
        </w:rPr>
        <w:t>DIČ: CZ00409316</w:t>
      </w:r>
    </w:p>
    <w:p w:rsidR="007435E8" w:rsidRPr="00EA27D6" w:rsidRDefault="00D80604" w:rsidP="00D80604">
      <w:pPr>
        <w:ind w:left="2127"/>
        <w:rPr>
          <w:rFonts w:cs="Arial"/>
        </w:rPr>
      </w:pPr>
      <w:r w:rsidRPr="009B144C">
        <w:rPr>
          <w:rFonts w:cs="Arial"/>
          <w:szCs w:val="22"/>
        </w:rPr>
        <w:t>zápis v obchodním rejstříku vedeném Městským soudem v Praze v oddíle B vl. 43</w:t>
      </w:r>
    </w:p>
    <w:p w:rsidR="007435E8" w:rsidRPr="00EA27D6" w:rsidRDefault="007435E8" w:rsidP="007435E8">
      <w:pPr>
        <w:ind w:left="2124"/>
        <w:rPr>
          <w:rFonts w:cs="Arial"/>
        </w:rPr>
      </w:pPr>
      <w:r>
        <w:rPr>
          <w:rFonts w:cs="Arial"/>
        </w:rPr>
        <w:t>zas</w:t>
      </w:r>
      <w:r w:rsidR="00193A16">
        <w:rPr>
          <w:rFonts w:cs="Arial"/>
        </w:rPr>
        <w:t>t</w:t>
      </w:r>
      <w:r>
        <w:rPr>
          <w:rFonts w:cs="Arial"/>
        </w:rPr>
        <w:t>oupená:</w:t>
      </w:r>
      <w:r w:rsidRPr="00EA27D6">
        <w:rPr>
          <w:rFonts w:cs="Arial"/>
        </w:rPr>
        <w:t xml:space="preserve"> </w:t>
      </w:r>
      <w:r w:rsidR="00014C53">
        <w:rPr>
          <w:rFonts w:cs="Arial"/>
        </w:rPr>
        <w:t>Ing. Robertem Plavcem</w:t>
      </w:r>
      <w:r w:rsidRPr="00EA27D6">
        <w:rPr>
          <w:rFonts w:cs="Arial"/>
        </w:rPr>
        <w:t xml:space="preserve">, předsedou představenstva a </w:t>
      </w:r>
      <w:r w:rsidR="00014C53">
        <w:rPr>
          <w:rFonts w:cs="Arial"/>
        </w:rPr>
        <w:t xml:space="preserve">                   </w:t>
      </w:r>
      <w:r w:rsidR="00496851">
        <w:rPr>
          <w:rFonts w:cs="Arial"/>
        </w:rPr>
        <w:t>Ing. Jiřím Beranem, MBA</w:t>
      </w:r>
      <w:r w:rsidRPr="00EA27D6">
        <w:rPr>
          <w:rFonts w:cs="Arial"/>
        </w:rPr>
        <w:t>, místopředsedou představenstva</w:t>
      </w:r>
    </w:p>
    <w:p w:rsidR="007435E8" w:rsidRPr="00EA27D6" w:rsidRDefault="007435E8" w:rsidP="007435E8">
      <w:pPr>
        <w:rPr>
          <w:rFonts w:cs="Arial"/>
        </w:rPr>
      </w:pPr>
    </w:p>
    <w:p w:rsidR="004C0FB8" w:rsidRPr="008F3A6A" w:rsidRDefault="004C0FB8" w:rsidP="007435E8">
      <w:pPr>
        <w:ind w:right="1134"/>
        <w:rPr>
          <w:rFonts w:cs="Arial"/>
          <w:szCs w:val="22"/>
        </w:rPr>
      </w:pPr>
    </w:p>
    <w:p w:rsidR="000F603F" w:rsidRPr="00BF6BD9" w:rsidRDefault="00095353" w:rsidP="000F603F">
      <w:pPr>
        <w:rPr>
          <w:rFonts w:cs="Arial"/>
          <w:b/>
          <w:szCs w:val="22"/>
          <w:highlight w:val="yellow"/>
        </w:rPr>
      </w:pPr>
      <w:r>
        <w:rPr>
          <w:rFonts w:cs="Arial"/>
          <w:szCs w:val="22"/>
        </w:rPr>
        <w:t>1</w:t>
      </w:r>
      <w:r w:rsidR="00E61DB3">
        <w:rPr>
          <w:rFonts w:cs="Arial"/>
          <w:szCs w:val="22"/>
        </w:rPr>
        <w:t xml:space="preserve">.2. </w:t>
      </w:r>
      <w:r w:rsidR="00E61DB3" w:rsidRPr="00BE36D2">
        <w:rPr>
          <w:rFonts w:cs="Arial"/>
          <w:szCs w:val="22"/>
        </w:rPr>
        <w:t>Z</w:t>
      </w:r>
      <w:r w:rsidR="00607B4E">
        <w:rPr>
          <w:rFonts w:cs="Arial"/>
          <w:szCs w:val="22"/>
        </w:rPr>
        <w:t>hotovitel</w:t>
      </w:r>
      <w:r w:rsidR="00E61DB3" w:rsidRPr="00BE36D2">
        <w:rPr>
          <w:rFonts w:cs="Arial"/>
          <w:szCs w:val="22"/>
        </w:rPr>
        <w:t>:</w:t>
      </w:r>
      <w:r w:rsidR="00E61DB3">
        <w:rPr>
          <w:rFonts w:cs="Arial"/>
          <w:szCs w:val="22"/>
        </w:rPr>
        <w:tab/>
      </w:r>
      <w:r w:rsidR="000F603F" w:rsidRPr="00985528">
        <w:rPr>
          <w:rFonts w:cs="Arial"/>
          <w:b/>
          <w:szCs w:val="22"/>
        </w:rPr>
        <w:t>PROSTOR a.s.</w:t>
      </w:r>
    </w:p>
    <w:p w:rsidR="000F603F" w:rsidRPr="007829DE" w:rsidRDefault="000F603F" w:rsidP="000F603F">
      <w:pPr>
        <w:ind w:left="2124"/>
        <w:rPr>
          <w:rFonts w:cs="Arial"/>
          <w:szCs w:val="22"/>
        </w:rPr>
      </w:pPr>
      <w:r>
        <w:rPr>
          <w:rFonts w:cs="Arial"/>
          <w:szCs w:val="22"/>
        </w:rPr>
        <w:t>se sídlem: Čimická 317/90, 182 00 Praha 8 - Bohnice.</w:t>
      </w:r>
    </w:p>
    <w:p w:rsidR="000F603F" w:rsidRPr="007829DE" w:rsidRDefault="000F603F" w:rsidP="000F603F">
      <w:pPr>
        <w:ind w:left="2124"/>
        <w:rPr>
          <w:rFonts w:cs="Arial"/>
          <w:color w:val="FF00FF"/>
          <w:szCs w:val="22"/>
        </w:rPr>
      </w:pPr>
      <w:r>
        <w:rPr>
          <w:rFonts w:cs="Arial"/>
          <w:szCs w:val="22"/>
        </w:rPr>
        <w:t>IČO: 41188519</w:t>
      </w:r>
    </w:p>
    <w:p w:rsidR="000F603F" w:rsidRPr="007829DE" w:rsidRDefault="000F603F" w:rsidP="000F603F">
      <w:pPr>
        <w:ind w:left="2124"/>
        <w:rPr>
          <w:rFonts w:cs="Arial"/>
          <w:szCs w:val="22"/>
        </w:rPr>
      </w:pPr>
      <w:r>
        <w:rPr>
          <w:rFonts w:cs="Arial"/>
          <w:szCs w:val="22"/>
        </w:rPr>
        <w:t>DIČ: CZ41188519</w:t>
      </w:r>
    </w:p>
    <w:p w:rsidR="000F603F" w:rsidRDefault="000F603F" w:rsidP="000F603F">
      <w:pPr>
        <w:ind w:left="2124"/>
        <w:rPr>
          <w:rFonts w:cs="Arial"/>
          <w:szCs w:val="22"/>
        </w:rPr>
      </w:pPr>
      <w:r>
        <w:rPr>
          <w:rFonts w:cs="Arial"/>
          <w:szCs w:val="22"/>
        </w:rPr>
        <w:t>zápis v obchodním rejstříku vedeném Městským soudem v Praze, v oddíle B, vložka 14273</w:t>
      </w:r>
    </w:p>
    <w:p w:rsidR="000F603F" w:rsidRPr="007829DE" w:rsidRDefault="000F603F" w:rsidP="000F603F">
      <w:pPr>
        <w:ind w:left="2124"/>
        <w:rPr>
          <w:rFonts w:cs="Arial"/>
          <w:szCs w:val="22"/>
        </w:rPr>
      </w:pPr>
      <w:r>
        <w:rPr>
          <w:rFonts w:cs="Arial"/>
          <w:szCs w:val="22"/>
        </w:rPr>
        <w:t>zastoupená: Kateřinou Faberovou, místopředsedou představenstva</w:t>
      </w:r>
    </w:p>
    <w:p w:rsidR="007829DE" w:rsidRPr="007829DE" w:rsidRDefault="007829DE" w:rsidP="000F603F">
      <w:pPr>
        <w:rPr>
          <w:rFonts w:cs="Arial"/>
          <w:szCs w:val="22"/>
        </w:rPr>
      </w:pPr>
    </w:p>
    <w:p w:rsidR="00600019" w:rsidRDefault="00600019" w:rsidP="00145975">
      <w:pPr>
        <w:rPr>
          <w:rFonts w:cs="Arial"/>
          <w:szCs w:val="22"/>
        </w:rPr>
      </w:pPr>
    </w:p>
    <w:p w:rsidR="00843925" w:rsidRDefault="00843925" w:rsidP="00145975">
      <w:pPr>
        <w:rPr>
          <w:rFonts w:cs="Arial"/>
          <w:szCs w:val="22"/>
        </w:rPr>
      </w:pPr>
    </w:p>
    <w:p w:rsidR="00843925" w:rsidRPr="00756BCC" w:rsidRDefault="00843925" w:rsidP="00843925">
      <w:pPr>
        <w:jc w:val="center"/>
        <w:rPr>
          <w:rFonts w:cs="Arial"/>
          <w:b/>
          <w:u w:val="single"/>
        </w:rPr>
      </w:pPr>
      <w:r w:rsidRPr="00756BCC">
        <w:rPr>
          <w:rFonts w:cs="Arial"/>
          <w:b/>
          <w:u w:val="single"/>
        </w:rPr>
        <w:t>Preambule</w:t>
      </w:r>
    </w:p>
    <w:p w:rsidR="00843925" w:rsidRDefault="00843925" w:rsidP="00843925">
      <w:pPr>
        <w:rPr>
          <w:rFonts w:cs="Arial"/>
        </w:rPr>
      </w:pPr>
    </w:p>
    <w:p w:rsidR="00843925" w:rsidRPr="007921CC" w:rsidRDefault="00843925" w:rsidP="00843925">
      <w:pPr>
        <w:rPr>
          <w:rFonts w:cs="Arial"/>
          <w:sz w:val="20"/>
        </w:rPr>
      </w:pPr>
      <w:r w:rsidRPr="007921CC">
        <w:rPr>
          <w:rFonts w:cs="Arial"/>
          <w:sz w:val="20"/>
        </w:rPr>
        <w:t>Hlavní město Praha je výlučným vlastníkem pozemků parcelní č. 1087/1, parcelní č. 1087/3, parcelní č. 1087/4,  parcelní číslo 1087/5 (jiná plocha, ostatní plocha) a dále stavby č.</w:t>
      </w:r>
      <w:r w:rsidR="004B1B14" w:rsidRPr="007921CC">
        <w:rPr>
          <w:rFonts w:cs="Arial"/>
          <w:sz w:val="20"/>
        </w:rPr>
        <w:t xml:space="preserve"> </w:t>
      </w:r>
      <w:r w:rsidRPr="007921CC">
        <w:rPr>
          <w:rFonts w:cs="Arial"/>
          <w:sz w:val="20"/>
        </w:rPr>
        <w:t>p. 848/41, která je součástí pozemku parc.</w:t>
      </w:r>
      <w:r w:rsidR="004B1B14" w:rsidRPr="007921CC">
        <w:rPr>
          <w:rFonts w:cs="Arial"/>
          <w:sz w:val="20"/>
        </w:rPr>
        <w:t xml:space="preserve"> </w:t>
      </w:r>
      <w:r w:rsidRPr="007921CC">
        <w:rPr>
          <w:rFonts w:cs="Arial"/>
          <w:sz w:val="20"/>
        </w:rPr>
        <w:t>č. 1087/3, to vše v katastrálním území Troja, obec Praha jak zapsáno na listu vlastnictví č. 885 vedeno u Katastrálního úřadu pro hlavní město Prahu, Katastrální pracoviště Praha. Jedná se o multifunkční sportovní plavecký areál, tvořený krytým plaveckým bazénem a aquaparkem se související vybaveností (dále také i jen „Aquacentrum Šutka“).</w:t>
      </w:r>
    </w:p>
    <w:p w:rsidR="00600019" w:rsidRPr="007921CC" w:rsidRDefault="00600019" w:rsidP="007829DE">
      <w:pPr>
        <w:rPr>
          <w:rFonts w:cs="Arial"/>
          <w:sz w:val="20"/>
        </w:rPr>
      </w:pPr>
    </w:p>
    <w:p w:rsidR="00FF7FD1" w:rsidRPr="007921CC" w:rsidRDefault="001068AD" w:rsidP="007829DE">
      <w:pPr>
        <w:rPr>
          <w:rFonts w:cs="Arial"/>
          <w:sz w:val="20"/>
        </w:rPr>
      </w:pPr>
      <w:r w:rsidRPr="007921CC">
        <w:rPr>
          <w:rFonts w:cs="Arial"/>
          <w:sz w:val="20"/>
        </w:rPr>
        <w:t>Zhotovitel se přihlašuje k odbornému výkonu všech činností dle této smlouvy ve smyslu § 5 odst. 1 zákona č. 89/2012 Sb., občanský zákoník.</w:t>
      </w:r>
    </w:p>
    <w:p w:rsidR="001068AD" w:rsidRDefault="001068AD" w:rsidP="007829DE">
      <w:pPr>
        <w:rPr>
          <w:rFonts w:cs="Arial"/>
          <w:szCs w:val="22"/>
        </w:rPr>
      </w:pPr>
    </w:p>
    <w:p w:rsidR="001068AD" w:rsidRDefault="001068AD" w:rsidP="007829DE">
      <w:pPr>
        <w:rPr>
          <w:rFonts w:cs="Arial"/>
          <w:szCs w:val="22"/>
        </w:rPr>
      </w:pPr>
    </w:p>
    <w:p w:rsidR="00600019" w:rsidRDefault="00600019" w:rsidP="0060001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Čl. </w:t>
      </w:r>
      <w:r w:rsidR="00145975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.</w:t>
      </w:r>
    </w:p>
    <w:p w:rsidR="00600019" w:rsidRPr="00600019" w:rsidRDefault="00600019" w:rsidP="0060001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 smlouvy</w:t>
      </w:r>
    </w:p>
    <w:p w:rsidR="005542F9" w:rsidRPr="00E24154" w:rsidRDefault="005542F9" w:rsidP="007829DE">
      <w:pPr>
        <w:rPr>
          <w:rFonts w:cs="Arial"/>
          <w:sz w:val="16"/>
          <w:szCs w:val="16"/>
        </w:rPr>
      </w:pPr>
    </w:p>
    <w:p w:rsidR="00E02BC6" w:rsidRDefault="00E02BC6" w:rsidP="00E24154">
      <w:pPr>
        <w:ind w:left="709" w:hanging="709"/>
        <w:rPr>
          <w:rFonts w:cs="Arial"/>
          <w:sz w:val="20"/>
          <w:shd w:val="clear" w:color="auto" w:fill="FFFFFF"/>
        </w:rPr>
      </w:pPr>
      <w:r w:rsidRPr="00E02BC6">
        <w:rPr>
          <w:rFonts w:cs="Arial"/>
          <w:szCs w:val="22"/>
        </w:rPr>
        <w:t>2.1.</w:t>
      </w:r>
      <w:r w:rsidRPr="00E02BC6">
        <w:rPr>
          <w:rFonts w:cs="Arial"/>
          <w:szCs w:val="22"/>
        </w:rPr>
        <w:tab/>
      </w:r>
      <w:r w:rsidRPr="007921CC">
        <w:rPr>
          <w:rFonts w:cs="Arial"/>
          <w:sz w:val="20"/>
        </w:rPr>
        <w:t xml:space="preserve">Předmětem </w:t>
      </w:r>
      <w:r w:rsidR="004F16BB" w:rsidRPr="007921CC">
        <w:rPr>
          <w:rFonts w:cs="Arial"/>
          <w:sz w:val="20"/>
        </w:rPr>
        <w:t xml:space="preserve">plnění </w:t>
      </w:r>
      <w:r w:rsidRPr="007921CC">
        <w:rPr>
          <w:rFonts w:cs="Arial"/>
          <w:sz w:val="20"/>
        </w:rPr>
        <w:t>této smlouvy je zajištění a provádění pravidelného úklidu</w:t>
      </w:r>
      <w:r w:rsidR="0077552F" w:rsidRPr="007921CC">
        <w:rPr>
          <w:rFonts w:cs="Arial"/>
          <w:sz w:val="20"/>
        </w:rPr>
        <w:t>, údržby zeleně</w:t>
      </w:r>
      <w:r w:rsidRPr="007921CC">
        <w:rPr>
          <w:rFonts w:cs="Arial"/>
          <w:sz w:val="20"/>
        </w:rPr>
        <w:t xml:space="preserve"> a </w:t>
      </w:r>
      <w:r w:rsidR="001C5C48" w:rsidRPr="007921CC">
        <w:rPr>
          <w:rFonts w:cs="Arial"/>
          <w:sz w:val="20"/>
        </w:rPr>
        <w:t xml:space="preserve">zimní </w:t>
      </w:r>
      <w:r w:rsidRPr="007921CC">
        <w:rPr>
          <w:rFonts w:cs="Arial"/>
          <w:sz w:val="20"/>
        </w:rPr>
        <w:t>údržby vnějších ploch a prostor Aquacentra Šutka, ul. Čimická 848/41, 180 00</w:t>
      </w:r>
      <w:r w:rsidR="00E05596" w:rsidRPr="007921CC">
        <w:rPr>
          <w:rFonts w:cs="Arial"/>
          <w:sz w:val="20"/>
        </w:rPr>
        <w:t>,</w:t>
      </w:r>
      <w:r w:rsidR="0094518D" w:rsidRPr="007921CC">
        <w:rPr>
          <w:rFonts w:cs="Arial"/>
          <w:sz w:val="20"/>
        </w:rPr>
        <w:t xml:space="preserve"> </w:t>
      </w:r>
      <w:r w:rsidRPr="007921CC">
        <w:rPr>
          <w:rFonts w:cs="Arial"/>
          <w:sz w:val="20"/>
        </w:rPr>
        <w:t>Praha 8</w:t>
      </w:r>
      <w:r w:rsidRPr="007921CC">
        <w:rPr>
          <w:rFonts w:cs="Arial"/>
          <w:sz w:val="20"/>
          <w:shd w:val="clear" w:color="auto" w:fill="FFFFFF"/>
        </w:rPr>
        <w:t>.</w:t>
      </w:r>
    </w:p>
    <w:p w:rsidR="00A40E7E" w:rsidRDefault="00A40E7E" w:rsidP="00E24154">
      <w:pPr>
        <w:ind w:left="709" w:hanging="709"/>
        <w:rPr>
          <w:rFonts w:cs="Arial"/>
          <w:sz w:val="20"/>
          <w:shd w:val="clear" w:color="auto" w:fill="FFFFFF"/>
        </w:rPr>
      </w:pPr>
    </w:p>
    <w:p w:rsidR="00A40E7E" w:rsidRDefault="00A40E7E" w:rsidP="00E24154">
      <w:pPr>
        <w:ind w:left="709" w:hanging="709"/>
        <w:rPr>
          <w:rFonts w:cs="Arial"/>
          <w:sz w:val="20"/>
          <w:shd w:val="clear" w:color="auto" w:fill="FFFFFF"/>
        </w:rPr>
      </w:pPr>
    </w:p>
    <w:p w:rsidR="00A40E7E" w:rsidRDefault="00A40E7E" w:rsidP="00E24154">
      <w:pPr>
        <w:ind w:left="709" w:hanging="709"/>
        <w:rPr>
          <w:rFonts w:cs="Arial"/>
          <w:sz w:val="20"/>
          <w:shd w:val="clear" w:color="auto" w:fill="FFFFFF"/>
        </w:rPr>
      </w:pPr>
    </w:p>
    <w:p w:rsidR="00A40E7E" w:rsidRPr="007921CC" w:rsidRDefault="00A40E7E" w:rsidP="00E24154">
      <w:pPr>
        <w:ind w:left="709" w:hanging="709"/>
        <w:rPr>
          <w:rFonts w:cs="Arial"/>
          <w:sz w:val="20"/>
        </w:rPr>
      </w:pPr>
    </w:p>
    <w:p w:rsidR="00E02BC6" w:rsidRPr="007921CC" w:rsidRDefault="00E02BC6" w:rsidP="00D75244">
      <w:pPr>
        <w:tabs>
          <w:tab w:val="left" w:pos="709"/>
        </w:tabs>
        <w:spacing w:before="120"/>
        <w:rPr>
          <w:rFonts w:cs="Arial"/>
          <w:sz w:val="20"/>
        </w:rPr>
      </w:pPr>
      <w:r w:rsidRPr="007921CC">
        <w:rPr>
          <w:rFonts w:cs="Arial"/>
          <w:sz w:val="20"/>
        </w:rPr>
        <w:t>2.</w:t>
      </w:r>
      <w:r w:rsidR="008E47C9" w:rsidRPr="007921CC">
        <w:rPr>
          <w:rFonts w:cs="Arial"/>
          <w:sz w:val="20"/>
        </w:rPr>
        <w:t>1</w:t>
      </w:r>
      <w:r w:rsidRPr="007921CC">
        <w:rPr>
          <w:rFonts w:cs="Arial"/>
          <w:sz w:val="20"/>
        </w:rPr>
        <w:t>.</w:t>
      </w:r>
      <w:r w:rsidR="008E47C9" w:rsidRPr="007921CC">
        <w:rPr>
          <w:rFonts w:cs="Arial"/>
          <w:sz w:val="20"/>
        </w:rPr>
        <w:t>1.</w:t>
      </w:r>
      <w:r w:rsidRPr="007921CC">
        <w:rPr>
          <w:rFonts w:cs="Arial"/>
          <w:sz w:val="20"/>
        </w:rPr>
        <w:tab/>
      </w:r>
      <w:r w:rsidR="00D505E8" w:rsidRPr="007921CC">
        <w:rPr>
          <w:rFonts w:cs="Arial"/>
          <w:sz w:val="20"/>
        </w:rPr>
        <w:t xml:space="preserve">Rozsah </w:t>
      </w:r>
      <w:r w:rsidR="008E47C9" w:rsidRPr="007921CC">
        <w:rPr>
          <w:rFonts w:cs="Arial"/>
          <w:sz w:val="20"/>
        </w:rPr>
        <w:t>pravideln</w:t>
      </w:r>
      <w:r w:rsidR="00D505E8" w:rsidRPr="007921CC">
        <w:rPr>
          <w:rFonts w:cs="Arial"/>
          <w:sz w:val="20"/>
        </w:rPr>
        <w:t>ého</w:t>
      </w:r>
      <w:r w:rsidR="008E47C9" w:rsidRPr="007921CC">
        <w:rPr>
          <w:rFonts w:cs="Arial"/>
          <w:sz w:val="20"/>
        </w:rPr>
        <w:t xml:space="preserve"> úklid</w:t>
      </w:r>
      <w:r w:rsidR="00D505E8" w:rsidRPr="007921CC">
        <w:rPr>
          <w:rFonts w:cs="Arial"/>
          <w:sz w:val="20"/>
        </w:rPr>
        <w:t>u</w:t>
      </w:r>
      <w:r w:rsidR="00496851" w:rsidRPr="007921CC">
        <w:rPr>
          <w:rFonts w:cs="Arial"/>
          <w:sz w:val="20"/>
        </w:rPr>
        <w:t xml:space="preserve"> od 1. 1. 2017 do 31. 12. 2018</w:t>
      </w:r>
      <w:r w:rsidRPr="007921CC">
        <w:rPr>
          <w:rFonts w:cs="Arial"/>
          <w:sz w:val="20"/>
        </w:rPr>
        <w:t>:</w:t>
      </w:r>
      <w:r w:rsidR="0052346C" w:rsidRPr="007921CC">
        <w:rPr>
          <w:rFonts w:cs="Arial"/>
          <w:sz w:val="20"/>
        </w:rPr>
        <w:t xml:space="preserve"> </w:t>
      </w:r>
    </w:p>
    <w:p w:rsidR="00E02BC6" w:rsidRPr="008A595D" w:rsidRDefault="00E02BC6" w:rsidP="00AC0512">
      <w:pPr>
        <w:numPr>
          <w:ilvl w:val="0"/>
          <w:numId w:val="24"/>
        </w:numPr>
        <w:suppressAutoHyphens/>
        <w:autoSpaceDE w:val="0"/>
        <w:spacing w:before="120"/>
        <w:ind w:left="1418" w:hanging="709"/>
        <w:rPr>
          <w:rFonts w:cs="Arial"/>
          <w:sz w:val="20"/>
          <w:shd w:val="clear" w:color="auto" w:fill="FFFFFF"/>
        </w:rPr>
      </w:pPr>
      <w:r w:rsidRPr="007921CC">
        <w:rPr>
          <w:rFonts w:cs="Arial"/>
          <w:sz w:val="20"/>
        </w:rPr>
        <w:t>pravidelný venkovní úklid komunikací (5200 m</w:t>
      </w:r>
      <w:r w:rsidR="00E530BD" w:rsidRPr="007921CC">
        <w:rPr>
          <w:rFonts w:cs="Arial"/>
          <w:sz w:val="20"/>
          <w:vertAlign w:val="superscript"/>
        </w:rPr>
        <w:t>2</w:t>
      </w:r>
      <w:r w:rsidRPr="007921CC">
        <w:rPr>
          <w:rFonts w:cs="Arial"/>
          <w:sz w:val="20"/>
        </w:rPr>
        <w:t>), zatravněných parkovacích stání (2990 m</w:t>
      </w:r>
      <w:r w:rsidR="00E530BD" w:rsidRPr="007921CC">
        <w:rPr>
          <w:rFonts w:cs="Arial"/>
          <w:sz w:val="20"/>
          <w:vertAlign w:val="superscript"/>
        </w:rPr>
        <w:t>2</w:t>
      </w:r>
      <w:r w:rsidRPr="007921CC">
        <w:rPr>
          <w:rFonts w:cs="Arial"/>
          <w:sz w:val="20"/>
        </w:rPr>
        <w:t>), a to v rozsahu zametání a sběr</w:t>
      </w:r>
      <w:r w:rsidR="007046F0" w:rsidRPr="007921CC">
        <w:rPr>
          <w:rFonts w:cs="Arial"/>
          <w:sz w:val="20"/>
        </w:rPr>
        <w:t>u</w:t>
      </w:r>
      <w:r w:rsidRPr="007921CC">
        <w:rPr>
          <w:rFonts w:cs="Arial"/>
          <w:sz w:val="20"/>
        </w:rPr>
        <w:t xml:space="preserve"> nečistot (ruční úklid) ze všech těchto povrchů</w:t>
      </w:r>
      <w:r w:rsidR="00FA5503" w:rsidRPr="007921CC">
        <w:rPr>
          <w:rFonts w:cs="Arial"/>
          <w:sz w:val="20"/>
        </w:rPr>
        <w:t xml:space="preserve">, vč. </w:t>
      </w:r>
      <w:r w:rsidR="00227706" w:rsidRPr="007921CC">
        <w:rPr>
          <w:rFonts w:cs="Arial"/>
          <w:sz w:val="20"/>
        </w:rPr>
        <w:t xml:space="preserve">odvozu a </w:t>
      </w:r>
      <w:r w:rsidR="00FA5503" w:rsidRPr="007921CC">
        <w:rPr>
          <w:rFonts w:cs="Arial"/>
          <w:sz w:val="20"/>
        </w:rPr>
        <w:t>likvidace odpadu</w:t>
      </w:r>
      <w:r w:rsidR="00B00581" w:rsidRPr="007921CC">
        <w:rPr>
          <w:rFonts w:cs="Arial"/>
          <w:sz w:val="20"/>
        </w:rPr>
        <w:t xml:space="preserve"> -</w:t>
      </w:r>
      <w:r w:rsidRPr="007921CC">
        <w:rPr>
          <w:rFonts w:cs="Arial"/>
          <w:sz w:val="20"/>
        </w:rPr>
        <w:t xml:space="preserve"> 1x týdně</w:t>
      </w:r>
      <w:r w:rsidR="00B00581" w:rsidRPr="007921CC">
        <w:rPr>
          <w:rFonts w:cs="Arial"/>
          <w:sz w:val="20"/>
        </w:rPr>
        <w:t>,</w:t>
      </w:r>
      <w:r w:rsidRPr="007921CC">
        <w:rPr>
          <w:rFonts w:cs="Arial"/>
          <w:sz w:val="20"/>
        </w:rPr>
        <w:t xml:space="preserve"> </w:t>
      </w:r>
    </w:p>
    <w:p w:rsidR="008A595D" w:rsidRPr="007921CC" w:rsidRDefault="008A595D" w:rsidP="00AC0512">
      <w:pPr>
        <w:numPr>
          <w:ilvl w:val="0"/>
          <w:numId w:val="24"/>
        </w:numPr>
        <w:suppressAutoHyphens/>
        <w:autoSpaceDE w:val="0"/>
        <w:spacing w:before="120"/>
        <w:ind w:left="1418" w:hanging="709"/>
        <w:rPr>
          <w:rFonts w:cs="Arial"/>
          <w:sz w:val="20"/>
          <w:shd w:val="clear" w:color="auto" w:fill="FFFFFF"/>
        </w:rPr>
      </w:pPr>
      <w:r w:rsidRPr="007921CC">
        <w:rPr>
          <w:rFonts w:cs="Arial"/>
          <w:sz w:val="20"/>
        </w:rPr>
        <w:t>pravidelný venkovní úklid</w:t>
      </w:r>
      <w:r w:rsidRPr="008A595D">
        <w:rPr>
          <w:rFonts w:cs="Arial"/>
          <w:sz w:val="20"/>
        </w:rPr>
        <w:t xml:space="preserve"> </w:t>
      </w:r>
      <w:r w:rsidRPr="007921CC">
        <w:rPr>
          <w:rFonts w:cs="Arial"/>
          <w:sz w:val="20"/>
        </w:rPr>
        <w:t>chodníků, schodišť a přístupových komunikací (1945 m</w:t>
      </w:r>
      <w:r w:rsidRPr="007921CC">
        <w:rPr>
          <w:rFonts w:cs="Arial"/>
          <w:sz w:val="20"/>
          <w:vertAlign w:val="superscript"/>
        </w:rPr>
        <w:t>2</w:t>
      </w:r>
      <w:r w:rsidRPr="007921CC">
        <w:rPr>
          <w:rFonts w:cs="Arial"/>
          <w:sz w:val="20"/>
        </w:rPr>
        <w:t>)</w:t>
      </w:r>
      <w:r>
        <w:rPr>
          <w:rFonts w:cs="Arial"/>
          <w:sz w:val="20"/>
        </w:rPr>
        <w:t xml:space="preserve">, </w:t>
      </w:r>
      <w:r w:rsidRPr="007921CC">
        <w:rPr>
          <w:rFonts w:cs="Arial"/>
          <w:sz w:val="20"/>
        </w:rPr>
        <w:t>a to v rozsahu zametání a sběru nečistot (ruční úklid) ze všech těchto povrchů, vč. odvozu a likvidace odpadu</w:t>
      </w:r>
      <w:r>
        <w:rPr>
          <w:rFonts w:cs="Arial"/>
          <w:sz w:val="20"/>
        </w:rPr>
        <w:t xml:space="preserve"> – 2x týdně, </w:t>
      </w:r>
    </w:p>
    <w:p w:rsidR="00E02BC6" w:rsidRPr="007921CC" w:rsidRDefault="00E02BC6" w:rsidP="00AC0512">
      <w:pPr>
        <w:numPr>
          <w:ilvl w:val="0"/>
          <w:numId w:val="24"/>
        </w:numPr>
        <w:suppressAutoHyphens/>
        <w:autoSpaceDE w:val="0"/>
        <w:spacing w:before="120"/>
        <w:ind w:left="1418" w:hanging="709"/>
        <w:rPr>
          <w:rFonts w:cs="Arial"/>
          <w:sz w:val="20"/>
        </w:rPr>
      </w:pPr>
      <w:r w:rsidRPr="007921CC">
        <w:rPr>
          <w:rFonts w:cs="Arial"/>
          <w:sz w:val="20"/>
          <w:shd w:val="clear" w:color="auto" w:fill="FFFFFF"/>
        </w:rPr>
        <w:t xml:space="preserve">vymetení </w:t>
      </w:r>
      <w:r w:rsidRPr="007921CC">
        <w:rPr>
          <w:rFonts w:cs="Arial"/>
          <w:sz w:val="20"/>
        </w:rPr>
        <w:t>rohoží u všech vstupů do objektu</w:t>
      </w:r>
      <w:r w:rsidR="007E2B69" w:rsidRPr="007921CC">
        <w:rPr>
          <w:rFonts w:cs="Arial"/>
          <w:sz w:val="20"/>
        </w:rPr>
        <w:t xml:space="preserve"> (4 ks)</w:t>
      </w:r>
      <w:r w:rsidR="00FA5503" w:rsidRPr="007921CC">
        <w:rPr>
          <w:rFonts w:cs="Arial"/>
          <w:sz w:val="20"/>
        </w:rPr>
        <w:t>, vč. likvidace a odvozu odpadu</w:t>
      </w:r>
      <w:r w:rsidRPr="007921CC">
        <w:rPr>
          <w:rFonts w:cs="Arial"/>
          <w:sz w:val="20"/>
        </w:rPr>
        <w:t xml:space="preserve"> – </w:t>
      </w:r>
      <w:r w:rsidR="008A595D">
        <w:rPr>
          <w:rFonts w:cs="Arial"/>
          <w:sz w:val="20"/>
        </w:rPr>
        <w:t>2</w:t>
      </w:r>
      <w:r w:rsidRPr="007921CC">
        <w:rPr>
          <w:rFonts w:cs="Arial"/>
          <w:sz w:val="20"/>
        </w:rPr>
        <w:t>x týdně</w:t>
      </w:r>
      <w:r w:rsidR="00B00581" w:rsidRPr="007921CC">
        <w:rPr>
          <w:rFonts w:cs="Arial"/>
          <w:sz w:val="20"/>
        </w:rPr>
        <w:t>,</w:t>
      </w:r>
    </w:p>
    <w:p w:rsidR="00B32755" w:rsidRDefault="00E02BC6" w:rsidP="00B32755">
      <w:pPr>
        <w:numPr>
          <w:ilvl w:val="0"/>
          <w:numId w:val="24"/>
        </w:numPr>
        <w:suppressAutoHyphens/>
        <w:autoSpaceDE w:val="0"/>
        <w:spacing w:before="120" w:after="120"/>
        <w:ind w:left="1418" w:hanging="709"/>
        <w:rPr>
          <w:rFonts w:cs="Arial"/>
          <w:sz w:val="20"/>
        </w:rPr>
      </w:pPr>
      <w:r w:rsidRPr="007921CC">
        <w:rPr>
          <w:rFonts w:cs="Arial"/>
          <w:sz w:val="20"/>
        </w:rPr>
        <w:t xml:space="preserve">vysypávání odpadkových košů </w:t>
      </w:r>
      <w:r w:rsidR="00B00581" w:rsidRPr="007921CC">
        <w:rPr>
          <w:rFonts w:cs="Arial"/>
          <w:sz w:val="20"/>
        </w:rPr>
        <w:t>(</w:t>
      </w:r>
      <w:r w:rsidRPr="007921CC">
        <w:rPr>
          <w:rFonts w:cs="Arial"/>
          <w:sz w:val="20"/>
        </w:rPr>
        <w:t>1</w:t>
      </w:r>
      <w:r w:rsidR="00B00581" w:rsidRPr="007921CC">
        <w:rPr>
          <w:rFonts w:cs="Arial"/>
          <w:sz w:val="20"/>
        </w:rPr>
        <w:t>6</w:t>
      </w:r>
      <w:r w:rsidRPr="007921CC">
        <w:rPr>
          <w:rFonts w:cs="Arial"/>
          <w:sz w:val="20"/>
        </w:rPr>
        <w:t xml:space="preserve"> k</w:t>
      </w:r>
      <w:r w:rsidR="00B00581" w:rsidRPr="007921CC">
        <w:rPr>
          <w:rFonts w:cs="Arial"/>
          <w:sz w:val="20"/>
        </w:rPr>
        <w:t>s)</w:t>
      </w:r>
      <w:r w:rsidR="00FA5503" w:rsidRPr="007921CC">
        <w:rPr>
          <w:rFonts w:cs="Arial"/>
          <w:sz w:val="20"/>
        </w:rPr>
        <w:t>, vč. likvidace a odvozu odpadu</w:t>
      </w:r>
      <w:r w:rsidRPr="007921CC">
        <w:rPr>
          <w:rFonts w:cs="Arial"/>
          <w:sz w:val="20"/>
        </w:rPr>
        <w:t xml:space="preserve"> – denně (tj. 7x týdně)</w:t>
      </w:r>
      <w:r w:rsidR="00B32755" w:rsidRPr="00B32755">
        <w:t xml:space="preserve"> </w:t>
      </w:r>
      <w:r w:rsidR="00B32755" w:rsidRPr="00B32755">
        <w:rPr>
          <w:rFonts w:cs="Arial"/>
          <w:sz w:val="20"/>
        </w:rPr>
        <w:t>a omytí popelníků odpadkových košů – 1x týdně</w:t>
      </w:r>
      <w:r w:rsidR="008A595D">
        <w:rPr>
          <w:rFonts w:cs="Arial"/>
          <w:sz w:val="20"/>
        </w:rPr>
        <w:t>,</w:t>
      </w:r>
    </w:p>
    <w:p w:rsidR="00B32755" w:rsidRDefault="00B32755" w:rsidP="00B32755">
      <w:pPr>
        <w:pStyle w:val="Odstavecseseznamem"/>
        <w:numPr>
          <w:ilvl w:val="0"/>
          <w:numId w:val="24"/>
        </w:numPr>
        <w:ind w:hanging="11"/>
        <w:rPr>
          <w:rFonts w:cs="Arial"/>
          <w:sz w:val="20"/>
        </w:rPr>
      </w:pPr>
      <w:r w:rsidRPr="00B32755">
        <w:rPr>
          <w:rFonts w:cs="Arial"/>
          <w:sz w:val="20"/>
        </w:rPr>
        <w:t>čištění dlažby chodníku pod zastřešenou částí u hlavního vstupu do objektu</w:t>
      </w:r>
      <w:r>
        <w:rPr>
          <w:rFonts w:cs="Arial"/>
          <w:sz w:val="20"/>
        </w:rPr>
        <w:t xml:space="preserve"> </w:t>
      </w:r>
      <w:r w:rsidRPr="00B32755">
        <w:rPr>
          <w:rFonts w:cs="Arial"/>
          <w:sz w:val="20"/>
        </w:rPr>
        <w:t>(115 m2)</w:t>
      </w:r>
      <w:r>
        <w:rPr>
          <w:rFonts w:cs="Arial"/>
          <w:sz w:val="20"/>
        </w:rPr>
        <w:t xml:space="preserve"> - </w:t>
      </w:r>
    </w:p>
    <w:p w:rsidR="00E02BC6" w:rsidRPr="00B32755" w:rsidRDefault="00B32755" w:rsidP="00B32755">
      <w:pPr>
        <w:pStyle w:val="Odstavecseseznamem"/>
        <w:rPr>
          <w:rFonts w:cs="Arial"/>
          <w:sz w:val="20"/>
        </w:rPr>
      </w:pPr>
      <w:r>
        <w:rPr>
          <w:rFonts w:cs="Arial"/>
          <w:sz w:val="20"/>
        </w:rPr>
        <w:t xml:space="preserve">            1x měsíčně</w:t>
      </w:r>
      <w:r w:rsidR="008A595D">
        <w:rPr>
          <w:rFonts w:cs="Arial"/>
          <w:sz w:val="20"/>
        </w:rPr>
        <w:t>,</w:t>
      </w:r>
      <w:r w:rsidRPr="00B32755">
        <w:rPr>
          <w:rFonts w:cs="Arial"/>
          <w:sz w:val="20"/>
        </w:rPr>
        <w:t xml:space="preserve"> </w:t>
      </w:r>
    </w:p>
    <w:p w:rsidR="00E02BC6" w:rsidRPr="007921CC" w:rsidRDefault="0077552F" w:rsidP="00BF50CC">
      <w:pPr>
        <w:tabs>
          <w:tab w:val="left" w:pos="709"/>
        </w:tabs>
        <w:spacing w:before="200"/>
        <w:rPr>
          <w:rFonts w:cs="Arial"/>
          <w:sz w:val="20"/>
        </w:rPr>
      </w:pPr>
      <w:r w:rsidRPr="007921CC">
        <w:rPr>
          <w:rFonts w:cs="Arial"/>
          <w:sz w:val="20"/>
        </w:rPr>
        <w:t>2.1.</w:t>
      </w:r>
      <w:r w:rsidR="009E0B73" w:rsidRPr="007921CC">
        <w:rPr>
          <w:rFonts w:cs="Arial"/>
          <w:sz w:val="20"/>
        </w:rPr>
        <w:t>2</w:t>
      </w:r>
      <w:r w:rsidRPr="007921CC">
        <w:rPr>
          <w:rFonts w:cs="Arial"/>
          <w:sz w:val="20"/>
        </w:rPr>
        <w:t>.</w:t>
      </w:r>
      <w:r w:rsidRPr="007921CC">
        <w:rPr>
          <w:rFonts w:cs="Arial"/>
          <w:sz w:val="20"/>
        </w:rPr>
        <w:tab/>
        <w:t xml:space="preserve">Rozsah </w:t>
      </w:r>
      <w:r w:rsidR="00E02BC6" w:rsidRPr="007921CC">
        <w:rPr>
          <w:rFonts w:cs="Arial"/>
          <w:sz w:val="20"/>
        </w:rPr>
        <w:t>údržb</w:t>
      </w:r>
      <w:r w:rsidRPr="007921CC">
        <w:rPr>
          <w:rFonts w:cs="Arial"/>
          <w:sz w:val="20"/>
        </w:rPr>
        <w:t>y</w:t>
      </w:r>
      <w:r w:rsidR="00E02BC6" w:rsidRPr="007921CC">
        <w:rPr>
          <w:rFonts w:cs="Arial"/>
          <w:sz w:val="20"/>
        </w:rPr>
        <w:t xml:space="preserve"> zeleně</w:t>
      </w:r>
      <w:r w:rsidR="000977FC" w:rsidRPr="007921CC">
        <w:rPr>
          <w:rFonts w:cs="Arial"/>
          <w:sz w:val="20"/>
        </w:rPr>
        <w:t xml:space="preserve"> v období </w:t>
      </w:r>
      <w:r w:rsidR="00496851" w:rsidRPr="007921CC">
        <w:rPr>
          <w:rFonts w:cs="Arial"/>
          <w:sz w:val="20"/>
        </w:rPr>
        <w:t>od 1. 4. 2017 d</w:t>
      </w:r>
      <w:r w:rsidR="00BF50CC">
        <w:rPr>
          <w:rFonts w:cs="Arial"/>
          <w:sz w:val="20"/>
        </w:rPr>
        <w:t xml:space="preserve">o 31. 10. 2017 a od 1. 4. 2018 </w:t>
      </w:r>
      <w:r w:rsidR="00496851" w:rsidRPr="007921CC">
        <w:rPr>
          <w:rFonts w:cs="Arial"/>
          <w:sz w:val="20"/>
        </w:rPr>
        <w:t>do 31. 10. 2018</w:t>
      </w:r>
      <w:r w:rsidR="00421F1D" w:rsidRPr="007921CC">
        <w:rPr>
          <w:rFonts w:cs="Arial"/>
          <w:sz w:val="20"/>
        </w:rPr>
        <w:t>:</w:t>
      </w:r>
    </w:p>
    <w:p w:rsidR="00E02BC6" w:rsidRPr="007921CC" w:rsidRDefault="00E02BC6" w:rsidP="00CB281B">
      <w:pPr>
        <w:pStyle w:val="Odstavecseseznamem"/>
        <w:numPr>
          <w:ilvl w:val="0"/>
          <w:numId w:val="37"/>
        </w:numPr>
        <w:suppressAutoHyphens/>
        <w:autoSpaceDE w:val="0"/>
        <w:spacing w:before="120"/>
        <w:ind w:left="1418" w:hanging="709"/>
        <w:rPr>
          <w:rFonts w:cs="Arial"/>
          <w:sz w:val="20"/>
        </w:rPr>
      </w:pPr>
      <w:r w:rsidRPr="007921CC">
        <w:rPr>
          <w:rFonts w:cs="Arial"/>
          <w:sz w:val="20"/>
        </w:rPr>
        <w:t xml:space="preserve">ošetření výsadeb záhonů a keřů </w:t>
      </w:r>
      <w:r w:rsidR="00421F1D" w:rsidRPr="007921CC">
        <w:rPr>
          <w:rFonts w:cs="Arial"/>
          <w:sz w:val="20"/>
        </w:rPr>
        <w:t>–</w:t>
      </w:r>
      <w:r w:rsidRPr="007921CC">
        <w:rPr>
          <w:rFonts w:cs="Arial"/>
          <w:sz w:val="20"/>
        </w:rPr>
        <w:t xml:space="preserve"> pletí</w:t>
      </w:r>
      <w:r w:rsidR="00421F1D" w:rsidRPr="007921CC">
        <w:rPr>
          <w:rFonts w:cs="Arial"/>
          <w:sz w:val="20"/>
        </w:rPr>
        <w:t>, hnojení</w:t>
      </w:r>
      <w:r w:rsidRPr="007921CC">
        <w:rPr>
          <w:rFonts w:cs="Arial"/>
          <w:sz w:val="20"/>
        </w:rPr>
        <w:t xml:space="preserve"> (500 m</w:t>
      </w:r>
      <w:r w:rsidR="00E530BD" w:rsidRPr="007921CC">
        <w:rPr>
          <w:rFonts w:cs="Arial"/>
          <w:sz w:val="20"/>
          <w:vertAlign w:val="superscript"/>
        </w:rPr>
        <w:t>2</w:t>
      </w:r>
      <w:r w:rsidRPr="007921CC">
        <w:rPr>
          <w:rFonts w:cs="Arial"/>
          <w:sz w:val="20"/>
        </w:rPr>
        <w:t xml:space="preserve">) – </w:t>
      </w:r>
      <w:r w:rsidR="00421F1D" w:rsidRPr="007921CC">
        <w:rPr>
          <w:rFonts w:cs="Arial"/>
          <w:sz w:val="20"/>
        </w:rPr>
        <w:t>2</w:t>
      </w:r>
      <w:r w:rsidRPr="007921CC">
        <w:rPr>
          <w:rFonts w:cs="Arial"/>
          <w:sz w:val="20"/>
        </w:rPr>
        <w:t xml:space="preserve"> x </w:t>
      </w:r>
      <w:r w:rsidR="00D507D1" w:rsidRPr="007921CC">
        <w:rPr>
          <w:rFonts w:cs="Arial"/>
          <w:sz w:val="20"/>
        </w:rPr>
        <w:t>ročně</w:t>
      </w:r>
      <w:r w:rsidR="00421F1D" w:rsidRPr="007921CC">
        <w:rPr>
          <w:rFonts w:cs="Arial"/>
          <w:sz w:val="20"/>
        </w:rPr>
        <w:t>,</w:t>
      </w:r>
      <w:r w:rsidR="00FA5503" w:rsidRPr="007921CC">
        <w:rPr>
          <w:rFonts w:cs="Arial"/>
          <w:sz w:val="20"/>
        </w:rPr>
        <w:t xml:space="preserve"> vč.</w:t>
      </w:r>
      <w:r w:rsidR="00421F1D" w:rsidRPr="007921CC">
        <w:rPr>
          <w:rFonts w:cs="Arial"/>
          <w:sz w:val="20"/>
        </w:rPr>
        <w:t xml:space="preserve"> </w:t>
      </w:r>
      <w:r w:rsidR="00227706" w:rsidRPr="007921CC">
        <w:rPr>
          <w:rFonts w:cs="Arial"/>
          <w:sz w:val="20"/>
        </w:rPr>
        <w:t xml:space="preserve">odvozu a </w:t>
      </w:r>
      <w:r w:rsidR="00421F1D" w:rsidRPr="007921CC">
        <w:rPr>
          <w:rFonts w:cs="Arial"/>
          <w:sz w:val="20"/>
        </w:rPr>
        <w:t>likvidace odpadu</w:t>
      </w:r>
      <w:r w:rsidR="003B28F2" w:rsidRPr="007921CC">
        <w:rPr>
          <w:rFonts w:cs="Arial"/>
          <w:sz w:val="20"/>
        </w:rPr>
        <w:t>,</w:t>
      </w:r>
    </w:p>
    <w:p w:rsidR="00875B4F" w:rsidRPr="002451C2" w:rsidRDefault="00875B4F" w:rsidP="00CB281B">
      <w:pPr>
        <w:pStyle w:val="Odstavecseseznamem"/>
        <w:suppressAutoHyphens/>
        <w:autoSpaceDE w:val="0"/>
        <w:spacing w:before="120"/>
        <w:ind w:left="1418" w:hanging="709"/>
        <w:rPr>
          <w:rFonts w:cs="Arial"/>
          <w:sz w:val="12"/>
          <w:szCs w:val="12"/>
        </w:rPr>
      </w:pPr>
    </w:p>
    <w:p w:rsidR="00E02BC6" w:rsidRPr="007921CC" w:rsidRDefault="00E02BC6" w:rsidP="00CB281B">
      <w:pPr>
        <w:pStyle w:val="Odstavecseseznamem"/>
        <w:numPr>
          <w:ilvl w:val="0"/>
          <w:numId w:val="37"/>
        </w:numPr>
        <w:suppressAutoHyphens/>
        <w:autoSpaceDE w:val="0"/>
        <w:spacing w:before="120"/>
        <w:ind w:left="1418" w:hanging="709"/>
        <w:rPr>
          <w:rFonts w:cs="Arial"/>
          <w:sz w:val="20"/>
        </w:rPr>
      </w:pPr>
      <w:r w:rsidRPr="007921CC">
        <w:rPr>
          <w:sz w:val="20"/>
        </w:rPr>
        <w:t>sekání trávníku ve svahu (5249 m</w:t>
      </w:r>
      <w:r w:rsidR="00E530BD" w:rsidRPr="007921CC">
        <w:rPr>
          <w:sz w:val="20"/>
          <w:vertAlign w:val="superscript"/>
        </w:rPr>
        <w:t>2</w:t>
      </w:r>
      <w:r w:rsidRPr="007921CC">
        <w:rPr>
          <w:sz w:val="20"/>
        </w:rPr>
        <w:t>)</w:t>
      </w:r>
      <w:r w:rsidR="00C4394D" w:rsidRPr="007921CC">
        <w:rPr>
          <w:sz w:val="20"/>
        </w:rPr>
        <w:t>,</w:t>
      </w:r>
      <w:r w:rsidRPr="007921CC">
        <w:rPr>
          <w:sz w:val="20"/>
        </w:rPr>
        <w:t xml:space="preserve"> sekání trávníku normál (5688 m</w:t>
      </w:r>
      <w:r w:rsidR="00E530BD" w:rsidRPr="007921CC">
        <w:rPr>
          <w:sz w:val="20"/>
          <w:vertAlign w:val="superscript"/>
        </w:rPr>
        <w:t>2</w:t>
      </w:r>
      <w:r w:rsidRPr="007921CC">
        <w:rPr>
          <w:sz w:val="20"/>
        </w:rPr>
        <w:t>)</w:t>
      </w:r>
      <w:r w:rsidR="00C4394D" w:rsidRPr="007921CC">
        <w:rPr>
          <w:sz w:val="20"/>
        </w:rPr>
        <w:t xml:space="preserve"> a sekání trávníku ve svahu za plotem na jižní straně objektu, šíře 1,5 m (287 m</w:t>
      </w:r>
      <w:r w:rsidR="00E530BD" w:rsidRPr="007921CC">
        <w:rPr>
          <w:sz w:val="20"/>
          <w:vertAlign w:val="superscript"/>
        </w:rPr>
        <w:t>2</w:t>
      </w:r>
      <w:r w:rsidR="00C4394D" w:rsidRPr="007921CC">
        <w:rPr>
          <w:sz w:val="20"/>
        </w:rPr>
        <w:t>)</w:t>
      </w:r>
      <w:r w:rsidRPr="007921CC">
        <w:rPr>
          <w:sz w:val="20"/>
        </w:rPr>
        <w:t xml:space="preserve"> – </w:t>
      </w:r>
      <w:r w:rsidR="00421F1D" w:rsidRPr="007921CC">
        <w:rPr>
          <w:rFonts w:cs="Arial"/>
          <w:sz w:val="20"/>
        </w:rPr>
        <w:t>6</w:t>
      </w:r>
      <w:r w:rsidRPr="007921CC">
        <w:rPr>
          <w:rFonts w:cs="Arial"/>
          <w:sz w:val="20"/>
        </w:rPr>
        <w:t xml:space="preserve">x </w:t>
      </w:r>
      <w:r w:rsidR="00C4394D" w:rsidRPr="007921CC">
        <w:rPr>
          <w:rFonts w:cs="Arial"/>
          <w:sz w:val="20"/>
        </w:rPr>
        <w:t>ročně</w:t>
      </w:r>
      <w:r w:rsidR="00421F1D" w:rsidRPr="007921CC">
        <w:rPr>
          <w:rFonts w:cs="Arial"/>
          <w:sz w:val="20"/>
        </w:rPr>
        <w:t xml:space="preserve">, </w:t>
      </w:r>
      <w:r w:rsidR="007046F0" w:rsidRPr="007921CC">
        <w:rPr>
          <w:rFonts w:cs="Arial"/>
          <w:sz w:val="20"/>
        </w:rPr>
        <w:t xml:space="preserve">vč. </w:t>
      </w:r>
      <w:r w:rsidR="00227706" w:rsidRPr="007921CC">
        <w:rPr>
          <w:rFonts w:cs="Arial"/>
          <w:sz w:val="20"/>
        </w:rPr>
        <w:t xml:space="preserve">odvozu a </w:t>
      </w:r>
      <w:r w:rsidR="00421F1D" w:rsidRPr="007921CC">
        <w:rPr>
          <w:rFonts w:cs="Arial"/>
          <w:sz w:val="20"/>
        </w:rPr>
        <w:t>likvidace odpadu</w:t>
      </w:r>
      <w:r w:rsidR="003B28F2" w:rsidRPr="007921CC">
        <w:rPr>
          <w:rFonts w:cs="Arial"/>
          <w:sz w:val="20"/>
        </w:rPr>
        <w:t>,</w:t>
      </w:r>
    </w:p>
    <w:p w:rsidR="007046F0" w:rsidRPr="002451C2" w:rsidRDefault="007046F0" w:rsidP="00CB281B">
      <w:pPr>
        <w:suppressAutoHyphens/>
        <w:autoSpaceDE w:val="0"/>
        <w:ind w:left="1418" w:hanging="709"/>
        <w:rPr>
          <w:rFonts w:cs="Arial"/>
          <w:sz w:val="12"/>
          <w:szCs w:val="12"/>
        </w:rPr>
      </w:pPr>
    </w:p>
    <w:p w:rsidR="007046F0" w:rsidRPr="007921CC" w:rsidRDefault="007046F0" w:rsidP="00CB281B">
      <w:pPr>
        <w:pStyle w:val="Odstavecseseznamem"/>
        <w:numPr>
          <w:ilvl w:val="0"/>
          <w:numId w:val="37"/>
        </w:numPr>
        <w:suppressAutoHyphens/>
        <w:autoSpaceDE w:val="0"/>
        <w:ind w:left="1418" w:hanging="709"/>
        <w:rPr>
          <w:rFonts w:cs="Arial"/>
          <w:sz w:val="20"/>
        </w:rPr>
      </w:pPr>
      <w:r w:rsidRPr="007921CC">
        <w:rPr>
          <w:rFonts w:cs="Arial"/>
          <w:sz w:val="20"/>
        </w:rPr>
        <w:t>odplevelení a hnojení trávníku (10 937 m</w:t>
      </w:r>
      <w:r w:rsidR="00E530BD" w:rsidRPr="007921CC">
        <w:rPr>
          <w:rFonts w:cs="Arial"/>
          <w:sz w:val="20"/>
          <w:vertAlign w:val="superscript"/>
        </w:rPr>
        <w:t>2</w:t>
      </w:r>
      <w:r w:rsidRPr="007921CC">
        <w:rPr>
          <w:rFonts w:cs="Arial"/>
          <w:sz w:val="20"/>
        </w:rPr>
        <w:t xml:space="preserve">) - </w:t>
      </w:r>
      <w:r w:rsidR="0053353E" w:rsidRPr="007921CC">
        <w:rPr>
          <w:rFonts w:cs="Arial"/>
          <w:sz w:val="20"/>
        </w:rPr>
        <w:t>2</w:t>
      </w:r>
      <w:r w:rsidRPr="007921CC">
        <w:rPr>
          <w:rFonts w:cs="Arial"/>
          <w:sz w:val="20"/>
        </w:rPr>
        <w:t xml:space="preserve"> x </w:t>
      </w:r>
      <w:r w:rsidR="009F3C7F" w:rsidRPr="007921CC">
        <w:rPr>
          <w:rFonts w:cs="Arial"/>
          <w:sz w:val="20"/>
        </w:rPr>
        <w:t>ročně</w:t>
      </w:r>
      <w:r w:rsidRPr="007921CC">
        <w:rPr>
          <w:rFonts w:cs="Arial"/>
          <w:sz w:val="20"/>
        </w:rPr>
        <w:t>,</w:t>
      </w:r>
    </w:p>
    <w:p w:rsidR="009F3C7F" w:rsidRPr="002451C2" w:rsidRDefault="009F3C7F" w:rsidP="00CB281B">
      <w:pPr>
        <w:pStyle w:val="Odstavecseseznamem"/>
        <w:ind w:left="1418" w:hanging="709"/>
        <w:rPr>
          <w:rFonts w:cs="Arial"/>
          <w:sz w:val="12"/>
          <w:szCs w:val="12"/>
        </w:rPr>
      </w:pPr>
    </w:p>
    <w:p w:rsidR="009F3C7F" w:rsidRPr="007921CC" w:rsidRDefault="009F3C7F" w:rsidP="00CB281B">
      <w:pPr>
        <w:pStyle w:val="Odstavecseseznamem"/>
        <w:numPr>
          <w:ilvl w:val="0"/>
          <w:numId w:val="37"/>
        </w:numPr>
        <w:suppressAutoHyphens/>
        <w:autoSpaceDE w:val="0"/>
        <w:ind w:left="1418" w:hanging="709"/>
        <w:rPr>
          <w:rFonts w:cs="Arial"/>
          <w:sz w:val="20"/>
        </w:rPr>
      </w:pPr>
      <w:r w:rsidRPr="007921CC">
        <w:rPr>
          <w:rFonts w:cs="Arial"/>
          <w:sz w:val="20"/>
        </w:rPr>
        <w:t>zásyp záhonů mulčovací kůrou – 1x ročně,</w:t>
      </w:r>
    </w:p>
    <w:p w:rsidR="00B07CA0" w:rsidRPr="002451C2" w:rsidRDefault="00B07CA0" w:rsidP="00CB281B">
      <w:pPr>
        <w:pStyle w:val="Odstavecseseznamem"/>
        <w:suppressAutoHyphens/>
        <w:autoSpaceDE w:val="0"/>
        <w:ind w:left="1418" w:hanging="709"/>
        <w:rPr>
          <w:rFonts w:cs="Arial"/>
          <w:sz w:val="12"/>
          <w:szCs w:val="12"/>
        </w:rPr>
      </w:pPr>
    </w:p>
    <w:p w:rsidR="00B07CA0" w:rsidRPr="007921CC" w:rsidRDefault="00B07CA0" w:rsidP="00CB281B">
      <w:pPr>
        <w:pStyle w:val="Odstavecseseznamem"/>
        <w:numPr>
          <w:ilvl w:val="0"/>
          <w:numId w:val="37"/>
        </w:numPr>
        <w:suppressAutoHyphens/>
        <w:autoSpaceDE w:val="0"/>
        <w:ind w:left="1418" w:hanging="709"/>
        <w:rPr>
          <w:rFonts w:cs="Arial"/>
          <w:sz w:val="20"/>
        </w:rPr>
      </w:pPr>
      <w:r w:rsidRPr="007921CC">
        <w:rPr>
          <w:rFonts w:cs="Arial"/>
          <w:sz w:val="20"/>
        </w:rPr>
        <w:t>ošetření zatravněných parkovacích stání (2990 m</w:t>
      </w:r>
      <w:r w:rsidR="00E530BD" w:rsidRPr="007921CC">
        <w:rPr>
          <w:rFonts w:cs="Arial"/>
          <w:sz w:val="20"/>
          <w:vertAlign w:val="superscript"/>
        </w:rPr>
        <w:t>2</w:t>
      </w:r>
      <w:r w:rsidRPr="007921CC">
        <w:rPr>
          <w:rFonts w:cs="Arial"/>
          <w:sz w:val="20"/>
        </w:rPr>
        <w:t xml:space="preserve">) – </w:t>
      </w:r>
      <w:r w:rsidR="00B7578E">
        <w:rPr>
          <w:rFonts w:cs="Arial"/>
          <w:sz w:val="20"/>
        </w:rPr>
        <w:t>5</w:t>
      </w:r>
      <w:r w:rsidRPr="007921CC">
        <w:rPr>
          <w:rFonts w:cs="Arial"/>
          <w:sz w:val="20"/>
        </w:rPr>
        <w:t xml:space="preserve"> x </w:t>
      </w:r>
      <w:r w:rsidR="009F3C7F" w:rsidRPr="007921CC">
        <w:rPr>
          <w:rFonts w:cs="Arial"/>
          <w:sz w:val="20"/>
        </w:rPr>
        <w:t>ročně</w:t>
      </w:r>
      <w:r w:rsidRPr="007921CC">
        <w:rPr>
          <w:rFonts w:cs="Arial"/>
          <w:sz w:val="20"/>
        </w:rPr>
        <w:t xml:space="preserve">, vč. </w:t>
      </w:r>
      <w:r w:rsidR="001B456B" w:rsidRPr="007921CC">
        <w:rPr>
          <w:rFonts w:cs="Arial"/>
          <w:sz w:val="20"/>
        </w:rPr>
        <w:t xml:space="preserve">odvozu a </w:t>
      </w:r>
      <w:r w:rsidRPr="007921CC">
        <w:rPr>
          <w:rFonts w:cs="Arial"/>
          <w:sz w:val="20"/>
        </w:rPr>
        <w:t>likvidace odpadu,</w:t>
      </w:r>
    </w:p>
    <w:p w:rsidR="0094525C" w:rsidRPr="007921CC" w:rsidRDefault="0094525C" w:rsidP="0094525C">
      <w:pPr>
        <w:pStyle w:val="Odstavecseseznamem"/>
        <w:suppressAutoHyphens/>
        <w:autoSpaceDE w:val="0"/>
        <w:ind w:left="2127"/>
        <w:rPr>
          <w:rFonts w:cs="Arial"/>
          <w:sz w:val="20"/>
        </w:rPr>
      </w:pPr>
    </w:p>
    <w:p w:rsidR="0094525C" w:rsidRPr="007921CC" w:rsidRDefault="009E0B73" w:rsidP="009E0B73">
      <w:pPr>
        <w:pStyle w:val="Odstavecseseznamem"/>
        <w:suppressAutoHyphens/>
        <w:autoSpaceDE w:val="0"/>
        <w:spacing w:before="120"/>
        <w:ind w:left="2127" w:hanging="2127"/>
        <w:rPr>
          <w:rFonts w:cs="Arial"/>
          <w:sz w:val="20"/>
        </w:rPr>
      </w:pPr>
      <w:r w:rsidRPr="007921CC">
        <w:rPr>
          <w:rFonts w:cs="Arial"/>
          <w:sz w:val="20"/>
        </w:rPr>
        <w:t xml:space="preserve">2.1.3.  </w:t>
      </w:r>
      <w:r w:rsidR="00D75244" w:rsidRPr="007921CC">
        <w:rPr>
          <w:rFonts w:cs="Arial"/>
          <w:sz w:val="20"/>
        </w:rPr>
        <w:t>Rozsah zimní údržby:</w:t>
      </w:r>
    </w:p>
    <w:p w:rsidR="00D75244" w:rsidRPr="007921CC" w:rsidRDefault="00D75244" w:rsidP="00D75244">
      <w:pPr>
        <w:pStyle w:val="Odstavecseseznamem"/>
        <w:suppressAutoHyphens/>
        <w:autoSpaceDE w:val="0"/>
        <w:spacing w:before="120"/>
        <w:ind w:left="709"/>
        <w:rPr>
          <w:rFonts w:cs="Arial"/>
          <w:sz w:val="20"/>
        </w:rPr>
      </w:pPr>
    </w:p>
    <w:p w:rsidR="00E4610F" w:rsidRPr="007921CC" w:rsidRDefault="00E02BC6" w:rsidP="00D75244">
      <w:pPr>
        <w:pStyle w:val="Odstavecseseznamem"/>
        <w:suppressAutoHyphens/>
        <w:autoSpaceDE w:val="0"/>
        <w:spacing w:before="120"/>
        <w:ind w:left="709"/>
        <w:rPr>
          <w:rFonts w:cs="Arial"/>
          <w:sz w:val="20"/>
        </w:rPr>
      </w:pPr>
      <w:r w:rsidRPr="007921CC">
        <w:rPr>
          <w:rFonts w:cs="Arial"/>
          <w:sz w:val="20"/>
        </w:rPr>
        <w:t>zimní údržba komunikací a parkovacích stání (8190 m</w:t>
      </w:r>
      <w:r w:rsidR="00E530BD" w:rsidRPr="007921CC">
        <w:rPr>
          <w:rFonts w:cs="Arial"/>
          <w:sz w:val="20"/>
          <w:vertAlign w:val="superscript"/>
        </w:rPr>
        <w:t>2</w:t>
      </w:r>
      <w:r w:rsidRPr="007921CC">
        <w:rPr>
          <w:rFonts w:cs="Arial"/>
          <w:sz w:val="20"/>
        </w:rPr>
        <w:t>)</w:t>
      </w:r>
      <w:r w:rsidR="00927219" w:rsidRPr="007921CC">
        <w:rPr>
          <w:rFonts w:cs="Arial"/>
          <w:sz w:val="20"/>
        </w:rPr>
        <w:t xml:space="preserve"> a zimní údržba chodníků (1945 m</w:t>
      </w:r>
      <w:r w:rsidR="00E530BD" w:rsidRPr="007921CC">
        <w:rPr>
          <w:rFonts w:cs="Arial"/>
          <w:sz w:val="20"/>
          <w:vertAlign w:val="superscript"/>
        </w:rPr>
        <w:t>2</w:t>
      </w:r>
      <w:r w:rsidR="00927219" w:rsidRPr="007921CC">
        <w:rPr>
          <w:rFonts w:cs="Arial"/>
          <w:sz w:val="20"/>
        </w:rPr>
        <w:t xml:space="preserve">) </w:t>
      </w:r>
      <w:r w:rsidRPr="007921CC">
        <w:rPr>
          <w:rFonts w:cs="Arial"/>
          <w:sz w:val="20"/>
          <w:u w:val="single"/>
        </w:rPr>
        <w:t>v období měsíců listopad</w:t>
      </w:r>
      <w:r w:rsidR="000977FC" w:rsidRPr="007921CC">
        <w:rPr>
          <w:rFonts w:cs="Arial"/>
          <w:sz w:val="20"/>
          <w:u w:val="single"/>
        </w:rPr>
        <w:t>,</w:t>
      </w:r>
      <w:r w:rsidRPr="007921CC">
        <w:rPr>
          <w:rFonts w:cs="Arial"/>
          <w:sz w:val="20"/>
          <w:u w:val="single"/>
        </w:rPr>
        <w:t xml:space="preserve"> prosinec</w:t>
      </w:r>
      <w:r w:rsidR="000977FC" w:rsidRPr="007921CC">
        <w:rPr>
          <w:rFonts w:cs="Arial"/>
          <w:sz w:val="20"/>
          <w:u w:val="single"/>
        </w:rPr>
        <w:t>, leden, únor a březen</w:t>
      </w:r>
      <w:r w:rsidR="00927219" w:rsidRPr="007921CC">
        <w:rPr>
          <w:rFonts w:cs="Arial"/>
          <w:sz w:val="20"/>
        </w:rPr>
        <w:t xml:space="preserve"> (strojní úklid sněhu s posypem a ruční úklid sněhu a dočištění vč. posypu) </w:t>
      </w:r>
      <w:r w:rsidRPr="007921CC">
        <w:rPr>
          <w:rFonts w:cs="Arial"/>
          <w:sz w:val="20"/>
        </w:rPr>
        <w:t>průběžně tak, aby byl</w:t>
      </w:r>
      <w:r w:rsidR="00E4610F" w:rsidRPr="007921CC">
        <w:rPr>
          <w:rFonts w:cs="Arial"/>
          <w:sz w:val="20"/>
        </w:rPr>
        <w:t>a</w:t>
      </w:r>
      <w:r w:rsidRPr="007921CC">
        <w:rPr>
          <w:rFonts w:cs="Arial"/>
          <w:sz w:val="20"/>
        </w:rPr>
        <w:t xml:space="preserve"> v průběhu celé otevírací doby Aquacentra Šutka a půl hodiny před otevřením a půl hodiny po uzavření</w:t>
      </w:r>
      <w:r w:rsidR="00E4610F" w:rsidRPr="007921CC">
        <w:rPr>
          <w:rFonts w:cs="Arial"/>
          <w:sz w:val="20"/>
        </w:rPr>
        <w:t xml:space="preserve"> zajištěna sjízdnost a schůdnost výše specifikovaných ploch a byl tak zajištěn bezpečný pohyb osob </w:t>
      </w:r>
      <w:r w:rsidR="001068AD" w:rsidRPr="007921CC">
        <w:rPr>
          <w:rFonts w:cs="Arial"/>
          <w:sz w:val="20"/>
        </w:rPr>
        <w:t xml:space="preserve">i motorových vozidel </w:t>
      </w:r>
      <w:r w:rsidR="00E4610F" w:rsidRPr="007921CC">
        <w:rPr>
          <w:rFonts w:cs="Arial"/>
          <w:sz w:val="20"/>
        </w:rPr>
        <w:t>v prostoru výše specifikovaných ploch.</w:t>
      </w:r>
    </w:p>
    <w:p w:rsidR="00E4610F" w:rsidRPr="007921CC" w:rsidRDefault="00E4610F" w:rsidP="00D75244">
      <w:pPr>
        <w:ind w:left="709" w:firstLine="1421"/>
        <w:rPr>
          <w:rFonts w:cs="Arial"/>
          <w:sz w:val="20"/>
        </w:rPr>
      </w:pPr>
    </w:p>
    <w:p w:rsidR="00E02BC6" w:rsidRPr="007921CC" w:rsidRDefault="00E02BC6" w:rsidP="00E02BC6">
      <w:pPr>
        <w:spacing w:before="120"/>
        <w:rPr>
          <w:rFonts w:cs="Arial"/>
          <w:b/>
          <w:bCs/>
          <w:sz w:val="20"/>
          <w:u w:val="single"/>
        </w:rPr>
      </w:pPr>
    </w:p>
    <w:p w:rsidR="00270B5E" w:rsidRPr="00E4610F" w:rsidRDefault="00EF4D68" w:rsidP="00270B5E">
      <w:pPr>
        <w:ind w:left="705" w:hanging="705"/>
        <w:jc w:val="center"/>
        <w:rPr>
          <w:rFonts w:cs="Arial"/>
          <w:b/>
          <w:szCs w:val="22"/>
        </w:rPr>
      </w:pPr>
      <w:r w:rsidRPr="00E02BC6">
        <w:rPr>
          <w:rFonts w:cs="Arial"/>
          <w:szCs w:val="22"/>
        </w:rPr>
        <w:t xml:space="preserve"> </w:t>
      </w:r>
      <w:r w:rsidR="00270B5E" w:rsidRPr="00E4610F">
        <w:rPr>
          <w:rFonts w:cs="Arial"/>
          <w:b/>
          <w:szCs w:val="22"/>
        </w:rPr>
        <w:t xml:space="preserve">Čl. </w:t>
      </w:r>
      <w:r w:rsidR="00E4610F">
        <w:rPr>
          <w:rFonts w:cs="Arial"/>
          <w:b/>
          <w:szCs w:val="22"/>
        </w:rPr>
        <w:t>3</w:t>
      </w:r>
      <w:r w:rsidR="00270B5E" w:rsidRPr="00E4610F">
        <w:rPr>
          <w:rFonts w:cs="Arial"/>
          <w:b/>
          <w:szCs w:val="22"/>
        </w:rPr>
        <w:t>.</w:t>
      </w:r>
    </w:p>
    <w:p w:rsidR="004B1B14" w:rsidRPr="00E4610F" w:rsidRDefault="00270B5E" w:rsidP="00270B5E">
      <w:pPr>
        <w:ind w:left="705" w:hanging="705"/>
        <w:jc w:val="center"/>
        <w:rPr>
          <w:rFonts w:cs="Arial"/>
          <w:b/>
          <w:szCs w:val="22"/>
        </w:rPr>
      </w:pPr>
      <w:r w:rsidRPr="00E4610F">
        <w:rPr>
          <w:rFonts w:cs="Arial"/>
          <w:b/>
          <w:szCs w:val="22"/>
        </w:rPr>
        <w:t>Cena</w:t>
      </w:r>
    </w:p>
    <w:p w:rsidR="00270B5E" w:rsidRPr="00E24154" w:rsidRDefault="00270B5E" w:rsidP="004B1B14">
      <w:pPr>
        <w:ind w:left="705" w:hanging="705"/>
        <w:jc w:val="center"/>
        <w:rPr>
          <w:rFonts w:cs="Arial"/>
          <w:sz w:val="16"/>
          <w:szCs w:val="16"/>
        </w:rPr>
      </w:pPr>
      <w:bookmarkStart w:id="0" w:name="_Ref480710643"/>
    </w:p>
    <w:p w:rsidR="001C5C48" w:rsidRPr="007921CC" w:rsidRDefault="001C5C48" w:rsidP="004B1B14">
      <w:pPr>
        <w:pStyle w:val="Odstavecseseznamem"/>
        <w:numPr>
          <w:ilvl w:val="0"/>
          <w:numId w:val="28"/>
        </w:numPr>
        <w:tabs>
          <w:tab w:val="left" w:pos="849"/>
        </w:tabs>
        <w:ind w:hanging="720"/>
        <w:rPr>
          <w:rFonts w:cs="Arial"/>
          <w:sz w:val="20"/>
          <w:shd w:val="clear" w:color="auto" w:fill="FFFFFF"/>
        </w:rPr>
      </w:pPr>
      <w:r w:rsidRPr="007921CC">
        <w:rPr>
          <w:rFonts w:cs="Arial"/>
          <w:sz w:val="20"/>
        </w:rPr>
        <w:t xml:space="preserve">Za služby poskytované zhotovitelem objednateli dle </w:t>
      </w:r>
      <w:r w:rsidR="006E38A5" w:rsidRPr="007921CC">
        <w:rPr>
          <w:rFonts w:cs="Arial"/>
          <w:sz w:val="20"/>
        </w:rPr>
        <w:t>čl. 2., odst. 2.1.1.</w:t>
      </w:r>
      <w:r w:rsidR="00065475" w:rsidRPr="007921CC">
        <w:rPr>
          <w:rFonts w:cs="Arial"/>
          <w:sz w:val="20"/>
        </w:rPr>
        <w:t xml:space="preserve"> </w:t>
      </w:r>
      <w:r w:rsidR="00417A7D" w:rsidRPr="007921CC">
        <w:rPr>
          <w:rFonts w:cs="Arial"/>
          <w:sz w:val="20"/>
        </w:rPr>
        <w:t xml:space="preserve">dle této smlouvy byla oběma smluvními stranami sjednána </w:t>
      </w:r>
      <w:r w:rsidR="00385CC3" w:rsidRPr="007921CC">
        <w:rPr>
          <w:rFonts w:cs="Arial"/>
          <w:sz w:val="20"/>
          <w:shd w:val="clear" w:color="auto" w:fill="FFFFFF"/>
        </w:rPr>
        <w:t xml:space="preserve">měsíční paušální částka </w:t>
      </w:r>
      <w:r w:rsidRPr="007921CC">
        <w:rPr>
          <w:rFonts w:cs="Arial"/>
          <w:sz w:val="20"/>
          <w:shd w:val="clear" w:color="auto" w:fill="FFFFFF"/>
        </w:rPr>
        <w:t xml:space="preserve">ve výši </w:t>
      </w:r>
      <w:r w:rsidR="00373D05" w:rsidRPr="00373D05">
        <w:rPr>
          <w:rFonts w:cs="Arial"/>
          <w:b/>
          <w:sz w:val="20"/>
          <w:shd w:val="clear" w:color="auto" w:fill="FFFFFF"/>
        </w:rPr>
        <w:t>25</w:t>
      </w:r>
      <w:r w:rsidR="00373D05">
        <w:rPr>
          <w:rFonts w:cs="Arial"/>
          <w:b/>
          <w:sz w:val="20"/>
          <w:shd w:val="clear" w:color="auto" w:fill="FFFFFF"/>
        </w:rPr>
        <w:t xml:space="preserve"> </w:t>
      </w:r>
      <w:r w:rsidR="00373D05" w:rsidRPr="00373D05">
        <w:rPr>
          <w:rFonts w:cs="Arial"/>
          <w:b/>
          <w:sz w:val="20"/>
          <w:shd w:val="clear" w:color="auto" w:fill="FFFFFF"/>
        </w:rPr>
        <w:t>100</w:t>
      </w:r>
      <w:r w:rsidRPr="00373D05">
        <w:rPr>
          <w:rFonts w:cs="Arial"/>
          <w:b/>
          <w:bCs/>
          <w:sz w:val="20"/>
          <w:shd w:val="clear" w:color="auto" w:fill="FFFFFF"/>
        </w:rPr>
        <w:t>,-</w:t>
      </w:r>
      <w:r w:rsidRPr="007921CC">
        <w:rPr>
          <w:rFonts w:cs="Arial"/>
          <w:b/>
          <w:bCs/>
          <w:sz w:val="20"/>
          <w:shd w:val="clear" w:color="auto" w:fill="FFFFFF"/>
        </w:rPr>
        <w:t xml:space="preserve"> Kč/měsíc</w:t>
      </w:r>
      <w:r w:rsidR="003A536C" w:rsidRPr="007921CC">
        <w:rPr>
          <w:rFonts w:cs="Arial"/>
          <w:b/>
          <w:bCs/>
          <w:sz w:val="20"/>
          <w:shd w:val="clear" w:color="auto" w:fill="FFFFFF"/>
        </w:rPr>
        <w:t xml:space="preserve"> </w:t>
      </w:r>
      <w:r w:rsidR="003A536C" w:rsidRPr="007921CC">
        <w:rPr>
          <w:rFonts w:cs="Arial"/>
          <w:bCs/>
          <w:sz w:val="20"/>
          <w:shd w:val="clear" w:color="auto" w:fill="FFFFFF"/>
        </w:rPr>
        <w:t>plus DPH</w:t>
      </w:r>
      <w:r w:rsidR="00065475" w:rsidRPr="007921CC">
        <w:rPr>
          <w:rFonts w:cs="Arial"/>
          <w:b/>
          <w:bCs/>
          <w:sz w:val="20"/>
          <w:shd w:val="clear" w:color="auto" w:fill="FFFFFF"/>
        </w:rPr>
        <w:t>,</w:t>
      </w:r>
      <w:r w:rsidRPr="007921CC">
        <w:rPr>
          <w:rFonts w:cs="Arial"/>
          <w:b/>
          <w:bCs/>
          <w:sz w:val="20"/>
          <w:shd w:val="clear" w:color="auto" w:fill="FFFFFF"/>
        </w:rPr>
        <w:t xml:space="preserve"> </w:t>
      </w:r>
      <w:r w:rsidRPr="007921CC">
        <w:rPr>
          <w:rFonts w:cs="Arial"/>
          <w:bCs/>
          <w:sz w:val="20"/>
          <w:shd w:val="clear" w:color="auto" w:fill="FFFFFF"/>
        </w:rPr>
        <w:t>(detailní rozpis viz cenová nabídka zhotovitele - příloha č. 1</w:t>
      </w:r>
      <w:r w:rsidR="0010105C">
        <w:rPr>
          <w:rFonts w:cs="Arial"/>
          <w:bCs/>
          <w:sz w:val="20"/>
          <w:shd w:val="clear" w:color="auto" w:fill="FFFFFF"/>
        </w:rPr>
        <w:t>, bod a)</w:t>
      </w:r>
      <w:r w:rsidRPr="007921CC">
        <w:rPr>
          <w:rFonts w:cs="Arial"/>
          <w:bCs/>
          <w:sz w:val="20"/>
          <w:shd w:val="clear" w:color="auto" w:fill="FFFFFF"/>
        </w:rPr>
        <w:t xml:space="preserve"> této smlouvy).</w:t>
      </w:r>
      <w:r w:rsidRPr="007921CC">
        <w:rPr>
          <w:rFonts w:cs="Arial"/>
          <w:sz w:val="20"/>
          <w:shd w:val="clear" w:color="auto" w:fill="FFFFFF"/>
        </w:rPr>
        <w:t xml:space="preserve"> </w:t>
      </w:r>
    </w:p>
    <w:p w:rsidR="00641312" w:rsidRPr="007921CC" w:rsidRDefault="00641312" w:rsidP="00641312">
      <w:pPr>
        <w:pStyle w:val="Odstavecseseznamem"/>
        <w:tabs>
          <w:tab w:val="left" w:pos="849"/>
        </w:tabs>
        <w:spacing w:before="120"/>
        <w:rPr>
          <w:rFonts w:cs="Arial"/>
          <w:sz w:val="20"/>
          <w:shd w:val="clear" w:color="auto" w:fill="FFFFFF"/>
        </w:rPr>
      </w:pPr>
    </w:p>
    <w:p w:rsidR="00641312" w:rsidRPr="007921CC" w:rsidRDefault="00641312" w:rsidP="00641312">
      <w:pPr>
        <w:pStyle w:val="Odstavecseseznamem"/>
        <w:numPr>
          <w:ilvl w:val="0"/>
          <w:numId w:val="28"/>
        </w:numPr>
        <w:tabs>
          <w:tab w:val="left" w:pos="849"/>
        </w:tabs>
        <w:spacing w:before="120"/>
        <w:ind w:hanging="720"/>
        <w:rPr>
          <w:rFonts w:cs="Arial"/>
          <w:sz w:val="20"/>
          <w:shd w:val="clear" w:color="auto" w:fill="FFFFFF"/>
        </w:rPr>
      </w:pPr>
      <w:r w:rsidRPr="007921CC">
        <w:rPr>
          <w:rFonts w:cs="Arial"/>
          <w:sz w:val="20"/>
        </w:rPr>
        <w:t xml:space="preserve">Za služby poskytované zhotovitelem objednateli dle čl. 2., odst. 2.1.2. dle této smlouvy byla oběma smluvními stranami sjednána </w:t>
      </w:r>
      <w:r w:rsidRPr="007921CC">
        <w:rPr>
          <w:rFonts w:cs="Arial"/>
          <w:sz w:val="20"/>
          <w:shd w:val="clear" w:color="auto" w:fill="FFFFFF"/>
        </w:rPr>
        <w:t xml:space="preserve">měsíční paušální částka ve výši </w:t>
      </w:r>
      <w:r w:rsidR="00373D05" w:rsidRPr="00373D05">
        <w:rPr>
          <w:rFonts w:cs="Arial"/>
          <w:b/>
          <w:sz w:val="20"/>
          <w:shd w:val="clear" w:color="auto" w:fill="FFFFFF"/>
        </w:rPr>
        <w:t>10 500</w:t>
      </w:r>
      <w:r w:rsidRPr="007921CC">
        <w:rPr>
          <w:rFonts w:cs="Arial"/>
          <w:b/>
          <w:bCs/>
          <w:sz w:val="20"/>
          <w:shd w:val="clear" w:color="auto" w:fill="FFFFFF"/>
        </w:rPr>
        <w:t xml:space="preserve">,- Kč/měsíc </w:t>
      </w:r>
      <w:r w:rsidRPr="007921CC">
        <w:rPr>
          <w:rFonts w:cs="Arial"/>
          <w:bCs/>
          <w:sz w:val="20"/>
          <w:shd w:val="clear" w:color="auto" w:fill="FFFFFF"/>
        </w:rPr>
        <w:t>plus DPH</w:t>
      </w:r>
      <w:r w:rsidRPr="007921CC">
        <w:rPr>
          <w:rFonts w:cs="Arial"/>
          <w:b/>
          <w:bCs/>
          <w:sz w:val="20"/>
          <w:shd w:val="clear" w:color="auto" w:fill="FFFFFF"/>
        </w:rPr>
        <w:t xml:space="preserve">, </w:t>
      </w:r>
      <w:r w:rsidRPr="007921CC">
        <w:rPr>
          <w:rFonts w:cs="Arial"/>
          <w:sz w:val="20"/>
          <w:shd w:val="clear" w:color="auto" w:fill="FFFFFF"/>
        </w:rPr>
        <w:t>která bude účtována pouze v období</w:t>
      </w:r>
      <w:r w:rsidRPr="007921CC">
        <w:rPr>
          <w:rFonts w:cs="Arial"/>
          <w:bCs/>
          <w:sz w:val="20"/>
          <w:shd w:val="clear" w:color="auto" w:fill="FFFFFF"/>
        </w:rPr>
        <w:t xml:space="preserve"> </w:t>
      </w:r>
      <w:r w:rsidRPr="007921CC">
        <w:rPr>
          <w:rFonts w:cs="Arial"/>
          <w:sz w:val="20"/>
        </w:rPr>
        <w:t>měsíců duben až říjen</w:t>
      </w:r>
      <w:r w:rsidRPr="007921CC">
        <w:rPr>
          <w:rFonts w:cs="Arial"/>
          <w:bCs/>
          <w:sz w:val="20"/>
          <w:shd w:val="clear" w:color="auto" w:fill="FFFFFF"/>
        </w:rPr>
        <w:t xml:space="preserve"> (detailní rozpis viz cenová nabídka zhotovitele - příloha č. 1</w:t>
      </w:r>
      <w:r w:rsidR="0010105C">
        <w:rPr>
          <w:rFonts w:cs="Arial"/>
          <w:bCs/>
          <w:sz w:val="20"/>
          <w:shd w:val="clear" w:color="auto" w:fill="FFFFFF"/>
        </w:rPr>
        <w:t>, bod b)</w:t>
      </w:r>
      <w:r w:rsidRPr="007921CC">
        <w:rPr>
          <w:rFonts w:cs="Arial"/>
          <w:bCs/>
          <w:sz w:val="20"/>
          <w:shd w:val="clear" w:color="auto" w:fill="FFFFFF"/>
        </w:rPr>
        <w:t xml:space="preserve"> této smlouvy).</w:t>
      </w:r>
      <w:r w:rsidRPr="007921CC">
        <w:rPr>
          <w:rFonts w:cs="Arial"/>
          <w:sz w:val="20"/>
          <w:shd w:val="clear" w:color="auto" w:fill="FFFFFF"/>
        </w:rPr>
        <w:t xml:space="preserve"> </w:t>
      </w:r>
    </w:p>
    <w:p w:rsidR="001C5C48" w:rsidRPr="007921CC" w:rsidRDefault="001C5C48" w:rsidP="001C5C48">
      <w:pPr>
        <w:pStyle w:val="Odstavecseseznamem"/>
        <w:tabs>
          <w:tab w:val="left" w:pos="849"/>
        </w:tabs>
        <w:spacing w:before="120"/>
        <w:rPr>
          <w:rFonts w:cs="Arial"/>
          <w:sz w:val="20"/>
          <w:shd w:val="clear" w:color="auto" w:fill="FFFFFF"/>
        </w:rPr>
      </w:pPr>
    </w:p>
    <w:p w:rsidR="006E38A5" w:rsidRPr="007921CC" w:rsidRDefault="001C5C48" w:rsidP="00505572">
      <w:pPr>
        <w:pStyle w:val="Odstavecseseznamem"/>
        <w:numPr>
          <w:ilvl w:val="0"/>
          <w:numId w:val="28"/>
        </w:numPr>
        <w:tabs>
          <w:tab w:val="left" w:pos="849"/>
        </w:tabs>
        <w:spacing w:line="240" w:lineRule="atLeast"/>
        <w:ind w:hanging="720"/>
        <w:rPr>
          <w:rFonts w:cs="Arial"/>
          <w:sz w:val="20"/>
        </w:rPr>
      </w:pPr>
      <w:r w:rsidRPr="007921CC">
        <w:rPr>
          <w:rFonts w:cs="Arial"/>
          <w:sz w:val="20"/>
          <w:shd w:val="clear" w:color="auto" w:fill="FFFFFF"/>
        </w:rPr>
        <w:t xml:space="preserve">Za zimní údržbu komunikací a chodníků </w:t>
      </w:r>
      <w:r w:rsidR="006E38A5" w:rsidRPr="007921CC">
        <w:rPr>
          <w:rFonts w:cs="Arial"/>
          <w:sz w:val="20"/>
          <w:shd w:val="clear" w:color="auto" w:fill="FFFFFF"/>
        </w:rPr>
        <w:t>dle čl.</w:t>
      </w:r>
      <w:r w:rsidR="00641312" w:rsidRPr="007921CC">
        <w:rPr>
          <w:rFonts w:cs="Arial"/>
          <w:sz w:val="20"/>
          <w:shd w:val="clear" w:color="auto" w:fill="FFFFFF"/>
        </w:rPr>
        <w:t xml:space="preserve"> </w:t>
      </w:r>
      <w:r w:rsidR="006E38A5" w:rsidRPr="007921CC">
        <w:rPr>
          <w:rFonts w:cs="Arial"/>
          <w:sz w:val="20"/>
          <w:shd w:val="clear" w:color="auto" w:fill="FFFFFF"/>
        </w:rPr>
        <w:t>2, odst. 2.1.</w:t>
      </w:r>
      <w:r w:rsidR="00641312" w:rsidRPr="007921CC">
        <w:rPr>
          <w:rFonts w:cs="Arial"/>
          <w:sz w:val="20"/>
          <w:shd w:val="clear" w:color="auto" w:fill="FFFFFF"/>
        </w:rPr>
        <w:t>3</w:t>
      </w:r>
      <w:r w:rsidR="006E38A5" w:rsidRPr="007921CC">
        <w:rPr>
          <w:rFonts w:cs="Arial"/>
          <w:sz w:val="20"/>
          <w:shd w:val="clear" w:color="auto" w:fill="FFFFFF"/>
        </w:rPr>
        <w:t xml:space="preserve">. </w:t>
      </w:r>
      <w:r w:rsidRPr="007921CC">
        <w:rPr>
          <w:rFonts w:cs="Arial"/>
          <w:sz w:val="20"/>
          <w:shd w:val="clear" w:color="auto" w:fill="FFFFFF"/>
        </w:rPr>
        <w:t xml:space="preserve">byla oběma smluvními stranami sjednána měsíční paušální částka ve výši </w:t>
      </w:r>
      <w:r w:rsidR="001D7FFA" w:rsidRPr="001D7FFA">
        <w:rPr>
          <w:rFonts w:cs="Arial"/>
          <w:b/>
          <w:sz w:val="20"/>
          <w:shd w:val="clear" w:color="auto" w:fill="FFFFFF"/>
        </w:rPr>
        <w:t>16 200</w:t>
      </w:r>
      <w:r w:rsidR="00962C43" w:rsidRPr="007921CC">
        <w:rPr>
          <w:rFonts w:cs="Arial"/>
          <w:b/>
          <w:bCs/>
          <w:sz w:val="20"/>
          <w:shd w:val="clear" w:color="auto" w:fill="FFFFFF"/>
        </w:rPr>
        <w:t>,</w:t>
      </w:r>
      <w:r w:rsidRPr="007921CC">
        <w:rPr>
          <w:rFonts w:cs="Arial"/>
          <w:b/>
          <w:bCs/>
          <w:sz w:val="20"/>
          <w:shd w:val="clear" w:color="auto" w:fill="FFFFFF"/>
        </w:rPr>
        <w:t>- Kč/měsíc</w:t>
      </w:r>
      <w:r w:rsidR="003A536C" w:rsidRPr="007921CC">
        <w:rPr>
          <w:rFonts w:cs="Arial"/>
          <w:b/>
          <w:bCs/>
          <w:sz w:val="20"/>
          <w:shd w:val="clear" w:color="auto" w:fill="FFFFFF"/>
        </w:rPr>
        <w:t xml:space="preserve"> </w:t>
      </w:r>
      <w:r w:rsidR="003A536C" w:rsidRPr="007921CC">
        <w:rPr>
          <w:rFonts w:cs="Arial"/>
          <w:bCs/>
          <w:sz w:val="20"/>
          <w:shd w:val="clear" w:color="auto" w:fill="FFFFFF"/>
        </w:rPr>
        <w:t>plus DPH</w:t>
      </w:r>
      <w:r w:rsidRPr="007921CC">
        <w:rPr>
          <w:rFonts w:cs="Arial"/>
          <w:sz w:val="20"/>
          <w:shd w:val="clear" w:color="auto" w:fill="FFFFFF"/>
        </w:rPr>
        <w:t>, která bude účtována pouze v</w:t>
      </w:r>
      <w:r w:rsidR="00641312" w:rsidRPr="007921CC">
        <w:rPr>
          <w:rFonts w:cs="Arial"/>
          <w:sz w:val="20"/>
          <w:shd w:val="clear" w:color="auto" w:fill="FFFFFF"/>
        </w:rPr>
        <w:t> </w:t>
      </w:r>
      <w:r w:rsidRPr="007921CC">
        <w:rPr>
          <w:rFonts w:cs="Arial"/>
          <w:sz w:val="20"/>
          <w:shd w:val="clear" w:color="auto" w:fill="FFFFFF"/>
        </w:rPr>
        <w:t>období</w:t>
      </w:r>
      <w:r w:rsidR="00641312" w:rsidRPr="007921CC">
        <w:rPr>
          <w:rFonts w:cs="Arial"/>
          <w:sz w:val="20"/>
          <w:shd w:val="clear" w:color="auto" w:fill="FFFFFF"/>
        </w:rPr>
        <w:t xml:space="preserve"> měsíců</w:t>
      </w:r>
      <w:r w:rsidRPr="007921CC">
        <w:rPr>
          <w:rFonts w:cs="Arial"/>
          <w:sz w:val="20"/>
          <w:shd w:val="clear" w:color="auto" w:fill="FFFFFF"/>
        </w:rPr>
        <w:t xml:space="preserve"> listopad</w:t>
      </w:r>
      <w:r w:rsidR="00641312" w:rsidRPr="007921CC">
        <w:rPr>
          <w:rFonts w:cs="Arial"/>
          <w:sz w:val="20"/>
          <w:shd w:val="clear" w:color="auto" w:fill="FFFFFF"/>
        </w:rPr>
        <w:t xml:space="preserve">, </w:t>
      </w:r>
      <w:r w:rsidRPr="007921CC">
        <w:rPr>
          <w:rFonts w:cs="Arial"/>
          <w:sz w:val="20"/>
          <w:shd w:val="clear" w:color="auto" w:fill="FFFFFF"/>
        </w:rPr>
        <w:t>prosinec</w:t>
      </w:r>
      <w:r w:rsidR="00641312" w:rsidRPr="007921CC">
        <w:rPr>
          <w:rFonts w:cs="Arial"/>
          <w:sz w:val="20"/>
          <w:shd w:val="clear" w:color="auto" w:fill="FFFFFF"/>
        </w:rPr>
        <w:t>, leden, únor a březen</w:t>
      </w:r>
      <w:r w:rsidR="00065475" w:rsidRPr="007921CC">
        <w:rPr>
          <w:rFonts w:cs="Arial"/>
          <w:sz w:val="20"/>
          <w:shd w:val="clear" w:color="auto" w:fill="FFFFFF"/>
        </w:rPr>
        <w:t xml:space="preserve">, </w:t>
      </w:r>
      <w:r w:rsidR="00065475" w:rsidRPr="007921CC">
        <w:rPr>
          <w:rFonts w:cs="Arial"/>
          <w:bCs/>
          <w:sz w:val="20"/>
          <w:shd w:val="clear" w:color="auto" w:fill="FFFFFF"/>
        </w:rPr>
        <w:t>(detailní rozpis viz cenová nabídka zhotovitele - příloha č. 1</w:t>
      </w:r>
      <w:r w:rsidR="0010105C">
        <w:rPr>
          <w:rFonts w:cs="Arial"/>
          <w:bCs/>
          <w:sz w:val="20"/>
          <w:shd w:val="clear" w:color="auto" w:fill="FFFFFF"/>
        </w:rPr>
        <w:t>, bod c)</w:t>
      </w:r>
      <w:r w:rsidR="00065475" w:rsidRPr="007921CC">
        <w:rPr>
          <w:rFonts w:cs="Arial"/>
          <w:bCs/>
          <w:sz w:val="20"/>
          <w:shd w:val="clear" w:color="auto" w:fill="FFFFFF"/>
        </w:rPr>
        <w:t xml:space="preserve"> této smlouvy).</w:t>
      </w:r>
    </w:p>
    <w:p w:rsidR="00E543DC" w:rsidRPr="007921CC" w:rsidRDefault="00E543DC" w:rsidP="00505572">
      <w:pPr>
        <w:tabs>
          <w:tab w:val="left" w:pos="849"/>
        </w:tabs>
        <w:spacing w:line="240" w:lineRule="atLeast"/>
        <w:rPr>
          <w:rFonts w:cs="Arial"/>
          <w:sz w:val="20"/>
          <w:shd w:val="clear" w:color="auto" w:fill="FFFFFF"/>
        </w:rPr>
      </w:pPr>
    </w:p>
    <w:bookmarkEnd w:id="0"/>
    <w:p w:rsidR="0056152C" w:rsidRPr="007921CC" w:rsidRDefault="000C452A" w:rsidP="00641312">
      <w:pPr>
        <w:pStyle w:val="Odstavecseseznamem"/>
        <w:numPr>
          <w:ilvl w:val="1"/>
          <w:numId w:val="38"/>
        </w:numPr>
        <w:ind w:left="709" w:hanging="709"/>
        <w:rPr>
          <w:sz w:val="20"/>
        </w:rPr>
      </w:pPr>
      <w:r w:rsidRPr="007921CC">
        <w:rPr>
          <w:rFonts w:cs="Arial"/>
          <w:sz w:val="20"/>
          <w:shd w:val="clear" w:color="auto" w:fill="FFFFFF"/>
        </w:rPr>
        <w:t>Cena za plnění předm</w:t>
      </w:r>
      <w:r w:rsidRPr="007921CC">
        <w:rPr>
          <w:rFonts w:cs="Arial"/>
          <w:bCs/>
          <w:sz w:val="20"/>
          <w:shd w:val="clear" w:color="auto" w:fill="FFFFFF"/>
        </w:rPr>
        <w:t xml:space="preserve">ětu této </w:t>
      </w:r>
      <w:r w:rsidR="006E45B4" w:rsidRPr="007921CC">
        <w:rPr>
          <w:rFonts w:cs="Arial"/>
          <w:bCs/>
          <w:sz w:val="20"/>
          <w:shd w:val="clear" w:color="auto" w:fill="FFFFFF"/>
        </w:rPr>
        <w:t>smlouvy uvede</w:t>
      </w:r>
      <w:r w:rsidR="006E45B4" w:rsidRPr="007921CC">
        <w:rPr>
          <w:rFonts w:cs="Arial"/>
          <w:sz w:val="20"/>
          <w:shd w:val="clear" w:color="auto" w:fill="FFFFFF"/>
        </w:rPr>
        <w:t>ná</w:t>
      </w:r>
      <w:r w:rsidRPr="007921CC">
        <w:rPr>
          <w:rFonts w:cs="Arial"/>
          <w:sz w:val="20"/>
          <w:shd w:val="clear" w:color="auto" w:fill="FFFFFF"/>
        </w:rPr>
        <w:t xml:space="preserve"> v </w:t>
      </w:r>
      <w:r w:rsidR="00D27C28" w:rsidRPr="007921CC">
        <w:rPr>
          <w:rFonts w:cs="Arial"/>
          <w:sz w:val="20"/>
          <w:shd w:val="clear" w:color="auto" w:fill="FFFFFF"/>
        </w:rPr>
        <w:t>odst.</w:t>
      </w:r>
      <w:r w:rsidRPr="007921CC">
        <w:rPr>
          <w:rFonts w:cs="Arial"/>
          <w:sz w:val="20"/>
          <w:shd w:val="clear" w:color="auto" w:fill="FFFFFF"/>
        </w:rPr>
        <w:t xml:space="preserve"> </w:t>
      </w:r>
      <w:r w:rsidR="00086F81" w:rsidRPr="007921CC">
        <w:rPr>
          <w:rFonts w:cs="Arial"/>
          <w:sz w:val="20"/>
          <w:shd w:val="clear" w:color="auto" w:fill="FFFFFF"/>
        </w:rPr>
        <w:t>3</w:t>
      </w:r>
      <w:r w:rsidR="006E45B4" w:rsidRPr="007921CC">
        <w:rPr>
          <w:rFonts w:cs="Arial"/>
          <w:sz w:val="20"/>
          <w:shd w:val="clear" w:color="auto" w:fill="FFFFFF"/>
        </w:rPr>
        <w:t>. 1</w:t>
      </w:r>
      <w:r w:rsidRPr="007921CC">
        <w:rPr>
          <w:rFonts w:cs="Arial"/>
          <w:sz w:val="20"/>
          <w:shd w:val="clear" w:color="auto" w:fill="FFFFFF"/>
        </w:rPr>
        <w:t>.</w:t>
      </w:r>
      <w:r w:rsidR="00641312" w:rsidRPr="007921CC">
        <w:rPr>
          <w:rFonts w:cs="Arial"/>
          <w:sz w:val="20"/>
          <w:shd w:val="clear" w:color="auto" w:fill="FFFFFF"/>
        </w:rPr>
        <w:t>,</w:t>
      </w:r>
      <w:r w:rsidRPr="007921CC">
        <w:rPr>
          <w:rFonts w:cs="Arial"/>
          <w:sz w:val="20"/>
          <w:shd w:val="clear" w:color="auto" w:fill="FFFFFF"/>
        </w:rPr>
        <w:t xml:space="preserve"> </w:t>
      </w:r>
      <w:r w:rsidR="00086F81" w:rsidRPr="007921CC">
        <w:rPr>
          <w:rFonts w:cs="Arial"/>
          <w:sz w:val="20"/>
          <w:shd w:val="clear" w:color="auto" w:fill="FFFFFF"/>
        </w:rPr>
        <w:t>3</w:t>
      </w:r>
      <w:r w:rsidR="005C6628" w:rsidRPr="007921CC">
        <w:rPr>
          <w:rFonts w:cs="Arial"/>
          <w:sz w:val="20"/>
          <w:shd w:val="clear" w:color="auto" w:fill="FFFFFF"/>
        </w:rPr>
        <w:t>. 2.</w:t>
      </w:r>
      <w:r w:rsidR="00641312" w:rsidRPr="007921CC">
        <w:rPr>
          <w:rFonts w:cs="Arial"/>
          <w:sz w:val="20"/>
          <w:shd w:val="clear" w:color="auto" w:fill="FFFFFF"/>
        </w:rPr>
        <w:t xml:space="preserve"> a 3. 3.</w:t>
      </w:r>
      <w:r w:rsidR="005C6628" w:rsidRPr="007921CC">
        <w:rPr>
          <w:rFonts w:cs="Arial"/>
          <w:sz w:val="20"/>
          <w:shd w:val="clear" w:color="auto" w:fill="FFFFFF"/>
        </w:rPr>
        <w:t xml:space="preserve"> </w:t>
      </w:r>
      <w:r w:rsidRPr="007921CC">
        <w:rPr>
          <w:rFonts w:cs="Arial"/>
          <w:sz w:val="20"/>
          <w:shd w:val="clear" w:color="auto" w:fill="FFFFFF"/>
        </w:rPr>
        <w:t>t</w:t>
      </w:r>
      <w:r w:rsidR="00086F81" w:rsidRPr="007921CC">
        <w:rPr>
          <w:rFonts w:cs="Arial"/>
          <w:sz w:val="20"/>
          <w:shd w:val="clear" w:color="auto" w:fill="FFFFFF"/>
        </w:rPr>
        <w:t>ohoto článku</w:t>
      </w:r>
      <w:r w:rsidRPr="007921CC">
        <w:rPr>
          <w:rFonts w:cs="Arial"/>
          <w:sz w:val="20"/>
          <w:shd w:val="clear" w:color="auto" w:fill="FFFFFF"/>
        </w:rPr>
        <w:t xml:space="preserve"> je cenou </w:t>
      </w:r>
      <w:r w:rsidR="00AB7055" w:rsidRPr="007921CC">
        <w:rPr>
          <w:rFonts w:cs="Arial"/>
          <w:sz w:val="20"/>
          <w:shd w:val="clear" w:color="auto" w:fill="FFFFFF"/>
        </w:rPr>
        <w:t>maximální</w:t>
      </w:r>
      <w:r w:rsidR="00AB7055" w:rsidRPr="007921CC">
        <w:rPr>
          <w:rFonts w:cs="Arial"/>
          <w:sz w:val="20"/>
        </w:rPr>
        <w:t xml:space="preserve"> a konečnou, zahrnující veškeré náklady zhotovitele na realizaci činností dle předmětu této </w:t>
      </w:r>
      <w:r w:rsidR="00AB7055" w:rsidRPr="007921CC">
        <w:rPr>
          <w:rFonts w:cs="Arial"/>
          <w:sz w:val="20"/>
        </w:rPr>
        <w:lastRenderedPageBreak/>
        <w:t>smlouvy včetně nákl</w:t>
      </w:r>
      <w:r w:rsidR="00AB7055" w:rsidRPr="007921CC">
        <w:rPr>
          <w:rFonts w:cs="Arial"/>
          <w:bCs/>
          <w:sz w:val="20"/>
        </w:rPr>
        <w:t>a</w:t>
      </w:r>
      <w:r w:rsidR="00AB7055" w:rsidRPr="007921CC">
        <w:rPr>
          <w:rFonts w:cs="Arial"/>
          <w:sz w:val="20"/>
        </w:rPr>
        <w:t>dů</w:t>
      </w:r>
      <w:r w:rsidR="002C225B" w:rsidRPr="007921CC">
        <w:rPr>
          <w:rFonts w:cs="Arial"/>
          <w:sz w:val="20"/>
        </w:rPr>
        <w:t xml:space="preserve"> na</w:t>
      </w:r>
      <w:r w:rsidR="00AB7055" w:rsidRPr="007921CC">
        <w:rPr>
          <w:rFonts w:cs="Arial"/>
          <w:sz w:val="20"/>
        </w:rPr>
        <w:t xml:space="preserve"> </w:t>
      </w:r>
      <w:r w:rsidR="002C225B" w:rsidRPr="007921CC">
        <w:rPr>
          <w:sz w:val="20"/>
        </w:rPr>
        <w:t xml:space="preserve">pracovní oděv a ochranné pomůcky zaměstnanců </w:t>
      </w:r>
      <w:r w:rsidR="00201163" w:rsidRPr="007921CC">
        <w:rPr>
          <w:sz w:val="20"/>
        </w:rPr>
        <w:t>zhotovitele</w:t>
      </w:r>
      <w:r w:rsidR="002C225B" w:rsidRPr="007921CC">
        <w:rPr>
          <w:sz w:val="20"/>
        </w:rPr>
        <w:t xml:space="preserve"> podílejících se na realizaci činností poskytovaných služeb,</w:t>
      </w:r>
      <w:r w:rsidR="002C225B" w:rsidRPr="007921CC">
        <w:rPr>
          <w:rFonts w:cs="Arial"/>
          <w:sz w:val="20"/>
        </w:rPr>
        <w:t xml:space="preserve"> </w:t>
      </w:r>
      <w:r w:rsidR="00AB7055" w:rsidRPr="007921CC">
        <w:rPr>
          <w:rFonts w:cs="Arial"/>
          <w:sz w:val="20"/>
        </w:rPr>
        <w:t>na dopravu</w:t>
      </w:r>
      <w:r w:rsidR="00F873B1" w:rsidRPr="007921CC">
        <w:rPr>
          <w:rFonts w:cs="Arial"/>
          <w:sz w:val="20"/>
        </w:rPr>
        <w:t xml:space="preserve"> a veškerých nákladů na</w:t>
      </w:r>
      <w:r w:rsidR="00AA2062" w:rsidRPr="007921CC">
        <w:rPr>
          <w:rFonts w:cs="Arial"/>
          <w:sz w:val="20"/>
        </w:rPr>
        <w:t xml:space="preserve"> </w:t>
      </w:r>
      <w:r w:rsidR="006E45B4" w:rsidRPr="007921CC">
        <w:rPr>
          <w:rFonts w:cs="Arial"/>
          <w:sz w:val="20"/>
        </w:rPr>
        <w:t>čisticí</w:t>
      </w:r>
      <w:r w:rsidR="007E26D8" w:rsidRPr="007921CC">
        <w:rPr>
          <w:rFonts w:cs="Arial"/>
          <w:sz w:val="20"/>
        </w:rPr>
        <w:t xml:space="preserve"> </w:t>
      </w:r>
      <w:r w:rsidR="00144747" w:rsidRPr="007921CC">
        <w:rPr>
          <w:rFonts w:cs="Arial"/>
          <w:sz w:val="20"/>
        </w:rPr>
        <w:t xml:space="preserve">prostředky, </w:t>
      </w:r>
      <w:r w:rsidR="00AA2062" w:rsidRPr="007921CC">
        <w:rPr>
          <w:rFonts w:cs="Arial"/>
          <w:sz w:val="20"/>
        </w:rPr>
        <w:t>techniku</w:t>
      </w:r>
      <w:r w:rsidR="00086F81" w:rsidRPr="007921CC">
        <w:rPr>
          <w:rFonts w:cs="Arial"/>
          <w:sz w:val="20"/>
        </w:rPr>
        <w:t xml:space="preserve">, nástroje, chemické prostředky, </w:t>
      </w:r>
      <w:r w:rsidR="00485D03" w:rsidRPr="007921CC">
        <w:rPr>
          <w:sz w:val="20"/>
        </w:rPr>
        <w:t xml:space="preserve">materiál k hnojení trávníků a záhonů, </w:t>
      </w:r>
      <w:r w:rsidR="00F873B1" w:rsidRPr="007921CC">
        <w:rPr>
          <w:rFonts w:cs="Arial"/>
          <w:sz w:val="20"/>
        </w:rPr>
        <w:t>posypový materiál</w:t>
      </w:r>
      <w:r w:rsidR="00AA2062" w:rsidRPr="007921CC">
        <w:rPr>
          <w:rFonts w:cs="Arial"/>
          <w:sz w:val="20"/>
        </w:rPr>
        <w:t xml:space="preserve"> </w:t>
      </w:r>
      <w:r w:rsidR="00F0176B" w:rsidRPr="007921CC">
        <w:rPr>
          <w:rFonts w:cs="Arial"/>
          <w:sz w:val="20"/>
        </w:rPr>
        <w:t xml:space="preserve">v zimním období </w:t>
      </w:r>
      <w:r w:rsidR="00AA2062" w:rsidRPr="007921CC">
        <w:rPr>
          <w:rFonts w:cs="Arial"/>
          <w:sz w:val="20"/>
        </w:rPr>
        <w:t>apod.</w:t>
      </w:r>
      <w:r w:rsidR="00AB7055" w:rsidRPr="007921CC">
        <w:rPr>
          <w:rFonts w:cs="Arial"/>
          <w:sz w:val="20"/>
        </w:rPr>
        <w:t xml:space="preserve"> a tato cena je platná po celou dobu trvání této smlouvy.</w:t>
      </w:r>
    </w:p>
    <w:p w:rsidR="00641312" w:rsidRPr="007921CC" w:rsidRDefault="00641312" w:rsidP="00641312">
      <w:pPr>
        <w:pStyle w:val="Odstavecseseznamem"/>
        <w:ind w:left="709"/>
        <w:rPr>
          <w:sz w:val="20"/>
        </w:rPr>
      </w:pPr>
    </w:p>
    <w:p w:rsidR="009905DD" w:rsidRPr="007921CC" w:rsidRDefault="009905DD" w:rsidP="00641312">
      <w:pPr>
        <w:pStyle w:val="Odstavecseseznamem"/>
        <w:numPr>
          <w:ilvl w:val="1"/>
          <w:numId w:val="38"/>
        </w:numPr>
        <w:ind w:left="709" w:hanging="709"/>
        <w:rPr>
          <w:sz w:val="20"/>
        </w:rPr>
      </w:pPr>
      <w:r w:rsidRPr="007921CC">
        <w:rPr>
          <w:sz w:val="20"/>
        </w:rPr>
        <w:t xml:space="preserve">Zhotovitel je oprávněn vystavit fakturu až poté co dojde k písemnému odsouhlasení měsíční </w:t>
      </w:r>
      <w:r w:rsidR="00385CC3" w:rsidRPr="007921CC">
        <w:rPr>
          <w:sz w:val="20"/>
        </w:rPr>
        <w:t xml:space="preserve">paušální </w:t>
      </w:r>
      <w:r w:rsidRPr="007921CC">
        <w:rPr>
          <w:sz w:val="20"/>
        </w:rPr>
        <w:t>částky</w:t>
      </w:r>
      <w:r w:rsidR="00687BA3" w:rsidRPr="007921CC">
        <w:rPr>
          <w:sz w:val="20"/>
        </w:rPr>
        <w:t>,</w:t>
      </w:r>
      <w:r w:rsidRPr="007921CC">
        <w:rPr>
          <w:sz w:val="20"/>
        </w:rPr>
        <w:t xml:space="preserve"> </w:t>
      </w:r>
      <w:r w:rsidR="00687BA3" w:rsidRPr="007921CC">
        <w:rPr>
          <w:rFonts w:cs="Arial"/>
          <w:bCs/>
          <w:sz w:val="20"/>
          <w:shd w:val="clear" w:color="auto" w:fill="FFFFFF"/>
        </w:rPr>
        <w:t>uvede</w:t>
      </w:r>
      <w:r w:rsidR="00687BA3" w:rsidRPr="007921CC">
        <w:rPr>
          <w:rFonts w:cs="Arial"/>
          <w:sz w:val="20"/>
          <w:shd w:val="clear" w:color="auto" w:fill="FFFFFF"/>
        </w:rPr>
        <w:t>né v odst. 3. 1.</w:t>
      </w:r>
      <w:r w:rsidR="00641312" w:rsidRPr="007921CC">
        <w:rPr>
          <w:rFonts w:cs="Arial"/>
          <w:sz w:val="20"/>
          <w:shd w:val="clear" w:color="auto" w:fill="FFFFFF"/>
        </w:rPr>
        <w:t>,</w:t>
      </w:r>
      <w:r w:rsidR="00687BA3" w:rsidRPr="007921CC">
        <w:rPr>
          <w:rFonts w:cs="Arial"/>
          <w:sz w:val="20"/>
          <w:shd w:val="clear" w:color="auto" w:fill="FFFFFF"/>
        </w:rPr>
        <w:t xml:space="preserve"> 3. 2.</w:t>
      </w:r>
      <w:r w:rsidR="00641312" w:rsidRPr="007921CC">
        <w:rPr>
          <w:rFonts w:cs="Arial"/>
          <w:sz w:val="20"/>
          <w:shd w:val="clear" w:color="auto" w:fill="FFFFFF"/>
        </w:rPr>
        <w:t xml:space="preserve"> a 3. 3.</w:t>
      </w:r>
      <w:r w:rsidR="00687BA3" w:rsidRPr="007921CC">
        <w:rPr>
          <w:rFonts w:cs="Arial"/>
          <w:sz w:val="20"/>
          <w:shd w:val="clear" w:color="auto" w:fill="FFFFFF"/>
        </w:rPr>
        <w:t xml:space="preserve"> tohoto článku, </w:t>
      </w:r>
      <w:r w:rsidRPr="007921CC">
        <w:rPr>
          <w:sz w:val="20"/>
        </w:rPr>
        <w:t xml:space="preserve">za uplynulý měsíc objednatelem. Objednatel má právo snížit </w:t>
      </w:r>
      <w:r w:rsidR="006F469A" w:rsidRPr="007921CC">
        <w:rPr>
          <w:sz w:val="20"/>
        </w:rPr>
        <w:t xml:space="preserve">měsíční </w:t>
      </w:r>
      <w:r w:rsidR="00385CC3" w:rsidRPr="007921CC">
        <w:rPr>
          <w:sz w:val="20"/>
        </w:rPr>
        <w:t xml:space="preserve">paušální </w:t>
      </w:r>
      <w:r w:rsidRPr="007921CC">
        <w:rPr>
          <w:sz w:val="20"/>
        </w:rPr>
        <w:t xml:space="preserve">částku </w:t>
      </w:r>
      <w:r w:rsidR="00802492" w:rsidRPr="007921CC">
        <w:rPr>
          <w:sz w:val="20"/>
        </w:rPr>
        <w:t xml:space="preserve">v případě zjištění nedostatků, pokud nebude ihned zjednána náprava nebo pokud se nedostatky budou vyskytovat opakovaně. Objednatel má právo zhotoviteli snížit měsíční </w:t>
      </w:r>
      <w:r w:rsidR="00385CC3" w:rsidRPr="007921CC">
        <w:rPr>
          <w:sz w:val="20"/>
        </w:rPr>
        <w:t xml:space="preserve">paušální </w:t>
      </w:r>
      <w:r w:rsidR="006F469A" w:rsidRPr="007921CC">
        <w:rPr>
          <w:sz w:val="20"/>
        </w:rPr>
        <w:t>částku</w:t>
      </w:r>
      <w:r w:rsidR="00802492" w:rsidRPr="007921CC">
        <w:rPr>
          <w:sz w:val="20"/>
        </w:rPr>
        <w:t xml:space="preserve"> až o 10% za každý jednotlivý případ dle závažnosti porušení povinností zhotovitele. Rozsah porušení povinností zhotovitele při úklidu určuje objednatel. Porušení povinností zhotovitele při </w:t>
      </w:r>
      <w:r w:rsidR="00687BA3" w:rsidRPr="007921CC">
        <w:rPr>
          <w:rFonts w:cs="Arial"/>
          <w:sz w:val="20"/>
        </w:rPr>
        <w:t>provádění pravidelného úklidu</w:t>
      </w:r>
      <w:r w:rsidR="00201163" w:rsidRPr="007921CC">
        <w:rPr>
          <w:rFonts w:cs="Arial"/>
          <w:sz w:val="20"/>
        </w:rPr>
        <w:t>, údržby zeleně</w:t>
      </w:r>
      <w:r w:rsidR="00687BA3" w:rsidRPr="007921CC">
        <w:rPr>
          <w:rFonts w:cs="Arial"/>
          <w:sz w:val="20"/>
        </w:rPr>
        <w:t xml:space="preserve"> a zimní údržby vnějších </w:t>
      </w:r>
      <w:r w:rsidR="00201163" w:rsidRPr="007921CC">
        <w:rPr>
          <w:rFonts w:cs="Arial"/>
          <w:sz w:val="20"/>
        </w:rPr>
        <w:t xml:space="preserve">ploch </w:t>
      </w:r>
      <w:r w:rsidR="00687BA3" w:rsidRPr="007921CC">
        <w:rPr>
          <w:sz w:val="20"/>
        </w:rPr>
        <w:t xml:space="preserve">dle čl. 2 </w:t>
      </w:r>
      <w:r w:rsidR="00802492" w:rsidRPr="007921CC">
        <w:rPr>
          <w:sz w:val="20"/>
        </w:rPr>
        <w:t xml:space="preserve">může být důvodem k výpovědi smlouvy před uplynutím sjednané doby </w:t>
      </w:r>
      <w:r w:rsidRPr="007921CC">
        <w:rPr>
          <w:sz w:val="20"/>
        </w:rPr>
        <w:t xml:space="preserve">dle </w:t>
      </w:r>
      <w:r w:rsidR="004209B1" w:rsidRPr="007921CC">
        <w:rPr>
          <w:sz w:val="20"/>
        </w:rPr>
        <w:t>č</w:t>
      </w:r>
      <w:r w:rsidRPr="007921CC">
        <w:rPr>
          <w:sz w:val="20"/>
        </w:rPr>
        <w:t>l</w:t>
      </w:r>
      <w:r w:rsidR="00256367" w:rsidRPr="007921CC">
        <w:rPr>
          <w:sz w:val="20"/>
        </w:rPr>
        <w:t>.</w:t>
      </w:r>
      <w:r w:rsidRPr="007921CC">
        <w:rPr>
          <w:sz w:val="20"/>
        </w:rPr>
        <w:t xml:space="preserve"> </w:t>
      </w:r>
      <w:r w:rsidR="00AA7E01" w:rsidRPr="007921CC">
        <w:rPr>
          <w:sz w:val="20"/>
        </w:rPr>
        <w:t>9</w:t>
      </w:r>
      <w:r w:rsidRPr="007921CC">
        <w:rPr>
          <w:sz w:val="20"/>
        </w:rPr>
        <w:t xml:space="preserve">. odst. </w:t>
      </w:r>
      <w:r w:rsidR="00AA7E01" w:rsidRPr="007921CC">
        <w:rPr>
          <w:sz w:val="20"/>
        </w:rPr>
        <w:t>9</w:t>
      </w:r>
      <w:r w:rsidRPr="007921CC">
        <w:rPr>
          <w:sz w:val="20"/>
        </w:rPr>
        <w:t>.2</w:t>
      </w:r>
      <w:r w:rsidR="00675185" w:rsidRPr="007921CC">
        <w:rPr>
          <w:sz w:val="20"/>
        </w:rPr>
        <w:t xml:space="preserve"> písm. a) </w:t>
      </w:r>
      <w:r w:rsidRPr="007921CC">
        <w:rPr>
          <w:sz w:val="20"/>
        </w:rPr>
        <w:t>této smlouvy.</w:t>
      </w:r>
    </w:p>
    <w:p w:rsidR="00A81B36" w:rsidRPr="007921CC" w:rsidRDefault="00A81B36" w:rsidP="00A81B36">
      <w:pPr>
        <w:pStyle w:val="Odstavecseseznamem"/>
        <w:rPr>
          <w:sz w:val="20"/>
        </w:rPr>
      </w:pPr>
    </w:p>
    <w:p w:rsidR="00505572" w:rsidRPr="007921CC" w:rsidRDefault="00505572" w:rsidP="00A81B36">
      <w:pPr>
        <w:pStyle w:val="Odstavecseseznamem"/>
        <w:numPr>
          <w:ilvl w:val="1"/>
          <w:numId w:val="38"/>
        </w:numPr>
        <w:ind w:left="709" w:hanging="709"/>
        <w:rPr>
          <w:b/>
          <w:bCs/>
          <w:sz w:val="20"/>
          <w:u w:val="single"/>
          <w:shd w:val="clear" w:color="auto" w:fill="FFFFFF"/>
        </w:rPr>
      </w:pPr>
      <w:r w:rsidRPr="007921CC">
        <w:rPr>
          <w:sz w:val="20"/>
          <w:shd w:val="clear" w:color="auto" w:fill="FFFFFF"/>
        </w:rPr>
        <w:t xml:space="preserve">Případné vícepráce </w:t>
      </w:r>
      <w:r w:rsidR="005E0021" w:rsidRPr="007921CC">
        <w:rPr>
          <w:sz w:val="20"/>
          <w:shd w:val="clear" w:color="auto" w:fill="FFFFFF"/>
        </w:rPr>
        <w:t xml:space="preserve">(např. zálivka trávníku, záhonů a keřů) </w:t>
      </w:r>
      <w:r w:rsidRPr="007921CC">
        <w:rPr>
          <w:sz w:val="20"/>
          <w:shd w:val="clear" w:color="auto" w:fill="FFFFFF"/>
        </w:rPr>
        <w:t xml:space="preserve">budou provedeny na základě </w:t>
      </w:r>
      <w:r w:rsidR="00385CC3" w:rsidRPr="007921CC">
        <w:rPr>
          <w:sz w:val="20"/>
          <w:shd w:val="clear" w:color="auto" w:fill="FFFFFF"/>
        </w:rPr>
        <w:t xml:space="preserve">písemné objednávky objednatele a na základě </w:t>
      </w:r>
      <w:r w:rsidRPr="007921CC">
        <w:rPr>
          <w:sz w:val="20"/>
          <w:shd w:val="clear" w:color="auto" w:fill="FFFFFF"/>
        </w:rPr>
        <w:t>předem odsouhlasených cen</w:t>
      </w:r>
      <w:r w:rsidR="00385CC3" w:rsidRPr="007921CC">
        <w:rPr>
          <w:sz w:val="20"/>
          <w:shd w:val="clear" w:color="auto" w:fill="FFFFFF"/>
        </w:rPr>
        <w:t xml:space="preserve"> </w:t>
      </w:r>
      <w:r w:rsidR="00385CC3" w:rsidRPr="007921CC">
        <w:rPr>
          <w:rFonts w:cs="Arial"/>
          <w:sz w:val="20"/>
        </w:rPr>
        <w:t>oběma smluvními stranami</w:t>
      </w:r>
      <w:r w:rsidR="00385CC3" w:rsidRPr="007921CC">
        <w:rPr>
          <w:sz w:val="20"/>
          <w:shd w:val="clear" w:color="auto" w:fill="FFFFFF"/>
        </w:rPr>
        <w:t>.</w:t>
      </w:r>
    </w:p>
    <w:p w:rsidR="00E05596" w:rsidRPr="007921CC" w:rsidRDefault="00E05596" w:rsidP="00095353">
      <w:pPr>
        <w:pStyle w:val="Odstavecseseznamem"/>
        <w:rPr>
          <w:rFonts w:cs="Arial"/>
          <w:sz w:val="20"/>
        </w:rPr>
      </w:pPr>
    </w:p>
    <w:p w:rsidR="009F6204" w:rsidRPr="00E05596" w:rsidRDefault="009F6204" w:rsidP="00E05596">
      <w:pPr>
        <w:rPr>
          <w:rFonts w:cs="Arial"/>
          <w:szCs w:val="22"/>
        </w:rPr>
      </w:pPr>
    </w:p>
    <w:p w:rsidR="00095353" w:rsidRDefault="00095353" w:rsidP="0009535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</w:t>
      </w:r>
      <w:r w:rsidRPr="00095353">
        <w:rPr>
          <w:rFonts w:cs="Arial"/>
          <w:b/>
          <w:szCs w:val="22"/>
        </w:rPr>
        <w:t xml:space="preserve">Čl. </w:t>
      </w:r>
      <w:r w:rsidR="009F6204">
        <w:rPr>
          <w:rFonts w:cs="Arial"/>
          <w:b/>
          <w:szCs w:val="22"/>
        </w:rPr>
        <w:t>4</w:t>
      </w:r>
      <w:r w:rsidRPr="00095353">
        <w:rPr>
          <w:rFonts w:cs="Arial"/>
          <w:b/>
          <w:szCs w:val="22"/>
        </w:rPr>
        <w:t>.</w:t>
      </w:r>
    </w:p>
    <w:p w:rsidR="00095353" w:rsidRPr="00095353" w:rsidRDefault="00095353" w:rsidP="0009535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</w:t>
      </w:r>
      <w:r w:rsidRPr="00095353">
        <w:rPr>
          <w:rFonts w:cs="Arial"/>
          <w:b/>
          <w:szCs w:val="22"/>
        </w:rPr>
        <w:t>Platební podmínky</w:t>
      </w:r>
    </w:p>
    <w:p w:rsidR="00AB7055" w:rsidRPr="00E24154" w:rsidRDefault="00AB7055" w:rsidP="00AB7055">
      <w:pPr>
        <w:ind w:left="705" w:hanging="705"/>
        <w:rPr>
          <w:rFonts w:cs="Arial"/>
          <w:sz w:val="16"/>
          <w:szCs w:val="16"/>
        </w:rPr>
      </w:pPr>
    </w:p>
    <w:p w:rsidR="005E642B" w:rsidRPr="007921CC" w:rsidRDefault="00F873B1" w:rsidP="00DD1BA6">
      <w:pPr>
        <w:pStyle w:val="Odstavecseseznamem"/>
        <w:numPr>
          <w:ilvl w:val="0"/>
          <w:numId w:val="18"/>
        </w:numPr>
        <w:ind w:hanging="720"/>
        <w:rPr>
          <w:rFonts w:cs="Arial"/>
          <w:sz w:val="20"/>
        </w:rPr>
      </w:pPr>
      <w:r w:rsidRPr="007921CC">
        <w:rPr>
          <w:rFonts w:cs="Arial"/>
          <w:sz w:val="20"/>
        </w:rPr>
        <w:t>Cena</w:t>
      </w:r>
      <w:r w:rsidR="00967CD8" w:rsidRPr="007921CC">
        <w:rPr>
          <w:rFonts w:cs="Arial"/>
          <w:sz w:val="20"/>
        </w:rPr>
        <w:t xml:space="preserve"> dle </w:t>
      </w:r>
      <w:r w:rsidR="004209B1" w:rsidRPr="007921CC">
        <w:rPr>
          <w:rFonts w:cs="Arial"/>
          <w:sz w:val="20"/>
        </w:rPr>
        <w:t>č</w:t>
      </w:r>
      <w:r w:rsidR="00967CD8" w:rsidRPr="007921CC">
        <w:rPr>
          <w:rFonts w:cs="Arial"/>
          <w:sz w:val="20"/>
        </w:rPr>
        <w:t xml:space="preserve">l. </w:t>
      </w:r>
      <w:r w:rsidR="00DD1BA6" w:rsidRPr="007921CC">
        <w:rPr>
          <w:rFonts w:cs="Arial"/>
          <w:sz w:val="20"/>
        </w:rPr>
        <w:t>3</w:t>
      </w:r>
      <w:r w:rsidR="00967CD8" w:rsidRPr="007921CC">
        <w:rPr>
          <w:rFonts w:cs="Arial"/>
          <w:sz w:val="20"/>
        </w:rPr>
        <w:t xml:space="preserve">, odst. </w:t>
      </w:r>
      <w:r w:rsidR="00DD1BA6" w:rsidRPr="007921CC">
        <w:rPr>
          <w:rFonts w:cs="Arial"/>
          <w:sz w:val="20"/>
        </w:rPr>
        <w:t>3</w:t>
      </w:r>
      <w:r w:rsidR="00967CD8" w:rsidRPr="007921CC">
        <w:rPr>
          <w:rFonts w:cs="Arial"/>
          <w:sz w:val="20"/>
        </w:rPr>
        <w:t>. 1.</w:t>
      </w:r>
      <w:r w:rsidR="007249A5" w:rsidRPr="007921CC">
        <w:rPr>
          <w:rFonts w:cs="Arial"/>
          <w:sz w:val="20"/>
        </w:rPr>
        <w:t>,</w:t>
      </w:r>
      <w:r w:rsidR="00967CD8" w:rsidRPr="007921CC">
        <w:rPr>
          <w:rFonts w:cs="Arial"/>
          <w:sz w:val="20"/>
        </w:rPr>
        <w:t xml:space="preserve"> </w:t>
      </w:r>
      <w:r w:rsidR="00DD1BA6" w:rsidRPr="007921CC">
        <w:rPr>
          <w:rFonts w:cs="Arial"/>
          <w:sz w:val="20"/>
        </w:rPr>
        <w:t>3</w:t>
      </w:r>
      <w:r w:rsidR="00967CD8" w:rsidRPr="007921CC">
        <w:rPr>
          <w:rFonts w:cs="Arial"/>
          <w:sz w:val="20"/>
        </w:rPr>
        <w:t>. 2.</w:t>
      </w:r>
      <w:r w:rsidR="007249A5" w:rsidRPr="007921CC">
        <w:rPr>
          <w:rFonts w:cs="Arial"/>
          <w:sz w:val="20"/>
        </w:rPr>
        <w:t xml:space="preserve"> a 3. 3.</w:t>
      </w:r>
      <w:r w:rsidR="00967CD8" w:rsidRPr="007921CC">
        <w:rPr>
          <w:rFonts w:cs="Arial"/>
          <w:sz w:val="20"/>
        </w:rPr>
        <w:t xml:space="preserve"> </w:t>
      </w:r>
      <w:r w:rsidRPr="007921CC">
        <w:rPr>
          <w:rFonts w:cs="Arial"/>
          <w:sz w:val="20"/>
        </w:rPr>
        <w:t>je splatná</w:t>
      </w:r>
      <w:r w:rsidR="00CF608D" w:rsidRPr="007921CC">
        <w:rPr>
          <w:rFonts w:cs="Arial"/>
          <w:sz w:val="20"/>
        </w:rPr>
        <w:t xml:space="preserve"> měsíčně zpětně </w:t>
      </w:r>
      <w:r w:rsidRPr="007921CC">
        <w:rPr>
          <w:rFonts w:cs="Arial"/>
          <w:sz w:val="20"/>
        </w:rPr>
        <w:t>na základě da</w:t>
      </w:r>
      <w:r w:rsidR="000C7BDF" w:rsidRPr="007921CC">
        <w:rPr>
          <w:rFonts w:cs="Arial"/>
          <w:sz w:val="20"/>
        </w:rPr>
        <w:t>ňových dokladů (faktur) vystavených</w:t>
      </w:r>
      <w:r w:rsidRPr="007921CC">
        <w:rPr>
          <w:rFonts w:cs="Arial"/>
          <w:sz w:val="20"/>
        </w:rPr>
        <w:t xml:space="preserve"> zhotovitelem vždy po uplynutí příslušného kalendářního měsíce</w:t>
      </w:r>
      <w:r w:rsidR="00913BE0" w:rsidRPr="007921CC">
        <w:rPr>
          <w:rFonts w:cs="Arial"/>
          <w:sz w:val="20"/>
        </w:rPr>
        <w:t>.</w:t>
      </w:r>
    </w:p>
    <w:p w:rsidR="00967CD8" w:rsidRPr="007921CC" w:rsidRDefault="00967CD8" w:rsidP="00967CD8">
      <w:pPr>
        <w:pStyle w:val="Odstavecseseznamem"/>
        <w:ind w:left="709"/>
        <w:rPr>
          <w:rFonts w:cs="Arial"/>
          <w:sz w:val="20"/>
        </w:rPr>
      </w:pPr>
    </w:p>
    <w:p w:rsidR="001D2FED" w:rsidRPr="007921CC" w:rsidRDefault="008F0DDF" w:rsidP="00DD1BA6">
      <w:pPr>
        <w:pStyle w:val="Odstavecseseznamem"/>
        <w:numPr>
          <w:ilvl w:val="0"/>
          <w:numId w:val="18"/>
        </w:numPr>
        <w:ind w:hanging="720"/>
        <w:rPr>
          <w:rFonts w:cs="Arial"/>
          <w:sz w:val="20"/>
        </w:rPr>
      </w:pPr>
      <w:r w:rsidRPr="007921CC">
        <w:rPr>
          <w:rFonts w:cs="Arial"/>
          <w:sz w:val="20"/>
        </w:rPr>
        <w:t>Zhotovi</w:t>
      </w:r>
      <w:r w:rsidR="00967CD8" w:rsidRPr="007921CC">
        <w:rPr>
          <w:rFonts w:cs="Arial"/>
          <w:sz w:val="20"/>
        </w:rPr>
        <w:t xml:space="preserve">tel je oprávněn vystavit daňový doklad (fakturu) až po písemném odsouhlasení </w:t>
      </w:r>
      <w:r w:rsidR="009905DD" w:rsidRPr="007921CC">
        <w:rPr>
          <w:rFonts w:cs="Arial"/>
          <w:sz w:val="20"/>
        </w:rPr>
        <w:t>fakturovaných částek dle čl</w:t>
      </w:r>
      <w:r w:rsidR="004209B1" w:rsidRPr="007921CC">
        <w:rPr>
          <w:rFonts w:cs="Arial"/>
          <w:sz w:val="20"/>
        </w:rPr>
        <w:t>.</w:t>
      </w:r>
      <w:r w:rsidR="009905DD" w:rsidRPr="007921CC">
        <w:rPr>
          <w:rFonts w:cs="Arial"/>
          <w:sz w:val="20"/>
        </w:rPr>
        <w:t xml:space="preserve"> </w:t>
      </w:r>
      <w:r w:rsidR="00DD1BA6" w:rsidRPr="007921CC">
        <w:rPr>
          <w:rFonts w:cs="Arial"/>
          <w:sz w:val="20"/>
        </w:rPr>
        <w:t>3</w:t>
      </w:r>
      <w:r w:rsidR="009905DD" w:rsidRPr="007921CC">
        <w:rPr>
          <w:rFonts w:cs="Arial"/>
          <w:sz w:val="20"/>
        </w:rPr>
        <w:t xml:space="preserve"> odst. </w:t>
      </w:r>
      <w:r w:rsidR="00DD1BA6" w:rsidRPr="007921CC">
        <w:rPr>
          <w:rFonts w:cs="Arial"/>
          <w:sz w:val="20"/>
        </w:rPr>
        <w:t>3.</w:t>
      </w:r>
      <w:r w:rsidR="00A81B36" w:rsidRPr="007921CC">
        <w:rPr>
          <w:rFonts w:cs="Arial"/>
          <w:sz w:val="20"/>
        </w:rPr>
        <w:t xml:space="preserve"> 5</w:t>
      </w:r>
      <w:r w:rsidR="009905DD" w:rsidRPr="007921CC">
        <w:rPr>
          <w:rFonts w:cs="Arial"/>
          <w:sz w:val="20"/>
        </w:rPr>
        <w:t xml:space="preserve">. této smlouvy. </w:t>
      </w:r>
    </w:p>
    <w:p w:rsidR="00EB4E31" w:rsidRPr="007921CC" w:rsidRDefault="00EB4E31" w:rsidP="004C01C2">
      <w:pPr>
        <w:rPr>
          <w:sz w:val="20"/>
        </w:rPr>
      </w:pPr>
    </w:p>
    <w:p w:rsidR="00685270" w:rsidRPr="007921CC" w:rsidRDefault="00685270" w:rsidP="00DD1BA6">
      <w:pPr>
        <w:pStyle w:val="Odstavecseseznamem"/>
        <w:numPr>
          <w:ilvl w:val="0"/>
          <w:numId w:val="18"/>
        </w:numPr>
        <w:ind w:left="709" w:hanging="709"/>
        <w:rPr>
          <w:rFonts w:cs="Arial"/>
          <w:sz w:val="20"/>
        </w:rPr>
      </w:pPr>
      <w:r w:rsidRPr="007921CC">
        <w:rPr>
          <w:rFonts w:cs="Arial"/>
          <w:sz w:val="20"/>
        </w:rPr>
        <w:t>Úhrada ceny za poskytování služeb bude prováděna na základě zhotovitelem vystaveného daňového dokladu (faktury)</w:t>
      </w:r>
      <w:r w:rsidR="008F3E4A" w:rsidRPr="007921CC">
        <w:rPr>
          <w:rFonts w:cs="Arial"/>
          <w:sz w:val="20"/>
        </w:rPr>
        <w:t xml:space="preserve">, splatnost každého daňového dokladu (faktury) nesmí být kratší než 20 dnů ode dne jeho prokazatelného doručení objednateli </w:t>
      </w:r>
      <w:r w:rsidRPr="007921CC">
        <w:rPr>
          <w:rFonts w:cs="Arial"/>
          <w:sz w:val="20"/>
        </w:rPr>
        <w:t>na adresu Blanická 1008/28, Praha 2, PSČ: 120 00.</w:t>
      </w:r>
    </w:p>
    <w:p w:rsidR="00CF7AB4" w:rsidRPr="007921CC" w:rsidRDefault="00CF7AB4" w:rsidP="00CF7AB4">
      <w:pPr>
        <w:pStyle w:val="Odstavecseseznamem"/>
        <w:rPr>
          <w:rFonts w:cs="Arial"/>
          <w:sz w:val="20"/>
        </w:rPr>
      </w:pPr>
    </w:p>
    <w:p w:rsidR="00CF7AB4" w:rsidRPr="007921CC" w:rsidRDefault="00CF7AB4" w:rsidP="00DD1BA6">
      <w:pPr>
        <w:pStyle w:val="Odstavecseseznamem"/>
        <w:numPr>
          <w:ilvl w:val="0"/>
          <w:numId w:val="18"/>
        </w:numPr>
        <w:ind w:hanging="720"/>
        <w:rPr>
          <w:rFonts w:cs="Arial"/>
          <w:sz w:val="20"/>
        </w:rPr>
      </w:pPr>
      <w:r w:rsidRPr="007921CC">
        <w:rPr>
          <w:sz w:val="20"/>
        </w:rPr>
        <w:t xml:space="preserve">Cenu za poskytování služeb dle této smlouvy bude objednatel hradit </w:t>
      </w:r>
      <w:r w:rsidR="008F3E4A" w:rsidRPr="007921CC">
        <w:rPr>
          <w:sz w:val="20"/>
        </w:rPr>
        <w:t>zhotovit</w:t>
      </w:r>
      <w:r w:rsidRPr="007921CC">
        <w:rPr>
          <w:sz w:val="20"/>
        </w:rPr>
        <w:t xml:space="preserve">eli na účet </w:t>
      </w:r>
      <w:r w:rsidR="008F3E4A" w:rsidRPr="007921CC">
        <w:rPr>
          <w:sz w:val="20"/>
        </w:rPr>
        <w:t>zhotovi</w:t>
      </w:r>
      <w:r w:rsidRPr="007921CC">
        <w:rPr>
          <w:sz w:val="20"/>
        </w:rPr>
        <w:t>tele uvedený na příslušném daňovém dokladu.</w:t>
      </w:r>
    </w:p>
    <w:p w:rsidR="000C452A" w:rsidRDefault="000C452A" w:rsidP="00685270">
      <w:pPr>
        <w:ind w:left="705" w:hanging="705"/>
        <w:rPr>
          <w:rFonts w:cs="Arial"/>
          <w:szCs w:val="22"/>
        </w:rPr>
      </w:pPr>
    </w:p>
    <w:p w:rsidR="00FF7FD1" w:rsidRDefault="00FF7FD1" w:rsidP="00685270">
      <w:pPr>
        <w:ind w:left="705" w:hanging="705"/>
        <w:rPr>
          <w:rFonts w:cs="Arial"/>
          <w:szCs w:val="22"/>
        </w:rPr>
      </w:pPr>
    </w:p>
    <w:p w:rsidR="00CF7AB4" w:rsidRDefault="00CF7AB4" w:rsidP="005D0970">
      <w:pPr>
        <w:tabs>
          <w:tab w:val="left" w:pos="4678"/>
        </w:tabs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Čl. </w:t>
      </w:r>
      <w:r w:rsidR="001057BE">
        <w:rPr>
          <w:b/>
          <w:szCs w:val="22"/>
        </w:rPr>
        <w:t>5</w:t>
      </w:r>
      <w:r>
        <w:rPr>
          <w:b/>
          <w:szCs w:val="22"/>
        </w:rPr>
        <w:t xml:space="preserve">. </w:t>
      </w:r>
    </w:p>
    <w:p w:rsidR="00CF7AB4" w:rsidRDefault="00CF7AB4" w:rsidP="00CF7AB4">
      <w:pPr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Termín plnění</w:t>
      </w:r>
    </w:p>
    <w:p w:rsidR="00CF7AB4" w:rsidRPr="00E24154" w:rsidRDefault="00CF7AB4" w:rsidP="00CF7AB4">
      <w:pPr>
        <w:rPr>
          <w:sz w:val="16"/>
          <w:szCs w:val="16"/>
        </w:rPr>
      </w:pPr>
    </w:p>
    <w:p w:rsidR="00290D38" w:rsidRPr="007921CC" w:rsidRDefault="001057BE" w:rsidP="00CF7AB4">
      <w:pPr>
        <w:rPr>
          <w:sz w:val="20"/>
        </w:rPr>
      </w:pPr>
      <w:r>
        <w:rPr>
          <w:szCs w:val="22"/>
        </w:rPr>
        <w:t>5</w:t>
      </w:r>
      <w:r w:rsidR="00290D38">
        <w:rPr>
          <w:szCs w:val="22"/>
        </w:rPr>
        <w:t xml:space="preserve">.1.    </w:t>
      </w:r>
      <w:r w:rsidR="00CF7AB4" w:rsidRPr="007921CC">
        <w:rPr>
          <w:sz w:val="20"/>
        </w:rPr>
        <w:t xml:space="preserve">Tato smlouva je uzavřena na dobu určitou od 1. </w:t>
      </w:r>
      <w:r w:rsidR="00A81B36" w:rsidRPr="007921CC">
        <w:rPr>
          <w:sz w:val="20"/>
        </w:rPr>
        <w:t>ledna</w:t>
      </w:r>
      <w:r w:rsidR="00CF7AB4" w:rsidRPr="007921CC">
        <w:rPr>
          <w:sz w:val="20"/>
        </w:rPr>
        <w:t xml:space="preserve"> 201</w:t>
      </w:r>
      <w:r w:rsidR="00496851" w:rsidRPr="007921CC">
        <w:rPr>
          <w:sz w:val="20"/>
        </w:rPr>
        <w:t>7</w:t>
      </w:r>
      <w:r w:rsidR="00CF7AB4" w:rsidRPr="007921CC">
        <w:rPr>
          <w:sz w:val="20"/>
        </w:rPr>
        <w:t xml:space="preserve"> do </w:t>
      </w:r>
      <w:r w:rsidR="00E20DAD" w:rsidRPr="007921CC">
        <w:rPr>
          <w:sz w:val="20"/>
        </w:rPr>
        <w:t>31</w:t>
      </w:r>
      <w:r w:rsidR="00CF7AB4" w:rsidRPr="007921CC">
        <w:rPr>
          <w:sz w:val="20"/>
        </w:rPr>
        <w:t xml:space="preserve">. </w:t>
      </w:r>
      <w:r w:rsidR="00E05596" w:rsidRPr="007921CC">
        <w:rPr>
          <w:sz w:val="20"/>
        </w:rPr>
        <w:t>prosince</w:t>
      </w:r>
      <w:r w:rsidR="00CF7AB4" w:rsidRPr="007921CC">
        <w:rPr>
          <w:sz w:val="20"/>
        </w:rPr>
        <w:t xml:space="preserve"> 201</w:t>
      </w:r>
      <w:r w:rsidR="00496851" w:rsidRPr="007921CC">
        <w:rPr>
          <w:sz w:val="20"/>
        </w:rPr>
        <w:t>8</w:t>
      </w:r>
      <w:r w:rsidR="00CF7AB4" w:rsidRPr="007921CC">
        <w:rPr>
          <w:sz w:val="20"/>
        </w:rPr>
        <w:t>.</w:t>
      </w:r>
    </w:p>
    <w:p w:rsidR="00290D38" w:rsidRPr="007921CC" w:rsidRDefault="00290D38" w:rsidP="00CF7AB4">
      <w:pPr>
        <w:rPr>
          <w:sz w:val="20"/>
        </w:rPr>
      </w:pPr>
    </w:p>
    <w:p w:rsidR="00FF7FD1" w:rsidRDefault="00FF7FD1" w:rsidP="00F01552">
      <w:pPr>
        <w:rPr>
          <w:rFonts w:cs="Arial"/>
          <w:szCs w:val="22"/>
        </w:rPr>
      </w:pPr>
    </w:p>
    <w:p w:rsidR="00F858C9" w:rsidRDefault="005D0970" w:rsidP="00F858C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F858C9">
        <w:rPr>
          <w:rFonts w:cs="Arial"/>
          <w:b/>
          <w:szCs w:val="22"/>
        </w:rPr>
        <w:t>Čl.</w:t>
      </w:r>
      <w:r w:rsidR="001D077B">
        <w:rPr>
          <w:rFonts w:cs="Arial"/>
          <w:b/>
          <w:szCs w:val="22"/>
        </w:rPr>
        <w:t xml:space="preserve"> </w:t>
      </w:r>
      <w:r w:rsidR="004209B1">
        <w:rPr>
          <w:rFonts w:cs="Arial"/>
          <w:b/>
          <w:szCs w:val="22"/>
        </w:rPr>
        <w:t>6</w:t>
      </w:r>
      <w:r w:rsidR="00F858C9">
        <w:rPr>
          <w:rFonts w:cs="Arial"/>
          <w:b/>
          <w:szCs w:val="22"/>
        </w:rPr>
        <w:t>.</w:t>
      </w:r>
    </w:p>
    <w:p w:rsidR="00F858C9" w:rsidRDefault="00F858C9" w:rsidP="00F858C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Povinnosti zhotovitele</w:t>
      </w:r>
    </w:p>
    <w:p w:rsidR="006335E8" w:rsidRPr="00E24154" w:rsidRDefault="006335E8" w:rsidP="006335E8">
      <w:pPr>
        <w:rPr>
          <w:rFonts w:cs="Arial"/>
          <w:sz w:val="16"/>
          <w:szCs w:val="16"/>
        </w:rPr>
      </w:pPr>
    </w:p>
    <w:p w:rsidR="006335E8" w:rsidRPr="007921CC" w:rsidRDefault="006335E8" w:rsidP="002517EF">
      <w:pPr>
        <w:pStyle w:val="Odstavecseseznamem"/>
        <w:numPr>
          <w:ilvl w:val="1"/>
          <w:numId w:val="32"/>
        </w:numPr>
        <w:spacing w:after="120"/>
        <w:ind w:left="709" w:hanging="709"/>
        <w:rPr>
          <w:rFonts w:cs="Arial"/>
          <w:sz w:val="20"/>
        </w:rPr>
      </w:pPr>
      <w:r w:rsidRPr="007921CC">
        <w:rPr>
          <w:rFonts w:cs="Arial"/>
          <w:sz w:val="20"/>
        </w:rPr>
        <w:t>Zhotovitel se ve smyslu této smlouvy zavazuje:</w:t>
      </w:r>
    </w:p>
    <w:p w:rsidR="006335E8" w:rsidRPr="007921CC" w:rsidRDefault="006335E8" w:rsidP="006335E8">
      <w:pPr>
        <w:numPr>
          <w:ilvl w:val="1"/>
          <w:numId w:val="9"/>
        </w:numPr>
        <w:tabs>
          <w:tab w:val="clear" w:pos="2148"/>
        </w:tabs>
        <w:ind w:left="1080" w:hanging="180"/>
        <w:rPr>
          <w:rFonts w:cs="Arial"/>
          <w:sz w:val="20"/>
        </w:rPr>
      </w:pPr>
      <w:r w:rsidRPr="007921CC">
        <w:rPr>
          <w:rFonts w:cs="Arial"/>
          <w:sz w:val="20"/>
        </w:rPr>
        <w:t>provádět veškeré dohodnuté práce dle článku 2.</w:t>
      </w:r>
      <w:r w:rsidR="00201163" w:rsidRPr="007921CC">
        <w:rPr>
          <w:rFonts w:cs="Arial"/>
          <w:sz w:val="20"/>
        </w:rPr>
        <w:t xml:space="preserve"> této smlouvy</w:t>
      </w:r>
      <w:r w:rsidRPr="007921CC">
        <w:rPr>
          <w:rFonts w:cs="Arial"/>
          <w:sz w:val="20"/>
        </w:rPr>
        <w:t xml:space="preserve"> řádně, v dohodnutém rozsahu a termínech,</w:t>
      </w:r>
    </w:p>
    <w:p w:rsidR="006335E8" w:rsidRPr="007921CC" w:rsidRDefault="006335E8" w:rsidP="006335E8">
      <w:pPr>
        <w:numPr>
          <w:ilvl w:val="1"/>
          <w:numId w:val="9"/>
        </w:numPr>
        <w:tabs>
          <w:tab w:val="clear" w:pos="2148"/>
        </w:tabs>
        <w:ind w:left="1080" w:hanging="180"/>
        <w:rPr>
          <w:rFonts w:cs="Arial"/>
          <w:sz w:val="20"/>
        </w:rPr>
      </w:pPr>
      <w:r w:rsidRPr="007921CC">
        <w:rPr>
          <w:rFonts w:cs="Arial"/>
          <w:sz w:val="20"/>
        </w:rPr>
        <w:t>dodržovat technické, bezpečnostní a jiné právní předpisy, jsou-li stanoveny pro provádění prací dohodnutých touto smlouvou,</w:t>
      </w:r>
    </w:p>
    <w:p w:rsidR="0017587D" w:rsidRPr="007921CC" w:rsidRDefault="00D30AF4" w:rsidP="00D30AF4">
      <w:pPr>
        <w:numPr>
          <w:ilvl w:val="1"/>
          <w:numId w:val="9"/>
        </w:numPr>
        <w:tabs>
          <w:tab w:val="clear" w:pos="2148"/>
        </w:tabs>
        <w:ind w:left="1080" w:hanging="180"/>
        <w:rPr>
          <w:rFonts w:cs="Arial"/>
          <w:sz w:val="20"/>
        </w:rPr>
      </w:pPr>
      <w:r w:rsidRPr="007921CC">
        <w:rPr>
          <w:rFonts w:cs="Arial"/>
          <w:sz w:val="20"/>
        </w:rPr>
        <w:t>poskytovat svým zaměstnancům předepsané ochranné pracovní pomůcky</w:t>
      </w:r>
      <w:r w:rsidR="0017587D" w:rsidRPr="007921CC">
        <w:rPr>
          <w:rFonts w:cs="Arial"/>
          <w:sz w:val="20"/>
        </w:rPr>
        <w:t>.</w:t>
      </w:r>
    </w:p>
    <w:p w:rsidR="00D30AF4" w:rsidRPr="007921CC" w:rsidRDefault="00D30AF4" w:rsidP="0017587D">
      <w:pPr>
        <w:ind w:left="1080"/>
        <w:rPr>
          <w:rFonts w:cs="Arial"/>
          <w:sz w:val="20"/>
        </w:rPr>
      </w:pPr>
    </w:p>
    <w:p w:rsidR="00D30AF4" w:rsidRPr="007921CC" w:rsidRDefault="004209B1" w:rsidP="0017587D">
      <w:pPr>
        <w:pStyle w:val="Odstavecseseznamem"/>
        <w:numPr>
          <w:ilvl w:val="1"/>
          <w:numId w:val="32"/>
        </w:numPr>
        <w:tabs>
          <w:tab w:val="left" w:pos="849"/>
        </w:tabs>
        <w:suppressAutoHyphens/>
        <w:autoSpaceDE w:val="0"/>
        <w:ind w:left="709" w:hanging="709"/>
        <w:rPr>
          <w:rFonts w:cs="Arial"/>
          <w:color w:val="000000"/>
          <w:sz w:val="20"/>
        </w:rPr>
      </w:pPr>
      <w:r w:rsidRPr="007921CC">
        <w:rPr>
          <w:rFonts w:cs="Arial"/>
          <w:sz w:val="20"/>
        </w:rPr>
        <w:t xml:space="preserve">V souladu se systémem kontroly jakosti </w:t>
      </w:r>
      <w:r w:rsidR="00D30AF4" w:rsidRPr="007921CC">
        <w:rPr>
          <w:rFonts w:cs="Arial"/>
          <w:sz w:val="20"/>
        </w:rPr>
        <w:t xml:space="preserve">bude zhotovitel </w:t>
      </w:r>
      <w:r w:rsidRPr="007921CC">
        <w:rPr>
          <w:rFonts w:cs="Arial"/>
          <w:sz w:val="20"/>
        </w:rPr>
        <w:t>provádět kontrolu prováděných prací pověřeným zaměstnancem ve spolupráci se zástupcem objednatele.</w:t>
      </w:r>
    </w:p>
    <w:p w:rsidR="00F57D5F" w:rsidRPr="007921CC" w:rsidRDefault="00F57D5F" w:rsidP="00F57D5F">
      <w:pPr>
        <w:tabs>
          <w:tab w:val="left" w:pos="849"/>
        </w:tabs>
        <w:suppressAutoHyphens/>
        <w:autoSpaceDE w:val="0"/>
        <w:rPr>
          <w:rFonts w:cs="Arial"/>
          <w:color w:val="000000"/>
          <w:sz w:val="20"/>
        </w:rPr>
      </w:pPr>
    </w:p>
    <w:p w:rsidR="004209B1" w:rsidRPr="007921CC" w:rsidRDefault="004209B1" w:rsidP="00F57D5F">
      <w:pPr>
        <w:pStyle w:val="Odstavecseseznamem"/>
        <w:numPr>
          <w:ilvl w:val="1"/>
          <w:numId w:val="32"/>
        </w:numPr>
        <w:tabs>
          <w:tab w:val="left" w:pos="849"/>
        </w:tabs>
        <w:suppressAutoHyphens/>
        <w:autoSpaceDE w:val="0"/>
        <w:ind w:left="709" w:hanging="709"/>
        <w:rPr>
          <w:rFonts w:cs="Arial"/>
          <w:sz w:val="20"/>
        </w:rPr>
      </w:pPr>
      <w:r w:rsidRPr="007921CC">
        <w:rPr>
          <w:rFonts w:cs="Arial"/>
          <w:color w:val="000000"/>
          <w:sz w:val="20"/>
        </w:rPr>
        <w:t xml:space="preserve">Zhotovitel </w:t>
      </w:r>
      <w:r w:rsidR="00D30AF4" w:rsidRPr="007921CC">
        <w:rPr>
          <w:rFonts w:cs="Arial"/>
          <w:color w:val="000000"/>
          <w:sz w:val="20"/>
        </w:rPr>
        <w:t>může</w:t>
      </w:r>
      <w:r w:rsidRPr="007921CC">
        <w:rPr>
          <w:rFonts w:cs="Arial"/>
          <w:color w:val="000000"/>
          <w:sz w:val="20"/>
        </w:rPr>
        <w:t xml:space="preserve"> provádět část úklidových prací a služeb dle této smlouvy prostřednictvím třetích osob, tj. subdodavatele, odpovídá pak ale za provedení všech činností tak, jako by je prováděl sám. </w:t>
      </w:r>
    </w:p>
    <w:p w:rsidR="00054831" w:rsidRPr="007921CC" w:rsidRDefault="00054831" w:rsidP="00054831">
      <w:pPr>
        <w:pStyle w:val="Odstavecseseznamem"/>
        <w:rPr>
          <w:rFonts w:cs="Arial"/>
          <w:sz w:val="20"/>
        </w:rPr>
      </w:pPr>
    </w:p>
    <w:p w:rsidR="006C39FC" w:rsidRPr="007921CC" w:rsidRDefault="001B0348" w:rsidP="00286DF4">
      <w:pPr>
        <w:pStyle w:val="Odstavecseseznamem"/>
        <w:numPr>
          <w:ilvl w:val="1"/>
          <w:numId w:val="32"/>
        </w:numPr>
        <w:tabs>
          <w:tab w:val="left" w:pos="849"/>
        </w:tabs>
        <w:suppressAutoHyphens/>
        <w:autoSpaceDE w:val="0"/>
        <w:ind w:left="709" w:hanging="709"/>
        <w:rPr>
          <w:sz w:val="20"/>
        </w:rPr>
      </w:pPr>
      <w:r w:rsidRPr="007921CC">
        <w:rPr>
          <w:sz w:val="20"/>
        </w:rPr>
        <w:lastRenderedPageBreak/>
        <w:t>Zhotovitel je povinen</w:t>
      </w:r>
      <w:r w:rsidR="009D4906" w:rsidRPr="007921CC">
        <w:rPr>
          <w:sz w:val="20"/>
        </w:rPr>
        <w:t xml:space="preserve"> </w:t>
      </w:r>
      <w:r w:rsidR="008762BA" w:rsidRPr="007921CC">
        <w:rPr>
          <w:sz w:val="20"/>
        </w:rPr>
        <w:t xml:space="preserve">mít po celou dobu platnosti a účinnosti smlouvy sjednáno jako pojistník a pojištěný škodové pojištění (pojistnou smlouvu o pojištění odpovědnosti za škodu, kterou způsobil třetí osobě) s minimálním limitem pojistného plnění </w:t>
      </w:r>
      <w:r w:rsidR="00201163" w:rsidRPr="007921CC">
        <w:rPr>
          <w:sz w:val="20"/>
        </w:rPr>
        <w:t>3</w:t>
      </w:r>
      <w:r w:rsidR="008762BA" w:rsidRPr="007921CC">
        <w:rPr>
          <w:sz w:val="20"/>
        </w:rPr>
        <w:t xml:space="preserve"> mil. Kč pro každou škodní událost zvlášť. </w:t>
      </w:r>
      <w:r w:rsidR="00816789" w:rsidRPr="007921CC">
        <w:rPr>
          <w:sz w:val="20"/>
        </w:rPr>
        <w:t>Zhotovitel</w:t>
      </w:r>
      <w:r w:rsidR="008762BA" w:rsidRPr="007921CC">
        <w:rPr>
          <w:sz w:val="20"/>
        </w:rPr>
        <w:t xml:space="preserve"> se dále zavazuje, že bude plnit řádně své povinnosti pojistníka a pojištěného. </w:t>
      </w:r>
      <w:r w:rsidR="00816789" w:rsidRPr="007921CC">
        <w:rPr>
          <w:sz w:val="20"/>
        </w:rPr>
        <w:t xml:space="preserve">Zhotovitel </w:t>
      </w:r>
      <w:r w:rsidR="008762BA" w:rsidRPr="007921CC">
        <w:rPr>
          <w:sz w:val="20"/>
        </w:rPr>
        <w:t xml:space="preserve">prohlašuje a podpisem této smlouvy potvrzuje, že má platně sjednáno pojištění v souladu s tímto odstavcem. Na výzvu objednatele </w:t>
      </w:r>
      <w:r w:rsidR="00816789" w:rsidRPr="007921CC">
        <w:rPr>
          <w:sz w:val="20"/>
        </w:rPr>
        <w:t>zhotovi</w:t>
      </w:r>
      <w:r w:rsidR="008762BA" w:rsidRPr="007921CC">
        <w:rPr>
          <w:sz w:val="20"/>
        </w:rPr>
        <w:t xml:space="preserve">tel předloží pojistnou smlouvu, včetně dokladu o trvání pojistného vztahu. Pokud </w:t>
      </w:r>
      <w:r w:rsidRPr="007921CC">
        <w:rPr>
          <w:sz w:val="20"/>
        </w:rPr>
        <w:t>zhotovitel</w:t>
      </w:r>
      <w:r w:rsidR="008762BA" w:rsidRPr="007921CC">
        <w:rPr>
          <w:sz w:val="20"/>
        </w:rPr>
        <w:t xml:space="preserve"> nesplní své povinnosti uvedené v tomto odstavci, má objednatel právo </w:t>
      </w:r>
      <w:r w:rsidR="001068AD" w:rsidRPr="007921CC">
        <w:rPr>
          <w:sz w:val="20"/>
        </w:rPr>
        <w:t>tuto smlouvu vypovědět</w:t>
      </w:r>
      <w:r w:rsidR="008762BA" w:rsidRPr="007921CC">
        <w:rPr>
          <w:sz w:val="20"/>
        </w:rPr>
        <w:t>.</w:t>
      </w:r>
      <w:r w:rsidR="0033458F" w:rsidRPr="007921CC">
        <w:rPr>
          <w:sz w:val="20"/>
        </w:rPr>
        <w:t xml:space="preserve"> </w:t>
      </w:r>
      <w:r w:rsidR="00261B08" w:rsidRPr="007921CC">
        <w:rPr>
          <w:sz w:val="20"/>
        </w:rPr>
        <w:t>Výpovědní doba bude jeden měsíc a počne běžet prvním dnem měsíce následujícího po dojítí výpovědi zhotoviteli.</w:t>
      </w:r>
      <w:r w:rsidR="0033458F" w:rsidRPr="007921CC">
        <w:rPr>
          <w:sz w:val="20"/>
        </w:rPr>
        <w:t xml:space="preserve">  </w:t>
      </w:r>
    </w:p>
    <w:p w:rsidR="00FF7FD1" w:rsidRPr="007921CC" w:rsidRDefault="00FF7FD1" w:rsidP="00F858C9">
      <w:pPr>
        <w:rPr>
          <w:rFonts w:cs="Arial"/>
          <w:sz w:val="20"/>
        </w:rPr>
      </w:pPr>
    </w:p>
    <w:p w:rsidR="00286DF4" w:rsidRDefault="00286DF4" w:rsidP="00F858C9">
      <w:pPr>
        <w:rPr>
          <w:rFonts w:cs="Arial"/>
          <w:szCs w:val="22"/>
        </w:rPr>
      </w:pPr>
    </w:p>
    <w:p w:rsidR="006C39FC" w:rsidRDefault="006C39FC" w:rsidP="006C39F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Čl. </w:t>
      </w:r>
      <w:r w:rsidR="00FA5099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.</w:t>
      </w:r>
    </w:p>
    <w:p w:rsidR="006C39FC" w:rsidRDefault="006C39FC" w:rsidP="006C39F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Povinnosti objednatele</w:t>
      </w:r>
    </w:p>
    <w:p w:rsidR="006C39FC" w:rsidRPr="00E24154" w:rsidRDefault="006C39FC" w:rsidP="006C39FC">
      <w:pPr>
        <w:rPr>
          <w:rFonts w:cs="Arial"/>
          <w:sz w:val="16"/>
          <w:szCs w:val="16"/>
        </w:rPr>
      </w:pPr>
    </w:p>
    <w:p w:rsidR="006C39FC" w:rsidRPr="007921CC" w:rsidRDefault="00543A82" w:rsidP="00286DF4">
      <w:pPr>
        <w:ind w:left="705" w:hanging="705"/>
        <w:rPr>
          <w:rFonts w:cs="Arial"/>
          <w:sz w:val="20"/>
        </w:rPr>
      </w:pPr>
      <w:r>
        <w:rPr>
          <w:rFonts w:cs="Arial"/>
          <w:szCs w:val="22"/>
        </w:rPr>
        <w:t>7</w:t>
      </w:r>
      <w:r w:rsidR="006C39FC">
        <w:rPr>
          <w:rFonts w:cs="Arial"/>
          <w:szCs w:val="22"/>
        </w:rPr>
        <w:t>.1.</w:t>
      </w:r>
      <w:r w:rsidR="006C39FC">
        <w:rPr>
          <w:rFonts w:cs="Arial"/>
          <w:szCs w:val="22"/>
        </w:rPr>
        <w:tab/>
      </w:r>
      <w:r w:rsidR="006C39FC" w:rsidRPr="007921CC">
        <w:rPr>
          <w:rFonts w:cs="Arial"/>
          <w:sz w:val="20"/>
        </w:rPr>
        <w:t>Objednatel poskytne zhotoviteli součinnost nutnou pro řádné plnění předmětu této smlouvy spočívající zejména v umožnění přístupu na uklízené venkovní plochy a do uklízených prostor v rozsahu nezbytně nutném pro řádné plnění předmětu této smlouvy.</w:t>
      </w:r>
    </w:p>
    <w:p w:rsidR="006C39FC" w:rsidRPr="007921CC" w:rsidRDefault="006C39FC" w:rsidP="00286DF4">
      <w:pPr>
        <w:ind w:left="705" w:hanging="705"/>
        <w:rPr>
          <w:rFonts w:cs="Arial"/>
          <w:sz w:val="20"/>
        </w:rPr>
      </w:pPr>
    </w:p>
    <w:p w:rsidR="006C39FC" w:rsidRPr="007921CC" w:rsidRDefault="00543A82" w:rsidP="00286DF4">
      <w:pPr>
        <w:ind w:left="705" w:hanging="705"/>
        <w:rPr>
          <w:rFonts w:cs="Arial"/>
          <w:sz w:val="20"/>
        </w:rPr>
      </w:pPr>
      <w:r w:rsidRPr="007921CC">
        <w:rPr>
          <w:rFonts w:cs="Arial"/>
          <w:sz w:val="20"/>
        </w:rPr>
        <w:t>7</w:t>
      </w:r>
      <w:r w:rsidR="006C39FC" w:rsidRPr="007921CC">
        <w:rPr>
          <w:rFonts w:cs="Arial"/>
          <w:sz w:val="20"/>
        </w:rPr>
        <w:t>.2.</w:t>
      </w:r>
      <w:r w:rsidR="006C39FC" w:rsidRPr="007921CC">
        <w:rPr>
          <w:rFonts w:cs="Arial"/>
          <w:sz w:val="20"/>
        </w:rPr>
        <w:tab/>
        <w:t>O</w:t>
      </w:r>
      <w:r w:rsidR="00E24AFE" w:rsidRPr="007921CC">
        <w:rPr>
          <w:rFonts w:cs="Arial"/>
          <w:sz w:val="20"/>
        </w:rPr>
        <w:t xml:space="preserve">bjednatel se zavazuje platit za řádně provedené práce sjednané touto smlouvou ceny dohodnuté podle této smlouvy dle </w:t>
      </w:r>
      <w:r w:rsidR="00FA5099" w:rsidRPr="007921CC">
        <w:rPr>
          <w:rFonts w:cs="Arial"/>
          <w:sz w:val="20"/>
        </w:rPr>
        <w:t>č</w:t>
      </w:r>
      <w:r w:rsidR="002E7640" w:rsidRPr="007921CC">
        <w:rPr>
          <w:rFonts w:cs="Arial"/>
          <w:sz w:val="20"/>
        </w:rPr>
        <w:t>l.</w:t>
      </w:r>
      <w:r w:rsidR="001D077B" w:rsidRPr="007921CC">
        <w:rPr>
          <w:rFonts w:cs="Arial"/>
          <w:sz w:val="20"/>
        </w:rPr>
        <w:t xml:space="preserve"> </w:t>
      </w:r>
      <w:r w:rsidR="00FA5099" w:rsidRPr="007921CC">
        <w:rPr>
          <w:rFonts w:cs="Arial"/>
          <w:sz w:val="20"/>
        </w:rPr>
        <w:t>3</w:t>
      </w:r>
      <w:r w:rsidR="002E7640" w:rsidRPr="007921CC">
        <w:rPr>
          <w:rFonts w:cs="Arial"/>
          <w:sz w:val="20"/>
        </w:rPr>
        <w:t>, odst.</w:t>
      </w:r>
      <w:r w:rsidR="00E24AFE" w:rsidRPr="007921CC">
        <w:rPr>
          <w:rFonts w:cs="Arial"/>
          <w:sz w:val="20"/>
        </w:rPr>
        <w:t xml:space="preserve"> </w:t>
      </w:r>
      <w:r w:rsidR="00FA5099" w:rsidRPr="007921CC">
        <w:rPr>
          <w:rFonts w:cs="Arial"/>
          <w:sz w:val="20"/>
        </w:rPr>
        <w:t>3</w:t>
      </w:r>
      <w:r w:rsidR="00E24AFE" w:rsidRPr="007921CC">
        <w:rPr>
          <w:rFonts w:cs="Arial"/>
          <w:sz w:val="20"/>
        </w:rPr>
        <w:t>.</w:t>
      </w:r>
      <w:r w:rsidR="006140E2" w:rsidRPr="007921CC">
        <w:rPr>
          <w:rFonts w:cs="Arial"/>
          <w:sz w:val="20"/>
        </w:rPr>
        <w:t xml:space="preserve"> </w:t>
      </w:r>
      <w:r w:rsidR="00E24AFE" w:rsidRPr="007921CC">
        <w:rPr>
          <w:rFonts w:cs="Arial"/>
          <w:sz w:val="20"/>
        </w:rPr>
        <w:t>1</w:t>
      </w:r>
      <w:r w:rsidR="006140E2" w:rsidRPr="007921CC">
        <w:rPr>
          <w:rFonts w:cs="Arial"/>
          <w:sz w:val="20"/>
        </w:rPr>
        <w:t>.,</w:t>
      </w:r>
      <w:r w:rsidR="007C5494" w:rsidRPr="007921CC">
        <w:rPr>
          <w:rFonts w:cs="Arial"/>
          <w:sz w:val="20"/>
        </w:rPr>
        <w:t xml:space="preserve"> </w:t>
      </w:r>
      <w:r w:rsidR="00FA5099" w:rsidRPr="007921CC">
        <w:rPr>
          <w:rFonts w:cs="Arial"/>
          <w:sz w:val="20"/>
        </w:rPr>
        <w:t>3</w:t>
      </w:r>
      <w:r w:rsidR="00E24AFE" w:rsidRPr="007921CC">
        <w:rPr>
          <w:rFonts w:cs="Arial"/>
          <w:sz w:val="20"/>
        </w:rPr>
        <w:t>.</w:t>
      </w:r>
      <w:r w:rsidR="006140E2" w:rsidRPr="007921CC">
        <w:rPr>
          <w:rFonts w:cs="Arial"/>
          <w:sz w:val="20"/>
        </w:rPr>
        <w:t xml:space="preserve"> </w:t>
      </w:r>
      <w:r w:rsidR="00E24AFE" w:rsidRPr="007921CC">
        <w:rPr>
          <w:rFonts w:cs="Arial"/>
          <w:sz w:val="20"/>
        </w:rPr>
        <w:t>2.</w:t>
      </w:r>
      <w:r w:rsidR="006140E2" w:rsidRPr="007921CC">
        <w:rPr>
          <w:rFonts w:cs="Arial"/>
          <w:sz w:val="20"/>
        </w:rPr>
        <w:t xml:space="preserve"> a 3. 3.</w:t>
      </w:r>
      <w:r w:rsidR="00E24AFE" w:rsidRPr="007921CC">
        <w:rPr>
          <w:rFonts w:cs="Arial"/>
          <w:sz w:val="20"/>
        </w:rPr>
        <w:t xml:space="preserve"> a dodržovat stanovené termíny splatnosti daňových dokladů.</w:t>
      </w:r>
    </w:p>
    <w:p w:rsidR="00286DF4" w:rsidRPr="007921CC" w:rsidRDefault="00286DF4" w:rsidP="00286DF4">
      <w:pPr>
        <w:ind w:left="705" w:hanging="705"/>
        <w:rPr>
          <w:rFonts w:cs="Arial"/>
          <w:sz w:val="20"/>
        </w:rPr>
      </w:pPr>
    </w:p>
    <w:p w:rsidR="00286DF4" w:rsidRPr="007921CC" w:rsidRDefault="00286DF4" w:rsidP="00286DF4">
      <w:pPr>
        <w:tabs>
          <w:tab w:val="left" w:pos="849"/>
        </w:tabs>
        <w:suppressAutoHyphens/>
        <w:autoSpaceDE w:val="0"/>
        <w:ind w:left="709" w:hanging="709"/>
        <w:rPr>
          <w:rFonts w:cs="Arial"/>
          <w:sz w:val="20"/>
        </w:rPr>
      </w:pPr>
      <w:r w:rsidRPr="007921CC">
        <w:rPr>
          <w:rFonts w:cs="Arial"/>
          <w:sz w:val="20"/>
        </w:rPr>
        <w:t xml:space="preserve">7.3.   </w:t>
      </w:r>
      <w:r w:rsidR="00FC5A4F" w:rsidRPr="007921CC">
        <w:rPr>
          <w:rFonts w:cs="Arial"/>
          <w:sz w:val="20"/>
        </w:rPr>
        <w:t xml:space="preserve">Objednatel bude </w:t>
      </w:r>
      <w:r w:rsidRPr="007921CC">
        <w:rPr>
          <w:rFonts w:cs="Arial"/>
          <w:sz w:val="20"/>
        </w:rPr>
        <w:t>Informovat zhotovitele v předstihu o změnách, které by měly vliv na poskytované úklidové služby (změna plochy úklidu, apod.)</w:t>
      </w:r>
    </w:p>
    <w:p w:rsidR="00286DF4" w:rsidRPr="00286DF4" w:rsidRDefault="00286DF4" w:rsidP="006C39FC">
      <w:pPr>
        <w:ind w:left="705" w:hanging="705"/>
        <w:rPr>
          <w:rFonts w:cs="Arial"/>
          <w:szCs w:val="22"/>
        </w:rPr>
      </w:pPr>
    </w:p>
    <w:p w:rsidR="00FF7FD1" w:rsidRDefault="00FF7FD1" w:rsidP="00286DF4">
      <w:pPr>
        <w:rPr>
          <w:rFonts w:cs="Arial"/>
          <w:szCs w:val="22"/>
        </w:rPr>
      </w:pPr>
    </w:p>
    <w:p w:rsidR="00E24AFE" w:rsidRDefault="00E24AFE" w:rsidP="00E24AFE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Čl. </w:t>
      </w:r>
      <w:r w:rsidR="00286DF4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.</w:t>
      </w:r>
    </w:p>
    <w:p w:rsidR="00E24AFE" w:rsidRDefault="00E24AFE" w:rsidP="00201163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Smluvní pokuty, odpovědnost za vady a škody</w:t>
      </w:r>
    </w:p>
    <w:p w:rsidR="003645D5" w:rsidRPr="00E24154" w:rsidRDefault="003645D5" w:rsidP="00201163">
      <w:pPr>
        <w:ind w:left="705" w:hanging="705"/>
        <w:jc w:val="center"/>
        <w:rPr>
          <w:rFonts w:cs="Arial"/>
          <w:b/>
          <w:sz w:val="16"/>
          <w:szCs w:val="16"/>
        </w:rPr>
      </w:pPr>
    </w:p>
    <w:p w:rsidR="003645D5" w:rsidRPr="007921CC" w:rsidRDefault="003645D5" w:rsidP="003645D5">
      <w:pPr>
        <w:pStyle w:val="Odstavecseseznamem"/>
        <w:numPr>
          <w:ilvl w:val="0"/>
          <w:numId w:val="39"/>
        </w:numPr>
        <w:ind w:hanging="720"/>
        <w:rPr>
          <w:rFonts w:cs="Arial"/>
          <w:sz w:val="20"/>
        </w:rPr>
      </w:pPr>
      <w:r w:rsidRPr="007921CC">
        <w:rPr>
          <w:rFonts w:cs="Arial"/>
          <w:sz w:val="20"/>
        </w:rPr>
        <w:t xml:space="preserve">Zhotovitel se zavazuje, že plnění předmětu této smlouvy bude </w:t>
      </w:r>
      <w:r w:rsidR="001068AD" w:rsidRPr="007921CC">
        <w:rPr>
          <w:rFonts w:cs="Arial"/>
          <w:sz w:val="20"/>
        </w:rPr>
        <w:t>v souladu s </w:t>
      </w:r>
      <w:r w:rsidRPr="007921CC">
        <w:rPr>
          <w:rFonts w:cs="Arial"/>
          <w:sz w:val="20"/>
        </w:rPr>
        <w:t xml:space="preserve"> příslušnými právními předpisy vztahujícími se k předmětu plnění této smlouvy.</w:t>
      </w:r>
    </w:p>
    <w:p w:rsidR="00E24AFE" w:rsidRPr="007921CC" w:rsidRDefault="00E24AFE" w:rsidP="00201163">
      <w:pPr>
        <w:rPr>
          <w:rFonts w:cs="Arial"/>
          <w:sz w:val="20"/>
        </w:rPr>
      </w:pPr>
    </w:p>
    <w:p w:rsidR="00F013D7" w:rsidRPr="007921CC" w:rsidRDefault="00D63361" w:rsidP="003645D5">
      <w:pPr>
        <w:pStyle w:val="Odstavecseseznamem"/>
        <w:numPr>
          <w:ilvl w:val="0"/>
          <w:numId w:val="39"/>
        </w:numPr>
        <w:ind w:hanging="720"/>
        <w:rPr>
          <w:rFonts w:cs="Arial"/>
          <w:sz w:val="20"/>
        </w:rPr>
      </w:pPr>
      <w:r w:rsidRPr="007921CC">
        <w:rPr>
          <w:rFonts w:cs="Arial"/>
          <w:sz w:val="20"/>
        </w:rPr>
        <w:t xml:space="preserve">Objednatel má právo kdykoliv provádět kontrolu řádně prováděného úklidu. </w:t>
      </w:r>
      <w:r w:rsidR="00802492" w:rsidRPr="007921CC">
        <w:rPr>
          <w:rFonts w:cs="Arial"/>
          <w:sz w:val="20"/>
        </w:rPr>
        <w:t xml:space="preserve">V případě, že i přes písemné upozornění objednatele zhotovitel nebude vykonávat předmět smlouvy řádně a včas je povinen zaplatit objednateli smluvní pokutu ve výši 10.000,- Kč za každé i jednotlivé porušení povinností vyplývajících z této smlouvy. </w:t>
      </w:r>
    </w:p>
    <w:p w:rsidR="00F013D7" w:rsidRPr="007921CC" w:rsidRDefault="00F013D7" w:rsidP="00713E88">
      <w:pPr>
        <w:rPr>
          <w:rFonts w:cs="Arial"/>
          <w:sz w:val="20"/>
        </w:rPr>
      </w:pPr>
    </w:p>
    <w:p w:rsidR="00F013D7" w:rsidRPr="007921CC" w:rsidRDefault="00F013D7" w:rsidP="003645D5">
      <w:pPr>
        <w:pStyle w:val="Odstavecseseznamem"/>
        <w:numPr>
          <w:ilvl w:val="0"/>
          <w:numId w:val="39"/>
        </w:numPr>
        <w:ind w:hanging="720"/>
        <w:rPr>
          <w:rFonts w:cs="Arial"/>
          <w:sz w:val="20"/>
        </w:rPr>
      </w:pPr>
      <w:r w:rsidRPr="007921CC">
        <w:rPr>
          <w:rFonts w:cs="Arial"/>
          <w:sz w:val="20"/>
        </w:rPr>
        <w:t>Zhotovitel bude přijímat taková opatření, aby předcházel vzniku škod.</w:t>
      </w:r>
      <w:r w:rsidR="0086195B" w:rsidRPr="007921CC">
        <w:rPr>
          <w:rFonts w:cs="Arial"/>
          <w:sz w:val="20"/>
        </w:rPr>
        <w:t xml:space="preserve"> Zhotovitel uhradí objednateli na jeho výzvu škody, které způsobí objednateli nebo třetím osobám svojí činností podle této smlouvy a dále uhradí objednateli i případné finanční nároky vyplývající z porušení povinností zhotovitele vyplývajících z této smlouvy. Škody, které prokazatelně způsobí objednatel zhotoviteli, hradí objednatel.</w:t>
      </w:r>
    </w:p>
    <w:p w:rsidR="003645D5" w:rsidRPr="007921CC" w:rsidRDefault="003645D5" w:rsidP="003645D5">
      <w:pPr>
        <w:pStyle w:val="Odstavecseseznamem"/>
        <w:rPr>
          <w:rFonts w:cs="Arial"/>
          <w:sz w:val="20"/>
        </w:rPr>
      </w:pPr>
    </w:p>
    <w:p w:rsidR="000E78BD" w:rsidRPr="007921CC" w:rsidRDefault="00713E88" w:rsidP="004170A6">
      <w:pPr>
        <w:pStyle w:val="Odstavecseseznamem"/>
        <w:numPr>
          <w:ilvl w:val="0"/>
          <w:numId w:val="39"/>
        </w:numPr>
        <w:ind w:hanging="720"/>
        <w:rPr>
          <w:rFonts w:cs="Arial"/>
          <w:sz w:val="20"/>
        </w:rPr>
      </w:pPr>
      <w:r w:rsidRPr="007921CC">
        <w:rPr>
          <w:sz w:val="20"/>
        </w:rPr>
        <w:t>Zaplacení smluvní pokut</w:t>
      </w:r>
      <w:r w:rsidR="00294B4E" w:rsidRPr="007921CC">
        <w:rPr>
          <w:sz w:val="20"/>
        </w:rPr>
        <w:t xml:space="preserve">y dle </w:t>
      </w:r>
      <w:r w:rsidR="00142345" w:rsidRPr="007921CC">
        <w:rPr>
          <w:sz w:val="20"/>
        </w:rPr>
        <w:t>č</w:t>
      </w:r>
      <w:r w:rsidR="00294B4E" w:rsidRPr="007921CC">
        <w:rPr>
          <w:sz w:val="20"/>
        </w:rPr>
        <w:t xml:space="preserve">l. </w:t>
      </w:r>
      <w:r w:rsidR="00F27313" w:rsidRPr="007921CC">
        <w:rPr>
          <w:sz w:val="20"/>
        </w:rPr>
        <w:t>8</w:t>
      </w:r>
      <w:r w:rsidR="00294B4E" w:rsidRPr="007921CC">
        <w:rPr>
          <w:sz w:val="20"/>
        </w:rPr>
        <w:t xml:space="preserve">, odst. </w:t>
      </w:r>
      <w:r w:rsidR="00F27313" w:rsidRPr="007921CC">
        <w:rPr>
          <w:sz w:val="20"/>
        </w:rPr>
        <w:t>8</w:t>
      </w:r>
      <w:r w:rsidR="00294B4E" w:rsidRPr="007921CC">
        <w:rPr>
          <w:sz w:val="20"/>
        </w:rPr>
        <w:t>.</w:t>
      </w:r>
      <w:r w:rsidR="0017587D" w:rsidRPr="007921CC">
        <w:rPr>
          <w:sz w:val="20"/>
        </w:rPr>
        <w:t xml:space="preserve"> </w:t>
      </w:r>
      <w:r w:rsidR="003645D5" w:rsidRPr="007921CC">
        <w:rPr>
          <w:sz w:val="20"/>
        </w:rPr>
        <w:t>2</w:t>
      </w:r>
      <w:r w:rsidR="00294B4E" w:rsidRPr="007921CC">
        <w:rPr>
          <w:sz w:val="20"/>
        </w:rPr>
        <w:t>.</w:t>
      </w:r>
      <w:r w:rsidRPr="007921CC">
        <w:rPr>
          <w:sz w:val="20"/>
        </w:rPr>
        <w:t xml:space="preserve"> </w:t>
      </w:r>
      <w:r w:rsidR="00475E0F" w:rsidRPr="007921CC">
        <w:rPr>
          <w:sz w:val="20"/>
        </w:rPr>
        <w:t xml:space="preserve">této smlouvy </w:t>
      </w:r>
      <w:r w:rsidRPr="007921CC">
        <w:rPr>
          <w:sz w:val="20"/>
        </w:rPr>
        <w:t>nezbavuje zhotovitele odpovědnosti za škody vzniklé objednateli v důsledku neprovedení, opožděného nebo nekvalitního provedeného předmětu díla.</w:t>
      </w:r>
    </w:p>
    <w:p w:rsidR="00FF7FD1" w:rsidRPr="007921CC" w:rsidRDefault="00FF7FD1" w:rsidP="004170A6">
      <w:pPr>
        <w:rPr>
          <w:rFonts w:cs="Arial"/>
          <w:sz w:val="20"/>
        </w:rPr>
      </w:pPr>
    </w:p>
    <w:p w:rsidR="00713E88" w:rsidRDefault="00713E88" w:rsidP="00713E88">
      <w:pPr>
        <w:ind w:left="2832" w:firstLine="708"/>
        <w:rPr>
          <w:rFonts w:cs="Arial"/>
          <w:b/>
        </w:rPr>
      </w:pPr>
      <w:r>
        <w:rPr>
          <w:rFonts w:cs="Arial"/>
          <w:b/>
        </w:rPr>
        <w:t xml:space="preserve">               Čl. </w:t>
      </w:r>
      <w:r w:rsidR="00AA7E01">
        <w:rPr>
          <w:rFonts w:cs="Arial"/>
          <w:b/>
        </w:rPr>
        <w:t>9</w:t>
      </w:r>
      <w:r>
        <w:rPr>
          <w:rFonts w:cs="Arial"/>
          <w:b/>
        </w:rPr>
        <w:t>.</w:t>
      </w:r>
    </w:p>
    <w:p w:rsidR="00713E88" w:rsidRDefault="00713E88" w:rsidP="00713E88">
      <w:pPr>
        <w:ind w:left="2832" w:firstLine="708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995F0A">
        <w:rPr>
          <w:rFonts w:cs="Arial"/>
          <w:b/>
        </w:rPr>
        <w:t>Ukončení smlouvy</w:t>
      </w:r>
    </w:p>
    <w:p w:rsidR="00713E88" w:rsidRPr="00E24154" w:rsidRDefault="00713E88" w:rsidP="00713E88">
      <w:pPr>
        <w:rPr>
          <w:rFonts w:cs="Arial"/>
          <w:b/>
          <w:sz w:val="16"/>
          <w:szCs w:val="16"/>
        </w:rPr>
      </w:pPr>
    </w:p>
    <w:p w:rsidR="00713E88" w:rsidRPr="007921CC" w:rsidRDefault="00AA7E01" w:rsidP="00713E88">
      <w:pPr>
        <w:rPr>
          <w:rFonts w:cs="Arial"/>
          <w:sz w:val="20"/>
        </w:rPr>
      </w:pPr>
      <w:r>
        <w:rPr>
          <w:rFonts w:cs="Arial"/>
        </w:rPr>
        <w:t>9.1</w:t>
      </w:r>
      <w:r w:rsidRPr="007921CC">
        <w:rPr>
          <w:rFonts w:cs="Arial"/>
          <w:sz w:val="20"/>
        </w:rPr>
        <w:t xml:space="preserve">.     </w:t>
      </w:r>
      <w:r w:rsidR="00713E88" w:rsidRPr="007921CC">
        <w:rPr>
          <w:rFonts w:cs="Arial"/>
          <w:sz w:val="20"/>
        </w:rPr>
        <w:t>Smlouva končí uplynutím doby, na kterou je sjednána.</w:t>
      </w:r>
    </w:p>
    <w:p w:rsidR="00713E88" w:rsidRPr="007921CC" w:rsidRDefault="00713E88" w:rsidP="00713E88">
      <w:pPr>
        <w:rPr>
          <w:rFonts w:cs="Arial"/>
          <w:sz w:val="20"/>
        </w:rPr>
      </w:pPr>
    </w:p>
    <w:p w:rsidR="001D2FED" w:rsidRPr="007921CC" w:rsidRDefault="00AA7E01">
      <w:pPr>
        <w:ind w:left="709" w:hanging="709"/>
        <w:rPr>
          <w:rFonts w:cs="Arial"/>
          <w:sz w:val="20"/>
        </w:rPr>
      </w:pPr>
      <w:r w:rsidRPr="007921CC">
        <w:rPr>
          <w:rFonts w:cs="Arial"/>
          <w:sz w:val="20"/>
        </w:rPr>
        <w:t>9.2</w:t>
      </w:r>
      <w:r w:rsidR="00713E88" w:rsidRPr="007921CC">
        <w:rPr>
          <w:rFonts w:cs="Arial"/>
          <w:sz w:val="20"/>
        </w:rPr>
        <w:t>.</w:t>
      </w:r>
      <w:r w:rsidR="00713E88" w:rsidRPr="007921CC">
        <w:rPr>
          <w:rFonts w:cs="Arial"/>
          <w:sz w:val="20"/>
        </w:rPr>
        <w:tab/>
        <w:t xml:space="preserve">Před uplynutím sjednané doby je objednatel </w:t>
      </w:r>
      <w:r w:rsidR="00802492" w:rsidRPr="007921CC">
        <w:rPr>
          <w:rFonts w:cs="Arial"/>
          <w:sz w:val="20"/>
        </w:rPr>
        <w:t xml:space="preserve">i zhotovitel </w:t>
      </w:r>
      <w:r w:rsidR="00713E88" w:rsidRPr="007921CC">
        <w:rPr>
          <w:rFonts w:cs="Arial"/>
          <w:sz w:val="20"/>
        </w:rPr>
        <w:t xml:space="preserve">oprávněn ukončit trvání této smlouvy </w:t>
      </w:r>
      <w:r w:rsidR="00802492" w:rsidRPr="007921CC">
        <w:rPr>
          <w:rFonts w:cs="Arial"/>
          <w:sz w:val="20"/>
        </w:rPr>
        <w:t>písemnou výpovědí, a to</w:t>
      </w:r>
    </w:p>
    <w:p w:rsidR="001D2FED" w:rsidRPr="007921CC" w:rsidRDefault="00802492">
      <w:pPr>
        <w:ind w:left="709"/>
        <w:rPr>
          <w:rFonts w:cs="Arial"/>
          <w:sz w:val="20"/>
        </w:rPr>
      </w:pPr>
      <w:r w:rsidRPr="007921CC">
        <w:rPr>
          <w:rFonts w:cs="Arial"/>
          <w:sz w:val="20"/>
        </w:rPr>
        <w:t xml:space="preserve">objednatel </w:t>
      </w:r>
      <w:r w:rsidR="00713E88" w:rsidRPr="007921CC">
        <w:rPr>
          <w:rFonts w:cs="Arial"/>
          <w:sz w:val="20"/>
        </w:rPr>
        <w:t>z následujících důvodů:</w:t>
      </w:r>
    </w:p>
    <w:p w:rsidR="00CB3A9A" w:rsidRPr="007921CC" w:rsidRDefault="00CB3A9A" w:rsidP="00CB3A9A">
      <w:pPr>
        <w:ind w:left="709" w:hanging="425"/>
        <w:rPr>
          <w:sz w:val="20"/>
        </w:rPr>
      </w:pPr>
      <w:r w:rsidRPr="007921CC">
        <w:rPr>
          <w:sz w:val="20"/>
        </w:rPr>
        <w:t xml:space="preserve">a)  </w:t>
      </w:r>
      <w:r w:rsidR="00F16EF8" w:rsidRPr="007921CC">
        <w:rPr>
          <w:sz w:val="20"/>
        </w:rPr>
        <w:t>zhotovi</w:t>
      </w:r>
      <w:r w:rsidRPr="007921CC">
        <w:rPr>
          <w:sz w:val="20"/>
        </w:rPr>
        <w:t xml:space="preserve">tel neposkytuje služby v odpovídající kvalitě anebo porušil ustanovení smlouvy včetně jejích příloh a </w:t>
      </w:r>
      <w:r w:rsidR="00F16EF8" w:rsidRPr="007921CC">
        <w:rPr>
          <w:sz w:val="20"/>
        </w:rPr>
        <w:t>zhotovi</w:t>
      </w:r>
      <w:r w:rsidRPr="007921CC">
        <w:rPr>
          <w:sz w:val="20"/>
        </w:rPr>
        <w:t>tel tyto nedostatky neodstraní ani po písemném upozornění objednatele ve lhůtě objednatelem stanovené</w:t>
      </w:r>
      <w:r w:rsidR="009905DD" w:rsidRPr="007921CC">
        <w:rPr>
          <w:sz w:val="20"/>
        </w:rPr>
        <w:t xml:space="preserve"> anebo při opakovaném porušení povinností zhotovitele</w:t>
      </w:r>
      <w:r w:rsidR="00E82286" w:rsidRPr="007921CC">
        <w:rPr>
          <w:sz w:val="20"/>
        </w:rPr>
        <w:t>,</w:t>
      </w:r>
    </w:p>
    <w:p w:rsidR="00CB3A9A" w:rsidRPr="007921CC" w:rsidRDefault="00CB3A9A" w:rsidP="00CB3A9A">
      <w:pPr>
        <w:ind w:left="709" w:hanging="425"/>
        <w:rPr>
          <w:sz w:val="20"/>
        </w:rPr>
      </w:pPr>
      <w:r w:rsidRPr="007921CC">
        <w:rPr>
          <w:sz w:val="20"/>
        </w:rPr>
        <w:t>b)</w:t>
      </w:r>
      <w:r w:rsidRPr="007921CC">
        <w:rPr>
          <w:sz w:val="20"/>
        </w:rPr>
        <w:tab/>
        <w:t xml:space="preserve">zaměstnanci </w:t>
      </w:r>
      <w:r w:rsidR="00F16EF8" w:rsidRPr="007921CC">
        <w:rPr>
          <w:sz w:val="20"/>
        </w:rPr>
        <w:t>zhotovi</w:t>
      </w:r>
      <w:r w:rsidRPr="007921CC">
        <w:rPr>
          <w:sz w:val="20"/>
        </w:rPr>
        <w:t xml:space="preserve">tele </w:t>
      </w:r>
      <w:r w:rsidR="00142345" w:rsidRPr="007921CC">
        <w:rPr>
          <w:sz w:val="20"/>
        </w:rPr>
        <w:t xml:space="preserve">při plnění předmětu této smlouvy byli </w:t>
      </w:r>
      <w:r w:rsidRPr="007921CC">
        <w:rPr>
          <w:sz w:val="20"/>
        </w:rPr>
        <w:t>pod vlivem alkoholu nebo omamných látek (drog)</w:t>
      </w:r>
      <w:r w:rsidR="00142345" w:rsidRPr="007921CC">
        <w:rPr>
          <w:sz w:val="20"/>
        </w:rPr>
        <w:t xml:space="preserve"> a objednatel tuto skutečnost bez zbytečného odkladu prokazatelně oznámil zhotoviteli, </w:t>
      </w:r>
    </w:p>
    <w:p w:rsidR="00CB3A9A" w:rsidRPr="007921CC" w:rsidRDefault="00CB3A9A" w:rsidP="00EB79B5">
      <w:pPr>
        <w:spacing w:after="120"/>
        <w:ind w:left="709" w:hanging="425"/>
        <w:rPr>
          <w:sz w:val="20"/>
        </w:rPr>
      </w:pPr>
      <w:r w:rsidRPr="007921CC">
        <w:rPr>
          <w:sz w:val="20"/>
        </w:rPr>
        <w:lastRenderedPageBreak/>
        <w:t>c)</w:t>
      </w:r>
      <w:r w:rsidRPr="007921CC">
        <w:rPr>
          <w:sz w:val="20"/>
        </w:rPr>
        <w:tab/>
        <w:t xml:space="preserve">bylo insolvenčním soudem proti </w:t>
      </w:r>
      <w:r w:rsidR="00041A70" w:rsidRPr="007921CC">
        <w:rPr>
          <w:sz w:val="20"/>
        </w:rPr>
        <w:t>zhotovit</w:t>
      </w:r>
      <w:r w:rsidRPr="007921CC">
        <w:rPr>
          <w:sz w:val="20"/>
        </w:rPr>
        <w:t xml:space="preserve">eli zahájeno insolvenční řízení nebo bylo-li vydáno rozhodnutí o úpadku </w:t>
      </w:r>
      <w:r w:rsidR="00041A70" w:rsidRPr="007921CC">
        <w:rPr>
          <w:sz w:val="20"/>
        </w:rPr>
        <w:t>zhotovitele</w:t>
      </w:r>
      <w:r w:rsidRPr="007921CC">
        <w:rPr>
          <w:sz w:val="20"/>
        </w:rPr>
        <w:t xml:space="preserve"> nebo insolvenční návrh byl zamítnut proto, že majetek </w:t>
      </w:r>
      <w:r w:rsidR="00041A70" w:rsidRPr="007921CC">
        <w:rPr>
          <w:sz w:val="20"/>
        </w:rPr>
        <w:t>zhotovi</w:t>
      </w:r>
      <w:r w:rsidRPr="007921CC">
        <w:rPr>
          <w:sz w:val="20"/>
        </w:rPr>
        <w:t>tele nepostačuje k úhradě nákladů insolvenčního řízení nebo byla zavedena nucená správa podle zvláštních právních předpisů</w:t>
      </w:r>
      <w:r w:rsidR="00E82286" w:rsidRPr="007921CC">
        <w:rPr>
          <w:sz w:val="20"/>
        </w:rPr>
        <w:t>,</w:t>
      </w:r>
    </w:p>
    <w:p w:rsidR="001D2FED" w:rsidRPr="007921CC" w:rsidRDefault="00802492">
      <w:pPr>
        <w:ind w:left="709"/>
        <w:rPr>
          <w:sz w:val="20"/>
        </w:rPr>
      </w:pPr>
      <w:r w:rsidRPr="007921CC">
        <w:rPr>
          <w:sz w:val="20"/>
        </w:rPr>
        <w:t>a zhotovitel z následujícího důvodu:</w:t>
      </w:r>
    </w:p>
    <w:p w:rsidR="001D2FED" w:rsidRPr="007921CC" w:rsidRDefault="00802492">
      <w:pPr>
        <w:ind w:firstLine="709"/>
        <w:rPr>
          <w:rFonts w:cs="Arial"/>
          <w:sz w:val="20"/>
        </w:rPr>
      </w:pPr>
      <w:r w:rsidRPr="007921CC">
        <w:rPr>
          <w:sz w:val="20"/>
        </w:rPr>
        <w:t>v případě, že je objednatel v prodlení se splatností faktur delším než 30 dní.</w:t>
      </w:r>
    </w:p>
    <w:p w:rsidR="001D2FED" w:rsidRPr="007921CC" w:rsidRDefault="001D2FED">
      <w:pPr>
        <w:rPr>
          <w:rFonts w:cs="Arial"/>
          <w:sz w:val="20"/>
        </w:rPr>
      </w:pPr>
    </w:p>
    <w:p w:rsidR="00522495" w:rsidRPr="007921CC" w:rsidRDefault="00AA7E01" w:rsidP="00713E88">
      <w:pPr>
        <w:ind w:hanging="5"/>
        <w:rPr>
          <w:rFonts w:cs="Arial"/>
          <w:sz w:val="20"/>
        </w:rPr>
      </w:pPr>
      <w:r w:rsidRPr="007921CC">
        <w:rPr>
          <w:rFonts w:cs="Arial"/>
          <w:sz w:val="20"/>
        </w:rPr>
        <w:t>9</w:t>
      </w:r>
      <w:r w:rsidR="00713E88" w:rsidRPr="007921CC">
        <w:rPr>
          <w:rFonts w:cs="Arial"/>
          <w:sz w:val="20"/>
        </w:rPr>
        <w:t>.3.</w:t>
      </w:r>
      <w:r w:rsidR="00713E88" w:rsidRPr="007921CC">
        <w:rPr>
          <w:rFonts w:cs="Arial"/>
          <w:sz w:val="20"/>
        </w:rPr>
        <w:tab/>
        <w:t xml:space="preserve">Výpovědní lhůta </w:t>
      </w:r>
      <w:r w:rsidR="00522495" w:rsidRPr="007921CC">
        <w:rPr>
          <w:rFonts w:cs="Arial"/>
          <w:sz w:val="20"/>
        </w:rPr>
        <w:t>pro obě strany činí</w:t>
      </w:r>
      <w:r w:rsidR="00713E88" w:rsidRPr="007921CC">
        <w:rPr>
          <w:rFonts w:cs="Arial"/>
          <w:sz w:val="20"/>
        </w:rPr>
        <w:t xml:space="preserve"> jeden měsíc a počne běžet prvním dnem měsíce</w:t>
      </w:r>
    </w:p>
    <w:p w:rsidR="001D2FED" w:rsidRPr="007921CC" w:rsidRDefault="00713E88">
      <w:pPr>
        <w:ind w:firstLine="709"/>
        <w:rPr>
          <w:rFonts w:cs="Arial"/>
          <w:sz w:val="20"/>
        </w:rPr>
      </w:pPr>
      <w:r w:rsidRPr="007921CC">
        <w:rPr>
          <w:rFonts w:cs="Arial"/>
          <w:sz w:val="20"/>
        </w:rPr>
        <w:t xml:space="preserve">následujícího po </w:t>
      </w:r>
      <w:r w:rsidR="00041A70" w:rsidRPr="007921CC">
        <w:rPr>
          <w:rFonts w:cs="Arial"/>
          <w:sz w:val="20"/>
        </w:rPr>
        <w:t>dojítí</w:t>
      </w:r>
      <w:r w:rsidRPr="007921CC">
        <w:rPr>
          <w:rFonts w:cs="Arial"/>
          <w:sz w:val="20"/>
        </w:rPr>
        <w:t xml:space="preserve"> výpovědi druhé smluvní straně.</w:t>
      </w:r>
    </w:p>
    <w:p w:rsidR="003A5430" w:rsidRPr="007921CC" w:rsidRDefault="003A5430" w:rsidP="00522495">
      <w:pPr>
        <w:ind w:hanging="5"/>
        <w:rPr>
          <w:rFonts w:cs="Arial"/>
          <w:sz w:val="20"/>
        </w:rPr>
      </w:pPr>
    </w:p>
    <w:p w:rsidR="003A5430" w:rsidRPr="007921CC" w:rsidRDefault="00AA7E01" w:rsidP="003A5430">
      <w:pPr>
        <w:rPr>
          <w:rFonts w:cs="Arial"/>
          <w:sz w:val="20"/>
        </w:rPr>
      </w:pPr>
      <w:r w:rsidRPr="007921CC">
        <w:rPr>
          <w:rFonts w:cs="Arial"/>
          <w:sz w:val="20"/>
        </w:rPr>
        <w:t>9</w:t>
      </w:r>
      <w:r w:rsidR="003A5430" w:rsidRPr="007921CC">
        <w:rPr>
          <w:rFonts w:cs="Arial"/>
          <w:sz w:val="20"/>
        </w:rPr>
        <w:t xml:space="preserve">.4. </w:t>
      </w:r>
      <w:r w:rsidR="003A5430" w:rsidRPr="007921CC">
        <w:rPr>
          <w:rFonts w:cs="Arial"/>
          <w:sz w:val="20"/>
        </w:rPr>
        <w:tab/>
        <w:t xml:space="preserve">Smlouva může být ukončena též dle ustanovení </w:t>
      </w:r>
      <w:r w:rsidR="00142345" w:rsidRPr="007921CC">
        <w:rPr>
          <w:rFonts w:cs="Arial"/>
          <w:sz w:val="20"/>
        </w:rPr>
        <w:t>č</w:t>
      </w:r>
      <w:r w:rsidR="003A5430" w:rsidRPr="007921CC">
        <w:rPr>
          <w:rFonts w:cs="Arial"/>
          <w:sz w:val="20"/>
        </w:rPr>
        <w:t xml:space="preserve">l. </w:t>
      </w:r>
      <w:r w:rsidRPr="007921CC">
        <w:rPr>
          <w:rFonts w:cs="Arial"/>
          <w:sz w:val="20"/>
        </w:rPr>
        <w:t>6</w:t>
      </w:r>
      <w:r w:rsidR="003A5430" w:rsidRPr="007921CC">
        <w:rPr>
          <w:rFonts w:cs="Arial"/>
          <w:sz w:val="20"/>
        </w:rPr>
        <w:t xml:space="preserve">, odst. </w:t>
      </w:r>
      <w:r w:rsidRPr="007921CC">
        <w:rPr>
          <w:rFonts w:cs="Arial"/>
          <w:sz w:val="20"/>
        </w:rPr>
        <w:t>6.</w:t>
      </w:r>
      <w:r w:rsidR="009E4ECB" w:rsidRPr="007921CC">
        <w:rPr>
          <w:rFonts w:cs="Arial"/>
          <w:sz w:val="20"/>
        </w:rPr>
        <w:t xml:space="preserve"> </w:t>
      </w:r>
      <w:r w:rsidRPr="007921CC">
        <w:rPr>
          <w:rFonts w:cs="Arial"/>
          <w:sz w:val="20"/>
        </w:rPr>
        <w:t>4</w:t>
      </w:r>
      <w:r w:rsidR="003A5430" w:rsidRPr="007921CC">
        <w:rPr>
          <w:rFonts w:cs="Arial"/>
          <w:sz w:val="20"/>
        </w:rPr>
        <w:t>. této smlouvy.</w:t>
      </w:r>
    </w:p>
    <w:p w:rsidR="00713E88" w:rsidRPr="007921CC" w:rsidRDefault="00713E88" w:rsidP="00713E88">
      <w:pPr>
        <w:rPr>
          <w:rFonts w:cs="Arial"/>
          <w:sz w:val="20"/>
        </w:rPr>
      </w:pPr>
    </w:p>
    <w:p w:rsidR="004170A6" w:rsidRPr="007921CC" w:rsidRDefault="00AA7E01" w:rsidP="00713E88">
      <w:pPr>
        <w:rPr>
          <w:rFonts w:cs="Arial"/>
          <w:sz w:val="20"/>
        </w:rPr>
      </w:pPr>
      <w:r w:rsidRPr="007921CC">
        <w:rPr>
          <w:rFonts w:cs="Arial"/>
          <w:sz w:val="20"/>
        </w:rPr>
        <w:t>9</w:t>
      </w:r>
      <w:r w:rsidR="00713E88" w:rsidRPr="007921CC">
        <w:rPr>
          <w:rFonts w:cs="Arial"/>
          <w:sz w:val="20"/>
        </w:rPr>
        <w:t>.</w:t>
      </w:r>
      <w:r w:rsidR="003A5430" w:rsidRPr="007921CC">
        <w:rPr>
          <w:rFonts w:cs="Arial"/>
          <w:sz w:val="20"/>
        </w:rPr>
        <w:t>5</w:t>
      </w:r>
      <w:r w:rsidR="00713E88" w:rsidRPr="007921CC">
        <w:rPr>
          <w:rFonts w:cs="Arial"/>
          <w:sz w:val="20"/>
        </w:rPr>
        <w:t>.</w:t>
      </w:r>
      <w:r w:rsidR="00713E88" w:rsidRPr="007921CC">
        <w:rPr>
          <w:rFonts w:cs="Arial"/>
          <w:sz w:val="20"/>
        </w:rPr>
        <w:tab/>
        <w:t xml:space="preserve">Výpovědí smlouvy nebo jiným ukončením smlouvy nezaniká sjednané zajištění závazků a </w:t>
      </w:r>
    </w:p>
    <w:p w:rsidR="001D2FED" w:rsidRPr="007921CC" w:rsidRDefault="00713E88">
      <w:pPr>
        <w:ind w:firstLine="709"/>
        <w:rPr>
          <w:rFonts w:cs="Arial"/>
          <w:sz w:val="20"/>
        </w:rPr>
      </w:pPr>
      <w:r w:rsidRPr="007921CC">
        <w:rPr>
          <w:rFonts w:cs="Arial"/>
          <w:sz w:val="20"/>
        </w:rPr>
        <w:t>smluvní ujednání vztahující se k odpovědnosti za škody.</w:t>
      </w:r>
    </w:p>
    <w:p w:rsidR="00713E88" w:rsidRPr="007921CC" w:rsidRDefault="00713E88" w:rsidP="00713E88">
      <w:pPr>
        <w:rPr>
          <w:rFonts w:cs="Arial"/>
          <w:sz w:val="20"/>
        </w:rPr>
      </w:pPr>
    </w:p>
    <w:p w:rsidR="00FF7FD1" w:rsidRDefault="00FF7FD1" w:rsidP="00713E88">
      <w:pPr>
        <w:rPr>
          <w:rFonts w:cs="Arial"/>
        </w:rPr>
      </w:pPr>
    </w:p>
    <w:p w:rsidR="004170A6" w:rsidRDefault="004170A6" w:rsidP="00713E8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Čl.</w:t>
      </w:r>
      <w:r w:rsidR="00E1749A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="0066062B">
        <w:rPr>
          <w:rFonts w:cs="Arial"/>
          <w:b/>
        </w:rPr>
        <w:t>0</w:t>
      </w:r>
      <w:r w:rsidR="00713E88" w:rsidRPr="00995F0A">
        <w:rPr>
          <w:rFonts w:cs="Arial"/>
          <w:b/>
        </w:rPr>
        <w:t xml:space="preserve">. </w:t>
      </w:r>
    </w:p>
    <w:p w:rsidR="00713E88" w:rsidRPr="00995F0A" w:rsidRDefault="004170A6" w:rsidP="00713E8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</w:t>
      </w:r>
      <w:r w:rsidR="00713E88" w:rsidRPr="00995F0A">
        <w:rPr>
          <w:rFonts w:cs="Arial"/>
          <w:b/>
        </w:rPr>
        <w:t>Bezpečnost a ochrana zdraví, protipožární opatření</w:t>
      </w:r>
    </w:p>
    <w:p w:rsidR="00713E88" w:rsidRPr="00E24154" w:rsidRDefault="00713E88" w:rsidP="00713E88">
      <w:pPr>
        <w:rPr>
          <w:rFonts w:cs="Arial"/>
          <w:sz w:val="16"/>
          <w:szCs w:val="16"/>
        </w:rPr>
      </w:pPr>
    </w:p>
    <w:p w:rsidR="001D2FED" w:rsidRPr="007921CC" w:rsidRDefault="0066062B">
      <w:pPr>
        <w:ind w:left="709" w:hanging="709"/>
        <w:rPr>
          <w:rFonts w:cs="Arial"/>
          <w:sz w:val="20"/>
        </w:rPr>
      </w:pPr>
      <w:r w:rsidRPr="00D67062">
        <w:rPr>
          <w:rFonts w:cs="Arial"/>
          <w:sz w:val="20"/>
        </w:rPr>
        <w:t>10</w:t>
      </w:r>
      <w:r w:rsidR="00713E88" w:rsidRPr="00D67062">
        <w:rPr>
          <w:rFonts w:cs="Arial"/>
          <w:sz w:val="20"/>
        </w:rPr>
        <w:t>.1.</w:t>
      </w:r>
      <w:r w:rsidR="00713E88" w:rsidRPr="00995F0A">
        <w:rPr>
          <w:rFonts w:cs="Arial"/>
        </w:rPr>
        <w:tab/>
      </w:r>
      <w:r w:rsidR="00713E88" w:rsidRPr="007921CC">
        <w:rPr>
          <w:rFonts w:cs="Arial"/>
          <w:sz w:val="20"/>
        </w:rPr>
        <w:t xml:space="preserve">Objednatel seznámí pověřené zaměstnance (kontaktní osoby) </w:t>
      </w:r>
      <w:r w:rsidR="00E1749A" w:rsidRPr="007921CC">
        <w:rPr>
          <w:rFonts w:cs="Arial"/>
          <w:sz w:val="20"/>
        </w:rPr>
        <w:t>zhotovitele</w:t>
      </w:r>
      <w:r w:rsidR="00713E88" w:rsidRPr="007921CC">
        <w:rPr>
          <w:rFonts w:cs="Arial"/>
          <w:sz w:val="20"/>
        </w:rPr>
        <w:t xml:space="preserve"> s provozními předpisy, které se vztahují k p</w:t>
      </w:r>
      <w:r w:rsidR="00E1749A" w:rsidRPr="007921CC">
        <w:rPr>
          <w:rFonts w:cs="Arial"/>
          <w:sz w:val="20"/>
        </w:rPr>
        <w:t>rovádě</w:t>
      </w:r>
      <w:r w:rsidR="00713E88" w:rsidRPr="007921CC">
        <w:rPr>
          <w:rFonts w:cs="Arial"/>
          <w:sz w:val="20"/>
        </w:rPr>
        <w:t>ní služeb.</w:t>
      </w:r>
    </w:p>
    <w:p w:rsidR="00713E88" w:rsidRPr="007921CC" w:rsidRDefault="00713E88" w:rsidP="00713E88">
      <w:pPr>
        <w:rPr>
          <w:rFonts w:cs="Arial"/>
          <w:sz w:val="20"/>
        </w:rPr>
      </w:pPr>
    </w:p>
    <w:p w:rsidR="001D2FED" w:rsidRPr="007921CC" w:rsidRDefault="0066062B">
      <w:pPr>
        <w:ind w:left="709" w:hanging="709"/>
        <w:rPr>
          <w:rFonts w:cs="Arial"/>
          <w:sz w:val="20"/>
        </w:rPr>
      </w:pPr>
      <w:r w:rsidRPr="007921CC">
        <w:rPr>
          <w:rFonts w:cs="Arial"/>
          <w:sz w:val="20"/>
        </w:rPr>
        <w:t>10</w:t>
      </w:r>
      <w:r w:rsidR="00713E88" w:rsidRPr="007921CC">
        <w:rPr>
          <w:rFonts w:cs="Arial"/>
          <w:sz w:val="20"/>
        </w:rPr>
        <w:t>.2.</w:t>
      </w:r>
      <w:r w:rsidR="00713E88" w:rsidRPr="007921CC">
        <w:rPr>
          <w:rFonts w:cs="Arial"/>
          <w:sz w:val="20"/>
        </w:rPr>
        <w:tab/>
      </w:r>
      <w:r w:rsidR="007A6E9C" w:rsidRPr="007921CC">
        <w:rPr>
          <w:rFonts w:cs="Arial"/>
          <w:sz w:val="20"/>
        </w:rPr>
        <w:t>Zhotovi</w:t>
      </w:r>
      <w:r w:rsidR="00713E88" w:rsidRPr="007921CC">
        <w:rPr>
          <w:rFonts w:cs="Arial"/>
          <w:sz w:val="20"/>
        </w:rPr>
        <w:t>tel odpovídá za to, že jeho zaměstnanci budou veškeré práce související s poskytováním služeb provádět v souladu s příslušnými předpisy BOZP, PO a hygienickými předpisy.</w:t>
      </w:r>
    </w:p>
    <w:p w:rsidR="00713E88" w:rsidRPr="007921CC" w:rsidRDefault="00713E88" w:rsidP="00713E88">
      <w:pPr>
        <w:rPr>
          <w:rFonts w:cs="Arial"/>
          <w:sz w:val="20"/>
        </w:rPr>
      </w:pPr>
    </w:p>
    <w:p w:rsidR="001D2FED" w:rsidRPr="007921CC" w:rsidRDefault="0066062B">
      <w:pPr>
        <w:ind w:left="709" w:hanging="709"/>
        <w:rPr>
          <w:rFonts w:cs="Arial"/>
          <w:sz w:val="20"/>
        </w:rPr>
      </w:pPr>
      <w:r w:rsidRPr="007921CC">
        <w:rPr>
          <w:rFonts w:cs="Arial"/>
          <w:sz w:val="20"/>
        </w:rPr>
        <w:t>10</w:t>
      </w:r>
      <w:r w:rsidR="00713E88" w:rsidRPr="007921CC">
        <w:rPr>
          <w:rFonts w:cs="Arial"/>
          <w:sz w:val="20"/>
        </w:rPr>
        <w:t>.3.</w:t>
      </w:r>
      <w:r w:rsidR="00713E88" w:rsidRPr="007921CC">
        <w:rPr>
          <w:rFonts w:cs="Arial"/>
          <w:sz w:val="20"/>
        </w:rPr>
        <w:tab/>
        <w:t>V ostatních případech blíže neupravených budou smluvní strany postupovat dle obecně platných právních předpisů.</w:t>
      </w:r>
    </w:p>
    <w:p w:rsidR="00713E88" w:rsidRPr="007921CC" w:rsidRDefault="00713E88" w:rsidP="00713E88">
      <w:pPr>
        <w:rPr>
          <w:rFonts w:cs="Arial"/>
          <w:sz w:val="20"/>
        </w:rPr>
      </w:pPr>
    </w:p>
    <w:p w:rsidR="009F7B45" w:rsidRPr="00995F0A" w:rsidRDefault="009F7B45" w:rsidP="00713E88">
      <w:pPr>
        <w:rPr>
          <w:rFonts w:cs="Arial"/>
        </w:rPr>
      </w:pPr>
    </w:p>
    <w:p w:rsidR="004170A6" w:rsidRDefault="004170A6" w:rsidP="00713E8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Čl.</w:t>
      </w:r>
      <w:r w:rsidR="004E73B0">
        <w:rPr>
          <w:rFonts w:cs="Arial"/>
          <w:b/>
        </w:rPr>
        <w:t xml:space="preserve"> </w:t>
      </w:r>
      <w:r w:rsidR="00713E88" w:rsidRPr="00995F0A">
        <w:rPr>
          <w:rFonts w:cs="Arial"/>
          <w:b/>
        </w:rPr>
        <w:t>1</w:t>
      </w:r>
      <w:r w:rsidR="0066062B">
        <w:rPr>
          <w:rFonts w:cs="Arial"/>
          <w:b/>
        </w:rPr>
        <w:t>1</w:t>
      </w:r>
      <w:r w:rsidR="00713E88" w:rsidRPr="00995F0A">
        <w:rPr>
          <w:rFonts w:cs="Arial"/>
          <w:b/>
        </w:rPr>
        <w:t xml:space="preserve">. </w:t>
      </w:r>
    </w:p>
    <w:p w:rsidR="00713E88" w:rsidRDefault="004170A6" w:rsidP="00713E8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</w:t>
      </w:r>
      <w:r w:rsidR="00713E88" w:rsidRPr="00995F0A">
        <w:rPr>
          <w:rFonts w:cs="Arial"/>
          <w:b/>
        </w:rPr>
        <w:t>Kontaktní osoby</w:t>
      </w:r>
    </w:p>
    <w:p w:rsidR="00713E88" w:rsidRPr="00E24154" w:rsidRDefault="00713E88" w:rsidP="00713E88">
      <w:pPr>
        <w:rPr>
          <w:rFonts w:cs="Arial"/>
          <w:b/>
          <w:sz w:val="16"/>
          <w:szCs w:val="16"/>
        </w:rPr>
      </w:pPr>
    </w:p>
    <w:p w:rsidR="00713E88" w:rsidRPr="007921CC" w:rsidRDefault="004170A6" w:rsidP="00713E88">
      <w:pPr>
        <w:rPr>
          <w:rFonts w:cs="Arial"/>
          <w:sz w:val="20"/>
        </w:rPr>
      </w:pPr>
      <w:r>
        <w:rPr>
          <w:rFonts w:cs="Arial"/>
        </w:rPr>
        <w:t>1</w:t>
      </w:r>
      <w:r w:rsidR="0066062B">
        <w:rPr>
          <w:rFonts w:cs="Arial"/>
        </w:rPr>
        <w:t>1</w:t>
      </w:r>
      <w:r w:rsidR="00713E88" w:rsidRPr="00995F0A">
        <w:rPr>
          <w:rFonts w:cs="Arial"/>
        </w:rPr>
        <w:t>.1.</w:t>
      </w:r>
      <w:r w:rsidR="00713E88" w:rsidRPr="00995F0A">
        <w:rPr>
          <w:rFonts w:cs="Arial"/>
        </w:rPr>
        <w:tab/>
      </w:r>
      <w:r w:rsidR="00713E88" w:rsidRPr="007921CC">
        <w:rPr>
          <w:rFonts w:cs="Arial"/>
          <w:sz w:val="20"/>
        </w:rPr>
        <w:t xml:space="preserve">Kontaktní osoby, resp. </w:t>
      </w:r>
      <w:r w:rsidR="00142345" w:rsidRPr="007921CC">
        <w:rPr>
          <w:rFonts w:cs="Arial"/>
          <w:sz w:val="20"/>
        </w:rPr>
        <w:t>p</w:t>
      </w:r>
      <w:r w:rsidR="00713E88" w:rsidRPr="007921CC">
        <w:rPr>
          <w:rFonts w:cs="Arial"/>
          <w:sz w:val="20"/>
        </w:rPr>
        <w:t>ověření zástupci objednatele pro účely této smlouvy jsou:</w:t>
      </w:r>
    </w:p>
    <w:p w:rsidR="00713E88" w:rsidRPr="007921CC" w:rsidRDefault="00713E88" w:rsidP="00713E88">
      <w:pPr>
        <w:rPr>
          <w:rFonts w:cs="Arial"/>
          <w:sz w:val="20"/>
        </w:rPr>
      </w:pPr>
      <w:r w:rsidRPr="007921CC">
        <w:rPr>
          <w:rFonts w:cs="Arial"/>
          <w:sz w:val="20"/>
        </w:rPr>
        <w:tab/>
      </w:r>
      <w:r w:rsidRPr="007921CC">
        <w:rPr>
          <w:rFonts w:cs="Arial"/>
          <w:sz w:val="20"/>
        </w:rPr>
        <w:tab/>
      </w:r>
    </w:p>
    <w:p w:rsidR="002517EF" w:rsidRPr="007921CC" w:rsidRDefault="004F6968" w:rsidP="00F15A5D">
      <w:pPr>
        <w:tabs>
          <w:tab w:val="left" w:pos="1560"/>
        </w:tabs>
        <w:rPr>
          <w:rFonts w:cs="Arial"/>
          <w:color w:val="0000FF"/>
          <w:sz w:val="20"/>
          <w:u w:val="single"/>
        </w:rPr>
      </w:pPr>
      <w:r w:rsidRPr="007921CC">
        <w:rPr>
          <w:rFonts w:cs="Arial"/>
          <w:sz w:val="20"/>
        </w:rPr>
        <w:t xml:space="preserve">                        </w:t>
      </w:r>
      <w:r w:rsidR="00F15A5D">
        <w:rPr>
          <w:rFonts w:cs="Arial"/>
          <w:sz w:val="20"/>
        </w:rPr>
        <w:t>…………………….</w:t>
      </w:r>
    </w:p>
    <w:p w:rsidR="00713E88" w:rsidRPr="007921CC" w:rsidRDefault="003A3930" w:rsidP="00713E88">
      <w:pPr>
        <w:rPr>
          <w:rFonts w:cs="Arial"/>
          <w:color w:val="0000FF"/>
          <w:sz w:val="20"/>
          <w:u w:val="single"/>
        </w:rPr>
      </w:pPr>
      <w:r w:rsidRPr="007921CC">
        <w:rPr>
          <w:rFonts w:cs="Arial"/>
          <w:sz w:val="20"/>
        </w:rPr>
        <w:t xml:space="preserve">  </w:t>
      </w:r>
      <w:r w:rsidR="00713E88" w:rsidRPr="007921CC">
        <w:rPr>
          <w:rFonts w:cs="Arial"/>
          <w:sz w:val="20"/>
        </w:rPr>
        <w:t xml:space="preserve"> </w:t>
      </w:r>
    </w:p>
    <w:p w:rsidR="00713E88" w:rsidRPr="007921CC" w:rsidRDefault="004170A6" w:rsidP="00713E88">
      <w:pPr>
        <w:rPr>
          <w:rFonts w:cs="Arial"/>
          <w:sz w:val="20"/>
        </w:rPr>
      </w:pPr>
      <w:r w:rsidRPr="007921CC">
        <w:rPr>
          <w:rFonts w:cs="Arial"/>
          <w:sz w:val="20"/>
        </w:rPr>
        <w:t>1</w:t>
      </w:r>
      <w:r w:rsidR="0066062B" w:rsidRPr="007921CC">
        <w:rPr>
          <w:rFonts w:cs="Arial"/>
          <w:sz w:val="20"/>
        </w:rPr>
        <w:t>1</w:t>
      </w:r>
      <w:r w:rsidR="00713E88" w:rsidRPr="007921CC">
        <w:rPr>
          <w:rFonts w:cs="Arial"/>
          <w:sz w:val="20"/>
        </w:rPr>
        <w:t>.2.</w:t>
      </w:r>
      <w:r w:rsidR="00713E88" w:rsidRPr="007921CC">
        <w:rPr>
          <w:rFonts w:cs="Arial"/>
          <w:sz w:val="20"/>
        </w:rPr>
        <w:tab/>
        <w:t xml:space="preserve">Kontaktní osoby </w:t>
      </w:r>
      <w:r w:rsidR="007A6E9C" w:rsidRPr="007921CC">
        <w:rPr>
          <w:rFonts w:cs="Arial"/>
          <w:sz w:val="20"/>
        </w:rPr>
        <w:t>zhotovi</w:t>
      </w:r>
      <w:r w:rsidR="00713E88" w:rsidRPr="007921CC">
        <w:rPr>
          <w:rFonts w:cs="Arial"/>
          <w:sz w:val="20"/>
        </w:rPr>
        <w:t>tele pro účely této smlouvy jsou:</w:t>
      </w:r>
    </w:p>
    <w:p w:rsidR="00FF7FD1" w:rsidRPr="007921CC" w:rsidRDefault="00FF7FD1">
      <w:pPr>
        <w:rPr>
          <w:rFonts w:cs="Arial"/>
          <w:sz w:val="20"/>
        </w:rPr>
      </w:pPr>
    </w:p>
    <w:p w:rsidR="00D215A1" w:rsidRPr="004C532D" w:rsidRDefault="00F40424" w:rsidP="00D215A1">
      <w:pPr>
        <w:rPr>
          <w:rFonts w:cs="Arial"/>
          <w:color w:val="0000FF"/>
          <w:sz w:val="20"/>
          <w:u w:val="single"/>
        </w:rPr>
      </w:pPr>
      <w:r w:rsidRPr="007921CC">
        <w:rPr>
          <w:rFonts w:cs="Arial"/>
          <w:sz w:val="20"/>
        </w:rPr>
        <w:tab/>
        <w:t xml:space="preserve">        </w:t>
      </w:r>
      <w:r w:rsidR="00F15A5D">
        <w:rPr>
          <w:rFonts w:cs="Arial"/>
          <w:sz w:val="20"/>
        </w:rPr>
        <w:t>………………………….</w:t>
      </w:r>
      <w:bookmarkStart w:id="1" w:name="_GoBack"/>
      <w:bookmarkEnd w:id="1"/>
    </w:p>
    <w:p w:rsidR="00FF7FD1" w:rsidRPr="007921CC" w:rsidRDefault="00F40424">
      <w:pPr>
        <w:rPr>
          <w:rFonts w:cs="Arial"/>
          <w:sz w:val="20"/>
        </w:rPr>
      </w:pPr>
      <w:r w:rsidRPr="007921CC">
        <w:rPr>
          <w:rFonts w:cs="Arial"/>
          <w:sz w:val="20"/>
        </w:rPr>
        <w:t xml:space="preserve"> </w:t>
      </w:r>
    </w:p>
    <w:p w:rsidR="0039753F" w:rsidRDefault="0039753F">
      <w:pPr>
        <w:rPr>
          <w:rFonts w:cs="Arial"/>
          <w:szCs w:val="22"/>
        </w:rPr>
      </w:pPr>
    </w:p>
    <w:p w:rsidR="0065027C" w:rsidRDefault="0065027C" w:rsidP="009B2322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Čl. </w:t>
      </w:r>
      <w:r w:rsidR="004170A6">
        <w:rPr>
          <w:rFonts w:cs="Arial"/>
          <w:b/>
          <w:szCs w:val="22"/>
        </w:rPr>
        <w:t>1</w:t>
      </w:r>
      <w:r w:rsidR="008D3C44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.</w:t>
      </w:r>
    </w:p>
    <w:p w:rsidR="0065027C" w:rsidRDefault="0065027C" w:rsidP="0065027C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Závěrečná ujednání</w:t>
      </w:r>
    </w:p>
    <w:p w:rsidR="00776660" w:rsidRPr="00E24154" w:rsidRDefault="00776660" w:rsidP="0065027C">
      <w:pPr>
        <w:ind w:left="705" w:hanging="705"/>
        <w:rPr>
          <w:rFonts w:cs="Arial"/>
          <w:sz w:val="16"/>
          <w:szCs w:val="16"/>
        </w:rPr>
      </w:pPr>
    </w:p>
    <w:p w:rsidR="00C46CF3" w:rsidRPr="00B41795" w:rsidRDefault="004170A6" w:rsidP="009D12FA">
      <w:pPr>
        <w:ind w:left="705" w:hanging="705"/>
        <w:rPr>
          <w:rFonts w:cs="Arial"/>
          <w:sz w:val="20"/>
        </w:rPr>
      </w:pPr>
      <w:r w:rsidRPr="00B41795">
        <w:rPr>
          <w:rFonts w:cs="Arial"/>
          <w:sz w:val="20"/>
        </w:rPr>
        <w:t>1</w:t>
      </w:r>
      <w:r w:rsidR="008D3C44" w:rsidRPr="00B41795">
        <w:rPr>
          <w:rFonts w:cs="Arial"/>
          <w:sz w:val="20"/>
        </w:rPr>
        <w:t>2</w:t>
      </w:r>
      <w:r w:rsidR="0065027C" w:rsidRPr="00B41795">
        <w:rPr>
          <w:rFonts w:cs="Arial"/>
          <w:sz w:val="20"/>
        </w:rPr>
        <w:t>.1.</w:t>
      </w:r>
      <w:r w:rsidR="0065027C" w:rsidRPr="00B41795">
        <w:rPr>
          <w:rFonts w:cs="Arial"/>
          <w:sz w:val="20"/>
        </w:rPr>
        <w:tab/>
        <w:t xml:space="preserve">Nedílnou součástí této smlouvy </w:t>
      </w:r>
      <w:r w:rsidR="009D12FA" w:rsidRPr="00B41795">
        <w:rPr>
          <w:rFonts w:cs="Arial"/>
          <w:sz w:val="20"/>
        </w:rPr>
        <w:t>je P</w:t>
      </w:r>
      <w:r w:rsidR="0065027C" w:rsidRPr="00B41795">
        <w:rPr>
          <w:rFonts w:cs="Arial"/>
          <w:sz w:val="20"/>
        </w:rPr>
        <w:t>říloh</w:t>
      </w:r>
      <w:r w:rsidR="009D12FA" w:rsidRPr="00B41795">
        <w:rPr>
          <w:rFonts w:cs="Arial"/>
          <w:sz w:val="20"/>
        </w:rPr>
        <w:t xml:space="preserve">a č. 1 </w:t>
      </w:r>
      <w:r w:rsidR="0039201E" w:rsidRPr="00B41795">
        <w:rPr>
          <w:rFonts w:cs="Arial"/>
          <w:sz w:val="20"/>
        </w:rPr>
        <w:t>Cenová nabídka zhotovitele</w:t>
      </w:r>
      <w:r w:rsidR="009D12FA" w:rsidRPr="00B41795">
        <w:rPr>
          <w:rFonts w:cs="Arial"/>
          <w:sz w:val="20"/>
        </w:rPr>
        <w:t>.</w:t>
      </w:r>
    </w:p>
    <w:p w:rsidR="009D12FA" w:rsidRPr="007829DE" w:rsidRDefault="009D12FA" w:rsidP="009D12FA">
      <w:pPr>
        <w:ind w:left="705" w:hanging="705"/>
        <w:rPr>
          <w:rFonts w:cs="Arial"/>
          <w:szCs w:val="22"/>
        </w:rPr>
      </w:pPr>
    </w:p>
    <w:p w:rsidR="00B41795" w:rsidRPr="00CD7126" w:rsidRDefault="008D3C44" w:rsidP="00B41795">
      <w:pPr>
        <w:rPr>
          <w:rFonts w:cs="Arial"/>
          <w:sz w:val="20"/>
        </w:rPr>
      </w:pPr>
      <w:r w:rsidRPr="00995F0A">
        <w:rPr>
          <w:rFonts w:cs="Arial"/>
        </w:rPr>
        <w:t>1</w:t>
      </w:r>
      <w:r w:rsidR="00C64B35">
        <w:rPr>
          <w:rFonts w:cs="Arial"/>
        </w:rPr>
        <w:t>2</w:t>
      </w:r>
      <w:r w:rsidRPr="00995F0A">
        <w:rPr>
          <w:rFonts w:cs="Arial"/>
        </w:rPr>
        <w:t>.</w:t>
      </w:r>
      <w:r w:rsidR="009D12FA">
        <w:rPr>
          <w:rFonts w:cs="Arial"/>
        </w:rPr>
        <w:t>2</w:t>
      </w:r>
      <w:r w:rsidRPr="00995F0A">
        <w:rPr>
          <w:rFonts w:cs="Arial"/>
        </w:rPr>
        <w:t>.</w:t>
      </w:r>
      <w:r w:rsidRPr="00995F0A">
        <w:rPr>
          <w:rFonts w:cs="Arial"/>
        </w:rPr>
        <w:tab/>
      </w:r>
      <w:r w:rsidR="00B41795" w:rsidRPr="00CD7126">
        <w:rPr>
          <w:rFonts w:cs="Arial"/>
          <w:sz w:val="20"/>
        </w:rPr>
        <w:t>Pokud není sjednáno jinak, řídí se právní vztahy smluvních stran příslušnými ustanoveními Občanského zákoníku.</w:t>
      </w:r>
    </w:p>
    <w:p w:rsidR="00B41795" w:rsidRPr="004A389E" w:rsidRDefault="00B41795" w:rsidP="00B41795">
      <w:pPr>
        <w:rPr>
          <w:sz w:val="20"/>
        </w:rPr>
      </w:pPr>
    </w:p>
    <w:p w:rsidR="00B41795" w:rsidRDefault="00B41795" w:rsidP="00B41795">
      <w:pPr>
        <w:rPr>
          <w:sz w:val="20"/>
          <w:highlight w:val="green"/>
        </w:rPr>
      </w:pPr>
      <w:r w:rsidRPr="004A389E">
        <w:rPr>
          <w:sz w:val="20"/>
        </w:rPr>
        <w:t>1</w:t>
      </w:r>
      <w:r>
        <w:rPr>
          <w:sz w:val="20"/>
        </w:rPr>
        <w:t>2</w:t>
      </w:r>
      <w:r w:rsidRPr="004A389E">
        <w:rPr>
          <w:sz w:val="20"/>
        </w:rPr>
        <w:t>.</w:t>
      </w:r>
      <w:r>
        <w:rPr>
          <w:sz w:val="20"/>
        </w:rPr>
        <w:t>3</w:t>
      </w:r>
      <w:r w:rsidRPr="004A389E">
        <w:rPr>
          <w:sz w:val="20"/>
        </w:rPr>
        <w:t xml:space="preserve">.  </w:t>
      </w:r>
      <w:r>
        <w:rPr>
          <w:sz w:val="20"/>
        </w:rPr>
        <w:tab/>
      </w:r>
      <w:r w:rsidRPr="004A389E">
        <w:rPr>
          <w:sz w:val="20"/>
        </w:rPr>
        <w:t xml:space="preserve">Změny smlouvy lze činit pouze po dohodě obou stran písemně formou postupně číslovaných dodatků ke smlouvě. </w:t>
      </w:r>
    </w:p>
    <w:p w:rsidR="00B41795" w:rsidRPr="004A389E" w:rsidRDefault="00B41795" w:rsidP="00B41795">
      <w:pPr>
        <w:rPr>
          <w:sz w:val="20"/>
          <w:highlight w:val="green"/>
        </w:rPr>
      </w:pPr>
    </w:p>
    <w:p w:rsidR="00B41795" w:rsidRPr="004A389E" w:rsidRDefault="00B41795" w:rsidP="00B41795">
      <w:pPr>
        <w:rPr>
          <w:sz w:val="20"/>
        </w:rPr>
      </w:pPr>
      <w:r w:rsidRPr="004A389E">
        <w:rPr>
          <w:sz w:val="20"/>
        </w:rPr>
        <w:t>1</w:t>
      </w:r>
      <w:r>
        <w:rPr>
          <w:sz w:val="20"/>
        </w:rPr>
        <w:t>2</w:t>
      </w:r>
      <w:r w:rsidRPr="004A389E">
        <w:rPr>
          <w:sz w:val="20"/>
        </w:rPr>
        <w:t>.</w:t>
      </w:r>
      <w:r>
        <w:rPr>
          <w:sz w:val="20"/>
        </w:rPr>
        <w:t>4</w:t>
      </w:r>
      <w:r w:rsidRPr="004A389E">
        <w:rPr>
          <w:sz w:val="20"/>
        </w:rPr>
        <w:t xml:space="preserve">. </w:t>
      </w:r>
      <w:r>
        <w:rPr>
          <w:sz w:val="20"/>
        </w:rPr>
        <w:t xml:space="preserve"> </w:t>
      </w:r>
      <w:r>
        <w:rPr>
          <w:sz w:val="20"/>
        </w:rPr>
        <w:tab/>
      </w:r>
      <w:r w:rsidRPr="004A389E">
        <w:rPr>
          <w:sz w:val="20"/>
        </w:rPr>
        <w:t>Smlouva nabývá platnosti a účinnosti dnem jejího podpisu oběma smluvními stranami.</w:t>
      </w:r>
    </w:p>
    <w:p w:rsidR="00B41795" w:rsidRPr="004A389E" w:rsidRDefault="00B41795" w:rsidP="00B41795">
      <w:pPr>
        <w:rPr>
          <w:sz w:val="20"/>
          <w:highlight w:val="green"/>
        </w:rPr>
      </w:pPr>
    </w:p>
    <w:p w:rsidR="00B41795" w:rsidRPr="00E83A19" w:rsidRDefault="00B41795" w:rsidP="00B41795">
      <w:pPr>
        <w:rPr>
          <w:sz w:val="20"/>
        </w:rPr>
      </w:pPr>
      <w:r w:rsidRPr="00E83A19">
        <w:rPr>
          <w:sz w:val="20"/>
        </w:rPr>
        <w:t xml:space="preserve">12.5.  </w:t>
      </w:r>
      <w:r w:rsidRPr="00E83A19">
        <w:rPr>
          <w:sz w:val="20"/>
        </w:rPr>
        <w:tab/>
        <w:t>V případě sporů o obsah a plnění smlouvy jsou účastníci povinni vynaložit veškeré úsilí, které lze na nich spravedlivě požadovat, aby tyto spory byly řešeny smírnou cestou. V případě soudního sporu smluvní strany sjednávají místní příslušnost soudu tak, že se řídí sídlem objednatele, tj. hl. m. Prahy nebo sídlem společnosti TRADE CENTRE PRAHA a.s.</w:t>
      </w:r>
    </w:p>
    <w:p w:rsidR="00B41795" w:rsidRPr="00E83A19" w:rsidRDefault="00B41795" w:rsidP="00B41795">
      <w:pPr>
        <w:rPr>
          <w:sz w:val="20"/>
        </w:rPr>
      </w:pPr>
    </w:p>
    <w:p w:rsidR="00B41795" w:rsidRPr="00E83A19" w:rsidRDefault="00B41795" w:rsidP="00B41795">
      <w:pPr>
        <w:rPr>
          <w:sz w:val="20"/>
        </w:rPr>
      </w:pPr>
      <w:r w:rsidRPr="00E83A19">
        <w:rPr>
          <w:sz w:val="20"/>
        </w:rPr>
        <w:lastRenderedPageBreak/>
        <w:t xml:space="preserve">12.6. </w:t>
      </w:r>
      <w:r w:rsidRPr="00E83A19">
        <w:rPr>
          <w:sz w:val="20"/>
        </w:rPr>
        <w:tab/>
        <w:t>Smluvní strany výslovně souhlasí s tím, aby tato smlouva byla uvedena v Centrální evidenci smluv (CES) vedené hl. m. Prahou, která je veřejně přístupná a která obsahuje údaje o smluvních stranách, předmětu smlouvy, číselné označení této smlouvy, datum jejího podpisu a text této smlouvy.</w:t>
      </w:r>
    </w:p>
    <w:p w:rsidR="00B41795" w:rsidRPr="00E83A19" w:rsidRDefault="00B41795" w:rsidP="00B41795">
      <w:pPr>
        <w:rPr>
          <w:sz w:val="20"/>
        </w:rPr>
      </w:pPr>
    </w:p>
    <w:p w:rsidR="00B41795" w:rsidRPr="00E83A19" w:rsidRDefault="00B41795" w:rsidP="00B41795">
      <w:pPr>
        <w:rPr>
          <w:sz w:val="20"/>
        </w:rPr>
      </w:pPr>
      <w:r w:rsidRPr="00E83A19">
        <w:rPr>
          <w:sz w:val="20"/>
        </w:rPr>
        <w:t xml:space="preserve">12.7. </w:t>
      </w:r>
      <w:r w:rsidRPr="00E83A19">
        <w:rPr>
          <w:sz w:val="20"/>
        </w:rPr>
        <w:tab/>
        <w:t>Smluvní strany prohlašují, že skutečnosti uvedené v této smlouvě nepovažují za obchodní tajemství ve smyslu § 504 zákona č. 89/2012 Sb., občanský zákoník a udělují souhlas k jejich užití a zveřejnění bez stanovení jakýchkoli dalších podmínek.</w:t>
      </w:r>
    </w:p>
    <w:p w:rsidR="00B41795" w:rsidRPr="00E83A19" w:rsidRDefault="00B41795" w:rsidP="00B41795">
      <w:pPr>
        <w:rPr>
          <w:sz w:val="20"/>
        </w:rPr>
      </w:pPr>
    </w:p>
    <w:p w:rsidR="00B41795" w:rsidRPr="00E83A19" w:rsidRDefault="00B41795" w:rsidP="00B41795">
      <w:pPr>
        <w:rPr>
          <w:sz w:val="20"/>
        </w:rPr>
      </w:pPr>
      <w:r w:rsidRPr="00E83A19">
        <w:rPr>
          <w:sz w:val="20"/>
        </w:rPr>
        <w:t>12.8.    Tato smlouva bude uveřejněna společností TRADE CENTRE PRAHA a.s. v souladu se zákonem č. 340/2015 Sb., o zvláštních podmínkách účinnosti některých smluv, uveřejňování těchto smluv a o registru smluv (zákon o registru smluv).</w:t>
      </w:r>
    </w:p>
    <w:p w:rsidR="00B41795" w:rsidRPr="00E83A19" w:rsidRDefault="00B41795" w:rsidP="00B41795">
      <w:pPr>
        <w:rPr>
          <w:sz w:val="20"/>
        </w:rPr>
      </w:pPr>
    </w:p>
    <w:p w:rsidR="00B41795" w:rsidRPr="00E83A19" w:rsidRDefault="00B41795" w:rsidP="00B41795">
      <w:pPr>
        <w:rPr>
          <w:sz w:val="20"/>
        </w:rPr>
      </w:pPr>
      <w:r w:rsidRPr="00E83A19">
        <w:rPr>
          <w:sz w:val="20"/>
        </w:rPr>
        <w:t xml:space="preserve">12.9. </w:t>
      </w:r>
      <w:r w:rsidRPr="00E83A19">
        <w:rPr>
          <w:sz w:val="20"/>
        </w:rPr>
        <w:tab/>
        <w:t>Tato smlouva je vyhotovena ve čtyřech stejnopisech s platností originálu, z nichž objednatel obdrží tři vyhotovení a zhotovitel jedno vyhotovení.</w:t>
      </w:r>
    </w:p>
    <w:p w:rsidR="00B41795" w:rsidRPr="00E83A19" w:rsidRDefault="00B41795" w:rsidP="00B41795">
      <w:pPr>
        <w:rPr>
          <w:sz w:val="20"/>
        </w:rPr>
      </w:pPr>
      <w:r w:rsidRPr="00E83A19">
        <w:rPr>
          <w:sz w:val="20"/>
        </w:rPr>
        <w:t xml:space="preserve"> </w:t>
      </w:r>
    </w:p>
    <w:p w:rsidR="00B41795" w:rsidRDefault="00B41795" w:rsidP="00B41795">
      <w:pPr>
        <w:rPr>
          <w:sz w:val="20"/>
        </w:rPr>
      </w:pPr>
      <w:r w:rsidRPr="00E83A19">
        <w:rPr>
          <w:sz w:val="20"/>
        </w:rPr>
        <w:t xml:space="preserve">12.10. </w:t>
      </w:r>
      <w:r w:rsidRPr="00E83A19">
        <w:rPr>
          <w:sz w:val="20"/>
        </w:rPr>
        <w:tab/>
        <w:t>Obě smluvní strany prohlašují, že došlo k dohodě o celém obsahu této smlouvy, jejímu znění rozumí, že tato smlouva vyjadřuje jejich svobodnou a vážně míněnou vůli, nebyla uzavřena v tísni za nápadně nevýhodných podmínek a na důkaz souhlasu s jejím obsahem připojují své níže uvedené podpisy.</w:t>
      </w:r>
    </w:p>
    <w:p w:rsidR="008D3C44" w:rsidRPr="00995F0A" w:rsidRDefault="008D3C44" w:rsidP="00B41795">
      <w:pPr>
        <w:ind w:left="709" w:hanging="709"/>
        <w:rPr>
          <w:rFonts w:cs="Arial"/>
        </w:rPr>
      </w:pPr>
    </w:p>
    <w:p w:rsidR="001455F7" w:rsidRPr="007829DE" w:rsidRDefault="001455F7" w:rsidP="0039201E">
      <w:pPr>
        <w:rPr>
          <w:rFonts w:cs="Arial"/>
          <w:szCs w:val="22"/>
        </w:rPr>
      </w:pPr>
    </w:p>
    <w:p w:rsidR="0039201E" w:rsidRDefault="0039201E" w:rsidP="008F76B2">
      <w:pPr>
        <w:rPr>
          <w:rFonts w:cs="Arial"/>
          <w:szCs w:val="22"/>
        </w:rPr>
      </w:pPr>
    </w:p>
    <w:tbl>
      <w:tblPr>
        <w:tblW w:w="18066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5244"/>
        <w:gridCol w:w="3750"/>
      </w:tblGrid>
      <w:tr w:rsidR="000A2525" w:rsidRPr="007921CC" w:rsidTr="00176BDD">
        <w:trPr>
          <w:tblCellSpacing w:w="0" w:type="dxa"/>
        </w:trPr>
        <w:tc>
          <w:tcPr>
            <w:tcW w:w="9072" w:type="dxa"/>
            <w:shd w:val="clear" w:color="auto" w:fill="auto"/>
            <w:vAlign w:val="center"/>
          </w:tcPr>
          <w:p w:rsidR="000A2525" w:rsidRPr="007921CC" w:rsidRDefault="000A2525" w:rsidP="000A2525">
            <w:pPr>
              <w:rPr>
                <w:rFonts w:cs="Arial"/>
                <w:sz w:val="20"/>
              </w:rPr>
            </w:pPr>
            <w:r w:rsidRPr="007921CC">
              <w:rPr>
                <w:rFonts w:cs="Arial"/>
                <w:sz w:val="20"/>
              </w:rPr>
              <w:t xml:space="preserve">Za objednatele:                                                                 </w:t>
            </w:r>
            <w:r w:rsidR="005F44D3">
              <w:rPr>
                <w:rFonts w:cs="Arial"/>
                <w:sz w:val="20"/>
              </w:rPr>
              <w:t xml:space="preserve">           </w:t>
            </w:r>
            <w:r w:rsidRPr="007921CC">
              <w:rPr>
                <w:rFonts w:cs="Arial"/>
                <w:sz w:val="20"/>
              </w:rPr>
              <w:t xml:space="preserve">Za zhotovitele:                                                                                        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A2525" w:rsidRPr="007921CC" w:rsidRDefault="000A2525" w:rsidP="00176BDD">
            <w:pPr>
              <w:rPr>
                <w:rFonts w:cs="Arial"/>
                <w:sz w:val="20"/>
              </w:rPr>
            </w:pPr>
            <w:r w:rsidRPr="007921CC">
              <w:rPr>
                <w:rFonts w:cs="Arial"/>
                <w:sz w:val="20"/>
              </w:rPr>
              <w:t xml:space="preserve">         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0A2525" w:rsidRPr="007921CC" w:rsidRDefault="000A2525" w:rsidP="00176BDD">
            <w:pPr>
              <w:spacing w:after="240"/>
              <w:jc w:val="center"/>
              <w:rPr>
                <w:rFonts w:cs="Arial"/>
                <w:sz w:val="20"/>
              </w:rPr>
            </w:pPr>
          </w:p>
        </w:tc>
      </w:tr>
    </w:tbl>
    <w:p w:rsidR="000A2525" w:rsidRPr="007921CC" w:rsidRDefault="000A2525" w:rsidP="000A2525">
      <w:pPr>
        <w:rPr>
          <w:rFonts w:cs="Arial"/>
          <w:sz w:val="20"/>
        </w:rPr>
      </w:pPr>
    </w:p>
    <w:tbl>
      <w:tblPr>
        <w:tblW w:w="18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7"/>
        <w:gridCol w:w="4186"/>
        <w:gridCol w:w="6833"/>
      </w:tblGrid>
      <w:tr w:rsidR="000A2525" w:rsidRPr="007921CC" w:rsidTr="00176BDD">
        <w:tc>
          <w:tcPr>
            <w:tcW w:w="3614" w:type="dxa"/>
          </w:tcPr>
          <w:p w:rsidR="000A2525" w:rsidRPr="007921CC" w:rsidRDefault="000A2525" w:rsidP="000A2525">
            <w:pPr>
              <w:rPr>
                <w:rFonts w:cs="Arial"/>
                <w:sz w:val="20"/>
              </w:rPr>
            </w:pPr>
            <w:r w:rsidRPr="007921CC">
              <w:rPr>
                <w:rFonts w:cs="Arial"/>
                <w:sz w:val="20"/>
              </w:rPr>
              <w:t xml:space="preserve">V Praze dne:                                                                       </w:t>
            </w:r>
            <w:r w:rsidR="005F44D3">
              <w:rPr>
                <w:rFonts w:cs="Arial"/>
                <w:sz w:val="20"/>
              </w:rPr>
              <w:t xml:space="preserve">         </w:t>
            </w:r>
            <w:r w:rsidRPr="007921CC">
              <w:rPr>
                <w:rFonts w:cs="Arial"/>
                <w:sz w:val="20"/>
              </w:rPr>
              <w:t>V Praze dne:</w:t>
            </w:r>
          </w:p>
        </w:tc>
        <w:tc>
          <w:tcPr>
            <w:tcW w:w="2126" w:type="dxa"/>
          </w:tcPr>
          <w:p w:rsidR="000A2525" w:rsidRPr="007921CC" w:rsidRDefault="000A2525" w:rsidP="00176BD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470" w:type="dxa"/>
          </w:tcPr>
          <w:p w:rsidR="000A2525" w:rsidRPr="007921CC" w:rsidRDefault="000A2525" w:rsidP="00176BDD">
            <w:pPr>
              <w:rPr>
                <w:rFonts w:cs="Arial"/>
                <w:sz w:val="20"/>
              </w:rPr>
            </w:pPr>
            <w:r w:rsidRPr="007921CC">
              <w:rPr>
                <w:rFonts w:cs="Arial"/>
                <w:sz w:val="20"/>
              </w:rPr>
              <w:t xml:space="preserve">  V Praze dne:</w:t>
            </w:r>
          </w:p>
        </w:tc>
      </w:tr>
    </w:tbl>
    <w:p w:rsidR="000A2525" w:rsidRPr="007921CC" w:rsidRDefault="000A2525" w:rsidP="000A2525">
      <w:pPr>
        <w:rPr>
          <w:rFonts w:cs="Arial"/>
          <w:sz w:val="20"/>
        </w:rPr>
      </w:pPr>
    </w:p>
    <w:p w:rsidR="000A2525" w:rsidRPr="007921CC" w:rsidRDefault="000A2525" w:rsidP="000A2525">
      <w:pPr>
        <w:rPr>
          <w:rFonts w:cs="Arial"/>
          <w:sz w:val="20"/>
        </w:rPr>
      </w:pPr>
    </w:p>
    <w:p w:rsidR="000A2525" w:rsidRPr="007921CC" w:rsidRDefault="000A2525" w:rsidP="000A2525">
      <w:pPr>
        <w:rPr>
          <w:rFonts w:cs="Arial"/>
          <w:sz w:val="20"/>
        </w:rPr>
      </w:pPr>
    </w:p>
    <w:p w:rsidR="000A2525" w:rsidRPr="007921CC" w:rsidRDefault="000A2525" w:rsidP="000A2525">
      <w:pPr>
        <w:rPr>
          <w:rFonts w:cs="Arial"/>
          <w:sz w:val="20"/>
        </w:rPr>
      </w:pPr>
    </w:p>
    <w:p w:rsidR="000A2525" w:rsidRPr="007921CC" w:rsidRDefault="000A2525" w:rsidP="000A2525">
      <w:pPr>
        <w:rPr>
          <w:rFonts w:cs="Arial"/>
          <w:sz w:val="20"/>
        </w:rPr>
      </w:pPr>
      <w:r w:rsidRPr="007921CC">
        <w:rPr>
          <w:rFonts w:cs="Arial"/>
          <w:sz w:val="20"/>
        </w:rPr>
        <w:t>........................................................</w:t>
      </w:r>
      <w:r w:rsidRPr="007921CC">
        <w:rPr>
          <w:rFonts w:cs="Arial"/>
          <w:sz w:val="20"/>
        </w:rPr>
        <w:tab/>
      </w:r>
      <w:r w:rsidRPr="007921CC">
        <w:rPr>
          <w:rFonts w:cs="Arial"/>
          <w:sz w:val="20"/>
        </w:rPr>
        <w:tab/>
      </w:r>
      <w:r w:rsidRPr="007921CC">
        <w:rPr>
          <w:rFonts w:cs="Arial"/>
          <w:sz w:val="20"/>
        </w:rPr>
        <w:tab/>
      </w:r>
      <w:r w:rsidRPr="007921CC">
        <w:rPr>
          <w:rFonts w:cs="Arial"/>
          <w:sz w:val="20"/>
        </w:rPr>
        <w:tab/>
        <w:t>.........................................................</w:t>
      </w:r>
    </w:p>
    <w:p w:rsidR="000A2525" w:rsidRPr="007921CC" w:rsidRDefault="000A2525" w:rsidP="000A2525">
      <w:pPr>
        <w:rPr>
          <w:rFonts w:cs="Arial"/>
          <w:sz w:val="20"/>
        </w:rPr>
      </w:pPr>
      <w:r w:rsidRPr="007921CC">
        <w:rPr>
          <w:rFonts w:cs="Arial"/>
          <w:sz w:val="20"/>
        </w:rPr>
        <w:t xml:space="preserve">            Ing. Robert Plavec                                                                 </w:t>
      </w:r>
      <w:r w:rsidR="005F44D3">
        <w:rPr>
          <w:rFonts w:cs="Arial"/>
          <w:sz w:val="20"/>
        </w:rPr>
        <w:t xml:space="preserve">   </w:t>
      </w:r>
      <w:r w:rsidRPr="007921CC">
        <w:rPr>
          <w:rFonts w:cs="Arial"/>
          <w:sz w:val="20"/>
        </w:rPr>
        <w:t xml:space="preserve"> </w:t>
      </w:r>
      <w:r w:rsidR="00087FAE" w:rsidRPr="007921CC">
        <w:rPr>
          <w:rFonts w:cs="Arial"/>
          <w:sz w:val="20"/>
        </w:rPr>
        <w:t xml:space="preserve">   </w:t>
      </w:r>
      <w:r w:rsidR="005F44D3">
        <w:rPr>
          <w:rFonts w:cs="Arial"/>
          <w:sz w:val="20"/>
        </w:rPr>
        <w:t>Kateřina Fáberová</w:t>
      </w:r>
    </w:p>
    <w:p w:rsidR="000A2525" w:rsidRPr="007921CC" w:rsidRDefault="000A2525" w:rsidP="000A2525">
      <w:pPr>
        <w:rPr>
          <w:rFonts w:cs="Arial"/>
          <w:sz w:val="20"/>
        </w:rPr>
      </w:pPr>
      <w:r w:rsidRPr="007921CC">
        <w:rPr>
          <w:rFonts w:cs="Arial"/>
          <w:sz w:val="20"/>
        </w:rPr>
        <w:t xml:space="preserve">        předseda představenstva                        </w:t>
      </w:r>
      <w:r w:rsidR="005F44D3">
        <w:rPr>
          <w:rFonts w:cs="Arial"/>
          <w:sz w:val="20"/>
        </w:rPr>
        <w:t xml:space="preserve">                                  místopředseda představenstva</w:t>
      </w:r>
      <w:r w:rsidR="00087FAE" w:rsidRPr="007921CC">
        <w:rPr>
          <w:rFonts w:cs="Arial"/>
          <w:sz w:val="20"/>
        </w:rPr>
        <w:t xml:space="preserve"> </w:t>
      </w:r>
      <w:r w:rsidR="0095370F" w:rsidRPr="007921CC">
        <w:rPr>
          <w:rFonts w:cs="Arial"/>
          <w:sz w:val="20"/>
        </w:rPr>
        <w:t xml:space="preserve"> </w:t>
      </w:r>
      <w:r w:rsidRPr="007921CC">
        <w:rPr>
          <w:rFonts w:cs="Arial"/>
          <w:sz w:val="20"/>
        </w:rPr>
        <w:tab/>
      </w:r>
      <w:r w:rsidRPr="007921CC">
        <w:rPr>
          <w:rFonts w:cs="Arial"/>
          <w:sz w:val="20"/>
        </w:rPr>
        <w:tab/>
      </w:r>
      <w:r w:rsidRPr="007921CC">
        <w:rPr>
          <w:rFonts w:cs="Arial"/>
          <w:sz w:val="20"/>
        </w:rPr>
        <w:tab/>
        <w:t xml:space="preserve">                  </w:t>
      </w:r>
    </w:p>
    <w:p w:rsidR="00325315" w:rsidRPr="007921CC" w:rsidRDefault="00325315" w:rsidP="000A2525">
      <w:pPr>
        <w:rPr>
          <w:rFonts w:cs="Arial"/>
          <w:sz w:val="20"/>
        </w:rPr>
      </w:pPr>
    </w:p>
    <w:p w:rsidR="000A2525" w:rsidRPr="007921CC" w:rsidRDefault="000A2525" w:rsidP="000A2525">
      <w:pPr>
        <w:rPr>
          <w:rFonts w:cs="Arial"/>
          <w:sz w:val="20"/>
        </w:rPr>
      </w:pPr>
    </w:p>
    <w:p w:rsidR="000A2525" w:rsidRPr="007921CC" w:rsidRDefault="000A2525" w:rsidP="000A2525">
      <w:pPr>
        <w:rPr>
          <w:rFonts w:cs="Arial"/>
          <w:sz w:val="20"/>
        </w:rPr>
      </w:pPr>
    </w:p>
    <w:p w:rsidR="000A2525" w:rsidRPr="007921CC" w:rsidRDefault="000A2525" w:rsidP="000A2525">
      <w:pPr>
        <w:rPr>
          <w:rFonts w:cs="Arial"/>
          <w:sz w:val="20"/>
        </w:rPr>
      </w:pPr>
      <w:r w:rsidRPr="007921CC">
        <w:rPr>
          <w:rFonts w:cs="Arial"/>
          <w:sz w:val="20"/>
        </w:rPr>
        <w:t xml:space="preserve">......................................................                                                 </w:t>
      </w:r>
    </w:p>
    <w:p w:rsidR="000A2525" w:rsidRPr="007921CC" w:rsidRDefault="000A2525" w:rsidP="000A2525">
      <w:pPr>
        <w:rPr>
          <w:rFonts w:cs="Arial"/>
          <w:sz w:val="20"/>
        </w:rPr>
      </w:pPr>
      <w:r w:rsidRPr="007921CC">
        <w:rPr>
          <w:rFonts w:cs="Arial"/>
          <w:sz w:val="20"/>
        </w:rPr>
        <w:t xml:space="preserve">          </w:t>
      </w:r>
      <w:r w:rsidR="007921CC">
        <w:rPr>
          <w:rFonts w:cs="Arial"/>
          <w:sz w:val="20"/>
        </w:rPr>
        <w:t>Ing. Jiří Beran, MBA</w:t>
      </w:r>
      <w:r w:rsidRPr="007921CC">
        <w:rPr>
          <w:rFonts w:cs="Arial"/>
          <w:sz w:val="20"/>
        </w:rPr>
        <w:t xml:space="preserve">                                                                                </w:t>
      </w:r>
    </w:p>
    <w:p w:rsidR="000A2525" w:rsidRPr="001455F7" w:rsidRDefault="000A2525" w:rsidP="008F76B2">
      <w:pPr>
        <w:rPr>
          <w:rFonts w:cs="Arial"/>
          <w:szCs w:val="22"/>
        </w:rPr>
      </w:pPr>
      <w:r w:rsidRPr="007921CC">
        <w:rPr>
          <w:rFonts w:cs="Arial"/>
          <w:sz w:val="20"/>
        </w:rPr>
        <w:t xml:space="preserve">   místopředseda představenstva</w:t>
      </w:r>
      <w:r w:rsidRPr="00FF6687">
        <w:rPr>
          <w:rFonts w:cs="Arial"/>
          <w:sz w:val="20"/>
        </w:rPr>
        <w:t xml:space="preserve">                    </w:t>
      </w:r>
      <w:r w:rsidRPr="004A389E">
        <w:rPr>
          <w:sz w:val="20"/>
        </w:rPr>
        <w:tab/>
        <w:t xml:space="preserve">         </w:t>
      </w:r>
    </w:p>
    <w:sectPr w:rsidR="000A2525" w:rsidRPr="001455F7" w:rsidSect="00EE0B91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DD" w:rsidRDefault="00176BDD">
      <w:r>
        <w:separator/>
      </w:r>
    </w:p>
  </w:endnote>
  <w:endnote w:type="continuationSeparator" w:id="0">
    <w:p w:rsidR="00176BDD" w:rsidRDefault="0017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DD" w:rsidRDefault="00176BDD">
    <w:pPr>
      <w:pStyle w:val="Zpat"/>
      <w:jc w:val="center"/>
      <w:rPr>
        <w:sz w:val="19"/>
      </w:rPr>
    </w:pPr>
    <w:r>
      <w:rPr>
        <w:rStyle w:val="slostrnky"/>
        <w:sz w:val="19"/>
      </w:rPr>
      <w:fldChar w:fldCharType="begin"/>
    </w:r>
    <w:r>
      <w:rPr>
        <w:rStyle w:val="slostrnky"/>
        <w:sz w:val="19"/>
      </w:rPr>
      <w:instrText xml:space="preserve"> PAGE </w:instrText>
    </w:r>
    <w:r>
      <w:rPr>
        <w:rStyle w:val="slostrnky"/>
        <w:sz w:val="19"/>
      </w:rPr>
      <w:fldChar w:fldCharType="separate"/>
    </w:r>
    <w:r w:rsidR="00F15A5D">
      <w:rPr>
        <w:rStyle w:val="slostrnky"/>
        <w:noProof/>
        <w:sz w:val="19"/>
      </w:rPr>
      <w:t>6</w:t>
    </w:r>
    <w:r>
      <w:rPr>
        <w:rStyle w:val="slostrnky"/>
        <w:sz w:val="19"/>
      </w:rPr>
      <w:fldChar w:fldCharType="end"/>
    </w:r>
    <w:r>
      <w:rPr>
        <w:rStyle w:val="slostrnky"/>
        <w:sz w:val="19"/>
      </w:rPr>
      <w:t>/</w:t>
    </w:r>
    <w:r>
      <w:rPr>
        <w:rStyle w:val="slostrnky"/>
        <w:sz w:val="19"/>
      </w:rPr>
      <w:fldChar w:fldCharType="begin"/>
    </w:r>
    <w:r>
      <w:rPr>
        <w:rStyle w:val="slostrnky"/>
        <w:sz w:val="19"/>
      </w:rPr>
      <w:instrText xml:space="preserve"> NUMPAGES </w:instrText>
    </w:r>
    <w:r>
      <w:rPr>
        <w:rStyle w:val="slostrnky"/>
        <w:sz w:val="19"/>
      </w:rPr>
      <w:fldChar w:fldCharType="separate"/>
    </w:r>
    <w:r w:rsidR="00F15A5D">
      <w:rPr>
        <w:rStyle w:val="slostrnky"/>
        <w:noProof/>
        <w:sz w:val="19"/>
      </w:rPr>
      <w:t>6</w:t>
    </w:r>
    <w:r>
      <w:rPr>
        <w:rStyle w:val="slostrnky"/>
        <w:sz w:val="19"/>
      </w:rPr>
      <w:fldChar w:fldCharType="end"/>
    </w:r>
  </w:p>
  <w:p w:rsidR="00176BDD" w:rsidRDefault="00176BDD">
    <w:pPr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DD" w:rsidRDefault="00176BDD">
      <w:r>
        <w:separator/>
      </w:r>
    </w:p>
  </w:footnote>
  <w:footnote w:type="continuationSeparator" w:id="0">
    <w:p w:rsidR="00176BDD" w:rsidRDefault="00176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DD" w:rsidRPr="00433621" w:rsidRDefault="00176BDD" w:rsidP="0039201E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Arial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384809"/>
    <w:multiLevelType w:val="hybridMultilevel"/>
    <w:tmpl w:val="4F1407FC"/>
    <w:lvl w:ilvl="0" w:tplc="D9868F4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02663A40"/>
    <w:multiLevelType w:val="singleLevel"/>
    <w:tmpl w:val="A17C90E4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8183C8C"/>
    <w:multiLevelType w:val="hybridMultilevel"/>
    <w:tmpl w:val="ED068A60"/>
    <w:lvl w:ilvl="0" w:tplc="D9868F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1837A5B"/>
    <w:multiLevelType w:val="hybridMultilevel"/>
    <w:tmpl w:val="B8482AFC"/>
    <w:lvl w:ilvl="0" w:tplc="568A4442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84371"/>
    <w:multiLevelType w:val="hybridMultilevel"/>
    <w:tmpl w:val="AC801FBE"/>
    <w:lvl w:ilvl="0" w:tplc="B310F08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BEF48A4"/>
    <w:multiLevelType w:val="hybridMultilevel"/>
    <w:tmpl w:val="F72C1C3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1DFD2542"/>
    <w:multiLevelType w:val="hybridMultilevel"/>
    <w:tmpl w:val="A9B29D64"/>
    <w:lvl w:ilvl="0" w:tplc="330A579E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22597A91"/>
    <w:multiLevelType w:val="hybridMultilevel"/>
    <w:tmpl w:val="B5E49F6E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25C9384A"/>
    <w:multiLevelType w:val="hybridMultilevel"/>
    <w:tmpl w:val="F1E8E208"/>
    <w:lvl w:ilvl="0" w:tplc="2C1A605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7B9A"/>
    <w:multiLevelType w:val="hybridMultilevel"/>
    <w:tmpl w:val="274CF5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B8661B"/>
    <w:multiLevelType w:val="hybridMultilevel"/>
    <w:tmpl w:val="BDE6912C"/>
    <w:lvl w:ilvl="0" w:tplc="D9868F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15532E"/>
    <w:multiLevelType w:val="hybridMultilevel"/>
    <w:tmpl w:val="B148C2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F0F05"/>
    <w:multiLevelType w:val="hybridMultilevel"/>
    <w:tmpl w:val="8AE262EC"/>
    <w:lvl w:ilvl="0" w:tplc="815C0D7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73B8F3F2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114255D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EE86AA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96CBA9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240CAD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DF034F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910A7F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6CE710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EA86366"/>
    <w:multiLevelType w:val="hybridMultilevel"/>
    <w:tmpl w:val="42366B1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02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A714B"/>
    <w:multiLevelType w:val="multilevel"/>
    <w:tmpl w:val="7554A416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B80D02"/>
    <w:multiLevelType w:val="multilevel"/>
    <w:tmpl w:val="7E10D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41047F23"/>
    <w:multiLevelType w:val="hybridMultilevel"/>
    <w:tmpl w:val="BA060CF8"/>
    <w:lvl w:ilvl="0" w:tplc="E29E4DA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9C82F0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F4624A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D720ED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920584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E367B4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EE746122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BBF8D27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4D08B8A6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42CA7A3D"/>
    <w:multiLevelType w:val="hybridMultilevel"/>
    <w:tmpl w:val="41A0F7A4"/>
    <w:lvl w:ilvl="0" w:tplc="AA423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91E69"/>
    <w:multiLevelType w:val="multilevel"/>
    <w:tmpl w:val="683060B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B181BFC"/>
    <w:multiLevelType w:val="multilevel"/>
    <w:tmpl w:val="A91E97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4B6F329A"/>
    <w:multiLevelType w:val="multilevel"/>
    <w:tmpl w:val="5168777A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cs="Arial" w:hint="default"/>
      </w:rPr>
    </w:lvl>
  </w:abstractNum>
  <w:abstractNum w:abstractNumId="27" w15:restartNumberingAfterBreak="0">
    <w:nsid w:val="4D381462"/>
    <w:multiLevelType w:val="hybridMultilevel"/>
    <w:tmpl w:val="AB2AF4D4"/>
    <w:lvl w:ilvl="0" w:tplc="5FEEAF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0D232D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0C8E9E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D1EC67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CA6FAC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2E2A64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E1013E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DD8E235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E1BEC3D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4D6C5C51"/>
    <w:multiLevelType w:val="hybridMultilevel"/>
    <w:tmpl w:val="AA565916"/>
    <w:lvl w:ilvl="0" w:tplc="85B023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7C4D"/>
    <w:multiLevelType w:val="hybridMultilevel"/>
    <w:tmpl w:val="BFA83EE8"/>
    <w:lvl w:ilvl="0" w:tplc="270C724E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5B7865AB"/>
    <w:multiLevelType w:val="hybridMultilevel"/>
    <w:tmpl w:val="4FBC47B2"/>
    <w:lvl w:ilvl="0" w:tplc="05C46A2A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C03E9"/>
    <w:multiLevelType w:val="hybridMultilevel"/>
    <w:tmpl w:val="CF884DA2"/>
    <w:lvl w:ilvl="0" w:tplc="040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2" w15:restartNumberingAfterBreak="0">
    <w:nsid w:val="5D890DA4"/>
    <w:multiLevelType w:val="multilevel"/>
    <w:tmpl w:val="16B68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3" w15:restartNumberingAfterBreak="0">
    <w:nsid w:val="659015E6"/>
    <w:multiLevelType w:val="hybridMultilevel"/>
    <w:tmpl w:val="7B14163E"/>
    <w:lvl w:ilvl="0" w:tplc="3B3E3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AC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CC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27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43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CB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04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A2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6C9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20D39"/>
    <w:multiLevelType w:val="hybridMultilevel"/>
    <w:tmpl w:val="BC9C2886"/>
    <w:lvl w:ilvl="0" w:tplc="04050001">
      <w:start w:val="1"/>
      <w:numFmt w:val="lowerLetter"/>
      <w:lvlText w:val="%1)"/>
      <w:lvlJc w:val="left"/>
      <w:pPr>
        <w:tabs>
          <w:tab w:val="num" w:pos="1368"/>
        </w:tabs>
        <w:ind w:left="720" w:hanging="363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 w15:restartNumberingAfterBreak="0">
    <w:nsid w:val="6BFC6D82"/>
    <w:multiLevelType w:val="hybridMultilevel"/>
    <w:tmpl w:val="7690FC28"/>
    <w:lvl w:ilvl="0" w:tplc="1528EC6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47171E8"/>
    <w:multiLevelType w:val="hybridMultilevel"/>
    <w:tmpl w:val="3DD0DBCC"/>
    <w:lvl w:ilvl="0" w:tplc="317008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555BB7"/>
    <w:multiLevelType w:val="hybridMultilevel"/>
    <w:tmpl w:val="9868620E"/>
    <w:lvl w:ilvl="0" w:tplc="BC3CCB84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7F3314D6"/>
    <w:multiLevelType w:val="hybridMultilevel"/>
    <w:tmpl w:val="17CEC1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27"/>
  </w:num>
  <w:num w:numId="7">
    <w:abstractNumId w:val="12"/>
  </w:num>
  <w:num w:numId="8">
    <w:abstractNumId w:val="35"/>
  </w:num>
  <w:num w:numId="9">
    <w:abstractNumId w:val="18"/>
  </w:num>
  <w:num w:numId="10">
    <w:abstractNumId w:val="33"/>
  </w:num>
  <w:num w:numId="11">
    <w:abstractNumId w:val="34"/>
  </w:num>
  <w:num w:numId="12">
    <w:abstractNumId w:val="22"/>
  </w:num>
  <w:num w:numId="13">
    <w:abstractNumId w:val="38"/>
  </w:num>
  <w:num w:numId="14">
    <w:abstractNumId w:val="31"/>
  </w:num>
  <w:num w:numId="15">
    <w:abstractNumId w:val="23"/>
  </w:num>
  <w:num w:numId="16">
    <w:abstractNumId w:val="10"/>
  </w:num>
  <w:num w:numId="17">
    <w:abstractNumId w:val="24"/>
  </w:num>
  <w:num w:numId="18">
    <w:abstractNumId w:val="4"/>
  </w:num>
  <w:num w:numId="19">
    <w:abstractNumId w:val="20"/>
  </w:num>
  <w:num w:numId="20">
    <w:abstractNumId w:val="3"/>
  </w:num>
  <w:num w:numId="21">
    <w:abstractNumId w:val="37"/>
  </w:num>
  <w:num w:numId="22">
    <w:abstractNumId w:val="29"/>
  </w:num>
  <w:num w:numId="23">
    <w:abstractNumId w:val="36"/>
  </w:num>
  <w:num w:numId="24">
    <w:abstractNumId w:val="2"/>
  </w:num>
  <w:num w:numId="25">
    <w:abstractNumId w:val="19"/>
  </w:num>
  <w:num w:numId="26">
    <w:abstractNumId w:val="5"/>
  </w:num>
  <w:num w:numId="27">
    <w:abstractNumId w:val="15"/>
  </w:num>
  <w:num w:numId="28">
    <w:abstractNumId w:val="13"/>
  </w:num>
  <w:num w:numId="29">
    <w:abstractNumId w:val="25"/>
  </w:num>
  <w:num w:numId="30">
    <w:abstractNumId w:val="32"/>
  </w:num>
  <w:num w:numId="31">
    <w:abstractNumId w:val="0"/>
  </w:num>
  <w:num w:numId="32">
    <w:abstractNumId w:val="21"/>
  </w:num>
  <w:num w:numId="33">
    <w:abstractNumId w:val="1"/>
  </w:num>
  <w:num w:numId="34">
    <w:abstractNumId w:val="30"/>
  </w:num>
  <w:num w:numId="35">
    <w:abstractNumId w:val="28"/>
  </w:num>
  <w:num w:numId="36">
    <w:abstractNumId w:val="11"/>
  </w:num>
  <w:num w:numId="37">
    <w:abstractNumId w:val="17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01E"/>
    <w:rsid w:val="000060CB"/>
    <w:rsid w:val="00007DEE"/>
    <w:rsid w:val="00014530"/>
    <w:rsid w:val="00014C53"/>
    <w:rsid w:val="0001743E"/>
    <w:rsid w:val="00021220"/>
    <w:rsid w:val="0002568A"/>
    <w:rsid w:val="00037CA4"/>
    <w:rsid w:val="00041A70"/>
    <w:rsid w:val="00042A8B"/>
    <w:rsid w:val="00042B1F"/>
    <w:rsid w:val="00046C5E"/>
    <w:rsid w:val="00047E64"/>
    <w:rsid w:val="00047EC9"/>
    <w:rsid w:val="00051DEB"/>
    <w:rsid w:val="00052BB6"/>
    <w:rsid w:val="00053B25"/>
    <w:rsid w:val="00054831"/>
    <w:rsid w:val="000600A7"/>
    <w:rsid w:val="00065475"/>
    <w:rsid w:val="00071E8C"/>
    <w:rsid w:val="000861F6"/>
    <w:rsid w:val="00086F81"/>
    <w:rsid w:val="00087FAE"/>
    <w:rsid w:val="00095353"/>
    <w:rsid w:val="000977FC"/>
    <w:rsid w:val="000A2525"/>
    <w:rsid w:val="000A3F9C"/>
    <w:rsid w:val="000A554A"/>
    <w:rsid w:val="000B05C6"/>
    <w:rsid w:val="000B3CCE"/>
    <w:rsid w:val="000B7BA1"/>
    <w:rsid w:val="000C452A"/>
    <w:rsid w:val="000C7BDF"/>
    <w:rsid w:val="000E4E1F"/>
    <w:rsid w:val="000E771C"/>
    <w:rsid w:val="000E78BD"/>
    <w:rsid w:val="000F05D7"/>
    <w:rsid w:val="000F3F1C"/>
    <w:rsid w:val="000F56A0"/>
    <w:rsid w:val="000F603F"/>
    <w:rsid w:val="0010105C"/>
    <w:rsid w:val="001057BE"/>
    <w:rsid w:val="001068AD"/>
    <w:rsid w:val="00112917"/>
    <w:rsid w:val="00115A5F"/>
    <w:rsid w:val="00121A40"/>
    <w:rsid w:val="001221D2"/>
    <w:rsid w:val="0012707B"/>
    <w:rsid w:val="00131A23"/>
    <w:rsid w:val="00132166"/>
    <w:rsid w:val="0013744B"/>
    <w:rsid w:val="00140803"/>
    <w:rsid w:val="00142345"/>
    <w:rsid w:val="00142B90"/>
    <w:rsid w:val="00144747"/>
    <w:rsid w:val="001455F7"/>
    <w:rsid w:val="00145975"/>
    <w:rsid w:val="0014746D"/>
    <w:rsid w:val="00154067"/>
    <w:rsid w:val="00154325"/>
    <w:rsid w:val="00155F8B"/>
    <w:rsid w:val="001579B9"/>
    <w:rsid w:val="00157B7F"/>
    <w:rsid w:val="001676BA"/>
    <w:rsid w:val="0017357C"/>
    <w:rsid w:val="00175576"/>
    <w:rsid w:val="00175805"/>
    <w:rsid w:val="0017587D"/>
    <w:rsid w:val="00175AD5"/>
    <w:rsid w:val="00176BDD"/>
    <w:rsid w:val="001802FF"/>
    <w:rsid w:val="00191DAB"/>
    <w:rsid w:val="001934DD"/>
    <w:rsid w:val="00193A16"/>
    <w:rsid w:val="00197D0C"/>
    <w:rsid w:val="001A159E"/>
    <w:rsid w:val="001B0348"/>
    <w:rsid w:val="001B1642"/>
    <w:rsid w:val="001B1820"/>
    <w:rsid w:val="001B3D8D"/>
    <w:rsid w:val="001B456B"/>
    <w:rsid w:val="001C5C48"/>
    <w:rsid w:val="001D077B"/>
    <w:rsid w:val="001D2FED"/>
    <w:rsid w:val="001D7FFA"/>
    <w:rsid w:val="001E434E"/>
    <w:rsid w:val="001E57B3"/>
    <w:rsid w:val="001E636A"/>
    <w:rsid w:val="001F429A"/>
    <w:rsid w:val="001F66FE"/>
    <w:rsid w:val="001F7C9F"/>
    <w:rsid w:val="0020028E"/>
    <w:rsid w:val="00201163"/>
    <w:rsid w:val="00202E4B"/>
    <w:rsid w:val="0020572F"/>
    <w:rsid w:val="00206AA6"/>
    <w:rsid w:val="00211DA7"/>
    <w:rsid w:val="00213DA4"/>
    <w:rsid w:val="00225DC2"/>
    <w:rsid w:val="00227706"/>
    <w:rsid w:val="0023199E"/>
    <w:rsid w:val="00234035"/>
    <w:rsid w:val="00236C54"/>
    <w:rsid w:val="00241F93"/>
    <w:rsid w:val="002451C2"/>
    <w:rsid w:val="002517EF"/>
    <w:rsid w:val="00255585"/>
    <w:rsid w:val="00256367"/>
    <w:rsid w:val="00256392"/>
    <w:rsid w:val="00261B08"/>
    <w:rsid w:val="002625A0"/>
    <w:rsid w:val="00262987"/>
    <w:rsid w:val="00264F16"/>
    <w:rsid w:val="00267119"/>
    <w:rsid w:val="00270B5E"/>
    <w:rsid w:val="00275217"/>
    <w:rsid w:val="0028514C"/>
    <w:rsid w:val="00286DF4"/>
    <w:rsid w:val="002902FA"/>
    <w:rsid w:val="00290D38"/>
    <w:rsid w:val="00294B4E"/>
    <w:rsid w:val="002A59BE"/>
    <w:rsid w:val="002A796F"/>
    <w:rsid w:val="002A7CBA"/>
    <w:rsid w:val="002B1898"/>
    <w:rsid w:val="002C225B"/>
    <w:rsid w:val="002C2E30"/>
    <w:rsid w:val="002C5339"/>
    <w:rsid w:val="002D23A4"/>
    <w:rsid w:val="002E7640"/>
    <w:rsid w:val="002F4509"/>
    <w:rsid w:val="00305D55"/>
    <w:rsid w:val="0031430B"/>
    <w:rsid w:val="00315B00"/>
    <w:rsid w:val="00315F55"/>
    <w:rsid w:val="003202F4"/>
    <w:rsid w:val="00324438"/>
    <w:rsid w:val="00325315"/>
    <w:rsid w:val="0033330A"/>
    <w:rsid w:val="0033458F"/>
    <w:rsid w:val="0034722E"/>
    <w:rsid w:val="003507B0"/>
    <w:rsid w:val="00360F7B"/>
    <w:rsid w:val="00361AD5"/>
    <w:rsid w:val="00362155"/>
    <w:rsid w:val="003645D5"/>
    <w:rsid w:val="00367AA7"/>
    <w:rsid w:val="00373D05"/>
    <w:rsid w:val="003769B1"/>
    <w:rsid w:val="003810FD"/>
    <w:rsid w:val="00385C9D"/>
    <w:rsid w:val="00385CC3"/>
    <w:rsid w:val="00387499"/>
    <w:rsid w:val="0039201E"/>
    <w:rsid w:val="00394219"/>
    <w:rsid w:val="0039753F"/>
    <w:rsid w:val="003A12AB"/>
    <w:rsid w:val="003A30CD"/>
    <w:rsid w:val="003A3930"/>
    <w:rsid w:val="003A536C"/>
    <w:rsid w:val="003A5430"/>
    <w:rsid w:val="003B049D"/>
    <w:rsid w:val="003B06C7"/>
    <w:rsid w:val="003B28F2"/>
    <w:rsid w:val="003C4883"/>
    <w:rsid w:val="003C4A98"/>
    <w:rsid w:val="003C613A"/>
    <w:rsid w:val="003D1D92"/>
    <w:rsid w:val="003D3F2D"/>
    <w:rsid w:val="003D6BE9"/>
    <w:rsid w:val="003F55B5"/>
    <w:rsid w:val="003F5673"/>
    <w:rsid w:val="003F7118"/>
    <w:rsid w:val="00403EF2"/>
    <w:rsid w:val="00404D82"/>
    <w:rsid w:val="00412508"/>
    <w:rsid w:val="0041267C"/>
    <w:rsid w:val="00415A50"/>
    <w:rsid w:val="004170A6"/>
    <w:rsid w:val="00417A7D"/>
    <w:rsid w:val="004209B1"/>
    <w:rsid w:val="00421F1D"/>
    <w:rsid w:val="00424BAC"/>
    <w:rsid w:val="00424F8F"/>
    <w:rsid w:val="004339C8"/>
    <w:rsid w:val="004348A3"/>
    <w:rsid w:val="0043695E"/>
    <w:rsid w:val="0044406A"/>
    <w:rsid w:val="004468F2"/>
    <w:rsid w:val="004513F5"/>
    <w:rsid w:val="00454DE5"/>
    <w:rsid w:val="00457E2B"/>
    <w:rsid w:val="00460238"/>
    <w:rsid w:val="00460B90"/>
    <w:rsid w:val="00471B83"/>
    <w:rsid w:val="00473E26"/>
    <w:rsid w:val="004749CC"/>
    <w:rsid w:val="00475E0F"/>
    <w:rsid w:val="0047706B"/>
    <w:rsid w:val="00485D03"/>
    <w:rsid w:val="00490BD1"/>
    <w:rsid w:val="004919EE"/>
    <w:rsid w:val="0049540E"/>
    <w:rsid w:val="00496851"/>
    <w:rsid w:val="004A0F5E"/>
    <w:rsid w:val="004A469C"/>
    <w:rsid w:val="004B1B14"/>
    <w:rsid w:val="004B2975"/>
    <w:rsid w:val="004B2FB7"/>
    <w:rsid w:val="004B78FD"/>
    <w:rsid w:val="004C01C2"/>
    <w:rsid w:val="004C0A20"/>
    <w:rsid w:val="004C0FB8"/>
    <w:rsid w:val="004C1B53"/>
    <w:rsid w:val="004C532D"/>
    <w:rsid w:val="004D0C18"/>
    <w:rsid w:val="004D34B5"/>
    <w:rsid w:val="004D6FB0"/>
    <w:rsid w:val="004E274C"/>
    <w:rsid w:val="004E73B0"/>
    <w:rsid w:val="004E7A5C"/>
    <w:rsid w:val="004E7C60"/>
    <w:rsid w:val="004F0CDD"/>
    <w:rsid w:val="004F16BB"/>
    <w:rsid w:val="004F46DC"/>
    <w:rsid w:val="004F6968"/>
    <w:rsid w:val="004F723C"/>
    <w:rsid w:val="00501DA3"/>
    <w:rsid w:val="005049AA"/>
    <w:rsid w:val="00505572"/>
    <w:rsid w:val="005058B5"/>
    <w:rsid w:val="00506F75"/>
    <w:rsid w:val="00514079"/>
    <w:rsid w:val="00514B0D"/>
    <w:rsid w:val="005206DF"/>
    <w:rsid w:val="00522495"/>
    <w:rsid w:val="0052346C"/>
    <w:rsid w:val="005317B2"/>
    <w:rsid w:val="0053353E"/>
    <w:rsid w:val="005421E8"/>
    <w:rsid w:val="00543A82"/>
    <w:rsid w:val="00547BFE"/>
    <w:rsid w:val="00547F1A"/>
    <w:rsid w:val="00552B0E"/>
    <w:rsid w:val="00552D67"/>
    <w:rsid w:val="0055311A"/>
    <w:rsid w:val="005542F9"/>
    <w:rsid w:val="0055616E"/>
    <w:rsid w:val="005606F9"/>
    <w:rsid w:val="00560798"/>
    <w:rsid w:val="0056152C"/>
    <w:rsid w:val="00563747"/>
    <w:rsid w:val="0057010A"/>
    <w:rsid w:val="0057561B"/>
    <w:rsid w:val="005950D0"/>
    <w:rsid w:val="005A08C1"/>
    <w:rsid w:val="005A2392"/>
    <w:rsid w:val="005A768F"/>
    <w:rsid w:val="005B1480"/>
    <w:rsid w:val="005B197A"/>
    <w:rsid w:val="005B4AE0"/>
    <w:rsid w:val="005B6478"/>
    <w:rsid w:val="005B787A"/>
    <w:rsid w:val="005C1283"/>
    <w:rsid w:val="005C194F"/>
    <w:rsid w:val="005C50EF"/>
    <w:rsid w:val="005C6628"/>
    <w:rsid w:val="005D0970"/>
    <w:rsid w:val="005D0E07"/>
    <w:rsid w:val="005D1A21"/>
    <w:rsid w:val="005D1C05"/>
    <w:rsid w:val="005E0021"/>
    <w:rsid w:val="005E0062"/>
    <w:rsid w:val="005E12C0"/>
    <w:rsid w:val="005E23F0"/>
    <w:rsid w:val="005E642B"/>
    <w:rsid w:val="005F0232"/>
    <w:rsid w:val="005F35B5"/>
    <w:rsid w:val="005F44D3"/>
    <w:rsid w:val="00600019"/>
    <w:rsid w:val="00600092"/>
    <w:rsid w:val="00607B4E"/>
    <w:rsid w:val="006122BC"/>
    <w:rsid w:val="006140E2"/>
    <w:rsid w:val="006228BF"/>
    <w:rsid w:val="0063131D"/>
    <w:rsid w:val="006335E8"/>
    <w:rsid w:val="00636350"/>
    <w:rsid w:val="00640098"/>
    <w:rsid w:val="00641312"/>
    <w:rsid w:val="00641EA7"/>
    <w:rsid w:val="0065027C"/>
    <w:rsid w:val="006517E0"/>
    <w:rsid w:val="00653338"/>
    <w:rsid w:val="00653838"/>
    <w:rsid w:val="0066062B"/>
    <w:rsid w:val="00665ECF"/>
    <w:rsid w:val="006705E1"/>
    <w:rsid w:val="00672CBE"/>
    <w:rsid w:val="00675185"/>
    <w:rsid w:val="00677995"/>
    <w:rsid w:val="00683256"/>
    <w:rsid w:val="00685270"/>
    <w:rsid w:val="00685C58"/>
    <w:rsid w:val="00687BA3"/>
    <w:rsid w:val="00693D2A"/>
    <w:rsid w:val="0069537A"/>
    <w:rsid w:val="006A04C4"/>
    <w:rsid w:val="006C39FC"/>
    <w:rsid w:val="006C49DF"/>
    <w:rsid w:val="006D06F1"/>
    <w:rsid w:val="006D0A22"/>
    <w:rsid w:val="006D6A77"/>
    <w:rsid w:val="006E38A5"/>
    <w:rsid w:val="006E45B4"/>
    <w:rsid w:val="006E680B"/>
    <w:rsid w:val="006F14A5"/>
    <w:rsid w:val="006F18AA"/>
    <w:rsid w:val="006F1B46"/>
    <w:rsid w:val="006F469A"/>
    <w:rsid w:val="007002C3"/>
    <w:rsid w:val="00701F35"/>
    <w:rsid w:val="007046F0"/>
    <w:rsid w:val="00705D5F"/>
    <w:rsid w:val="00713E88"/>
    <w:rsid w:val="007144DE"/>
    <w:rsid w:val="00715104"/>
    <w:rsid w:val="00716D20"/>
    <w:rsid w:val="00723A87"/>
    <w:rsid w:val="007249A5"/>
    <w:rsid w:val="00727130"/>
    <w:rsid w:val="00727DAB"/>
    <w:rsid w:val="0073139F"/>
    <w:rsid w:val="00733D5D"/>
    <w:rsid w:val="00737DA0"/>
    <w:rsid w:val="007435E8"/>
    <w:rsid w:val="0074727C"/>
    <w:rsid w:val="00750D46"/>
    <w:rsid w:val="007515B4"/>
    <w:rsid w:val="0076242A"/>
    <w:rsid w:val="007706CC"/>
    <w:rsid w:val="007730FE"/>
    <w:rsid w:val="00773F25"/>
    <w:rsid w:val="0077552F"/>
    <w:rsid w:val="00776660"/>
    <w:rsid w:val="00776894"/>
    <w:rsid w:val="0077739E"/>
    <w:rsid w:val="007820B5"/>
    <w:rsid w:val="007829DE"/>
    <w:rsid w:val="00787DCD"/>
    <w:rsid w:val="007921CC"/>
    <w:rsid w:val="00792C7C"/>
    <w:rsid w:val="007A3F02"/>
    <w:rsid w:val="007A5088"/>
    <w:rsid w:val="007A6E9C"/>
    <w:rsid w:val="007A798D"/>
    <w:rsid w:val="007B3C9D"/>
    <w:rsid w:val="007C5494"/>
    <w:rsid w:val="007D1E05"/>
    <w:rsid w:val="007D205C"/>
    <w:rsid w:val="007D3660"/>
    <w:rsid w:val="007D6E84"/>
    <w:rsid w:val="007E0271"/>
    <w:rsid w:val="007E21E4"/>
    <w:rsid w:val="007E240F"/>
    <w:rsid w:val="007E26D8"/>
    <w:rsid w:val="007E2B69"/>
    <w:rsid w:val="007E4933"/>
    <w:rsid w:val="007E5F10"/>
    <w:rsid w:val="007E6A27"/>
    <w:rsid w:val="007F0CDA"/>
    <w:rsid w:val="007F3D37"/>
    <w:rsid w:val="007F4839"/>
    <w:rsid w:val="007F4A11"/>
    <w:rsid w:val="007F7411"/>
    <w:rsid w:val="00802492"/>
    <w:rsid w:val="00803511"/>
    <w:rsid w:val="008079E2"/>
    <w:rsid w:val="008147A1"/>
    <w:rsid w:val="00816789"/>
    <w:rsid w:val="00827014"/>
    <w:rsid w:val="008314FD"/>
    <w:rsid w:val="0083196E"/>
    <w:rsid w:val="00831C81"/>
    <w:rsid w:val="0083296E"/>
    <w:rsid w:val="00837164"/>
    <w:rsid w:val="00840943"/>
    <w:rsid w:val="00843925"/>
    <w:rsid w:val="0084781C"/>
    <w:rsid w:val="0085123C"/>
    <w:rsid w:val="0086195B"/>
    <w:rsid w:val="00861E69"/>
    <w:rsid w:val="00866C81"/>
    <w:rsid w:val="0087058F"/>
    <w:rsid w:val="00870860"/>
    <w:rsid w:val="00873D48"/>
    <w:rsid w:val="00875B4F"/>
    <w:rsid w:val="008762BA"/>
    <w:rsid w:val="008947A0"/>
    <w:rsid w:val="008953D6"/>
    <w:rsid w:val="008A10B9"/>
    <w:rsid w:val="008A52AD"/>
    <w:rsid w:val="008A595D"/>
    <w:rsid w:val="008A5F59"/>
    <w:rsid w:val="008B12AC"/>
    <w:rsid w:val="008B19C0"/>
    <w:rsid w:val="008B484C"/>
    <w:rsid w:val="008C2766"/>
    <w:rsid w:val="008D1F63"/>
    <w:rsid w:val="008D3C44"/>
    <w:rsid w:val="008E222B"/>
    <w:rsid w:val="008E2B22"/>
    <w:rsid w:val="008E2E45"/>
    <w:rsid w:val="008E47C9"/>
    <w:rsid w:val="008F0DDF"/>
    <w:rsid w:val="008F3A6A"/>
    <w:rsid w:val="008F3E4A"/>
    <w:rsid w:val="008F76B2"/>
    <w:rsid w:val="009002EE"/>
    <w:rsid w:val="00902CD3"/>
    <w:rsid w:val="00913BE0"/>
    <w:rsid w:val="00921BCC"/>
    <w:rsid w:val="00923BD6"/>
    <w:rsid w:val="00925246"/>
    <w:rsid w:val="009253ED"/>
    <w:rsid w:val="0092678E"/>
    <w:rsid w:val="00927219"/>
    <w:rsid w:val="0093516F"/>
    <w:rsid w:val="009410DE"/>
    <w:rsid w:val="00941EF6"/>
    <w:rsid w:val="0094360F"/>
    <w:rsid w:val="00943947"/>
    <w:rsid w:val="0094518D"/>
    <w:rsid w:val="0094525C"/>
    <w:rsid w:val="00945492"/>
    <w:rsid w:val="009518BF"/>
    <w:rsid w:val="0095370F"/>
    <w:rsid w:val="00962C43"/>
    <w:rsid w:val="00967CD8"/>
    <w:rsid w:val="009728AD"/>
    <w:rsid w:val="00972A73"/>
    <w:rsid w:val="00973519"/>
    <w:rsid w:val="0098381E"/>
    <w:rsid w:val="009905DD"/>
    <w:rsid w:val="00993D0D"/>
    <w:rsid w:val="009942C2"/>
    <w:rsid w:val="009978C0"/>
    <w:rsid w:val="009B1F7E"/>
    <w:rsid w:val="009B2322"/>
    <w:rsid w:val="009B2BA7"/>
    <w:rsid w:val="009C5685"/>
    <w:rsid w:val="009D12FA"/>
    <w:rsid w:val="009D2B57"/>
    <w:rsid w:val="009D3040"/>
    <w:rsid w:val="009D4906"/>
    <w:rsid w:val="009E0B73"/>
    <w:rsid w:val="009E4ECB"/>
    <w:rsid w:val="009E7425"/>
    <w:rsid w:val="009F09EA"/>
    <w:rsid w:val="009F36B4"/>
    <w:rsid w:val="009F3C7F"/>
    <w:rsid w:val="009F5FDD"/>
    <w:rsid w:val="009F6204"/>
    <w:rsid w:val="009F6E77"/>
    <w:rsid w:val="009F7B45"/>
    <w:rsid w:val="00A00D80"/>
    <w:rsid w:val="00A06729"/>
    <w:rsid w:val="00A11B2F"/>
    <w:rsid w:val="00A16CD8"/>
    <w:rsid w:val="00A20451"/>
    <w:rsid w:val="00A35E83"/>
    <w:rsid w:val="00A40E7E"/>
    <w:rsid w:val="00A47C7B"/>
    <w:rsid w:val="00A55607"/>
    <w:rsid w:val="00A56E70"/>
    <w:rsid w:val="00A56FAD"/>
    <w:rsid w:val="00A57369"/>
    <w:rsid w:val="00A62C61"/>
    <w:rsid w:val="00A732C0"/>
    <w:rsid w:val="00A76055"/>
    <w:rsid w:val="00A81352"/>
    <w:rsid w:val="00A81B36"/>
    <w:rsid w:val="00A921D0"/>
    <w:rsid w:val="00A94EC7"/>
    <w:rsid w:val="00A95AF1"/>
    <w:rsid w:val="00A965E1"/>
    <w:rsid w:val="00AA2062"/>
    <w:rsid w:val="00AA7B5E"/>
    <w:rsid w:val="00AA7E01"/>
    <w:rsid w:val="00AB01F5"/>
    <w:rsid w:val="00AB135C"/>
    <w:rsid w:val="00AB4426"/>
    <w:rsid w:val="00AB7055"/>
    <w:rsid w:val="00AC0512"/>
    <w:rsid w:val="00AC14A1"/>
    <w:rsid w:val="00AC1D4E"/>
    <w:rsid w:val="00AC529C"/>
    <w:rsid w:val="00AC67D6"/>
    <w:rsid w:val="00AC6902"/>
    <w:rsid w:val="00AC7C1F"/>
    <w:rsid w:val="00AD1521"/>
    <w:rsid w:val="00AF0C22"/>
    <w:rsid w:val="00AF12BE"/>
    <w:rsid w:val="00AF2399"/>
    <w:rsid w:val="00AF2CB3"/>
    <w:rsid w:val="00AF2F66"/>
    <w:rsid w:val="00B00581"/>
    <w:rsid w:val="00B01032"/>
    <w:rsid w:val="00B0122E"/>
    <w:rsid w:val="00B01E90"/>
    <w:rsid w:val="00B01F98"/>
    <w:rsid w:val="00B07CA0"/>
    <w:rsid w:val="00B117CA"/>
    <w:rsid w:val="00B22929"/>
    <w:rsid w:val="00B27E52"/>
    <w:rsid w:val="00B3044E"/>
    <w:rsid w:val="00B32755"/>
    <w:rsid w:val="00B41265"/>
    <w:rsid w:val="00B41795"/>
    <w:rsid w:val="00B46C55"/>
    <w:rsid w:val="00B556B3"/>
    <w:rsid w:val="00B55879"/>
    <w:rsid w:val="00B60066"/>
    <w:rsid w:val="00B63B11"/>
    <w:rsid w:val="00B71173"/>
    <w:rsid w:val="00B7578E"/>
    <w:rsid w:val="00B75A4C"/>
    <w:rsid w:val="00B80B71"/>
    <w:rsid w:val="00B84696"/>
    <w:rsid w:val="00B90824"/>
    <w:rsid w:val="00B921B7"/>
    <w:rsid w:val="00B92E2F"/>
    <w:rsid w:val="00B944B9"/>
    <w:rsid w:val="00B967B1"/>
    <w:rsid w:val="00B9773E"/>
    <w:rsid w:val="00BA6731"/>
    <w:rsid w:val="00BB25A5"/>
    <w:rsid w:val="00BB5F30"/>
    <w:rsid w:val="00BE36D2"/>
    <w:rsid w:val="00BE5888"/>
    <w:rsid w:val="00BE5DDC"/>
    <w:rsid w:val="00BF50CC"/>
    <w:rsid w:val="00BF6BD9"/>
    <w:rsid w:val="00C01563"/>
    <w:rsid w:val="00C06450"/>
    <w:rsid w:val="00C06E5C"/>
    <w:rsid w:val="00C07B68"/>
    <w:rsid w:val="00C14FE8"/>
    <w:rsid w:val="00C178CB"/>
    <w:rsid w:val="00C2467F"/>
    <w:rsid w:val="00C35B2A"/>
    <w:rsid w:val="00C36D47"/>
    <w:rsid w:val="00C4394D"/>
    <w:rsid w:val="00C46BDE"/>
    <w:rsid w:val="00C46CF3"/>
    <w:rsid w:val="00C53897"/>
    <w:rsid w:val="00C60071"/>
    <w:rsid w:val="00C63F12"/>
    <w:rsid w:val="00C64B35"/>
    <w:rsid w:val="00C65183"/>
    <w:rsid w:val="00C65515"/>
    <w:rsid w:val="00C7647A"/>
    <w:rsid w:val="00C820AD"/>
    <w:rsid w:val="00C8630B"/>
    <w:rsid w:val="00C86DE7"/>
    <w:rsid w:val="00C9706C"/>
    <w:rsid w:val="00CA7E12"/>
    <w:rsid w:val="00CB1C64"/>
    <w:rsid w:val="00CB281B"/>
    <w:rsid w:val="00CB3A9A"/>
    <w:rsid w:val="00CB4425"/>
    <w:rsid w:val="00CB7025"/>
    <w:rsid w:val="00CB746B"/>
    <w:rsid w:val="00CD414B"/>
    <w:rsid w:val="00CD7560"/>
    <w:rsid w:val="00CF1A8A"/>
    <w:rsid w:val="00CF608D"/>
    <w:rsid w:val="00CF7AB4"/>
    <w:rsid w:val="00D160B6"/>
    <w:rsid w:val="00D215A1"/>
    <w:rsid w:val="00D23AF9"/>
    <w:rsid w:val="00D271A5"/>
    <w:rsid w:val="00D27C28"/>
    <w:rsid w:val="00D27FE8"/>
    <w:rsid w:val="00D30AF4"/>
    <w:rsid w:val="00D34C98"/>
    <w:rsid w:val="00D43039"/>
    <w:rsid w:val="00D46EF8"/>
    <w:rsid w:val="00D47958"/>
    <w:rsid w:val="00D505E8"/>
    <w:rsid w:val="00D507D1"/>
    <w:rsid w:val="00D60A65"/>
    <w:rsid w:val="00D63361"/>
    <w:rsid w:val="00D63F7B"/>
    <w:rsid w:val="00D640BA"/>
    <w:rsid w:val="00D67062"/>
    <w:rsid w:val="00D73A44"/>
    <w:rsid w:val="00D7400D"/>
    <w:rsid w:val="00D749A9"/>
    <w:rsid w:val="00D75090"/>
    <w:rsid w:val="00D75244"/>
    <w:rsid w:val="00D75FDE"/>
    <w:rsid w:val="00D77B66"/>
    <w:rsid w:val="00D80604"/>
    <w:rsid w:val="00D869FF"/>
    <w:rsid w:val="00DA0962"/>
    <w:rsid w:val="00DA60E8"/>
    <w:rsid w:val="00DB11A6"/>
    <w:rsid w:val="00DB2F61"/>
    <w:rsid w:val="00DC476F"/>
    <w:rsid w:val="00DC7B9C"/>
    <w:rsid w:val="00DD1BA6"/>
    <w:rsid w:val="00DD2A92"/>
    <w:rsid w:val="00DE02D2"/>
    <w:rsid w:val="00DE032C"/>
    <w:rsid w:val="00DE79F1"/>
    <w:rsid w:val="00DF4759"/>
    <w:rsid w:val="00E01D78"/>
    <w:rsid w:val="00E02BC6"/>
    <w:rsid w:val="00E02D04"/>
    <w:rsid w:val="00E05596"/>
    <w:rsid w:val="00E060A5"/>
    <w:rsid w:val="00E06BBB"/>
    <w:rsid w:val="00E1749A"/>
    <w:rsid w:val="00E20DAD"/>
    <w:rsid w:val="00E219B9"/>
    <w:rsid w:val="00E225BB"/>
    <w:rsid w:val="00E24154"/>
    <w:rsid w:val="00E24AFE"/>
    <w:rsid w:val="00E25FFB"/>
    <w:rsid w:val="00E33ADE"/>
    <w:rsid w:val="00E34F49"/>
    <w:rsid w:val="00E3750E"/>
    <w:rsid w:val="00E37FF5"/>
    <w:rsid w:val="00E4610F"/>
    <w:rsid w:val="00E4788D"/>
    <w:rsid w:val="00E479DF"/>
    <w:rsid w:val="00E50A31"/>
    <w:rsid w:val="00E530BD"/>
    <w:rsid w:val="00E53B96"/>
    <w:rsid w:val="00E543DC"/>
    <w:rsid w:val="00E570A2"/>
    <w:rsid w:val="00E61DB3"/>
    <w:rsid w:val="00E61E2D"/>
    <w:rsid w:val="00E6218E"/>
    <w:rsid w:val="00E71DC8"/>
    <w:rsid w:val="00E7482D"/>
    <w:rsid w:val="00E7484D"/>
    <w:rsid w:val="00E755B8"/>
    <w:rsid w:val="00E76818"/>
    <w:rsid w:val="00E778EF"/>
    <w:rsid w:val="00E820E5"/>
    <w:rsid w:val="00E82286"/>
    <w:rsid w:val="00E851F3"/>
    <w:rsid w:val="00E87183"/>
    <w:rsid w:val="00E91530"/>
    <w:rsid w:val="00E96C21"/>
    <w:rsid w:val="00EA6975"/>
    <w:rsid w:val="00EB28C9"/>
    <w:rsid w:val="00EB2F45"/>
    <w:rsid w:val="00EB3643"/>
    <w:rsid w:val="00EB4D33"/>
    <w:rsid w:val="00EB4E31"/>
    <w:rsid w:val="00EB6976"/>
    <w:rsid w:val="00EB79B5"/>
    <w:rsid w:val="00EC2D54"/>
    <w:rsid w:val="00EC53D8"/>
    <w:rsid w:val="00ED2850"/>
    <w:rsid w:val="00ED29AE"/>
    <w:rsid w:val="00ED2AC4"/>
    <w:rsid w:val="00EE0B91"/>
    <w:rsid w:val="00EE1004"/>
    <w:rsid w:val="00EE19BB"/>
    <w:rsid w:val="00EF4D68"/>
    <w:rsid w:val="00EF7939"/>
    <w:rsid w:val="00EF795B"/>
    <w:rsid w:val="00F013D7"/>
    <w:rsid w:val="00F01552"/>
    <w:rsid w:val="00F0176B"/>
    <w:rsid w:val="00F06DA4"/>
    <w:rsid w:val="00F12655"/>
    <w:rsid w:val="00F13B4D"/>
    <w:rsid w:val="00F146E7"/>
    <w:rsid w:val="00F15A5D"/>
    <w:rsid w:val="00F16EF8"/>
    <w:rsid w:val="00F24A2B"/>
    <w:rsid w:val="00F26AA1"/>
    <w:rsid w:val="00F27313"/>
    <w:rsid w:val="00F33A62"/>
    <w:rsid w:val="00F35D8F"/>
    <w:rsid w:val="00F40424"/>
    <w:rsid w:val="00F40877"/>
    <w:rsid w:val="00F460BB"/>
    <w:rsid w:val="00F466AE"/>
    <w:rsid w:val="00F51760"/>
    <w:rsid w:val="00F52995"/>
    <w:rsid w:val="00F53513"/>
    <w:rsid w:val="00F57D5F"/>
    <w:rsid w:val="00F63D9F"/>
    <w:rsid w:val="00F705F3"/>
    <w:rsid w:val="00F8156D"/>
    <w:rsid w:val="00F858C9"/>
    <w:rsid w:val="00F873B1"/>
    <w:rsid w:val="00F91E82"/>
    <w:rsid w:val="00F9310B"/>
    <w:rsid w:val="00F95B6B"/>
    <w:rsid w:val="00FA5099"/>
    <w:rsid w:val="00FA5503"/>
    <w:rsid w:val="00FB2CB6"/>
    <w:rsid w:val="00FB4CC9"/>
    <w:rsid w:val="00FB7886"/>
    <w:rsid w:val="00FB7E94"/>
    <w:rsid w:val="00FC5A4F"/>
    <w:rsid w:val="00FD2D42"/>
    <w:rsid w:val="00FD47F1"/>
    <w:rsid w:val="00FE2668"/>
    <w:rsid w:val="00FE4F59"/>
    <w:rsid w:val="00FE612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1477D6-920C-4816-86B4-3B5A0D4C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8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39201E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39201E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39201E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39201E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9201E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39201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39201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39201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39201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920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920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201E"/>
  </w:style>
  <w:style w:type="paragraph" w:styleId="Zkladntext2">
    <w:name w:val="Body Text 2"/>
    <w:basedOn w:val="Normln"/>
    <w:rsid w:val="0039201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8990"/>
        <w:tab w:val="left" w:pos="9360"/>
      </w:tabs>
      <w:suppressAutoHyphens/>
      <w:jc w:val="left"/>
    </w:pPr>
    <w:rPr>
      <w:sz w:val="20"/>
    </w:rPr>
  </w:style>
  <w:style w:type="paragraph" w:styleId="Nzev">
    <w:name w:val="Title"/>
    <w:basedOn w:val="Normln"/>
    <w:qFormat/>
    <w:rsid w:val="0039201E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AB4426"/>
    <w:rPr>
      <w:rFonts w:ascii="Tahoma" w:hAnsi="Tahoma" w:cs="Tahoma"/>
      <w:sz w:val="16"/>
      <w:szCs w:val="16"/>
    </w:rPr>
  </w:style>
  <w:style w:type="character" w:styleId="Hypertextovodkaz">
    <w:name w:val="Hyperlink"/>
    <w:rsid w:val="0067799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455F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5C50EF"/>
    <w:pPr>
      <w:ind w:left="720"/>
      <w:contextualSpacing/>
    </w:pPr>
  </w:style>
  <w:style w:type="paragraph" w:styleId="Zkladntext">
    <w:name w:val="Body Text"/>
    <w:basedOn w:val="Normln"/>
    <w:link w:val="ZkladntextChar"/>
    <w:rsid w:val="002E76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E7640"/>
    <w:rPr>
      <w:rFonts w:ascii="Arial" w:hAnsi="Arial"/>
      <w:sz w:val="22"/>
    </w:rPr>
  </w:style>
  <w:style w:type="character" w:styleId="Odkaznakoment">
    <w:name w:val="annotation reference"/>
    <w:basedOn w:val="Standardnpsmoodstavce"/>
    <w:rsid w:val="00EF4D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F4D6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F4D6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F4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4D68"/>
    <w:rPr>
      <w:rFonts w:ascii="Arial" w:hAnsi="Arial"/>
      <w:b/>
      <w:bCs/>
    </w:rPr>
  </w:style>
  <w:style w:type="paragraph" w:styleId="Normlnweb">
    <w:name w:val="Normal (Web)"/>
    <w:basedOn w:val="Normln"/>
    <w:rsid w:val="0041267C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E2B68-FAA6-48F3-9164-33004566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2374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/06/01</vt:lpstr>
    </vt:vector>
  </TitlesOfParts>
  <Company>TCP a.s.</Company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/06/01</dc:title>
  <dc:creator>michaela svarcova</dc:creator>
  <cp:lastModifiedBy>Zdeněk Maudr</cp:lastModifiedBy>
  <cp:revision>41</cp:revision>
  <cp:lastPrinted>2014-12-18T08:10:00Z</cp:lastPrinted>
  <dcterms:created xsi:type="dcterms:W3CDTF">2014-11-28T08:27:00Z</dcterms:created>
  <dcterms:modified xsi:type="dcterms:W3CDTF">2017-01-03T09:02:00Z</dcterms:modified>
</cp:coreProperties>
</file>