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52" w:rsidRPr="001D099E" w:rsidRDefault="00C97752" w:rsidP="00C97752">
      <w:pPr>
        <w:pStyle w:val="Nzev"/>
        <w:spacing w:after="120" w:line="276" w:lineRule="auto"/>
        <w:rPr>
          <w:rFonts w:ascii="Book Antiqua" w:hAnsi="Book Antiqua"/>
          <w:sz w:val="28"/>
          <w:szCs w:val="28"/>
          <w:u w:val="single"/>
        </w:rPr>
      </w:pPr>
      <w:r w:rsidRPr="001D099E">
        <w:rPr>
          <w:rFonts w:ascii="Book Antiqua" w:hAnsi="Book Antiqua"/>
          <w:sz w:val="28"/>
          <w:szCs w:val="28"/>
          <w:u w:val="single"/>
        </w:rPr>
        <w:t>Smlouva o vypořádání závazků</w:t>
      </w:r>
    </w:p>
    <w:p w:rsidR="00C97752" w:rsidRPr="001D099E" w:rsidRDefault="00C97752" w:rsidP="00C97752">
      <w:pPr>
        <w:pStyle w:val="Nzev"/>
        <w:spacing w:after="120" w:line="276" w:lineRule="auto"/>
        <w:rPr>
          <w:rFonts w:ascii="Book Antiqua" w:hAnsi="Book Antiqua"/>
          <w:sz w:val="22"/>
          <w:szCs w:val="24"/>
          <w:u w:val="single"/>
        </w:rPr>
      </w:pPr>
    </w:p>
    <w:p w:rsidR="00C97752" w:rsidRPr="001D099E" w:rsidRDefault="00C97752" w:rsidP="00C97752">
      <w:pPr>
        <w:pStyle w:val="Zkladntext"/>
        <w:spacing w:line="276" w:lineRule="auto"/>
        <w:jc w:val="center"/>
        <w:rPr>
          <w:rFonts w:ascii="Book Antiqua" w:hAnsi="Book Antiqua"/>
          <w:sz w:val="22"/>
          <w:szCs w:val="24"/>
        </w:rPr>
      </w:pPr>
      <w:r w:rsidRPr="001D099E">
        <w:rPr>
          <w:rFonts w:ascii="Book Antiqua" w:hAnsi="Book Antiqua"/>
          <w:sz w:val="22"/>
          <w:szCs w:val="24"/>
        </w:rPr>
        <w:t>uzavřená dle § 1746, odst. 2 zákona č. 89/2012 Sb., občanský zákoník, v platném znění, mezi těmito smluvními stranami:</w:t>
      </w:r>
    </w:p>
    <w:p w:rsidR="00C97752" w:rsidRPr="001D099E" w:rsidRDefault="00C97752" w:rsidP="00C97752">
      <w:pPr>
        <w:pStyle w:val="Pokraovnseznamu"/>
        <w:spacing w:line="276" w:lineRule="auto"/>
        <w:ind w:left="0"/>
        <w:jc w:val="both"/>
        <w:rPr>
          <w:rFonts w:ascii="Book Antiqua" w:hAnsi="Book Antiqua"/>
          <w:sz w:val="22"/>
          <w:szCs w:val="24"/>
        </w:rPr>
      </w:pP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Město Břeclav 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organizační složka Technické služby 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se sídlem náměstí T. G. Masaryka 42/3, 690 81 Břeclav </w:t>
      </w:r>
    </w:p>
    <w:p w:rsidR="0071560A" w:rsidRPr="0071560A" w:rsidRDefault="0071560A" w:rsidP="0071560A">
      <w:pPr>
        <w:jc w:val="both"/>
        <w:rPr>
          <w:rFonts w:ascii="Book Antiqua" w:hAnsi="Book Antiqua"/>
          <w:sz w:val="24"/>
          <w:szCs w:val="24"/>
        </w:rPr>
      </w:pPr>
      <w:r w:rsidRPr="0071560A">
        <w:rPr>
          <w:rFonts w:ascii="Book Antiqua" w:hAnsi="Book Antiqua"/>
          <w:sz w:val="24"/>
          <w:szCs w:val="24"/>
        </w:rPr>
        <w:t>IČ: 00283061, DIČ: CZ00283061</w:t>
      </w:r>
    </w:p>
    <w:p w:rsidR="0071560A" w:rsidRPr="0071560A" w:rsidRDefault="0071560A" w:rsidP="0071560A">
      <w:pPr>
        <w:jc w:val="both"/>
        <w:rPr>
          <w:rFonts w:ascii="Book Antiqua" w:hAnsi="Book Antiqua"/>
          <w:sz w:val="24"/>
          <w:szCs w:val="24"/>
        </w:rPr>
      </w:pPr>
      <w:r w:rsidRPr="0071560A">
        <w:rPr>
          <w:rFonts w:ascii="Book Antiqua" w:hAnsi="Book Antiqua"/>
          <w:sz w:val="24"/>
          <w:szCs w:val="24"/>
        </w:rPr>
        <w:t xml:space="preserve">zastoupené Ing. Karlem </w:t>
      </w:r>
      <w:proofErr w:type="spellStart"/>
      <w:r w:rsidRPr="0071560A">
        <w:rPr>
          <w:rFonts w:ascii="Book Antiqua" w:hAnsi="Book Antiqua"/>
          <w:sz w:val="24"/>
          <w:szCs w:val="24"/>
        </w:rPr>
        <w:t>Osičkoou</w:t>
      </w:r>
      <w:proofErr w:type="spellEnd"/>
      <w:r w:rsidRPr="0071560A">
        <w:rPr>
          <w:rFonts w:ascii="Book Antiqua" w:hAnsi="Book Antiqua"/>
          <w:sz w:val="24"/>
          <w:szCs w:val="24"/>
        </w:rPr>
        <w:t>, MBA</w:t>
      </w:r>
    </w:p>
    <w:p w:rsidR="0071560A" w:rsidRPr="0071560A" w:rsidRDefault="0071560A" w:rsidP="0071560A">
      <w:pPr>
        <w:rPr>
          <w:rFonts w:ascii="Book Antiqua" w:hAnsi="Book Antiqua"/>
          <w:sz w:val="24"/>
          <w:szCs w:val="24"/>
        </w:rPr>
      </w:pPr>
      <w:r w:rsidRPr="0071560A">
        <w:rPr>
          <w:rFonts w:ascii="Book Antiqua" w:hAnsi="Book Antiqua"/>
          <w:sz w:val="24"/>
          <w:szCs w:val="24"/>
        </w:rPr>
        <w:t>(dále jen „</w:t>
      </w:r>
      <w:r w:rsidRPr="0071560A">
        <w:rPr>
          <w:rFonts w:ascii="Book Antiqua" w:hAnsi="Book Antiqua"/>
          <w:b/>
          <w:sz w:val="24"/>
          <w:szCs w:val="24"/>
        </w:rPr>
        <w:t>Příkazce</w:t>
      </w:r>
      <w:r w:rsidRPr="0071560A">
        <w:rPr>
          <w:rFonts w:ascii="Book Antiqua" w:hAnsi="Book Antiqua"/>
          <w:sz w:val="24"/>
          <w:szCs w:val="24"/>
        </w:rPr>
        <w:t>“)</w:t>
      </w:r>
      <w:r w:rsidRPr="0071560A">
        <w:rPr>
          <w:rFonts w:ascii="Book Antiqua" w:hAnsi="Book Antiqua"/>
          <w:sz w:val="24"/>
          <w:szCs w:val="24"/>
        </w:rPr>
        <w:tab/>
      </w:r>
    </w:p>
    <w:p w:rsidR="0071560A" w:rsidRPr="0071560A" w:rsidRDefault="0071560A" w:rsidP="0071560A">
      <w:pPr>
        <w:rPr>
          <w:rFonts w:ascii="Book Antiqua" w:hAnsi="Book Antiqua"/>
          <w:b/>
          <w:sz w:val="24"/>
          <w:szCs w:val="24"/>
          <w:u w:val="single"/>
        </w:rPr>
      </w:pPr>
      <w:r w:rsidRPr="0071560A">
        <w:rPr>
          <w:rFonts w:ascii="Book Antiqua" w:hAnsi="Book Antiqua"/>
          <w:b/>
          <w:sz w:val="24"/>
          <w:szCs w:val="24"/>
          <w:u w:val="single"/>
        </w:rPr>
        <w:t>Příkazník: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Tereza Břeclav, příspěvková organizace 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zapsaná u Krajského soudu v Brně pod spisovou značkou </w:t>
      </w:r>
      <w:proofErr w:type="spellStart"/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>Pr</w:t>
      </w:r>
      <w:proofErr w:type="spellEnd"/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1943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se sídlem Pod Zámkem 2881/5, 690 02 Břeclav 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>IČ: 13691163</w:t>
      </w:r>
    </w:p>
    <w:p w:rsidR="0071560A" w:rsidRPr="0071560A" w:rsidRDefault="0071560A" w:rsidP="0071560A">
      <w:pPr>
        <w:pStyle w:val="Bezmezer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1560A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zastoupená Ing. Radkem Hrdinou, ředitelem </w:t>
      </w:r>
    </w:p>
    <w:p w:rsidR="0071560A" w:rsidRPr="0071560A" w:rsidRDefault="0071560A" w:rsidP="0071560A">
      <w:pPr>
        <w:jc w:val="both"/>
        <w:rPr>
          <w:rFonts w:ascii="Book Antiqua" w:hAnsi="Book Antiqua"/>
          <w:sz w:val="24"/>
          <w:szCs w:val="24"/>
        </w:rPr>
      </w:pPr>
      <w:r w:rsidRPr="0071560A">
        <w:rPr>
          <w:rFonts w:ascii="Book Antiqua" w:hAnsi="Book Antiqua"/>
          <w:sz w:val="24"/>
          <w:szCs w:val="24"/>
        </w:rPr>
        <w:t>(dále jen „</w:t>
      </w:r>
      <w:r w:rsidRPr="0071560A">
        <w:rPr>
          <w:rFonts w:ascii="Book Antiqua" w:hAnsi="Book Antiqua"/>
          <w:b/>
          <w:sz w:val="24"/>
          <w:szCs w:val="24"/>
        </w:rPr>
        <w:t>Příkazník</w:t>
      </w:r>
      <w:r w:rsidRPr="0071560A">
        <w:rPr>
          <w:rFonts w:ascii="Book Antiqua" w:hAnsi="Book Antiqua"/>
          <w:sz w:val="24"/>
          <w:szCs w:val="24"/>
        </w:rPr>
        <w:t>“)</w:t>
      </w:r>
    </w:p>
    <w:p w:rsidR="00C97752" w:rsidRPr="001D099E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I.</w:t>
      </w:r>
    </w:p>
    <w:p w:rsidR="00C97752" w:rsidRPr="001D099E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Popis skutkového stavu</w:t>
      </w:r>
    </w:p>
    <w:p w:rsidR="0071560A" w:rsidRDefault="00C97752" w:rsidP="00C9775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71560A">
        <w:rPr>
          <w:rFonts w:ascii="Book Antiqua" w:hAnsi="Book Antiqua" w:cs="Times New Roman"/>
          <w:szCs w:val="24"/>
        </w:rPr>
        <w:t xml:space="preserve">Smluvní strany uzavřely dne </w:t>
      </w:r>
      <w:r w:rsidR="0071560A" w:rsidRPr="0071560A">
        <w:rPr>
          <w:rFonts w:ascii="Book Antiqua" w:hAnsi="Book Antiqua" w:cs="Times New Roman"/>
          <w:szCs w:val="24"/>
        </w:rPr>
        <w:t>1.7.2019 Příkazní</w:t>
      </w:r>
      <w:r w:rsidRPr="0071560A">
        <w:rPr>
          <w:rFonts w:ascii="Book Antiqua" w:hAnsi="Book Antiqua" w:cs="Times New Roman"/>
          <w:szCs w:val="24"/>
        </w:rPr>
        <w:t xml:space="preserve"> smlouvu, jejímž předmětem bylo</w:t>
      </w:r>
      <w:r w:rsidR="0071560A" w:rsidRPr="0071560A">
        <w:rPr>
          <w:rFonts w:ascii="Book Antiqua" w:hAnsi="Book Antiqua" w:cs="Times New Roman"/>
          <w:szCs w:val="24"/>
        </w:rPr>
        <w:t xml:space="preserve"> vykonávání reklamní činnosti, marketingu a zastoupení v činnosti Příkazce – vylep plakátů, reklama na sloupech VO, umístění reklamních bannerů.</w:t>
      </w:r>
      <w:r w:rsidRPr="0071560A">
        <w:rPr>
          <w:rFonts w:ascii="Book Antiqua" w:hAnsi="Book Antiqua" w:cs="Times New Roman"/>
          <w:szCs w:val="24"/>
        </w:rPr>
        <w:t xml:space="preserve"> </w:t>
      </w:r>
    </w:p>
    <w:p w:rsidR="00C97752" w:rsidRPr="0071560A" w:rsidRDefault="00C97752" w:rsidP="00C9775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71560A">
        <w:rPr>
          <w:rFonts w:ascii="Book Antiqua" w:hAnsi="Book Antiqua" w:cs="Times New Roman"/>
          <w:szCs w:val="24"/>
        </w:rPr>
        <w:t xml:space="preserve">Strana </w:t>
      </w:r>
      <w:r w:rsidR="0071560A">
        <w:rPr>
          <w:rFonts w:ascii="Book Antiqua" w:hAnsi="Book Antiqua" w:cs="Times New Roman"/>
          <w:szCs w:val="24"/>
        </w:rPr>
        <w:t xml:space="preserve">Příkazníka </w:t>
      </w:r>
      <w:r w:rsidRPr="0071560A">
        <w:rPr>
          <w:rFonts w:ascii="Book Antiqua" w:hAnsi="Book Antiqu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C97752" w:rsidRPr="001D099E" w:rsidRDefault="00C97752" w:rsidP="00C9775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C97752" w:rsidRPr="001D099E" w:rsidRDefault="00C97752" w:rsidP="00C9775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C97752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</w:p>
    <w:p w:rsidR="0071560A" w:rsidRPr="001D099E" w:rsidRDefault="0071560A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</w:p>
    <w:p w:rsidR="00C97752" w:rsidRPr="001D099E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lastRenderedPageBreak/>
        <w:t>II.</w:t>
      </w:r>
    </w:p>
    <w:p w:rsidR="00C97752" w:rsidRPr="001D099E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Práva a závazky smluvních stran</w:t>
      </w:r>
    </w:p>
    <w:p w:rsidR="00C97752" w:rsidRPr="001D099E" w:rsidRDefault="00C97752" w:rsidP="00C9775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trike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1D099E">
        <w:rPr>
          <w:rStyle w:val="Znakapoznpodarou"/>
          <w:rFonts w:ascii="Book Antiqua" w:hAnsi="Book Antiqua" w:cs="Times New Roman"/>
          <w:szCs w:val="24"/>
        </w:rPr>
        <w:footnoteReference w:id="1"/>
      </w:r>
      <w:r w:rsidRPr="001D099E">
        <w:rPr>
          <w:rFonts w:ascii="Book Antiqua" w:hAnsi="Book Antiqua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C97752" w:rsidRPr="001D099E" w:rsidRDefault="00C97752" w:rsidP="00C9775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C97752" w:rsidRPr="001D099E" w:rsidRDefault="00C97752" w:rsidP="00C9775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C97752" w:rsidRPr="001D099E" w:rsidRDefault="00C97752" w:rsidP="00C9775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C97752" w:rsidRPr="001D099E" w:rsidRDefault="00C97752" w:rsidP="00C97752">
      <w:pPr>
        <w:spacing w:after="120"/>
        <w:rPr>
          <w:rFonts w:ascii="Book Antiqua" w:hAnsi="Book Antiqua" w:cs="Times New Roman"/>
          <w:szCs w:val="24"/>
        </w:rPr>
      </w:pPr>
    </w:p>
    <w:p w:rsidR="00C97752" w:rsidRPr="001D099E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III.</w:t>
      </w:r>
    </w:p>
    <w:p w:rsidR="00C97752" w:rsidRPr="001D099E" w:rsidRDefault="00C97752" w:rsidP="00C97752">
      <w:pPr>
        <w:spacing w:after="120"/>
        <w:jc w:val="center"/>
        <w:rPr>
          <w:rFonts w:ascii="Book Antiqua" w:hAnsi="Book Antiqua" w:cs="Times New Roman"/>
          <w:b/>
          <w:szCs w:val="24"/>
        </w:rPr>
      </w:pPr>
      <w:r w:rsidRPr="001D099E">
        <w:rPr>
          <w:rFonts w:ascii="Book Antiqua" w:hAnsi="Book Antiqua" w:cs="Times New Roman"/>
          <w:b/>
          <w:szCs w:val="24"/>
        </w:rPr>
        <w:t>Závěrečná ustanovení</w:t>
      </w:r>
    </w:p>
    <w:p w:rsidR="00C97752" w:rsidRPr="001D099E" w:rsidRDefault="00C97752" w:rsidP="00C9775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nabývá účinnosti dnem uveřejnění v registru smluv.</w:t>
      </w:r>
    </w:p>
    <w:p w:rsidR="00C97752" w:rsidRPr="001D099E" w:rsidRDefault="00C97752" w:rsidP="00C9775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C97752" w:rsidRDefault="00C97752" w:rsidP="00C97752">
      <w:pPr>
        <w:spacing w:after="120"/>
        <w:jc w:val="both"/>
        <w:rPr>
          <w:rFonts w:ascii="Book Antiqua" w:hAnsi="Book Antiqua" w:cs="Times New Roman"/>
          <w:szCs w:val="24"/>
        </w:rPr>
      </w:pPr>
    </w:p>
    <w:p w:rsidR="0071560A" w:rsidRPr="0071560A" w:rsidRDefault="0071560A" w:rsidP="0071560A">
      <w:pPr>
        <w:jc w:val="both"/>
        <w:outlineLvl w:val="0"/>
        <w:rPr>
          <w:rFonts w:ascii="Book Antiqua" w:hAnsi="Book Antiqua"/>
        </w:rPr>
      </w:pPr>
      <w:r w:rsidRPr="0071560A">
        <w:rPr>
          <w:rFonts w:ascii="Book Antiqua" w:hAnsi="Book Antiqua"/>
        </w:rPr>
        <w:t xml:space="preserve">V Břeclavi dne 1. 7. 2019 </w:t>
      </w:r>
    </w:p>
    <w:p w:rsidR="0071560A" w:rsidRPr="0071560A" w:rsidRDefault="0071560A" w:rsidP="0071560A">
      <w:pPr>
        <w:rPr>
          <w:rFonts w:ascii="Book Antiqua" w:hAnsi="Book Antiqua"/>
        </w:rPr>
      </w:pPr>
    </w:p>
    <w:p w:rsidR="0071560A" w:rsidRPr="0071560A" w:rsidRDefault="0071560A" w:rsidP="0071560A">
      <w:pPr>
        <w:suppressAutoHyphens/>
        <w:overflowPunct w:val="0"/>
        <w:autoSpaceDE w:val="0"/>
        <w:autoSpaceDN w:val="0"/>
        <w:rPr>
          <w:rFonts w:ascii="Book Antiqua" w:hAnsi="Book Antiqua"/>
        </w:rPr>
      </w:pPr>
      <w:r w:rsidRPr="0071560A">
        <w:rPr>
          <w:rFonts w:ascii="Book Antiqua" w:hAnsi="Book Antiqua"/>
        </w:rPr>
        <w:t>Za příkazce:</w:t>
      </w:r>
      <w:r w:rsidRPr="0071560A">
        <w:rPr>
          <w:rFonts w:ascii="Book Antiqua" w:hAnsi="Book Antiqua"/>
        </w:rPr>
        <w:tab/>
      </w:r>
      <w:r w:rsidRPr="0071560A">
        <w:rPr>
          <w:rFonts w:ascii="Book Antiqua" w:hAnsi="Book Antiqua"/>
        </w:rPr>
        <w:tab/>
      </w:r>
      <w:r w:rsidRPr="0071560A">
        <w:rPr>
          <w:rFonts w:ascii="Book Antiqua" w:hAnsi="Book Antiqua"/>
        </w:rPr>
        <w:tab/>
      </w:r>
      <w:r w:rsidRPr="0071560A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1560A">
        <w:rPr>
          <w:rFonts w:ascii="Book Antiqua" w:hAnsi="Book Antiqua"/>
        </w:rPr>
        <w:tab/>
        <w:t xml:space="preserve"> Za příkazníka:</w:t>
      </w:r>
    </w:p>
    <w:p w:rsidR="0071560A" w:rsidRPr="00B71B02" w:rsidRDefault="0071560A" w:rsidP="0071560A">
      <w:pPr>
        <w:suppressAutoHyphens/>
        <w:overflowPunct w:val="0"/>
        <w:autoSpaceDE w:val="0"/>
        <w:autoSpaceDN w:val="0"/>
        <w:rPr>
          <w:rFonts w:ascii="Calibri" w:hAnsi="Calibri"/>
        </w:rPr>
      </w:pPr>
    </w:p>
    <w:p w:rsidR="0071560A" w:rsidRPr="00B71B02" w:rsidRDefault="0071560A" w:rsidP="0071560A">
      <w:pPr>
        <w:suppressAutoHyphens/>
        <w:overflowPunct w:val="0"/>
        <w:autoSpaceDE w:val="0"/>
        <w:autoSpaceDN w:val="0"/>
        <w:rPr>
          <w:rFonts w:ascii="Calibri" w:hAnsi="Calibri"/>
        </w:rPr>
      </w:pPr>
    </w:p>
    <w:p w:rsidR="0071560A" w:rsidRPr="00B71B02" w:rsidRDefault="0071560A" w:rsidP="0071560A">
      <w:pPr>
        <w:suppressAutoHyphens/>
        <w:overflowPunct w:val="0"/>
        <w:autoSpaceDE w:val="0"/>
        <w:autoSpaceDN w:val="0"/>
        <w:rPr>
          <w:rFonts w:ascii="Calibri" w:hAnsi="Calibri"/>
        </w:rPr>
      </w:pPr>
    </w:p>
    <w:p w:rsidR="0071560A" w:rsidRPr="00B71B02" w:rsidRDefault="0071560A" w:rsidP="0071560A">
      <w:pPr>
        <w:suppressAutoHyphens/>
        <w:overflowPunct w:val="0"/>
        <w:autoSpaceDE w:val="0"/>
        <w:autoSpaceDN w:val="0"/>
        <w:rPr>
          <w:rFonts w:ascii="Calibri" w:hAnsi="Calibri"/>
        </w:rPr>
      </w:pPr>
      <w:r w:rsidRPr="00B71B02">
        <w:rPr>
          <w:rFonts w:ascii="Calibri" w:hAnsi="Calibri"/>
        </w:rPr>
        <w:t>…………………………….</w:t>
      </w:r>
      <w:r w:rsidRPr="00B71B02">
        <w:rPr>
          <w:rFonts w:ascii="Calibri" w:hAnsi="Calibri"/>
        </w:rPr>
        <w:tab/>
      </w:r>
      <w:r w:rsidRPr="00B71B02">
        <w:rPr>
          <w:rFonts w:ascii="Calibri" w:hAnsi="Calibri"/>
        </w:rPr>
        <w:tab/>
      </w:r>
      <w:r w:rsidRPr="00B71B02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71B02">
        <w:rPr>
          <w:rFonts w:ascii="Calibri" w:hAnsi="Calibri"/>
        </w:rPr>
        <w:tab/>
        <w:t>…………………………………..</w:t>
      </w:r>
    </w:p>
    <w:p w:rsidR="00C97752" w:rsidRPr="001D099E" w:rsidRDefault="00C97752" w:rsidP="00C97752">
      <w:pPr>
        <w:spacing w:after="120"/>
        <w:jc w:val="both"/>
        <w:rPr>
          <w:rFonts w:ascii="Book Antiqua" w:hAnsi="Book Antiqua" w:cs="Times New Roman"/>
          <w:szCs w:val="24"/>
        </w:rPr>
      </w:pPr>
      <w:r w:rsidRPr="001D099E">
        <w:rPr>
          <w:rFonts w:ascii="Book Antiqua" w:hAnsi="Book Antiqua" w:cs="Times New Roman"/>
          <w:szCs w:val="24"/>
        </w:rPr>
        <w:t xml:space="preserve">Příloha č. 1 – </w:t>
      </w:r>
      <w:r w:rsidR="0071560A">
        <w:rPr>
          <w:rFonts w:ascii="Book Antiqua" w:hAnsi="Book Antiqua" w:cs="Times New Roman"/>
          <w:szCs w:val="24"/>
        </w:rPr>
        <w:t>Příkazní smlouva ze dne 1.7.2019</w:t>
      </w:r>
    </w:p>
    <w:sectPr w:rsidR="00C97752" w:rsidRPr="001D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95" w:rsidRDefault="00CB4295" w:rsidP="00C97752">
      <w:pPr>
        <w:spacing w:after="0" w:line="240" w:lineRule="auto"/>
      </w:pPr>
      <w:r>
        <w:separator/>
      </w:r>
    </w:p>
  </w:endnote>
  <w:endnote w:type="continuationSeparator" w:id="0">
    <w:p w:rsidR="00CB4295" w:rsidRDefault="00CB4295" w:rsidP="00C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95" w:rsidRDefault="00CB4295" w:rsidP="00C97752">
      <w:pPr>
        <w:spacing w:after="0" w:line="240" w:lineRule="auto"/>
      </w:pPr>
      <w:r>
        <w:separator/>
      </w:r>
    </w:p>
  </w:footnote>
  <w:footnote w:type="continuationSeparator" w:id="0">
    <w:p w:rsidR="00CB4295" w:rsidRDefault="00CB4295" w:rsidP="00C97752">
      <w:pPr>
        <w:spacing w:after="0" w:line="240" w:lineRule="auto"/>
      </w:pPr>
      <w:r>
        <w:continuationSeparator/>
      </w:r>
    </w:p>
  </w:footnote>
  <w:footnote w:id="1">
    <w:p w:rsidR="00C97752" w:rsidRPr="0071560A" w:rsidRDefault="00C97752" w:rsidP="0071560A">
      <w:pPr>
        <w:pStyle w:val="Textpoznpodarou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52"/>
    <w:rsid w:val="0071560A"/>
    <w:rsid w:val="00C97752"/>
    <w:rsid w:val="00CB4295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C122F"/>
  <w15:chartTrackingRefBased/>
  <w15:docId w15:val="{62C528A6-8B7C-45CF-97EF-8EABF18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977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97752"/>
    <w:pPr>
      <w:ind w:left="720"/>
      <w:contextualSpacing/>
    </w:pPr>
  </w:style>
  <w:style w:type="paragraph" w:styleId="Nzev">
    <w:name w:val="Title"/>
    <w:basedOn w:val="Normln"/>
    <w:link w:val="NzevChar"/>
    <w:qFormat/>
    <w:rsid w:val="00C97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7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77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77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977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9775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77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77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7752"/>
    <w:rPr>
      <w:vertAlign w:val="superscript"/>
    </w:rPr>
  </w:style>
  <w:style w:type="paragraph" w:styleId="Bezmezer">
    <w:name w:val="No Spacing"/>
    <w:uiPriority w:val="1"/>
    <w:qFormat/>
    <w:rsid w:val="00715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cp:lastPrinted>2019-10-23T08:54:00Z</cp:lastPrinted>
  <dcterms:created xsi:type="dcterms:W3CDTF">2019-10-23T06:40:00Z</dcterms:created>
  <dcterms:modified xsi:type="dcterms:W3CDTF">2019-10-23T08:55:00Z</dcterms:modified>
</cp:coreProperties>
</file>