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37BA" w14:textId="13A5E9D6" w:rsidR="005E020A" w:rsidRPr="00A672FE" w:rsidRDefault="005E020A" w:rsidP="00DB2678">
      <w:pPr>
        <w:ind w:left="3540" w:firstLine="708"/>
        <w:jc w:val="center"/>
        <w:rPr>
          <w:sz w:val="23"/>
          <w:szCs w:val="23"/>
        </w:rPr>
      </w:pPr>
      <w:r w:rsidRPr="00A672FE">
        <w:rPr>
          <w:sz w:val="23"/>
          <w:szCs w:val="23"/>
        </w:rPr>
        <w:t xml:space="preserve">Ev. č. smlouvy: </w:t>
      </w:r>
      <w:r w:rsidR="00D351F8" w:rsidRPr="00D351F8">
        <w:rPr>
          <w:sz w:val="23"/>
          <w:szCs w:val="23"/>
        </w:rPr>
        <w:t>KK03123/2019</w:t>
      </w:r>
    </w:p>
    <w:p w14:paraId="7984C664" w14:textId="77777777" w:rsidR="005E020A" w:rsidRDefault="005E020A" w:rsidP="005E020A">
      <w:pPr>
        <w:jc w:val="center"/>
        <w:rPr>
          <w:b/>
          <w:sz w:val="28"/>
          <w:szCs w:val="28"/>
        </w:rPr>
      </w:pPr>
    </w:p>
    <w:p w14:paraId="75BBD2C6" w14:textId="77777777" w:rsidR="005E020A" w:rsidRPr="00CB2B95" w:rsidRDefault="005E020A" w:rsidP="005E020A">
      <w:pPr>
        <w:jc w:val="center"/>
        <w:rPr>
          <w:b/>
          <w:sz w:val="28"/>
          <w:szCs w:val="28"/>
        </w:rPr>
      </w:pPr>
      <w:r w:rsidRPr="00CB2B95">
        <w:rPr>
          <w:b/>
          <w:sz w:val="28"/>
          <w:szCs w:val="28"/>
        </w:rPr>
        <w:t>Kupní smlouva</w:t>
      </w:r>
    </w:p>
    <w:p w14:paraId="4191FE39" w14:textId="77777777" w:rsidR="005E020A" w:rsidRPr="00F94AAD" w:rsidRDefault="005E020A" w:rsidP="005E020A">
      <w:pPr>
        <w:pStyle w:val="WW-Zkladntext2"/>
        <w:rPr>
          <w:b w:val="0"/>
          <w:bCs/>
          <w:color w:val="FF0000"/>
          <w:szCs w:val="24"/>
        </w:rPr>
      </w:pPr>
      <w:r w:rsidRPr="00F94AAD">
        <w:rPr>
          <w:b w:val="0"/>
          <w:bCs/>
          <w:szCs w:val="24"/>
        </w:rPr>
        <w:t>uzavřená dle § 2079 a násl. zákona č. 89/2012 Sb., občanský zákoník, v platném znění</w:t>
      </w:r>
    </w:p>
    <w:p w14:paraId="18D2BA22" w14:textId="77777777" w:rsidR="005E020A" w:rsidRDefault="005E020A" w:rsidP="005E020A">
      <w:pPr>
        <w:rPr>
          <w:sz w:val="23"/>
          <w:szCs w:val="23"/>
        </w:rPr>
      </w:pPr>
    </w:p>
    <w:p w14:paraId="673B73A1" w14:textId="77777777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t>Článek I.</w:t>
      </w:r>
    </w:p>
    <w:p w14:paraId="6ECFDA0D" w14:textId="77777777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t>Smluvní strany</w:t>
      </w:r>
    </w:p>
    <w:p w14:paraId="36ED1A83" w14:textId="77777777" w:rsidR="005E020A" w:rsidRPr="00B93B68" w:rsidRDefault="005E020A" w:rsidP="005E020A">
      <w:pPr>
        <w:rPr>
          <w:b/>
        </w:rPr>
      </w:pPr>
    </w:p>
    <w:p w14:paraId="411EDBBF" w14:textId="77777777" w:rsidR="004C10D5" w:rsidRPr="00B93B68" w:rsidRDefault="005E020A" w:rsidP="004C10D5">
      <w:r w:rsidRPr="00B93B68">
        <w:rPr>
          <w:b/>
        </w:rPr>
        <w:t>Karlovarský kraj</w:t>
      </w:r>
      <w:r w:rsidR="004C10D5" w:rsidRPr="00B93B68">
        <w:t xml:space="preserve"> </w:t>
      </w:r>
    </w:p>
    <w:p w14:paraId="57E10527" w14:textId="77777777" w:rsidR="005E020A" w:rsidRPr="00B93B68" w:rsidRDefault="004C10D5" w:rsidP="004C10D5">
      <w:r w:rsidRPr="00B93B68">
        <w:t>se sídlem:</w:t>
      </w:r>
      <w:r w:rsidR="00B93B68" w:rsidRPr="00B93B68">
        <w:t xml:space="preserve"> </w:t>
      </w:r>
      <w:r w:rsidR="00B93B68" w:rsidRPr="00B93B68">
        <w:tab/>
      </w:r>
      <w:r w:rsidR="00B93B68" w:rsidRPr="00B93B68">
        <w:tab/>
        <w:t>Závodní 353/88, Karlovy Vary, PSČ: 360 06</w:t>
      </w:r>
      <w:r w:rsidRPr="00B93B68">
        <w:tab/>
      </w:r>
      <w:r w:rsidRPr="00B93B68">
        <w:tab/>
      </w:r>
    </w:p>
    <w:p w14:paraId="6E8F900B" w14:textId="2964AB42" w:rsidR="005E020A" w:rsidRPr="00B93B68" w:rsidRDefault="005E020A" w:rsidP="00B93B68">
      <w:r w:rsidRPr="00B93B68">
        <w:t>zastoupený:</w:t>
      </w:r>
      <w:r w:rsidR="00B93B68" w:rsidRPr="00B93B68">
        <w:t xml:space="preserve"> </w:t>
      </w:r>
      <w:r w:rsidR="00B93B68" w:rsidRPr="00B93B68">
        <w:tab/>
      </w:r>
      <w:r w:rsidR="00B93B68" w:rsidRPr="00B93B68">
        <w:tab/>
        <w:t>Mgr. Monikou Havlovou,</w:t>
      </w:r>
      <w:r w:rsidR="00B93B68">
        <w:t xml:space="preserve"> </w:t>
      </w:r>
      <w:r w:rsidR="00B93B68" w:rsidRPr="00B93B68">
        <w:t xml:space="preserve">vedoucí odboru školství, mládeže  </w:t>
      </w:r>
      <w:r w:rsidR="00B93B68" w:rsidRPr="00B93B68">
        <w:tab/>
      </w:r>
      <w:r w:rsidR="00B93B68" w:rsidRPr="00B93B68">
        <w:tab/>
      </w:r>
      <w:r w:rsidR="00B93B68" w:rsidRPr="00B93B68">
        <w:tab/>
      </w:r>
      <w:r w:rsidR="00B93B68" w:rsidRPr="00B93B68">
        <w:tab/>
        <w:t>a tělovýchovy Krajského úřadu Karlovarského kraje</w:t>
      </w:r>
      <w:r w:rsidR="00F53E75">
        <w:t xml:space="preserve"> na základě č. VII. </w:t>
      </w:r>
      <w:r w:rsidR="00F53E75">
        <w:tab/>
      </w:r>
      <w:r w:rsidR="00F53E75">
        <w:tab/>
      </w:r>
      <w:r w:rsidR="00F53E75">
        <w:tab/>
        <w:t xml:space="preserve">odst. 1 písm. d) Řádu ředitelky krajského úřadu č. 07/2016 Podpisový </w:t>
      </w:r>
      <w:r w:rsidR="00F53E75">
        <w:tab/>
      </w:r>
      <w:r w:rsidR="00F53E75">
        <w:tab/>
      </w:r>
      <w:r w:rsidR="00F53E75">
        <w:tab/>
        <w:t>řád.</w:t>
      </w:r>
    </w:p>
    <w:p w14:paraId="1495DEE6" w14:textId="77777777" w:rsidR="004C10D5" w:rsidRPr="00B93B68" w:rsidRDefault="005E020A" w:rsidP="005E020A">
      <w:r w:rsidRPr="00B93B68">
        <w:t>IČO:</w:t>
      </w:r>
      <w:r w:rsidR="00B93B68" w:rsidRPr="00B93B68">
        <w:t xml:space="preserve"> </w:t>
      </w:r>
      <w:r w:rsidR="00B93B68" w:rsidRPr="00B93B68">
        <w:tab/>
      </w:r>
      <w:r w:rsidR="00B93B68" w:rsidRPr="00B93B68">
        <w:tab/>
      </w:r>
      <w:r w:rsidR="00B93B68" w:rsidRPr="00B93B68">
        <w:tab/>
        <w:t>70891168</w:t>
      </w:r>
      <w:r w:rsidRPr="00B93B68">
        <w:tab/>
      </w:r>
      <w:r w:rsidRPr="00B93B68">
        <w:tab/>
      </w:r>
      <w:r w:rsidRPr="00B93B68">
        <w:tab/>
      </w:r>
    </w:p>
    <w:p w14:paraId="5494DC6B" w14:textId="77777777" w:rsidR="000749CC" w:rsidRPr="00B93B68" w:rsidRDefault="00B93B68" w:rsidP="005E020A">
      <w:r w:rsidRPr="00B93B68">
        <w:t xml:space="preserve">DIČ: </w:t>
      </w:r>
      <w:r w:rsidRPr="00B93B68">
        <w:tab/>
      </w:r>
      <w:r w:rsidRPr="00B93B68">
        <w:tab/>
      </w:r>
      <w:r w:rsidRPr="00B93B68">
        <w:tab/>
        <w:t>CZ70891168</w:t>
      </w:r>
      <w:r w:rsidR="005E020A" w:rsidRPr="00B93B68">
        <w:tab/>
      </w:r>
      <w:r w:rsidR="005E020A" w:rsidRPr="00B93B68">
        <w:tab/>
      </w:r>
    </w:p>
    <w:p w14:paraId="6DD8DDEB" w14:textId="77777777" w:rsidR="00B93B68" w:rsidRPr="00B93B68" w:rsidRDefault="005E020A" w:rsidP="005E020A">
      <w:r w:rsidRPr="00B93B68">
        <w:t>bankovní spojení:</w:t>
      </w:r>
      <w:r w:rsidR="00B93B68" w:rsidRPr="00B93B68">
        <w:t xml:space="preserve"> </w:t>
      </w:r>
    </w:p>
    <w:p w14:paraId="33C67389" w14:textId="77777777" w:rsidR="00B93B68" w:rsidRPr="00B93B68" w:rsidRDefault="00B93B68" w:rsidP="00B93B68">
      <w:r w:rsidRPr="00B93B68">
        <w:tab/>
      </w:r>
      <w:r w:rsidRPr="00B93B68">
        <w:tab/>
      </w:r>
      <w:r w:rsidRPr="00B93B68">
        <w:tab/>
        <w:t>Komerční banka a.s. pobočka Karlovy Vary</w:t>
      </w:r>
    </w:p>
    <w:p w14:paraId="5F4B2FA6" w14:textId="674B6BA5" w:rsidR="00B93B68" w:rsidRPr="00B93B68" w:rsidRDefault="00B93B68" w:rsidP="00B93B68">
      <w:r w:rsidRPr="00B93B68">
        <w:tab/>
      </w:r>
      <w:r w:rsidRPr="00B93B68">
        <w:tab/>
      </w:r>
      <w:r w:rsidRPr="00B93B68">
        <w:tab/>
        <w:t xml:space="preserve">číslo účtu: </w:t>
      </w:r>
      <w:r w:rsidR="00145DFD">
        <w:t>XXX</w:t>
      </w:r>
    </w:p>
    <w:p w14:paraId="626FEE2F" w14:textId="77777777" w:rsidR="00B93B68" w:rsidRPr="00B93B68" w:rsidRDefault="00B93B68" w:rsidP="00B93B68">
      <w:r w:rsidRPr="00B93B68">
        <w:tab/>
      </w:r>
      <w:r w:rsidRPr="00B93B68">
        <w:tab/>
      </w:r>
      <w:r w:rsidRPr="00B93B68">
        <w:tab/>
        <w:t>Československá obchodní banka a.s.</w:t>
      </w:r>
    </w:p>
    <w:p w14:paraId="7B117D14" w14:textId="67E3E882" w:rsidR="00B93B68" w:rsidRPr="00B93B68" w:rsidRDefault="00B93B68" w:rsidP="00B93B68">
      <w:r w:rsidRPr="00B93B68">
        <w:tab/>
      </w:r>
      <w:r w:rsidRPr="00B93B68">
        <w:tab/>
      </w:r>
      <w:r w:rsidRPr="00B93B68">
        <w:tab/>
        <w:t xml:space="preserve">číslo účtu: </w:t>
      </w:r>
      <w:r w:rsidR="00145DFD">
        <w:t>XXX</w:t>
      </w:r>
      <w:r w:rsidRPr="00B93B68">
        <w:t xml:space="preserve">                           </w:t>
      </w:r>
    </w:p>
    <w:p w14:paraId="68F859B4" w14:textId="77777777" w:rsidR="00B93B68" w:rsidRPr="00B93B68" w:rsidRDefault="00B93B68" w:rsidP="00B93B68">
      <w:r w:rsidRPr="00B93B68">
        <w:tab/>
      </w:r>
      <w:r w:rsidRPr="00B93B68">
        <w:tab/>
      </w:r>
      <w:r w:rsidRPr="00B93B68">
        <w:tab/>
        <w:t>Česká spořitelna a.s.</w:t>
      </w:r>
    </w:p>
    <w:p w14:paraId="1A964EE5" w14:textId="16DE4C20" w:rsidR="00B93B68" w:rsidRPr="00395B55" w:rsidRDefault="00B93B68" w:rsidP="00B93B68">
      <w:r w:rsidRPr="00B93B68">
        <w:tab/>
      </w:r>
      <w:r w:rsidRPr="00B93B68">
        <w:tab/>
      </w:r>
      <w:r w:rsidRPr="00B93B68">
        <w:tab/>
        <w:t xml:space="preserve">číslo účtu: </w:t>
      </w:r>
      <w:r w:rsidR="00145DFD">
        <w:t>XXX</w:t>
      </w:r>
    </w:p>
    <w:p w14:paraId="135D6E60" w14:textId="77777777" w:rsidR="00B93B68" w:rsidRPr="00395B55" w:rsidRDefault="00B93B68" w:rsidP="00B93B68">
      <w:r w:rsidRPr="00395B55">
        <w:tab/>
      </w:r>
      <w:r w:rsidRPr="00395B55">
        <w:tab/>
      </w:r>
      <w:r w:rsidRPr="00395B55">
        <w:tab/>
        <w:t>PPF Banka a.s.</w:t>
      </w:r>
    </w:p>
    <w:p w14:paraId="026021C9" w14:textId="2DC0C3BC" w:rsidR="005E020A" w:rsidRPr="00395B55" w:rsidRDefault="00B93B68" w:rsidP="00B93B68">
      <w:r w:rsidRPr="00395B55">
        <w:tab/>
      </w:r>
      <w:r w:rsidRPr="00395B55">
        <w:tab/>
      </w:r>
      <w:r w:rsidRPr="00395B55">
        <w:tab/>
        <w:t xml:space="preserve">číslo účtu: </w:t>
      </w:r>
      <w:r w:rsidR="00145DFD">
        <w:t>XXX</w:t>
      </w:r>
      <w:r w:rsidR="005E020A" w:rsidRPr="00395B55">
        <w:tab/>
      </w:r>
    </w:p>
    <w:p w14:paraId="3CFCC561" w14:textId="77777777" w:rsidR="005E020A" w:rsidRPr="00395B55" w:rsidRDefault="005E020A" w:rsidP="005E020A">
      <w:r w:rsidRPr="00395B55">
        <w:tab/>
      </w:r>
      <w:r w:rsidRPr="00395B55">
        <w:tab/>
      </w:r>
    </w:p>
    <w:p w14:paraId="482CFE45" w14:textId="77777777" w:rsidR="005E020A" w:rsidRPr="00395B55" w:rsidRDefault="005E020A" w:rsidP="005E020A">
      <w:r w:rsidRPr="00395B55">
        <w:t>(dále jen „kupující“)</w:t>
      </w:r>
    </w:p>
    <w:p w14:paraId="01237A5B" w14:textId="77777777" w:rsidR="005E020A" w:rsidRPr="00395B55" w:rsidRDefault="005E020A" w:rsidP="005E020A"/>
    <w:p w14:paraId="4919AE01" w14:textId="77777777" w:rsidR="005E020A" w:rsidRPr="00395B55" w:rsidRDefault="005E020A" w:rsidP="005E020A">
      <w:r w:rsidRPr="00395B55">
        <w:t>a</w:t>
      </w:r>
    </w:p>
    <w:p w14:paraId="79353800" w14:textId="77777777" w:rsidR="005E020A" w:rsidRPr="00395B55" w:rsidRDefault="005E020A" w:rsidP="005E020A"/>
    <w:p w14:paraId="09B242ED" w14:textId="77777777" w:rsidR="00B93B68" w:rsidRPr="00395B55" w:rsidRDefault="00B93B68" w:rsidP="005E020A">
      <w:pPr>
        <w:rPr>
          <w:b/>
        </w:rPr>
      </w:pPr>
      <w:r w:rsidRPr="00395B55">
        <w:rPr>
          <w:b/>
        </w:rPr>
        <w:t>EPG Varyada Karlovy Vary s.r.o.</w:t>
      </w:r>
    </w:p>
    <w:p w14:paraId="16BE395E" w14:textId="3B29686B" w:rsidR="005E020A" w:rsidRPr="00395B55" w:rsidRDefault="005E020A" w:rsidP="005E020A">
      <w:r w:rsidRPr="00395B55">
        <w:t xml:space="preserve">se sídlem: </w:t>
      </w:r>
      <w:r w:rsidRPr="00395B55">
        <w:tab/>
      </w:r>
      <w:r w:rsidR="00B93B68" w:rsidRPr="00395B55">
        <w:tab/>
        <w:t>náměstí Republiky 1078/1,Praha 1 – Nové Město, PSČ: 110 00</w:t>
      </w:r>
      <w:r w:rsidR="00B93B68" w:rsidRPr="00395B55">
        <w:br/>
      </w:r>
      <w:r w:rsidR="00B12594">
        <w:t>zastoupena</w:t>
      </w:r>
      <w:r w:rsidRPr="00395B55">
        <w:t xml:space="preserve">: </w:t>
      </w:r>
      <w:r w:rsidR="00452D7A">
        <w:t xml:space="preserve">                </w:t>
      </w:r>
      <w:r w:rsidR="00B12594">
        <w:t>paní Barborou Tesnerovou, jednatelkou</w:t>
      </w:r>
      <w:r w:rsidRPr="00395B55">
        <w:tab/>
      </w:r>
      <w:r w:rsidRPr="00395B55">
        <w:tab/>
      </w:r>
    </w:p>
    <w:p w14:paraId="1AAB98A0" w14:textId="77777777" w:rsidR="005E020A" w:rsidRPr="00395B55" w:rsidRDefault="005E020A" w:rsidP="005E020A">
      <w:r w:rsidRPr="00395B55">
        <w:t xml:space="preserve">IČO: </w:t>
      </w:r>
      <w:r w:rsidRPr="00395B55">
        <w:tab/>
      </w:r>
      <w:r w:rsidRPr="00395B55">
        <w:tab/>
      </w:r>
      <w:r w:rsidRPr="00395B55">
        <w:tab/>
      </w:r>
      <w:r w:rsidR="00B93B68" w:rsidRPr="00395B55">
        <w:t>04084047</w:t>
      </w:r>
      <w:r w:rsidRPr="00395B55">
        <w:tab/>
      </w:r>
    </w:p>
    <w:p w14:paraId="01C96BC9" w14:textId="77777777" w:rsidR="000E33CD" w:rsidRDefault="005E020A" w:rsidP="005E020A">
      <w:r w:rsidRPr="00395B55">
        <w:t xml:space="preserve">DIČ: </w:t>
      </w:r>
      <w:r w:rsidRPr="00395B55">
        <w:tab/>
      </w:r>
      <w:r w:rsidRPr="00395B55">
        <w:tab/>
      </w:r>
      <w:r w:rsidRPr="00395B55">
        <w:tab/>
      </w:r>
      <w:r w:rsidR="00B93B68" w:rsidRPr="00395B55">
        <w:t>CZ04084047</w:t>
      </w:r>
    </w:p>
    <w:p w14:paraId="440B04EC" w14:textId="2AAB80AF" w:rsidR="005E020A" w:rsidRPr="00395B55" w:rsidRDefault="000E33CD" w:rsidP="005E020A">
      <w:r>
        <w:t>zapsaná v obchodním rejstříku vedeném Městským soudem v Praze, oddíl C, vložka 240147</w:t>
      </w:r>
    </w:p>
    <w:p w14:paraId="75C8A08E" w14:textId="77777777" w:rsidR="005E020A" w:rsidRPr="00395B55" w:rsidRDefault="005E020A" w:rsidP="005E020A">
      <w:r w:rsidRPr="00395B55">
        <w:t>bankovní spojení:</w:t>
      </w:r>
      <w:r w:rsidRPr="00395B55">
        <w:tab/>
      </w:r>
      <w:r w:rsidR="00B12594" w:rsidRPr="00B12594">
        <w:t>UniCredit Bank Czech Republic and Slovakia, a.s.,</w:t>
      </w:r>
    </w:p>
    <w:p w14:paraId="2CC46B16" w14:textId="1F2470A4" w:rsidR="00FB5A9C" w:rsidRPr="00395B55" w:rsidRDefault="005E020A" w:rsidP="005E020A">
      <w:r w:rsidRPr="00395B55">
        <w:t xml:space="preserve">číslo účtu: </w:t>
      </w:r>
      <w:r w:rsidRPr="00395B55">
        <w:tab/>
      </w:r>
      <w:r w:rsidR="000B58DA">
        <w:t xml:space="preserve">             </w:t>
      </w:r>
      <w:r w:rsidR="00145DFD">
        <w:t>XXX</w:t>
      </w:r>
    </w:p>
    <w:p w14:paraId="527D3F89" w14:textId="29158CA2" w:rsidR="005E020A" w:rsidRPr="00395B55" w:rsidRDefault="005E020A" w:rsidP="005E020A">
      <w:r w:rsidRPr="00395B55">
        <w:t>(dále jen „prodávající“)</w:t>
      </w:r>
    </w:p>
    <w:p w14:paraId="29FB455C" w14:textId="77777777" w:rsidR="005E020A" w:rsidRPr="00395B55" w:rsidRDefault="005E020A" w:rsidP="005E020A">
      <w:r w:rsidRPr="00395B55">
        <w:t>(společně také jako „smluvní strany“)</w:t>
      </w:r>
    </w:p>
    <w:p w14:paraId="27A0A50D" w14:textId="77777777" w:rsidR="005E020A" w:rsidRPr="00395B55" w:rsidRDefault="005E020A" w:rsidP="005E020A">
      <w:pPr>
        <w:jc w:val="both"/>
      </w:pPr>
    </w:p>
    <w:p w14:paraId="58E8BA43" w14:textId="77777777" w:rsidR="005E020A" w:rsidRPr="00395B55" w:rsidRDefault="005E020A" w:rsidP="005E020A"/>
    <w:p w14:paraId="733E94AC" w14:textId="77777777" w:rsidR="005E020A" w:rsidRDefault="005E020A" w:rsidP="005E020A">
      <w:pPr>
        <w:pStyle w:val="Obsah2"/>
        <w:ind w:left="0"/>
      </w:pPr>
      <w:r>
        <w:t>uzavírají</w:t>
      </w:r>
      <w:r w:rsidRPr="00F94AAD">
        <w:t xml:space="preserve"> níže uvedeného dne, měsíce a roku tuto kupní smlouvu (dále jen „smlouva“):</w:t>
      </w:r>
    </w:p>
    <w:p w14:paraId="42DA7FBF" w14:textId="77777777" w:rsidR="005E020A" w:rsidRDefault="005E020A" w:rsidP="005E020A"/>
    <w:p w14:paraId="5363A691" w14:textId="2DFD91FA" w:rsidR="004C10D5" w:rsidRDefault="00E609ED" w:rsidP="005E020A">
      <w:pPr>
        <w:jc w:val="center"/>
        <w:rPr>
          <w:b/>
        </w:rPr>
      </w:pPr>
      <w:r>
        <w:rPr>
          <w:b/>
        </w:rPr>
        <w:t>Článek II.</w:t>
      </w:r>
    </w:p>
    <w:p w14:paraId="30F9DCE5" w14:textId="35EB8648" w:rsidR="004C10D5" w:rsidRDefault="004C10D5" w:rsidP="005E020A">
      <w:pPr>
        <w:jc w:val="center"/>
        <w:rPr>
          <w:b/>
        </w:rPr>
      </w:pPr>
      <w:r>
        <w:rPr>
          <w:b/>
        </w:rPr>
        <w:t>Účel smlouvy</w:t>
      </w:r>
    </w:p>
    <w:p w14:paraId="278B3CCB" w14:textId="77777777" w:rsidR="00AB6A2F" w:rsidRDefault="00AB6A2F" w:rsidP="005E020A">
      <w:pPr>
        <w:jc w:val="center"/>
        <w:rPr>
          <w:b/>
        </w:rPr>
      </w:pPr>
    </w:p>
    <w:p w14:paraId="7C9C1D52" w14:textId="77777777" w:rsidR="004C10D5" w:rsidRPr="004C10D5" w:rsidRDefault="004C10D5" w:rsidP="004C10D5">
      <w:pPr>
        <w:ind w:left="284" w:hanging="284"/>
        <w:jc w:val="both"/>
      </w:pPr>
      <w:r>
        <w:t>1. Účelem smlouvy je nákup poukázek</w:t>
      </w:r>
      <w:r w:rsidR="00F27E11">
        <w:t xml:space="preserve"> na nepeněžité plnění k</w:t>
      </w:r>
      <w:r w:rsidR="00A126B3">
        <w:t xml:space="preserve"> zabezpečení </w:t>
      </w:r>
      <w:r w:rsidR="00F27E11">
        <w:t>ocenění</w:t>
      </w:r>
      <w:r w:rsidR="00F27E11" w:rsidRPr="00F27E11">
        <w:t xml:space="preserve"> nejúspěšnějších žáků Karlovarského kraje v soutěžích</w:t>
      </w:r>
      <w:r>
        <w:t>, a to za podmínek podle smlouvy.</w:t>
      </w:r>
    </w:p>
    <w:p w14:paraId="0C1DD4B8" w14:textId="22534EE8" w:rsidR="004C10D5" w:rsidRDefault="004C10D5" w:rsidP="005E020A">
      <w:pPr>
        <w:jc w:val="center"/>
        <w:rPr>
          <w:b/>
        </w:rPr>
      </w:pPr>
    </w:p>
    <w:p w14:paraId="52637BB3" w14:textId="3CEACAAC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lastRenderedPageBreak/>
        <w:t>Článek II</w:t>
      </w:r>
      <w:r w:rsidR="00E609ED">
        <w:rPr>
          <w:b/>
        </w:rPr>
        <w:t>I</w:t>
      </w:r>
      <w:r w:rsidRPr="00F94AAD">
        <w:rPr>
          <w:b/>
        </w:rPr>
        <w:t>.</w:t>
      </w:r>
    </w:p>
    <w:p w14:paraId="4D8D5785" w14:textId="23A7F9E9" w:rsidR="005E020A" w:rsidRDefault="005E020A" w:rsidP="005E020A">
      <w:pPr>
        <w:jc w:val="center"/>
        <w:rPr>
          <w:b/>
        </w:rPr>
      </w:pPr>
      <w:r w:rsidRPr="00F94AAD">
        <w:rPr>
          <w:b/>
        </w:rPr>
        <w:t xml:space="preserve">Předmět plnění </w:t>
      </w:r>
    </w:p>
    <w:p w14:paraId="7E2B2207" w14:textId="77777777" w:rsidR="00AB6A2F" w:rsidRPr="00F94AAD" w:rsidRDefault="00AB6A2F" w:rsidP="005E020A">
      <w:pPr>
        <w:jc w:val="center"/>
        <w:rPr>
          <w:b/>
        </w:rPr>
      </w:pPr>
    </w:p>
    <w:p w14:paraId="42636CD2" w14:textId="5EFC9CA5" w:rsidR="004C10D5" w:rsidRPr="004C10D5" w:rsidRDefault="005E020A" w:rsidP="00F27E11">
      <w:pPr>
        <w:pStyle w:val="Zkladntext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F94AAD">
        <w:t xml:space="preserve">Prodávající se zavazuje </w:t>
      </w:r>
      <w:r w:rsidR="004C10D5">
        <w:rPr>
          <w:lang w:val="cs-CZ"/>
        </w:rPr>
        <w:t>odevzdat</w:t>
      </w:r>
      <w:r w:rsidRPr="00F94AAD">
        <w:t xml:space="preserve"> kupujícímu </w:t>
      </w:r>
      <w:r w:rsidR="00210DFD">
        <w:rPr>
          <w:lang w:val="cs-CZ"/>
        </w:rPr>
        <w:t>262</w:t>
      </w:r>
      <w:r w:rsidR="004C10D5">
        <w:rPr>
          <w:lang w:val="cs-CZ"/>
        </w:rPr>
        <w:t xml:space="preserve"> ks</w:t>
      </w:r>
      <w:r w:rsidR="00A6617F">
        <w:rPr>
          <w:lang w:val="cs-CZ"/>
        </w:rPr>
        <w:t xml:space="preserve"> dárkových šeků</w:t>
      </w:r>
      <w:r w:rsidR="0037244A">
        <w:rPr>
          <w:lang w:val="cs-CZ"/>
        </w:rPr>
        <w:t>, každ</w:t>
      </w:r>
      <w:r w:rsidR="00B73C1E">
        <w:rPr>
          <w:lang w:val="cs-CZ"/>
        </w:rPr>
        <w:t>ý</w:t>
      </w:r>
      <w:r w:rsidR="00075902">
        <w:rPr>
          <w:lang w:val="cs-CZ"/>
        </w:rPr>
        <w:t xml:space="preserve"> v</w:t>
      </w:r>
      <w:r w:rsidR="0037244A">
        <w:rPr>
          <w:lang w:val="cs-CZ"/>
        </w:rPr>
        <w:t xml:space="preserve"> nominální </w:t>
      </w:r>
      <w:r w:rsidR="00075902">
        <w:rPr>
          <w:lang w:val="cs-CZ"/>
        </w:rPr>
        <w:t>hodnotě 500</w:t>
      </w:r>
      <w:r w:rsidR="000E33CD">
        <w:rPr>
          <w:lang w:val="cs-CZ"/>
        </w:rPr>
        <w:t>,-</w:t>
      </w:r>
      <w:r w:rsidR="00075902">
        <w:rPr>
          <w:lang w:val="cs-CZ"/>
        </w:rPr>
        <w:t xml:space="preserve"> Kč</w:t>
      </w:r>
      <w:r w:rsidR="0037244A">
        <w:rPr>
          <w:lang w:val="cs-CZ"/>
        </w:rPr>
        <w:t>,</w:t>
      </w:r>
      <w:r w:rsidR="004C10D5">
        <w:rPr>
          <w:lang w:val="cs-CZ"/>
        </w:rPr>
        <w:t xml:space="preserve"> </w:t>
      </w:r>
      <w:r w:rsidR="00F27E11">
        <w:rPr>
          <w:lang w:val="cs-CZ"/>
        </w:rPr>
        <w:t xml:space="preserve">na nepeněžité plnění </w:t>
      </w:r>
      <w:r w:rsidR="00205030">
        <w:rPr>
          <w:lang w:val="cs-CZ"/>
        </w:rPr>
        <w:t xml:space="preserve">s platností </w:t>
      </w:r>
      <w:r w:rsidR="00F27E11">
        <w:rPr>
          <w:lang w:val="cs-CZ"/>
        </w:rPr>
        <w:t>1 rok</w:t>
      </w:r>
      <w:r w:rsidR="00205030">
        <w:rPr>
          <w:lang w:val="cs-CZ"/>
        </w:rPr>
        <w:t xml:space="preserve"> od </w:t>
      </w:r>
      <w:r w:rsidR="00F27E11">
        <w:rPr>
          <w:lang w:val="cs-CZ"/>
        </w:rPr>
        <w:t>data vystavení,</w:t>
      </w:r>
      <w:r w:rsidR="004C10D5">
        <w:rPr>
          <w:lang w:val="cs-CZ"/>
        </w:rPr>
        <w:t xml:space="preserve"> které lze uplatnit </w:t>
      </w:r>
      <w:r w:rsidR="00F27E11" w:rsidRPr="00F27E11">
        <w:rPr>
          <w:lang w:val="cs-CZ"/>
        </w:rPr>
        <w:t xml:space="preserve">ve všech nájemních jednotkách </w:t>
      </w:r>
      <w:r w:rsidR="0037244A">
        <w:rPr>
          <w:lang w:val="cs-CZ"/>
        </w:rPr>
        <w:t>obchodního centra</w:t>
      </w:r>
      <w:r w:rsidR="00F27E11">
        <w:rPr>
          <w:lang w:val="cs-CZ"/>
        </w:rPr>
        <w:t xml:space="preserve"> VARYÁDA</w:t>
      </w:r>
      <w:r w:rsidR="004C10D5">
        <w:rPr>
          <w:lang w:val="cs-CZ"/>
        </w:rPr>
        <w:t xml:space="preserve"> </w:t>
      </w:r>
      <w:r w:rsidR="0037244A">
        <w:rPr>
          <w:lang w:val="cs-CZ"/>
        </w:rPr>
        <w:t xml:space="preserve">na adrese </w:t>
      </w:r>
      <w:r w:rsidR="0037244A" w:rsidRPr="0037244A">
        <w:rPr>
          <w:lang w:val="cs-CZ"/>
        </w:rPr>
        <w:t>Kpt. Jaroše 375/31, Dvory, 360 06 Karlovy Vary</w:t>
      </w:r>
      <w:r w:rsidR="00907113">
        <w:rPr>
          <w:lang w:val="cs-CZ"/>
        </w:rPr>
        <w:t>,</w:t>
      </w:r>
      <w:r w:rsidR="0037244A">
        <w:rPr>
          <w:lang w:val="cs-CZ"/>
        </w:rPr>
        <w:t xml:space="preserve"> </w:t>
      </w:r>
      <w:r w:rsidR="00907113">
        <w:rPr>
          <w:lang w:val="cs-CZ"/>
        </w:rPr>
        <w:t xml:space="preserve">kromě prodejny hypermarketu </w:t>
      </w:r>
      <w:r w:rsidR="004C10D5">
        <w:rPr>
          <w:lang w:val="cs-CZ"/>
        </w:rPr>
        <w:t>(dále jen „zboží“) a umožnit mu nabytí vlastnického práva ke zboží.</w:t>
      </w:r>
    </w:p>
    <w:p w14:paraId="7B529684" w14:textId="77777777" w:rsidR="004C10D5" w:rsidRPr="004C10D5" w:rsidRDefault="004C10D5" w:rsidP="004C10D5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357"/>
        <w:jc w:val="both"/>
      </w:pPr>
    </w:p>
    <w:p w14:paraId="2A654B2D" w14:textId="77777777" w:rsidR="005E020A" w:rsidRPr="00F94AAD" w:rsidRDefault="005E020A" w:rsidP="005E020A">
      <w:pPr>
        <w:pStyle w:val="Zkladntext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  <w:r w:rsidRPr="00F94AAD">
        <w:t xml:space="preserve">Kupující se zavazuje toto zboží </w:t>
      </w:r>
      <w:r w:rsidR="004C10D5">
        <w:rPr>
          <w:lang w:val="cs-CZ"/>
        </w:rPr>
        <w:t xml:space="preserve">od prodávajícího </w:t>
      </w:r>
      <w:r w:rsidRPr="00F94AAD">
        <w:t xml:space="preserve">převzít a zaplatit </w:t>
      </w:r>
      <w:r w:rsidR="004C10D5">
        <w:rPr>
          <w:lang w:val="cs-CZ"/>
        </w:rPr>
        <w:t xml:space="preserve">dohodnutou </w:t>
      </w:r>
      <w:r w:rsidRPr="00F94AAD">
        <w:t>kupní cenu.</w:t>
      </w:r>
    </w:p>
    <w:p w14:paraId="0B01D5B1" w14:textId="77777777" w:rsidR="005E020A" w:rsidRPr="00F94AAD" w:rsidRDefault="005E020A" w:rsidP="005E020A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14:paraId="606FA0B2" w14:textId="2370807A" w:rsidR="005E020A" w:rsidRPr="00F94AAD" w:rsidRDefault="00E609ED" w:rsidP="005E020A">
      <w:pPr>
        <w:jc w:val="center"/>
        <w:rPr>
          <w:b/>
        </w:rPr>
      </w:pPr>
      <w:r>
        <w:rPr>
          <w:b/>
        </w:rPr>
        <w:t>Článek IV</w:t>
      </w:r>
      <w:r w:rsidR="005E020A" w:rsidRPr="00F94AAD">
        <w:rPr>
          <w:b/>
        </w:rPr>
        <w:t>.</w:t>
      </w:r>
    </w:p>
    <w:p w14:paraId="3574ABC0" w14:textId="251997CE" w:rsidR="005E020A" w:rsidRDefault="005E020A" w:rsidP="005E020A">
      <w:pPr>
        <w:jc w:val="center"/>
        <w:rPr>
          <w:b/>
        </w:rPr>
      </w:pPr>
      <w:r w:rsidRPr="00F94AAD">
        <w:rPr>
          <w:b/>
        </w:rPr>
        <w:t>Kupní cena</w:t>
      </w:r>
    </w:p>
    <w:p w14:paraId="61E17BB2" w14:textId="77777777" w:rsidR="00AB6A2F" w:rsidRPr="00F94AAD" w:rsidRDefault="00AB6A2F" w:rsidP="005E020A">
      <w:pPr>
        <w:jc w:val="center"/>
        <w:rPr>
          <w:b/>
        </w:rPr>
      </w:pPr>
    </w:p>
    <w:p w14:paraId="57EDAB7B" w14:textId="57409BBD" w:rsidR="005E020A" w:rsidRPr="007C68C9" w:rsidRDefault="005E020A" w:rsidP="005E020A">
      <w:pPr>
        <w:numPr>
          <w:ilvl w:val="0"/>
          <w:numId w:val="9"/>
        </w:numPr>
        <w:jc w:val="both"/>
        <w:rPr>
          <w:strike/>
          <w:u w:val="single"/>
        </w:rPr>
      </w:pPr>
      <w:r w:rsidRPr="00F94AAD">
        <w:t xml:space="preserve">Kupní cena </w:t>
      </w:r>
      <w:r w:rsidR="00E613E5">
        <w:t>za zboží specifikovaného v čl. II</w:t>
      </w:r>
      <w:r w:rsidR="00312BB3">
        <w:t>I</w:t>
      </w:r>
      <w:r w:rsidR="00E613E5">
        <w:t xml:space="preserve">. smlouvy </w:t>
      </w:r>
      <w:r w:rsidRPr="00F94AAD">
        <w:t xml:space="preserve">je stanovena dohodou smluvních stran na </w:t>
      </w:r>
      <w:r w:rsidRPr="00F27E11">
        <w:t xml:space="preserve">základě cenové nabídky </w:t>
      </w:r>
      <w:r w:rsidR="007C68C9">
        <w:t xml:space="preserve">prodávajícího a činí </w:t>
      </w:r>
      <w:r w:rsidR="00A126B3">
        <w:t xml:space="preserve">celkem </w:t>
      </w:r>
      <w:r w:rsidR="00210DFD">
        <w:t>131</w:t>
      </w:r>
      <w:r w:rsidR="00F27E11">
        <w:t>.</w:t>
      </w:r>
      <w:r w:rsidR="00210DFD">
        <w:t>0</w:t>
      </w:r>
      <w:r w:rsidR="009A07E2">
        <w:t>00</w:t>
      </w:r>
      <w:r w:rsidR="000E33CD">
        <w:t>,-</w:t>
      </w:r>
      <w:r w:rsidRPr="00F94AAD">
        <w:t xml:space="preserve"> Kč (slovy:</w:t>
      </w:r>
      <w:r>
        <w:t xml:space="preserve"> </w:t>
      </w:r>
      <w:r w:rsidR="000E33CD">
        <w:t xml:space="preserve">jedno </w:t>
      </w:r>
      <w:r w:rsidR="00210DFD">
        <w:t>sto třicet jedna</w:t>
      </w:r>
      <w:r w:rsidR="009A07E2">
        <w:t xml:space="preserve"> tisíc</w:t>
      </w:r>
      <w:r w:rsidR="00F27E11">
        <w:t xml:space="preserve"> </w:t>
      </w:r>
      <w:r w:rsidR="009A07E2">
        <w:t>korun českých</w:t>
      </w:r>
      <w:r w:rsidRPr="00F94AAD">
        <w:t>)</w:t>
      </w:r>
      <w:r>
        <w:t>.</w:t>
      </w:r>
    </w:p>
    <w:p w14:paraId="53D87981" w14:textId="77777777" w:rsidR="005E020A" w:rsidRPr="00F94AAD" w:rsidRDefault="005E020A" w:rsidP="005E020A">
      <w:pPr>
        <w:jc w:val="both"/>
        <w:rPr>
          <w:color w:val="FF0000"/>
        </w:rPr>
      </w:pPr>
    </w:p>
    <w:p w14:paraId="32BA3251" w14:textId="77777777" w:rsidR="005E020A" w:rsidRPr="00F94AAD" w:rsidRDefault="005E020A" w:rsidP="005E020A">
      <w:pPr>
        <w:numPr>
          <w:ilvl w:val="0"/>
          <w:numId w:val="9"/>
        </w:numPr>
        <w:jc w:val="both"/>
      </w:pPr>
      <w:r w:rsidRPr="00F94AAD">
        <w:t>Cena je sjednána jako cena nejvyšší a nepřekročitelná</w:t>
      </w:r>
      <w:r>
        <w:t xml:space="preserve"> </w:t>
      </w:r>
      <w:r w:rsidRPr="00F94AAD">
        <w:t>se započtením veškerých nákladů, rizik, zisku a f</w:t>
      </w:r>
      <w:r w:rsidR="00E613E5">
        <w:t>inančních vlivů (např. inflace).</w:t>
      </w:r>
    </w:p>
    <w:p w14:paraId="2C2908D8" w14:textId="77777777" w:rsidR="005E020A" w:rsidRPr="00F94AAD" w:rsidRDefault="005E020A" w:rsidP="005E020A">
      <w:pPr>
        <w:ind w:left="360"/>
        <w:jc w:val="both"/>
      </w:pPr>
    </w:p>
    <w:p w14:paraId="3D4521E2" w14:textId="70DECBAE" w:rsidR="005E020A" w:rsidRPr="00F94AAD" w:rsidRDefault="00E609ED" w:rsidP="005E020A">
      <w:pPr>
        <w:jc w:val="center"/>
        <w:rPr>
          <w:b/>
        </w:rPr>
      </w:pPr>
      <w:r>
        <w:rPr>
          <w:b/>
        </w:rPr>
        <w:t xml:space="preserve">Článek </w:t>
      </w:r>
      <w:r w:rsidR="005E020A" w:rsidRPr="00F94AAD">
        <w:rPr>
          <w:b/>
        </w:rPr>
        <w:t xml:space="preserve">V. </w:t>
      </w:r>
    </w:p>
    <w:p w14:paraId="2031A5A8" w14:textId="03B7654A" w:rsidR="005E020A" w:rsidRDefault="005E020A" w:rsidP="005E020A">
      <w:pPr>
        <w:jc w:val="center"/>
        <w:rPr>
          <w:b/>
        </w:rPr>
      </w:pPr>
      <w:r w:rsidRPr="00F94AAD">
        <w:rPr>
          <w:b/>
        </w:rPr>
        <w:t>Platební podmínky</w:t>
      </w:r>
    </w:p>
    <w:p w14:paraId="2DB5736B" w14:textId="77777777" w:rsidR="00AB6A2F" w:rsidRPr="00F94AAD" w:rsidRDefault="00AB6A2F" w:rsidP="005E020A">
      <w:pPr>
        <w:jc w:val="center"/>
        <w:rPr>
          <w:b/>
        </w:rPr>
      </w:pPr>
    </w:p>
    <w:p w14:paraId="1A5522F2" w14:textId="77777777" w:rsidR="005E020A" w:rsidRPr="00F94AAD" w:rsidRDefault="005E020A" w:rsidP="005E020A">
      <w:pPr>
        <w:numPr>
          <w:ilvl w:val="0"/>
          <w:numId w:val="10"/>
        </w:numPr>
        <w:jc w:val="both"/>
      </w:pPr>
      <w:r w:rsidRPr="00F94AAD">
        <w:t>Kupní cena bude kupujícím prodávajícímu uhrazena jednorázově bezhotovostním převodem na účet prodávajícího uvedený v záhlaví smlouvy.</w:t>
      </w:r>
    </w:p>
    <w:p w14:paraId="4F2A5F2D" w14:textId="77777777" w:rsidR="005E020A" w:rsidRPr="00F94AAD" w:rsidRDefault="005E020A" w:rsidP="005E020A">
      <w:pPr>
        <w:ind w:left="360"/>
        <w:jc w:val="both"/>
      </w:pPr>
    </w:p>
    <w:p w14:paraId="15DC97DD" w14:textId="0D171344" w:rsidR="005E020A" w:rsidRPr="00480ECA" w:rsidRDefault="005E020A" w:rsidP="005E020A">
      <w:pPr>
        <w:numPr>
          <w:ilvl w:val="0"/>
          <w:numId w:val="10"/>
        </w:numPr>
        <w:jc w:val="both"/>
      </w:pPr>
      <w:r w:rsidRPr="00480ECA">
        <w:t>Podkladem pro úhradu kupní ceny bude faktura, kterou prodávající kupujícímu vystav</w:t>
      </w:r>
      <w:r w:rsidR="00210DFD">
        <w:t>í</w:t>
      </w:r>
      <w:r w:rsidR="00B653B2" w:rsidRPr="00480ECA">
        <w:t xml:space="preserve"> </w:t>
      </w:r>
      <w:r w:rsidR="00B05D34">
        <w:t xml:space="preserve">nejdříve </w:t>
      </w:r>
      <w:r w:rsidR="00D4063D" w:rsidRPr="00D4063D">
        <w:rPr>
          <w:bCs/>
        </w:rPr>
        <w:t>dnem nabytí účinnosti smlouvy</w:t>
      </w:r>
      <w:r w:rsidRPr="00480ECA">
        <w:t xml:space="preserve">. </w:t>
      </w:r>
    </w:p>
    <w:p w14:paraId="56E05EFC" w14:textId="77777777" w:rsidR="005E020A" w:rsidRPr="00F94AAD" w:rsidRDefault="005E020A" w:rsidP="005E020A">
      <w:pPr>
        <w:jc w:val="both"/>
      </w:pPr>
      <w:r w:rsidRPr="00F94AAD">
        <w:t xml:space="preserve">  </w:t>
      </w:r>
    </w:p>
    <w:p w14:paraId="78A8D3DE" w14:textId="77777777" w:rsidR="005E020A" w:rsidRPr="00F94AAD" w:rsidRDefault="005E020A" w:rsidP="005E020A">
      <w:pPr>
        <w:numPr>
          <w:ilvl w:val="0"/>
          <w:numId w:val="10"/>
        </w:numPr>
        <w:jc w:val="both"/>
      </w:pPr>
      <w:r w:rsidRPr="00F94AAD">
        <w:t>Kupní cena se považuje za uhrazenou okamžikem připsání fakturované kupní ceny na účet prodávajícího uvedený v záhlaví smlouvy.</w:t>
      </w:r>
    </w:p>
    <w:p w14:paraId="7FD4E22E" w14:textId="77777777" w:rsidR="005E020A" w:rsidRPr="00F94AAD" w:rsidRDefault="005E020A" w:rsidP="005E020A">
      <w:pPr>
        <w:pStyle w:val="Odstavecseseznamem"/>
      </w:pPr>
    </w:p>
    <w:p w14:paraId="24F60CB4" w14:textId="77777777" w:rsidR="005E020A" w:rsidRPr="00F94AAD" w:rsidRDefault="005E020A" w:rsidP="005E020A">
      <w:pPr>
        <w:pStyle w:val="Odstavecseseznamem1"/>
        <w:widowControl w:val="0"/>
        <w:ind w:left="357"/>
        <w:jc w:val="both"/>
      </w:pPr>
    </w:p>
    <w:p w14:paraId="0E5210F6" w14:textId="2E38C2AE" w:rsidR="00390FA9" w:rsidRPr="00F94AAD" w:rsidRDefault="00390FA9" w:rsidP="00390FA9">
      <w:pPr>
        <w:jc w:val="center"/>
        <w:rPr>
          <w:b/>
        </w:rPr>
      </w:pPr>
      <w:r w:rsidRPr="00F94AAD">
        <w:rPr>
          <w:b/>
        </w:rPr>
        <w:t>Článek V</w:t>
      </w:r>
      <w:r w:rsidR="00E609ED">
        <w:rPr>
          <w:b/>
        </w:rPr>
        <w:t>I</w:t>
      </w:r>
      <w:r w:rsidRPr="00F94AAD">
        <w:rPr>
          <w:b/>
        </w:rPr>
        <w:t xml:space="preserve">. </w:t>
      </w:r>
    </w:p>
    <w:p w14:paraId="7D61705A" w14:textId="14712943" w:rsidR="00390FA9" w:rsidRDefault="00390FA9" w:rsidP="00390FA9">
      <w:pPr>
        <w:jc w:val="center"/>
        <w:rPr>
          <w:b/>
        </w:rPr>
      </w:pPr>
      <w:r w:rsidRPr="00F94AAD">
        <w:rPr>
          <w:b/>
        </w:rPr>
        <w:t>Termín a místo</w:t>
      </w:r>
      <w:r>
        <w:rPr>
          <w:b/>
        </w:rPr>
        <w:t xml:space="preserve"> a čas</w:t>
      </w:r>
      <w:r w:rsidRPr="00F94AAD">
        <w:rPr>
          <w:b/>
        </w:rPr>
        <w:t xml:space="preserve"> plnění</w:t>
      </w:r>
    </w:p>
    <w:p w14:paraId="5448B0E7" w14:textId="77777777" w:rsidR="00AB6A2F" w:rsidRPr="00F94AAD" w:rsidRDefault="00AB6A2F" w:rsidP="00390FA9">
      <w:pPr>
        <w:jc w:val="center"/>
        <w:rPr>
          <w:b/>
        </w:rPr>
      </w:pPr>
    </w:p>
    <w:p w14:paraId="1E20155F" w14:textId="77777777" w:rsidR="00390FA9" w:rsidRPr="00F94AAD" w:rsidRDefault="00390FA9" w:rsidP="007C68C9">
      <w:pPr>
        <w:numPr>
          <w:ilvl w:val="0"/>
          <w:numId w:val="4"/>
        </w:numPr>
        <w:jc w:val="both"/>
      </w:pPr>
      <w:r w:rsidRPr="007C68C9">
        <w:t>Místem plnění je</w:t>
      </w:r>
      <w:r w:rsidR="007C68C9" w:rsidRPr="007C68C9">
        <w:t xml:space="preserve"> OC VARYÁDA, Kapitána Jaroše 375/31, 360 06 Karlovy Vary</w:t>
      </w:r>
      <w:r w:rsidRPr="007C68C9">
        <w:t>.</w:t>
      </w:r>
    </w:p>
    <w:p w14:paraId="4FE0ADE9" w14:textId="77777777" w:rsidR="00390FA9" w:rsidRPr="00F94AAD" w:rsidRDefault="00390FA9" w:rsidP="00390FA9">
      <w:pPr>
        <w:jc w:val="both"/>
      </w:pPr>
    </w:p>
    <w:p w14:paraId="797C99A9" w14:textId="085973B3" w:rsidR="00390FA9" w:rsidRPr="00395B55" w:rsidRDefault="00390FA9" w:rsidP="003D1C94">
      <w:pPr>
        <w:numPr>
          <w:ilvl w:val="0"/>
          <w:numId w:val="4"/>
        </w:numPr>
        <w:jc w:val="both"/>
      </w:pPr>
      <w:r>
        <w:t>Prodávající je pov</w:t>
      </w:r>
      <w:r w:rsidR="0090630F">
        <w:t xml:space="preserve">inen </w:t>
      </w:r>
      <w:r w:rsidR="00E435EF">
        <w:t xml:space="preserve">umožnit kupujícímu převzetí </w:t>
      </w:r>
      <w:r w:rsidR="0090630F">
        <w:t xml:space="preserve">zboží ve lhůtě </w:t>
      </w:r>
      <w:r w:rsidR="00210DFD">
        <w:t xml:space="preserve">do </w:t>
      </w:r>
      <w:r w:rsidR="002A3321">
        <w:t>3</w:t>
      </w:r>
      <w:r w:rsidRPr="00395B55">
        <w:t xml:space="preserve"> dnů ode dne </w:t>
      </w:r>
      <w:r w:rsidR="00B653B2">
        <w:t>zaplacení kupní ceny</w:t>
      </w:r>
      <w:r w:rsidRPr="00395B55">
        <w:t xml:space="preserve">. Připadá-li konec lhůty dle předchozí věty na sobotu, neděli nebo svátek, je posledním dnem lhůty nejbližší příští pracovní den. </w:t>
      </w:r>
    </w:p>
    <w:p w14:paraId="3C1FD651" w14:textId="77777777" w:rsidR="003D1C94" w:rsidRDefault="003D1C94" w:rsidP="003D1C94">
      <w:pPr>
        <w:ind w:left="360"/>
        <w:jc w:val="both"/>
      </w:pPr>
    </w:p>
    <w:p w14:paraId="2C6DA6E3" w14:textId="0E339D6D" w:rsidR="00390FA9" w:rsidRDefault="00390FA9" w:rsidP="00390FA9">
      <w:pPr>
        <w:widowControl w:val="0"/>
        <w:numPr>
          <w:ilvl w:val="0"/>
          <w:numId w:val="4"/>
        </w:numPr>
        <w:jc w:val="both"/>
        <w:rPr>
          <w:rFonts w:eastAsia="Calibri"/>
        </w:rPr>
      </w:pPr>
      <w:r>
        <w:rPr>
          <w:rFonts w:eastAsia="Calibri"/>
        </w:rPr>
        <w:t xml:space="preserve">Zboží bude prodávajícím odevzdané kupujícímu </w:t>
      </w:r>
      <w:r w:rsidR="00E435EF">
        <w:rPr>
          <w:rFonts w:eastAsia="Calibri"/>
        </w:rPr>
        <w:t xml:space="preserve">v místě plnění </w:t>
      </w:r>
      <w:r>
        <w:rPr>
          <w:rFonts w:eastAsia="Calibri"/>
        </w:rPr>
        <w:t xml:space="preserve">po předchozím projednání a odsouhlasení konkrétního termínu a hodiny oprávněnou osobou kupujícího, a to v pracovních dnech od 8:00 hod. do 14:00 hod. </w:t>
      </w:r>
    </w:p>
    <w:p w14:paraId="274A611F" w14:textId="77777777" w:rsidR="00D351F8" w:rsidRDefault="00D351F8" w:rsidP="00D351F8">
      <w:pPr>
        <w:pStyle w:val="Odstavecseseznamem"/>
        <w:rPr>
          <w:rFonts w:eastAsia="Calibri"/>
        </w:rPr>
      </w:pPr>
    </w:p>
    <w:p w14:paraId="6D2B0ACE" w14:textId="6B7CA578" w:rsidR="00D351F8" w:rsidRDefault="00D351F8" w:rsidP="00D351F8">
      <w:pPr>
        <w:widowControl w:val="0"/>
        <w:jc w:val="both"/>
        <w:rPr>
          <w:rFonts w:eastAsia="Calibri"/>
        </w:rPr>
      </w:pPr>
    </w:p>
    <w:p w14:paraId="27E4EA2D" w14:textId="77777777" w:rsidR="00D351F8" w:rsidRDefault="00D351F8" w:rsidP="00D351F8">
      <w:pPr>
        <w:widowControl w:val="0"/>
        <w:jc w:val="both"/>
        <w:rPr>
          <w:rFonts w:eastAsia="Calibri"/>
        </w:rPr>
      </w:pPr>
    </w:p>
    <w:p w14:paraId="05A8148E" w14:textId="77777777" w:rsidR="00390FA9" w:rsidRDefault="00390FA9" w:rsidP="005E020A">
      <w:pPr>
        <w:jc w:val="center"/>
        <w:rPr>
          <w:b/>
        </w:rPr>
      </w:pPr>
    </w:p>
    <w:p w14:paraId="7695CCC6" w14:textId="5291596A" w:rsidR="005E020A" w:rsidRPr="00F94AAD" w:rsidRDefault="005E020A" w:rsidP="005E020A">
      <w:pPr>
        <w:jc w:val="center"/>
        <w:rPr>
          <w:b/>
        </w:rPr>
      </w:pPr>
      <w:r w:rsidRPr="00F94AAD">
        <w:rPr>
          <w:b/>
        </w:rPr>
        <w:lastRenderedPageBreak/>
        <w:t>Článek V</w:t>
      </w:r>
      <w:r w:rsidR="00E609ED">
        <w:rPr>
          <w:b/>
        </w:rPr>
        <w:t>I</w:t>
      </w:r>
      <w:r w:rsidR="00390FA9">
        <w:rPr>
          <w:b/>
        </w:rPr>
        <w:t>I</w:t>
      </w:r>
      <w:r w:rsidRPr="00F94AAD">
        <w:rPr>
          <w:b/>
        </w:rPr>
        <w:t>.</w:t>
      </w:r>
    </w:p>
    <w:p w14:paraId="6BDDB8D8" w14:textId="3D15306A" w:rsidR="005E020A" w:rsidRDefault="005E020A" w:rsidP="005E020A">
      <w:pPr>
        <w:jc w:val="center"/>
        <w:rPr>
          <w:b/>
        </w:rPr>
      </w:pPr>
      <w:r w:rsidRPr="00F94AAD">
        <w:rPr>
          <w:b/>
        </w:rPr>
        <w:t>Předání a převzetí zboží</w:t>
      </w:r>
      <w:r w:rsidR="00390FA9">
        <w:rPr>
          <w:b/>
        </w:rPr>
        <w:t>, přechod vlastnického práva</w:t>
      </w:r>
    </w:p>
    <w:p w14:paraId="70EF388F" w14:textId="77777777" w:rsidR="00AB6A2F" w:rsidRDefault="00AB6A2F" w:rsidP="005E020A">
      <w:pPr>
        <w:jc w:val="center"/>
        <w:rPr>
          <w:b/>
        </w:rPr>
      </w:pPr>
    </w:p>
    <w:p w14:paraId="34092C7B" w14:textId="1466A65C" w:rsidR="00432F3D" w:rsidRDefault="005E020A" w:rsidP="00432F3D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4104AF">
        <w:rPr>
          <w:rFonts w:eastAsia="Calibri"/>
        </w:rPr>
        <w:t>Prodávající se zavazuje zboží</w:t>
      </w:r>
      <w:r w:rsidR="00CE696E" w:rsidRPr="004104AF">
        <w:rPr>
          <w:rFonts w:eastAsia="Calibri"/>
        </w:rPr>
        <w:t xml:space="preserve"> v dohodnutém množství</w:t>
      </w:r>
      <w:r w:rsidRPr="004104AF">
        <w:rPr>
          <w:rFonts w:eastAsia="Calibri"/>
        </w:rPr>
        <w:t xml:space="preserve"> </w:t>
      </w:r>
      <w:r w:rsidR="004104AF" w:rsidRPr="004104AF">
        <w:rPr>
          <w:rFonts w:eastAsia="Calibri"/>
        </w:rPr>
        <w:t>odevzdat kupujícímu v termínu, místě a čase specifikovaném v čl. V</w:t>
      </w:r>
      <w:r w:rsidR="0008074F">
        <w:rPr>
          <w:rFonts w:eastAsia="Calibri"/>
        </w:rPr>
        <w:t>I</w:t>
      </w:r>
      <w:r w:rsidR="004104AF" w:rsidRPr="004104AF">
        <w:rPr>
          <w:rFonts w:eastAsia="Calibri"/>
        </w:rPr>
        <w:t xml:space="preserve">. smlouvy. </w:t>
      </w:r>
    </w:p>
    <w:p w14:paraId="5A917B46" w14:textId="77777777" w:rsidR="005E020A" w:rsidRPr="00F94AAD" w:rsidRDefault="005E020A" w:rsidP="005E020A">
      <w:pPr>
        <w:pStyle w:val="Odstavecseseznamem"/>
        <w:rPr>
          <w:rFonts w:eastAsia="Calibri"/>
        </w:rPr>
      </w:pPr>
    </w:p>
    <w:p w14:paraId="1A330B24" w14:textId="77777777" w:rsidR="005E020A" w:rsidRPr="00F94AAD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F94AAD">
        <w:rPr>
          <w:rFonts w:eastAsia="Calibri"/>
        </w:rPr>
        <w:t>Prodávající se zavazuje umožnit kupujícímu prohlídku dodaného zboží.</w:t>
      </w:r>
    </w:p>
    <w:p w14:paraId="333F2E55" w14:textId="77777777" w:rsidR="005E020A" w:rsidRPr="00F94AAD" w:rsidRDefault="005E020A" w:rsidP="005E020A">
      <w:pPr>
        <w:pStyle w:val="Odstavecseseznamem"/>
        <w:rPr>
          <w:rFonts w:eastAsia="Calibri"/>
        </w:rPr>
      </w:pPr>
    </w:p>
    <w:p w14:paraId="19E14CF2" w14:textId="2B768222" w:rsidR="005E020A" w:rsidRPr="00F94AAD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F94AAD">
        <w:rPr>
          <w:rFonts w:eastAsia="Calibri"/>
        </w:rPr>
        <w:t xml:space="preserve">Zboží se považuje za dodané a závazek prodávajícího dodat zboží za splněný okamžikem protokolárního převzetí zboží kupujícím bez vad. </w:t>
      </w:r>
    </w:p>
    <w:p w14:paraId="7351A020" w14:textId="77777777" w:rsidR="005E020A" w:rsidRDefault="005E020A" w:rsidP="005E020A">
      <w:pPr>
        <w:pStyle w:val="Odstavecseseznamem"/>
        <w:rPr>
          <w:rFonts w:eastAsia="Calibri"/>
        </w:rPr>
      </w:pPr>
    </w:p>
    <w:p w14:paraId="1D78DF04" w14:textId="77777777" w:rsidR="005E020A" w:rsidRPr="00F94AAD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F94AAD">
        <w:rPr>
          <w:rFonts w:eastAsia="Calibri"/>
        </w:rPr>
        <w:t>Zboží bude prodávajícím předáno a kupujícím převzato na základě shodných prohlášení stran v předávacím protokolu, který bude vyhotoven ve 2 vyhotoveních, a bude obsahovat označení osoby prodávajícího a kupujícího, specifikaci</w:t>
      </w:r>
      <w:r>
        <w:rPr>
          <w:rFonts w:eastAsia="Calibri"/>
        </w:rPr>
        <w:t xml:space="preserve"> a množství</w:t>
      </w:r>
      <w:r w:rsidRPr="00F94AAD">
        <w:rPr>
          <w:rFonts w:eastAsia="Calibri"/>
        </w:rPr>
        <w:t xml:space="preserve"> zboží, místo a datum jeho pře</w:t>
      </w:r>
      <w:r w:rsidR="00282EF5">
        <w:rPr>
          <w:rFonts w:eastAsia="Calibri"/>
        </w:rPr>
        <w:t xml:space="preserve">dání. </w:t>
      </w:r>
      <w:r w:rsidRPr="00F94AAD">
        <w:rPr>
          <w:rFonts w:eastAsia="Calibri"/>
        </w:rPr>
        <w:t xml:space="preserve">Předávací protokol bude podepsán oběma smluvními stranami. Každá ze smluvních stran obdrží po jednom vyhotovení protokolu. </w:t>
      </w:r>
    </w:p>
    <w:p w14:paraId="41106BCD" w14:textId="77777777" w:rsidR="005E020A" w:rsidRPr="00F94AAD" w:rsidRDefault="005E020A" w:rsidP="005E020A">
      <w:pPr>
        <w:pStyle w:val="Odstavecseseznamem"/>
        <w:rPr>
          <w:rFonts w:eastAsia="Calibri"/>
        </w:rPr>
      </w:pPr>
    </w:p>
    <w:p w14:paraId="2DFF46AE" w14:textId="77777777" w:rsidR="005E020A" w:rsidRPr="00395B55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432F3D">
        <w:rPr>
          <w:rFonts w:eastAsia="Calibri"/>
        </w:rPr>
        <w:t xml:space="preserve">Kupující není povinen převzít zboží v případě, že vykazuje jakékoliv vady. V případě, že kupující odmítne zboží převzít, sepíší obě strany zápis, v němž uvedou svá stanoviska </w:t>
      </w:r>
      <w:r w:rsidRPr="00432F3D">
        <w:rPr>
          <w:rFonts w:eastAsia="Calibri"/>
        </w:rPr>
        <w:br/>
        <w:t xml:space="preserve">a jejich odůvodnění a </w:t>
      </w:r>
      <w:r w:rsidRPr="00395B55">
        <w:rPr>
          <w:rFonts w:eastAsia="Calibri"/>
        </w:rPr>
        <w:t xml:space="preserve">dohodnou náhradní termín předání. </w:t>
      </w:r>
    </w:p>
    <w:p w14:paraId="35474745" w14:textId="77777777" w:rsidR="00432F3D" w:rsidRPr="00395B55" w:rsidRDefault="00432F3D" w:rsidP="00432F3D">
      <w:pPr>
        <w:widowControl w:val="0"/>
        <w:ind w:left="397"/>
        <w:jc w:val="both"/>
        <w:rPr>
          <w:rFonts w:eastAsia="Calibri"/>
        </w:rPr>
      </w:pPr>
    </w:p>
    <w:p w14:paraId="0A85F58A" w14:textId="77777777" w:rsidR="005E020A" w:rsidRPr="00395B55" w:rsidRDefault="005E020A" w:rsidP="005E020A">
      <w:pPr>
        <w:widowControl w:val="0"/>
        <w:numPr>
          <w:ilvl w:val="0"/>
          <w:numId w:val="2"/>
        </w:numPr>
        <w:ind w:left="397" w:hanging="397"/>
        <w:jc w:val="both"/>
        <w:rPr>
          <w:rFonts w:eastAsia="Calibri"/>
        </w:rPr>
      </w:pPr>
      <w:r w:rsidRPr="00395B55">
        <w:rPr>
          <w:rFonts w:eastAsia="Calibri"/>
        </w:rPr>
        <w:t>K převzetí zboží a k podpisu protokolu je oprávněn:</w:t>
      </w:r>
    </w:p>
    <w:p w14:paraId="50296FF2" w14:textId="0C820315" w:rsidR="005E020A" w:rsidRPr="00395B55" w:rsidRDefault="005E020A" w:rsidP="005E020A">
      <w:pPr>
        <w:widowControl w:val="0"/>
        <w:ind w:left="708"/>
        <w:jc w:val="both"/>
        <w:rPr>
          <w:rFonts w:eastAsia="Calibri"/>
        </w:rPr>
      </w:pPr>
      <w:r w:rsidRPr="00395B55">
        <w:rPr>
          <w:rFonts w:eastAsia="Calibri"/>
        </w:rPr>
        <w:t xml:space="preserve">za prodávajícího: </w:t>
      </w:r>
      <w:r w:rsidR="00FC50E0">
        <w:rPr>
          <w:rFonts w:eastAsia="Calibri"/>
        </w:rPr>
        <w:t>Petra Ladányi, Head of Shopping Centre Operation</w:t>
      </w:r>
      <w:r w:rsidRPr="00395B55">
        <w:rPr>
          <w:rFonts w:eastAsia="Calibri"/>
        </w:rPr>
        <w:tab/>
      </w:r>
      <w:r w:rsidRPr="00395B55">
        <w:rPr>
          <w:rFonts w:eastAsia="Calibri"/>
        </w:rPr>
        <w:tab/>
      </w:r>
      <w:r w:rsidRPr="00395B55">
        <w:rPr>
          <w:rFonts w:eastAsia="Calibri"/>
        </w:rPr>
        <w:br/>
        <w:t>za kupujícího:</w:t>
      </w:r>
      <w:r w:rsidRPr="00395B55">
        <w:rPr>
          <w:rFonts w:eastAsia="Calibri"/>
        </w:rPr>
        <w:tab/>
      </w:r>
      <w:r w:rsidR="00B07D2C" w:rsidRPr="00395B55">
        <w:rPr>
          <w:rFonts w:eastAsia="Calibri"/>
        </w:rPr>
        <w:t>Ing. Pavel Kubeček</w:t>
      </w:r>
    </w:p>
    <w:p w14:paraId="60B87552" w14:textId="77777777" w:rsidR="00390FA9" w:rsidRPr="00395B55" w:rsidRDefault="00390FA9" w:rsidP="005E020A">
      <w:pPr>
        <w:widowControl w:val="0"/>
        <w:ind w:left="708"/>
        <w:jc w:val="both"/>
        <w:rPr>
          <w:rFonts w:eastAsia="Calibri"/>
        </w:rPr>
      </w:pPr>
    </w:p>
    <w:p w14:paraId="1F79C5E6" w14:textId="2D2006EF" w:rsidR="00390FA9" w:rsidRPr="00F94AAD" w:rsidRDefault="00390FA9" w:rsidP="00390FA9">
      <w:pPr>
        <w:jc w:val="center"/>
        <w:rPr>
          <w:b/>
        </w:rPr>
      </w:pPr>
      <w:r w:rsidRPr="00F94AAD">
        <w:rPr>
          <w:b/>
        </w:rPr>
        <w:t>Článek V</w:t>
      </w:r>
      <w:r>
        <w:rPr>
          <w:b/>
        </w:rPr>
        <w:t>I</w:t>
      </w:r>
      <w:r w:rsidR="00E609ED">
        <w:rPr>
          <w:b/>
        </w:rPr>
        <w:t>I</w:t>
      </w:r>
      <w:r>
        <w:rPr>
          <w:b/>
        </w:rPr>
        <w:t>I</w:t>
      </w:r>
      <w:r w:rsidRPr="00F94AAD">
        <w:rPr>
          <w:b/>
        </w:rPr>
        <w:t>.</w:t>
      </w:r>
    </w:p>
    <w:p w14:paraId="1DA9CCBE" w14:textId="24167D5D" w:rsidR="00390FA9" w:rsidRDefault="00390FA9" w:rsidP="00390FA9">
      <w:pPr>
        <w:jc w:val="center"/>
        <w:rPr>
          <w:b/>
        </w:rPr>
      </w:pPr>
      <w:r w:rsidRPr="00F94AAD">
        <w:rPr>
          <w:b/>
        </w:rPr>
        <w:t>Př</w:t>
      </w:r>
      <w:r>
        <w:rPr>
          <w:b/>
        </w:rPr>
        <w:t xml:space="preserve">echod vlastnictví a </w:t>
      </w:r>
      <w:r w:rsidR="00CB7086">
        <w:rPr>
          <w:b/>
        </w:rPr>
        <w:t>nebezpečí škody</w:t>
      </w:r>
    </w:p>
    <w:p w14:paraId="0DD41B2D" w14:textId="77777777" w:rsidR="00AB6A2F" w:rsidRDefault="00AB6A2F" w:rsidP="00390FA9">
      <w:pPr>
        <w:jc w:val="center"/>
        <w:rPr>
          <w:b/>
        </w:rPr>
      </w:pPr>
    </w:p>
    <w:p w14:paraId="162053BE" w14:textId="77777777" w:rsidR="00CB7086" w:rsidRDefault="00CB7086" w:rsidP="00CB7086">
      <w:pPr>
        <w:widowControl w:val="0"/>
        <w:ind w:left="426" w:hanging="426"/>
        <w:jc w:val="both"/>
        <w:rPr>
          <w:rFonts w:eastAsia="Calibri"/>
        </w:rPr>
      </w:pPr>
      <w:r>
        <w:rPr>
          <w:rFonts w:eastAsia="Calibri"/>
        </w:rPr>
        <w:t>1.</w:t>
      </w:r>
      <w:r>
        <w:rPr>
          <w:rFonts w:eastAsia="Calibri"/>
        </w:rPr>
        <w:tab/>
        <w:t>Vlastnické právo ke zboží přechází z kupujícího oka</w:t>
      </w:r>
      <w:r w:rsidR="00D21725">
        <w:rPr>
          <w:rFonts w:eastAsia="Calibri"/>
        </w:rPr>
        <w:t>mžikem předání a převzetí zboží.</w:t>
      </w:r>
    </w:p>
    <w:p w14:paraId="713954C5" w14:textId="77777777" w:rsidR="00CB7086" w:rsidRDefault="00CB7086" w:rsidP="00CB7086">
      <w:pPr>
        <w:widowControl w:val="0"/>
        <w:ind w:left="426" w:hanging="426"/>
        <w:jc w:val="both"/>
        <w:rPr>
          <w:rFonts w:eastAsia="Calibri"/>
        </w:rPr>
      </w:pPr>
    </w:p>
    <w:p w14:paraId="3F7604F9" w14:textId="77777777" w:rsidR="00390FA9" w:rsidRDefault="00CB7086" w:rsidP="00CB7086">
      <w:pPr>
        <w:widowControl w:val="0"/>
        <w:ind w:left="426" w:hanging="426"/>
        <w:jc w:val="both"/>
        <w:rPr>
          <w:rFonts w:eastAsia="Calibri"/>
        </w:rPr>
      </w:pPr>
      <w:r>
        <w:rPr>
          <w:rFonts w:eastAsia="Calibri"/>
        </w:rPr>
        <w:t>2.</w:t>
      </w:r>
      <w:r>
        <w:rPr>
          <w:rFonts w:eastAsia="Calibri"/>
        </w:rPr>
        <w:tab/>
        <w:t xml:space="preserve">Nebezpečí škody na zboží přechází z prodávajícího na kupujícího okamžikem předání a převzetí </w:t>
      </w:r>
      <w:r w:rsidR="00D21725">
        <w:rPr>
          <w:rFonts w:eastAsia="Calibri"/>
        </w:rPr>
        <w:t>zboží.</w:t>
      </w:r>
    </w:p>
    <w:p w14:paraId="601C106B" w14:textId="77777777" w:rsidR="005E020A" w:rsidRPr="00F94AAD" w:rsidRDefault="005E020A" w:rsidP="00390FA9">
      <w:pPr>
        <w:widowControl w:val="0"/>
        <w:ind w:left="705" w:hanging="705"/>
        <w:jc w:val="both"/>
        <w:rPr>
          <w:rFonts w:eastAsia="Calibri"/>
        </w:rPr>
      </w:pPr>
    </w:p>
    <w:p w14:paraId="2FAEB15D" w14:textId="609F6963" w:rsidR="005E020A" w:rsidRPr="00F94AAD" w:rsidRDefault="00E609ED" w:rsidP="005E020A">
      <w:pPr>
        <w:jc w:val="center"/>
        <w:rPr>
          <w:b/>
        </w:rPr>
      </w:pPr>
      <w:r>
        <w:rPr>
          <w:b/>
        </w:rPr>
        <w:t>Článek IX</w:t>
      </w:r>
      <w:r w:rsidR="005E020A" w:rsidRPr="00F94AAD">
        <w:rPr>
          <w:b/>
        </w:rPr>
        <w:t>.</w:t>
      </w:r>
    </w:p>
    <w:p w14:paraId="68E35E88" w14:textId="5D4BA70B" w:rsidR="005E020A" w:rsidRDefault="00085D77" w:rsidP="005E020A">
      <w:pPr>
        <w:jc w:val="center"/>
        <w:rPr>
          <w:b/>
        </w:rPr>
      </w:pPr>
      <w:r>
        <w:rPr>
          <w:b/>
        </w:rPr>
        <w:t>Ostatní práva a povinnosti</w:t>
      </w:r>
    </w:p>
    <w:p w14:paraId="3A5436E6" w14:textId="77777777" w:rsidR="00AB6A2F" w:rsidRPr="00F94AAD" w:rsidRDefault="00AB6A2F" w:rsidP="005E020A">
      <w:pPr>
        <w:jc w:val="center"/>
        <w:rPr>
          <w:b/>
        </w:rPr>
      </w:pPr>
    </w:p>
    <w:p w14:paraId="75AE7938" w14:textId="57D7DFED" w:rsidR="005E020A" w:rsidRPr="00F94AAD" w:rsidRDefault="005E020A" w:rsidP="005E020A">
      <w:pPr>
        <w:numPr>
          <w:ilvl w:val="0"/>
          <w:numId w:val="5"/>
        </w:numPr>
        <w:jc w:val="both"/>
      </w:pPr>
      <w:r w:rsidRPr="00F94AAD">
        <w:t>Prodávající potvrzuje, že zboží je nové a dosud nepoužité.</w:t>
      </w:r>
      <w:r w:rsidR="00E75867">
        <w:t xml:space="preserve"> S ohledem na povahu zboží se smluvní stran</w:t>
      </w:r>
      <w:r w:rsidR="00816BCE">
        <w:t>y</w:t>
      </w:r>
      <w:r w:rsidR="00E75867">
        <w:t xml:space="preserve"> dohodly, že po </w:t>
      </w:r>
      <w:r w:rsidR="00E75867">
        <w:rPr>
          <w:rFonts w:eastAsia="Calibri"/>
        </w:rPr>
        <w:t>předání a převzetí zboží není kupujíc</w:t>
      </w:r>
      <w:r w:rsidR="00816BCE">
        <w:rPr>
          <w:rFonts w:eastAsia="Calibri"/>
        </w:rPr>
        <w:t>í</w:t>
      </w:r>
      <w:r w:rsidR="00E75867">
        <w:rPr>
          <w:rFonts w:eastAsia="Calibri"/>
        </w:rPr>
        <w:t xml:space="preserve"> oprávněn </w:t>
      </w:r>
      <w:r w:rsidR="00816BCE">
        <w:rPr>
          <w:rFonts w:eastAsia="Calibri"/>
        </w:rPr>
        <w:t>uplatňovat svá práva z vad z</w:t>
      </w:r>
      <w:r w:rsidR="00E91ED4">
        <w:rPr>
          <w:rFonts w:eastAsia="Calibri"/>
        </w:rPr>
        <w:t>b</w:t>
      </w:r>
      <w:r w:rsidR="00816BCE">
        <w:rPr>
          <w:rFonts w:eastAsia="Calibri"/>
        </w:rPr>
        <w:t>oží</w:t>
      </w:r>
      <w:r w:rsidR="002B699D">
        <w:rPr>
          <w:rFonts w:eastAsia="Calibri"/>
        </w:rPr>
        <w:t>, ledaže se jedná o právní vady</w:t>
      </w:r>
      <w:r w:rsidR="00E91ED4">
        <w:t>.</w:t>
      </w:r>
      <w:r w:rsidR="00E75867">
        <w:t xml:space="preserve"> </w:t>
      </w:r>
      <w:r w:rsidR="00816BCE">
        <w:t>Kupující se vzdává svého práva z případného vadného plnění prodávajícího</w:t>
      </w:r>
      <w:r w:rsidR="002B699D">
        <w:t>, vyjma právních vad</w:t>
      </w:r>
      <w:r w:rsidR="00816BCE">
        <w:t>.</w:t>
      </w:r>
      <w:r w:rsidR="002B699D">
        <w:t xml:space="preserve"> </w:t>
      </w:r>
      <w:r w:rsidR="00EC4B6C">
        <w:t xml:space="preserve">Pro účely této smlouvy </w:t>
      </w:r>
      <w:r w:rsidR="0030556C">
        <w:t xml:space="preserve">se stanovuje, že </w:t>
      </w:r>
      <w:r w:rsidR="00EC4B6C">
        <w:t>z</w:t>
      </w:r>
      <w:r w:rsidR="002B699D">
        <w:t xml:space="preserve">boží </w:t>
      </w:r>
      <w:r w:rsidR="0030556C">
        <w:t xml:space="preserve">má </w:t>
      </w:r>
      <w:r w:rsidR="002B699D">
        <w:t>právní vady</w:t>
      </w:r>
      <w:r w:rsidR="0030556C">
        <w:t>,</w:t>
      </w:r>
      <w:r w:rsidR="002B699D">
        <w:t xml:space="preserve"> jestliže je </w:t>
      </w:r>
      <w:r w:rsidR="00EC4B6C">
        <w:t xml:space="preserve">v okamžiku </w:t>
      </w:r>
      <w:r w:rsidR="0030556C">
        <w:t xml:space="preserve">převodu vlastnictví na kupujícího </w:t>
      </w:r>
      <w:r w:rsidR="002B699D">
        <w:t>zatíženo</w:t>
      </w:r>
      <w:r w:rsidR="0030556C">
        <w:t xml:space="preserve"> </w:t>
      </w:r>
      <w:r w:rsidR="002B699D">
        <w:t xml:space="preserve">právem třetí osoby. </w:t>
      </w:r>
    </w:p>
    <w:p w14:paraId="105EA248" w14:textId="77777777" w:rsidR="005E020A" w:rsidRPr="00F94AAD" w:rsidRDefault="005E020A" w:rsidP="005E020A">
      <w:pPr>
        <w:ind w:left="567"/>
        <w:jc w:val="both"/>
      </w:pPr>
    </w:p>
    <w:p w14:paraId="19844E45" w14:textId="5E9AEF41" w:rsidR="005E020A" w:rsidRPr="00F94AAD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Článek X.</w:t>
      </w:r>
    </w:p>
    <w:p w14:paraId="03BB63B1" w14:textId="1D233E47" w:rsidR="005E020A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Zánik smlouvy</w:t>
      </w:r>
    </w:p>
    <w:p w14:paraId="6C18F4B8" w14:textId="77777777" w:rsidR="00AB6A2F" w:rsidRPr="00F94AAD" w:rsidRDefault="00AB6A2F" w:rsidP="005E020A">
      <w:pPr>
        <w:autoSpaceDE w:val="0"/>
        <w:autoSpaceDN w:val="0"/>
        <w:adjustRightInd w:val="0"/>
        <w:jc w:val="center"/>
        <w:rPr>
          <w:b/>
        </w:rPr>
      </w:pPr>
    </w:p>
    <w:p w14:paraId="46EC40BC" w14:textId="77777777" w:rsidR="005E020A" w:rsidRPr="00F94AAD" w:rsidRDefault="005E020A" w:rsidP="005E020A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F94AAD">
        <w:t>Tato smlouva zaniká:</w:t>
      </w:r>
    </w:p>
    <w:p w14:paraId="707C586A" w14:textId="77777777" w:rsidR="005E020A" w:rsidRDefault="005E020A" w:rsidP="005E020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</w:pPr>
      <w:r w:rsidRPr="00F94AAD">
        <w:t>písemnou dohodou smluvních stran,</w:t>
      </w:r>
    </w:p>
    <w:p w14:paraId="6D58DED4" w14:textId="77777777" w:rsidR="005E020A" w:rsidRPr="00F94AAD" w:rsidRDefault="005E020A" w:rsidP="005E020A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jc w:val="both"/>
      </w:pPr>
      <w:r w:rsidRPr="00F94AAD">
        <w:t>odstoupením od této smlouvy pro její podstatné porušení druhou smluvní stranou, s tím, že podstatným porušením této smlouvy se rozumí zejména:</w:t>
      </w:r>
    </w:p>
    <w:p w14:paraId="056962D4" w14:textId="7E11FD73" w:rsidR="00FE1526" w:rsidRDefault="00FE1526" w:rsidP="005E020A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</w:pPr>
      <w:r>
        <w:lastRenderedPageBreak/>
        <w:t xml:space="preserve">nezaplacení kupní ceny za zboží ve lhůtě </w:t>
      </w:r>
      <w:r w:rsidR="0030556C">
        <w:t>uvedené ve faktuře prodávajícího</w:t>
      </w:r>
      <w:r>
        <w:t>,</w:t>
      </w:r>
    </w:p>
    <w:p w14:paraId="37012393" w14:textId="0FB67BEA" w:rsidR="005E020A" w:rsidRPr="00F94AAD" w:rsidRDefault="005E020A" w:rsidP="005E020A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jc w:val="both"/>
      </w:pPr>
      <w:r w:rsidRPr="00F94AAD">
        <w:t>nedodání zboží v termínu uvedeném v čl. V</w:t>
      </w:r>
      <w:r w:rsidR="00A36527">
        <w:t>I</w:t>
      </w:r>
      <w:r w:rsidR="00B05D34">
        <w:t>.</w:t>
      </w:r>
      <w:r w:rsidRPr="00F94AAD">
        <w:t xml:space="preserve"> smlouvy,</w:t>
      </w:r>
    </w:p>
    <w:p w14:paraId="1DA63253" w14:textId="77777777" w:rsidR="005E020A" w:rsidRPr="00F94AAD" w:rsidRDefault="005E020A" w:rsidP="005E020A">
      <w:pPr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14:paraId="0BE559C5" w14:textId="68462A1A" w:rsidR="005E020A" w:rsidRDefault="00983D68" w:rsidP="005E02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Obě smluvní strany jsou</w:t>
      </w:r>
      <w:r w:rsidR="005E020A" w:rsidRPr="00F94AAD">
        <w:t xml:space="preserve"> dále oprávněn</w:t>
      </w:r>
      <w:r>
        <w:t>y</w:t>
      </w:r>
      <w:r w:rsidR="005E020A" w:rsidRPr="00F94AAD">
        <w:t xml:space="preserve"> od smlouvy odstoupit v případě, že </w:t>
      </w:r>
      <w:r w:rsidR="0030735A">
        <w:t>vůči druhé smluvní straně byla</w:t>
      </w:r>
      <w:r w:rsidR="005E020A" w:rsidRPr="00F94AAD">
        <w:t xml:space="preserve"> nařízena exekuce nebo nařízen výkon rozhodnutí, či pokud byl insolvenční návrh na </w:t>
      </w:r>
      <w:r w:rsidR="0030735A">
        <w:t>druhou smluvní stranu</w:t>
      </w:r>
      <w:r w:rsidR="0030735A" w:rsidRPr="00F94AAD">
        <w:t xml:space="preserve"> </w:t>
      </w:r>
      <w:r w:rsidR="005E020A" w:rsidRPr="00F94AAD">
        <w:t xml:space="preserve">zamítnut pro nedostatek majetku nebo pokud </w:t>
      </w:r>
      <w:r w:rsidR="0030735A">
        <w:t>druhá smluvní strana</w:t>
      </w:r>
      <w:r w:rsidR="0030735A" w:rsidRPr="00F94AAD">
        <w:t xml:space="preserve"> </w:t>
      </w:r>
      <w:r w:rsidR="005E020A" w:rsidRPr="00F94AAD">
        <w:t xml:space="preserve">vstoupí do likvidace nebo bylo vydáno rozhodnutí o </w:t>
      </w:r>
      <w:r w:rsidR="0030735A">
        <w:t xml:space="preserve">jejím </w:t>
      </w:r>
      <w:r w:rsidR="005E020A" w:rsidRPr="00F94AAD">
        <w:t xml:space="preserve">úpadku. </w:t>
      </w:r>
      <w:r w:rsidR="00EB769F">
        <w:t xml:space="preserve">Převzetím zboží právo kupujícího odstoupit od smlouvy pro důvody uvedené výše v tomto odstavci zaniká. </w:t>
      </w:r>
    </w:p>
    <w:p w14:paraId="78B19635" w14:textId="77777777" w:rsidR="005E020A" w:rsidRPr="00F94AAD" w:rsidRDefault="005E020A" w:rsidP="005E020A">
      <w:pPr>
        <w:tabs>
          <w:tab w:val="left" w:pos="426"/>
        </w:tabs>
        <w:autoSpaceDE w:val="0"/>
        <w:autoSpaceDN w:val="0"/>
        <w:adjustRightInd w:val="0"/>
        <w:ind w:left="360"/>
        <w:jc w:val="both"/>
      </w:pPr>
    </w:p>
    <w:p w14:paraId="4FDC5F92" w14:textId="77777777" w:rsidR="005E020A" w:rsidRPr="00FB5A9C" w:rsidRDefault="005E020A" w:rsidP="005E02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FF0000"/>
        </w:rPr>
      </w:pPr>
      <w:r w:rsidRPr="00F94AAD">
        <w:t xml:space="preserve">Účinky odstoupení od smlouvy nastávají okamžikem doručení odůvodněného písemného projevu vůle odstoupit od smlouvy druhé smluvní straně. </w:t>
      </w:r>
    </w:p>
    <w:p w14:paraId="544B48AB" w14:textId="77777777" w:rsidR="00FB5A9C" w:rsidRPr="00FB5A9C" w:rsidRDefault="00FB5A9C" w:rsidP="00FB5A9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color w:val="FF0000"/>
        </w:rPr>
      </w:pPr>
    </w:p>
    <w:p w14:paraId="672F9FC9" w14:textId="66CA1464" w:rsidR="005E020A" w:rsidRPr="00F94AAD" w:rsidRDefault="005E020A" w:rsidP="005E020A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F94AAD">
        <w:t>Odstoupení od smlouvy se nedotýká zejména nároku na náhradu škody.</w:t>
      </w:r>
    </w:p>
    <w:p w14:paraId="2911CFCB" w14:textId="77777777" w:rsidR="005E020A" w:rsidRDefault="005E020A" w:rsidP="005E020A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color w:val="FF0000"/>
        </w:rPr>
      </w:pPr>
    </w:p>
    <w:p w14:paraId="2B5D5632" w14:textId="78D966DA" w:rsidR="005E020A" w:rsidRPr="00F94AAD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Článek X</w:t>
      </w:r>
      <w:r w:rsidR="00E609ED">
        <w:rPr>
          <w:b/>
        </w:rPr>
        <w:t>I</w:t>
      </w:r>
      <w:r w:rsidRPr="00F94AAD">
        <w:rPr>
          <w:b/>
        </w:rPr>
        <w:t>.</w:t>
      </w:r>
    </w:p>
    <w:p w14:paraId="36C07F87" w14:textId="77777777" w:rsidR="005E020A" w:rsidRPr="00F94AAD" w:rsidRDefault="005E020A" w:rsidP="005E020A">
      <w:pPr>
        <w:autoSpaceDE w:val="0"/>
        <w:autoSpaceDN w:val="0"/>
        <w:adjustRightInd w:val="0"/>
        <w:jc w:val="center"/>
        <w:rPr>
          <w:b/>
        </w:rPr>
      </w:pPr>
      <w:r w:rsidRPr="00F94AAD">
        <w:rPr>
          <w:b/>
        </w:rPr>
        <w:t>Závěrečná ustanovení</w:t>
      </w:r>
    </w:p>
    <w:p w14:paraId="11E91CD6" w14:textId="77777777" w:rsidR="005E020A" w:rsidRPr="00F94AAD" w:rsidRDefault="005E020A" w:rsidP="005E020A">
      <w:pPr>
        <w:jc w:val="both"/>
      </w:pPr>
    </w:p>
    <w:p w14:paraId="2E85F4CB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Vztahy smluvních stran blíže neupravené se řídí zákonem č. 89/2012 Sb., občanský zá</w:t>
      </w:r>
      <w:r>
        <w:t xml:space="preserve">koník, </w:t>
      </w:r>
      <w:r w:rsidRPr="00F94AAD">
        <w:t>v</w:t>
      </w:r>
      <w:r>
        <w:t>e</w:t>
      </w:r>
      <w:r w:rsidRPr="00F94AAD">
        <w:t xml:space="preserve"> </w:t>
      </w:r>
      <w:r>
        <w:t>z</w:t>
      </w:r>
      <w:r w:rsidRPr="00F94AAD">
        <w:t>nění</w:t>
      </w:r>
      <w:r>
        <w:t xml:space="preserve"> pozdějších předpisů</w:t>
      </w:r>
      <w:r w:rsidRPr="00F94AAD">
        <w:t>, a dalšími obecně závaznými právními předpisy České republiky.</w:t>
      </w:r>
    </w:p>
    <w:p w14:paraId="640CC9D0" w14:textId="77777777" w:rsidR="005E020A" w:rsidRPr="00F94AAD" w:rsidRDefault="005E020A" w:rsidP="005E020A">
      <w:pPr>
        <w:jc w:val="both"/>
      </w:pPr>
    </w:p>
    <w:p w14:paraId="59A727FF" w14:textId="77777777" w:rsidR="005E020A" w:rsidRPr="00A72385" w:rsidRDefault="005E020A" w:rsidP="005E020A">
      <w:pPr>
        <w:numPr>
          <w:ilvl w:val="0"/>
          <w:numId w:val="8"/>
        </w:numPr>
        <w:ind w:left="357" w:hanging="357"/>
        <w:jc w:val="both"/>
      </w:pPr>
      <w:r w:rsidRPr="00A72385">
        <w:t>Tato smlouva nabývá platnosti podpisem smluvních stran a účinnosti dnem uveřejnění v Registru smluv dle zákona č. 340/2015 Sb., v platném znění.</w:t>
      </w:r>
    </w:p>
    <w:p w14:paraId="7CB65001" w14:textId="77777777" w:rsidR="005E020A" w:rsidRDefault="005E020A" w:rsidP="005E020A">
      <w:pPr>
        <w:pStyle w:val="Odstavecseseznamem"/>
      </w:pPr>
    </w:p>
    <w:p w14:paraId="7928258E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Tato smlouva může být měněna nebo doplněna jen formou písemných vzestupně číslovaných dodatků podepsaných oprávněnými zástupci smluvních stran.</w:t>
      </w:r>
    </w:p>
    <w:p w14:paraId="1435A7B5" w14:textId="77777777" w:rsidR="005E020A" w:rsidRPr="00F94AAD" w:rsidRDefault="005E020A" w:rsidP="005E020A">
      <w:pPr>
        <w:jc w:val="both"/>
      </w:pPr>
    </w:p>
    <w:p w14:paraId="696F8C9D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 xml:space="preserve">Smluvní strany prohlašují, že tato smlouva byla sepsána na základě jejich pravé </w:t>
      </w:r>
      <w:r>
        <w:br/>
      </w:r>
      <w:r w:rsidRPr="00F94AAD">
        <w:t>a svobodné vůle, nikoliv v tísni ani za jinak nápadně nevýhodných podmínek.</w:t>
      </w:r>
    </w:p>
    <w:p w14:paraId="77725646" w14:textId="77777777" w:rsidR="005E020A" w:rsidRPr="00F94AAD" w:rsidRDefault="005E020A" w:rsidP="005E020A">
      <w:pPr>
        <w:jc w:val="both"/>
      </w:pPr>
    </w:p>
    <w:p w14:paraId="7864A334" w14:textId="67FCEE4F" w:rsidR="005E020A" w:rsidRDefault="0030735A" w:rsidP="005E020A">
      <w:pPr>
        <w:numPr>
          <w:ilvl w:val="0"/>
          <w:numId w:val="8"/>
        </w:numPr>
        <w:ind w:left="357" w:hanging="357"/>
        <w:jc w:val="both"/>
      </w:pPr>
      <w:r>
        <w:t>Žádná smluvní strana</w:t>
      </w:r>
      <w:r w:rsidRPr="00F94AAD">
        <w:t xml:space="preserve"> </w:t>
      </w:r>
      <w:r w:rsidR="005E020A" w:rsidRPr="00F94AAD">
        <w:t xml:space="preserve">nemůže bez souhlasu </w:t>
      </w:r>
      <w:r>
        <w:t>druhé smluvní strany</w:t>
      </w:r>
      <w:r w:rsidRPr="00F94AAD">
        <w:t xml:space="preserve"> </w:t>
      </w:r>
      <w:r w:rsidR="005E020A" w:rsidRPr="00F94AAD">
        <w:t xml:space="preserve">postoupit </w:t>
      </w:r>
      <w:r w:rsidR="00BB5D1A">
        <w:t>na třetí osobu žádné ze svých práv ani žádný ze svých závazků plynoucí z této smlouv</w:t>
      </w:r>
      <w:r w:rsidR="000D1513">
        <w:t>y ani smlouvu jako celek</w:t>
      </w:r>
      <w:r w:rsidR="003D1C94">
        <w:t>.</w:t>
      </w:r>
    </w:p>
    <w:p w14:paraId="47D5F1C2" w14:textId="77777777" w:rsidR="00694639" w:rsidRDefault="00694639" w:rsidP="00694639">
      <w:pPr>
        <w:ind w:left="357"/>
        <w:jc w:val="both"/>
      </w:pPr>
    </w:p>
    <w:p w14:paraId="75A880A8" w14:textId="77777777" w:rsidR="00694639" w:rsidRDefault="00694639" w:rsidP="005E020A">
      <w:pPr>
        <w:numPr>
          <w:ilvl w:val="0"/>
          <w:numId w:val="8"/>
        </w:numPr>
        <w:ind w:left="357" w:hanging="357"/>
        <w:jc w:val="both"/>
      </w:pPr>
      <w:r>
        <w:t xml:space="preserve">Je-li nebo stane-li se některé ustanovení smlouvy neplatné či neúčinné, nedotýká se to ostatních ustanovení, která zůstávají platná a účinná. Smluvní strany se v tomto případě zavazují dohodou nahradit ustanovení neplatné či neúčinné novým ustanovením platným a účinným, které nejlépe odpovídá původně zamýšlenému účelu ustanovení neplatného či neúčinného. </w:t>
      </w:r>
    </w:p>
    <w:p w14:paraId="5C5C9D6C" w14:textId="77777777" w:rsidR="003D1C94" w:rsidRDefault="003D1C94" w:rsidP="003D1C94">
      <w:pPr>
        <w:ind w:left="357"/>
        <w:jc w:val="both"/>
      </w:pPr>
    </w:p>
    <w:p w14:paraId="681023C1" w14:textId="77777777" w:rsidR="005E020A" w:rsidRPr="00F94AAD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 xml:space="preserve">Tato smlouva je vyhotovena ve </w:t>
      </w:r>
      <w:r w:rsidR="007563D1">
        <w:t>čtyřech</w:t>
      </w:r>
      <w:r w:rsidRPr="00F94AAD">
        <w:t xml:space="preserve"> stejnopisech, z nichž </w:t>
      </w:r>
      <w:r w:rsidR="007563D1">
        <w:t>tři</w:t>
      </w:r>
      <w:r>
        <w:t xml:space="preserve"> </w:t>
      </w:r>
      <w:r w:rsidRPr="00F94AAD">
        <w:t>obdrží kupující a jeden prodávající.</w:t>
      </w:r>
    </w:p>
    <w:p w14:paraId="4E38960E" w14:textId="77777777" w:rsidR="005E020A" w:rsidRPr="00F94AAD" w:rsidRDefault="005E020A" w:rsidP="005E020A">
      <w:pPr>
        <w:pStyle w:val="Odstavecseseznamem"/>
        <w:rPr>
          <w:color w:val="FF0000"/>
        </w:rPr>
      </w:pPr>
    </w:p>
    <w:p w14:paraId="6BE162FC" w14:textId="77777777" w:rsidR="005E020A" w:rsidRDefault="005E020A" w:rsidP="005E020A">
      <w:pPr>
        <w:numPr>
          <w:ilvl w:val="0"/>
          <w:numId w:val="8"/>
        </w:numPr>
        <w:ind w:left="357" w:hanging="357"/>
        <w:jc w:val="both"/>
      </w:pPr>
      <w:r w:rsidRPr="00F94AAD">
        <w:t>Smluvní strany se dohodly, že veškeré spory vzniklé v souvislosti s realizací smlouvy budou řešeny smírnou cestou – dohodou. V případě, že nedojde k dohodě, budou spory řešeny před příslušnými obecnými soudy.</w:t>
      </w:r>
    </w:p>
    <w:p w14:paraId="409F5DD3" w14:textId="77777777" w:rsidR="00FB5A9C" w:rsidRDefault="00FB5A9C" w:rsidP="00FB5A9C">
      <w:pPr>
        <w:ind w:left="357"/>
        <w:jc w:val="both"/>
      </w:pPr>
    </w:p>
    <w:p w14:paraId="3CDF404B" w14:textId="77777777" w:rsidR="00FB5A9C" w:rsidRDefault="00FB5A9C" w:rsidP="005E020A">
      <w:pPr>
        <w:numPr>
          <w:ilvl w:val="0"/>
          <w:numId w:val="8"/>
        </w:numPr>
        <w:ind w:left="357" w:hanging="357"/>
        <w:jc w:val="both"/>
      </w:pPr>
      <w:r>
        <w:t xml:space="preserve">Smluvní strany se dohodly, že veškerá komunikace </w:t>
      </w:r>
      <w:r w:rsidR="00B55F27">
        <w:t xml:space="preserve">a písemnosti dle </w:t>
      </w:r>
      <w:r>
        <w:t>smlouvy musí být učiněn</w:t>
      </w:r>
      <w:r w:rsidR="00B55F27">
        <w:t>y</w:t>
      </w:r>
      <w:r>
        <w:t xml:space="preserve"> v písemné formě, není-li ve smlouvě uvedeno výslovně jinak, a musí být doručen</w:t>
      </w:r>
      <w:r w:rsidR="00B55F27">
        <w:t>y</w:t>
      </w:r>
      <w:r>
        <w:t xml:space="preserve"> </w:t>
      </w:r>
      <w:r>
        <w:lastRenderedPageBreak/>
        <w:t>osobně neb o prostřednictvím datové schránky nebo provozovatele poštovních služeb na adresy uvedené v záhlaví smlouvy.</w:t>
      </w:r>
    </w:p>
    <w:p w14:paraId="5BB25283" w14:textId="77777777" w:rsidR="00FB5A9C" w:rsidRDefault="00FB5A9C" w:rsidP="00FB5A9C">
      <w:pPr>
        <w:ind w:left="357"/>
        <w:jc w:val="both"/>
      </w:pPr>
    </w:p>
    <w:p w14:paraId="6314608D" w14:textId="3279821D" w:rsidR="00FB5A9C" w:rsidRPr="00282EF5" w:rsidRDefault="00FB5A9C" w:rsidP="005E020A">
      <w:pPr>
        <w:numPr>
          <w:ilvl w:val="0"/>
          <w:numId w:val="8"/>
        </w:numPr>
        <w:ind w:left="357" w:hanging="357"/>
        <w:jc w:val="both"/>
      </w:pPr>
      <w:r w:rsidRPr="00282EF5">
        <w:t>Smluvní strany se dohodly na pravidlech pro doručování vzájemných písemností dle smlouvy tak, že písemnost se v případě pochybností nebo nedoručitelnosti se má za to, že písemnost byla druhé smluvní straně doručena 5. dnem od jejího odeslání, a to bez ohledu na to, zda se adresát na této adrese zdržuje</w:t>
      </w:r>
      <w:r w:rsidR="0030735A">
        <w:t>, přičemž písemnosti se doručují na adresy místa sídla smluvní strany, neurčí-li oprávněná smluvní strana adresu odlišnou</w:t>
      </w:r>
      <w:r w:rsidRPr="00282EF5">
        <w:t xml:space="preserve">. </w:t>
      </w:r>
    </w:p>
    <w:p w14:paraId="1FC8EFD2" w14:textId="77777777" w:rsidR="00546FA4" w:rsidRDefault="00546FA4" w:rsidP="00546FA4">
      <w:pPr>
        <w:ind w:left="357"/>
        <w:jc w:val="both"/>
        <w:rPr>
          <w:highlight w:val="yellow"/>
        </w:rPr>
      </w:pPr>
    </w:p>
    <w:p w14:paraId="7AA502A8" w14:textId="77777777" w:rsidR="00546FA4" w:rsidRDefault="00546FA4" w:rsidP="005E020A">
      <w:pPr>
        <w:numPr>
          <w:ilvl w:val="0"/>
          <w:numId w:val="8"/>
        </w:numPr>
        <w:ind w:left="357" w:hanging="357"/>
        <w:jc w:val="both"/>
      </w:pPr>
      <w:r>
        <w:t>Prodávající prohlašuje, že dodané zboží není zatíženo žádnými právy třetích osob. Prodávající odpovídá za případné porušení práv z průmyslového nebo jiného duševního vlastnictví třetích osob.</w:t>
      </w:r>
    </w:p>
    <w:p w14:paraId="2763F027" w14:textId="77777777" w:rsidR="00A67BD1" w:rsidRDefault="00A67BD1" w:rsidP="00A67BD1">
      <w:pPr>
        <w:ind w:left="357"/>
        <w:jc w:val="both"/>
      </w:pPr>
    </w:p>
    <w:p w14:paraId="4000CB3B" w14:textId="77777777" w:rsidR="00A67BD1" w:rsidRDefault="00A67BD1" w:rsidP="005E020A">
      <w:pPr>
        <w:numPr>
          <w:ilvl w:val="0"/>
          <w:numId w:val="8"/>
        </w:numPr>
        <w:ind w:left="357" w:hanging="357"/>
        <w:jc w:val="both"/>
      </w:pPr>
      <w:r>
        <w:t>Smluvní strany jsou povinny se bez zbytečného prodlení informovat o jakékoliv změně v údajích uvedených ve smlouvě ohledně jejich osoby a o všech okolnostech, které mají nebo by mohly mít vliv na plnění jejich povinností podle smlouvy.</w:t>
      </w:r>
    </w:p>
    <w:p w14:paraId="79815FB6" w14:textId="77777777" w:rsidR="005E020A" w:rsidRPr="00F94AAD" w:rsidRDefault="005E020A" w:rsidP="005E020A">
      <w:pPr>
        <w:pStyle w:val="Odstavecseseznamem"/>
      </w:pPr>
    </w:p>
    <w:p w14:paraId="7341BBAE" w14:textId="0865D38D" w:rsidR="005E020A" w:rsidRPr="00D4063D" w:rsidRDefault="005E020A" w:rsidP="005E020A">
      <w:pPr>
        <w:numPr>
          <w:ilvl w:val="0"/>
          <w:numId w:val="8"/>
        </w:numPr>
        <w:ind w:left="357" w:hanging="357"/>
        <w:jc w:val="both"/>
      </w:pPr>
      <w:r w:rsidRPr="00850053">
        <w:rPr>
          <w:spacing w:val="-7"/>
        </w:rPr>
        <w:t xml:space="preserve">Smluvní strany se dohodly, že </w:t>
      </w:r>
      <w:r w:rsidRPr="00395B55">
        <w:rPr>
          <w:spacing w:val="-7"/>
        </w:rPr>
        <w:t>uveřejnění smlouvy v registru smluv provede Karlovarský kraj</w:t>
      </w:r>
      <w:r w:rsidR="00EB769F">
        <w:rPr>
          <w:spacing w:val="-7"/>
        </w:rPr>
        <w:t xml:space="preserve">. Kupující informuje </w:t>
      </w:r>
      <w:r w:rsidR="00EB769F" w:rsidRPr="00D4063D">
        <w:rPr>
          <w:spacing w:val="-7"/>
        </w:rPr>
        <w:t>prodávajícího</w:t>
      </w:r>
      <w:r w:rsidR="00E75867" w:rsidRPr="00D4063D">
        <w:rPr>
          <w:spacing w:val="-7"/>
        </w:rPr>
        <w:t xml:space="preserve"> o uveřejnění smlouvy v</w:t>
      </w:r>
      <w:r w:rsidR="007A21C0" w:rsidRPr="00D4063D">
        <w:rPr>
          <w:spacing w:val="-7"/>
        </w:rPr>
        <w:t> </w:t>
      </w:r>
      <w:r w:rsidR="00E75867" w:rsidRPr="00D4063D">
        <w:rPr>
          <w:spacing w:val="-7"/>
        </w:rPr>
        <w:t>registru</w:t>
      </w:r>
      <w:r w:rsidR="007A21C0" w:rsidRPr="00D4063D">
        <w:rPr>
          <w:spacing w:val="-7"/>
        </w:rPr>
        <w:t xml:space="preserve"> a</w:t>
      </w:r>
      <w:r w:rsidR="00E75867" w:rsidRPr="00D4063D">
        <w:rPr>
          <w:spacing w:val="-7"/>
        </w:rPr>
        <w:t xml:space="preserve"> pošle mu</w:t>
      </w:r>
      <w:r w:rsidRPr="00D4063D">
        <w:rPr>
          <w:spacing w:val="-7"/>
        </w:rPr>
        <w:t xml:space="preserve"> oznámení o vkladu </w:t>
      </w:r>
      <w:r w:rsidR="00E75867" w:rsidRPr="00D4063D">
        <w:t xml:space="preserve">na </w:t>
      </w:r>
      <w:r w:rsidR="00C103ED" w:rsidRPr="00D4063D">
        <w:t>email</w:t>
      </w:r>
      <w:r w:rsidR="00E75867" w:rsidRPr="00D4063D">
        <w:t xml:space="preserve">ovou adresu: </w:t>
      </w:r>
      <w:r w:rsidR="00860AE2">
        <w:t>XXX</w:t>
      </w:r>
    </w:p>
    <w:p w14:paraId="3BC9F813" w14:textId="77777777" w:rsidR="005E020A" w:rsidRPr="00395B55" w:rsidRDefault="005E020A" w:rsidP="005E020A">
      <w:pPr>
        <w:pStyle w:val="Odstavecseseznamem"/>
      </w:pPr>
    </w:p>
    <w:p w14:paraId="585C7F0F" w14:textId="77777777" w:rsidR="005E020A" w:rsidRPr="00F94AAD" w:rsidRDefault="005E020A" w:rsidP="005E020A">
      <w:pPr>
        <w:ind w:left="357"/>
        <w:jc w:val="both"/>
      </w:pPr>
    </w:p>
    <w:p w14:paraId="6F834594" w14:textId="77777777" w:rsidR="005E020A" w:rsidRPr="00F94AAD" w:rsidRDefault="005E020A" w:rsidP="005E020A">
      <w:pPr>
        <w:pStyle w:val="Odstavecseseznamem"/>
        <w:ind w:left="0"/>
      </w:pPr>
    </w:p>
    <w:p w14:paraId="1A112485" w14:textId="434D5AB1" w:rsidR="005E020A" w:rsidRPr="00F94AAD" w:rsidRDefault="005E020A" w:rsidP="005E020A">
      <w:pPr>
        <w:pStyle w:val="Odstavecseseznamem"/>
        <w:ind w:left="0"/>
      </w:pPr>
      <w:r>
        <w:t>Karlovy Vary</w:t>
      </w:r>
      <w:r w:rsidR="00E94A8C">
        <w:t>,</w:t>
      </w:r>
      <w:r w:rsidR="00AA6260">
        <w:t xml:space="preserve"> </w:t>
      </w:r>
      <w:r>
        <w:t>dne …………………..</w:t>
      </w:r>
      <w:r>
        <w:tab/>
      </w:r>
      <w:r>
        <w:tab/>
      </w:r>
      <w:r>
        <w:tab/>
      </w:r>
      <w:r w:rsidR="00E75867">
        <w:t>Praha,</w:t>
      </w:r>
      <w:r w:rsidR="00AA6260">
        <w:t xml:space="preserve"> </w:t>
      </w:r>
      <w:r w:rsidR="00C103ED">
        <w:t xml:space="preserve">dne </w:t>
      </w:r>
      <w:r w:rsidRPr="00F94AAD">
        <w:t>……………….</w:t>
      </w:r>
    </w:p>
    <w:p w14:paraId="1EB2CF92" w14:textId="77777777" w:rsidR="005E020A" w:rsidRPr="00F94AAD" w:rsidRDefault="005E020A" w:rsidP="005E020A">
      <w:pPr>
        <w:ind w:left="357"/>
        <w:jc w:val="both"/>
      </w:pPr>
    </w:p>
    <w:p w14:paraId="4CD1D1EE" w14:textId="77777777" w:rsidR="00B2193B" w:rsidRDefault="00B2193B" w:rsidP="005E020A"/>
    <w:p w14:paraId="286F72A7" w14:textId="77777777" w:rsidR="00B2193B" w:rsidRDefault="00B2193B" w:rsidP="005E020A"/>
    <w:p w14:paraId="568E2651" w14:textId="77777777" w:rsidR="00B2193B" w:rsidRDefault="00B2193B" w:rsidP="005E020A"/>
    <w:p w14:paraId="2660CD5D" w14:textId="77777777" w:rsidR="005E020A" w:rsidRPr="00F94AAD" w:rsidRDefault="005E020A" w:rsidP="005E020A">
      <w:r w:rsidRPr="00F94AAD">
        <w:t>……………………………………..</w:t>
      </w:r>
      <w:r w:rsidRPr="00F94AAD">
        <w:tab/>
      </w:r>
      <w:r w:rsidRPr="00F94AAD">
        <w:tab/>
      </w:r>
      <w:r w:rsidRPr="00F94AAD">
        <w:tab/>
      </w:r>
      <w:r w:rsidRPr="00F94AAD">
        <w:tab/>
        <w:t>……………………………………</w:t>
      </w:r>
    </w:p>
    <w:p w14:paraId="6AB33DC0" w14:textId="77777777" w:rsidR="005E020A" w:rsidRPr="00F94AAD" w:rsidRDefault="005E020A" w:rsidP="005E020A">
      <w:r w:rsidRPr="00F94AAD">
        <w:t xml:space="preserve">                    kupující</w:t>
      </w:r>
      <w:r w:rsidRPr="00F94AAD">
        <w:tab/>
      </w:r>
      <w:r w:rsidRPr="00F94AAD">
        <w:tab/>
      </w:r>
      <w:r w:rsidRPr="00F94AAD">
        <w:tab/>
      </w:r>
      <w:r w:rsidRPr="00F94AAD">
        <w:tab/>
      </w:r>
      <w:r w:rsidRPr="00F94AAD">
        <w:tab/>
      </w:r>
      <w:r w:rsidRPr="00F94AAD">
        <w:tab/>
        <w:t xml:space="preserve">                   prodávající</w:t>
      </w:r>
    </w:p>
    <w:p w14:paraId="7954EE33" w14:textId="30A2B9EC" w:rsidR="005E020A" w:rsidRDefault="005E020A" w:rsidP="005E020A">
      <w:pPr>
        <w:jc w:val="both"/>
      </w:pPr>
    </w:p>
    <w:p w14:paraId="6DC35CFC" w14:textId="77777777" w:rsidR="004D28C5" w:rsidRPr="00F94AAD" w:rsidRDefault="004D28C5" w:rsidP="005E020A">
      <w:pPr>
        <w:jc w:val="both"/>
      </w:pPr>
    </w:p>
    <w:p w14:paraId="503AAED7" w14:textId="77777777" w:rsidR="004D28C5" w:rsidRPr="00406CC0" w:rsidRDefault="004D28C5" w:rsidP="004D28C5"/>
    <w:p w14:paraId="76525AD3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b/>
          <w:sz w:val="18"/>
          <w:szCs w:val="18"/>
        </w:rPr>
      </w:pPr>
    </w:p>
    <w:p w14:paraId="50733FFF" w14:textId="0E330C89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rFonts w:ascii="Calibri" w:hAnsi="Calibri" w:cs="Calibri"/>
          <w:b/>
          <w:sz w:val="20"/>
          <w:szCs w:val="20"/>
        </w:rPr>
      </w:pPr>
      <w:r w:rsidRPr="00956589">
        <w:rPr>
          <w:rFonts w:ascii="Calibri" w:hAnsi="Calibri" w:cs="Calibri"/>
          <w:b/>
          <w:sz w:val="20"/>
          <w:szCs w:val="20"/>
        </w:rPr>
        <w:t>Dokument je</w:t>
      </w:r>
      <w:r>
        <w:rPr>
          <w:rFonts w:ascii="Calibri" w:hAnsi="Calibri" w:cs="Calibri"/>
          <w:b/>
          <w:sz w:val="20"/>
          <w:szCs w:val="20"/>
        </w:rPr>
        <w:t xml:space="preserve"> vyhotoven na základě usnesení R</w:t>
      </w:r>
      <w:r w:rsidRPr="00956589">
        <w:rPr>
          <w:rFonts w:ascii="Calibri" w:hAnsi="Calibri" w:cs="Calibri"/>
          <w:b/>
          <w:sz w:val="20"/>
          <w:szCs w:val="20"/>
        </w:rPr>
        <w:t>KK číslo</w:t>
      </w:r>
      <w:r w:rsidR="00040271">
        <w:rPr>
          <w:rFonts w:ascii="Calibri" w:hAnsi="Calibri" w:cs="Calibri"/>
          <w:b/>
          <w:sz w:val="20"/>
          <w:szCs w:val="20"/>
        </w:rPr>
        <w:t xml:space="preserve"> </w:t>
      </w:r>
      <w:r w:rsidR="00A023F5">
        <w:rPr>
          <w:rFonts w:ascii="Calibri" w:hAnsi="Calibri" w:cs="Calibri"/>
          <w:b/>
          <w:sz w:val="20"/>
          <w:szCs w:val="20"/>
        </w:rPr>
        <w:t>1150/09/19</w:t>
      </w:r>
      <w:r w:rsidR="003C39A1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GoBack"/>
      <w:bookmarkEnd w:id="0"/>
      <w:r w:rsidRPr="00956589">
        <w:rPr>
          <w:rFonts w:ascii="Calibri" w:hAnsi="Calibri" w:cs="Calibri"/>
          <w:b/>
          <w:sz w:val="20"/>
          <w:szCs w:val="20"/>
        </w:rPr>
        <w:t xml:space="preserve">ze dne </w:t>
      </w:r>
      <w:r w:rsidR="00860AE2">
        <w:rPr>
          <w:rFonts w:ascii="Calibri" w:hAnsi="Calibri" w:cs="Calibri"/>
          <w:b/>
          <w:sz w:val="20"/>
          <w:szCs w:val="20"/>
        </w:rPr>
        <w:t>30.9.2019</w:t>
      </w:r>
    </w:p>
    <w:p w14:paraId="706AF07A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rFonts w:ascii="Calibri" w:hAnsi="Calibri" w:cs="Calibri"/>
          <w:b/>
          <w:sz w:val="20"/>
          <w:szCs w:val="20"/>
        </w:rPr>
      </w:pPr>
    </w:p>
    <w:p w14:paraId="5198662A" w14:textId="0C4EADB8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rFonts w:ascii="Calibri" w:hAnsi="Calibri" w:cs="Calibri"/>
          <w:sz w:val="16"/>
          <w:szCs w:val="16"/>
        </w:rPr>
      </w:pPr>
      <w:r w:rsidRPr="00956589">
        <w:rPr>
          <w:rFonts w:ascii="Calibri" w:hAnsi="Calibri" w:cs="Calibri"/>
          <w:sz w:val="16"/>
          <w:szCs w:val="16"/>
        </w:rPr>
        <w:t>Provedení předběžné řídící kontroly dle § 26 odst. 1 zák. č. 320/2001 Sb. a § 1</w:t>
      </w:r>
      <w:r w:rsidR="00EF19D0">
        <w:rPr>
          <w:rFonts w:ascii="Calibri" w:hAnsi="Calibri" w:cs="Calibri"/>
          <w:sz w:val="16"/>
          <w:szCs w:val="16"/>
        </w:rPr>
        <w:t>3</w:t>
      </w:r>
      <w:r w:rsidRPr="00956589">
        <w:rPr>
          <w:rFonts w:ascii="Calibri" w:hAnsi="Calibri" w:cs="Calibri"/>
          <w:sz w:val="16"/>
          <w:szCs w:val="16"/>
        </w:rPr>
        <w:t xml:space="preserve"> vyhl. č. 416/2004 Sb.</w:t>
      </w:r>
    </w:p>
    <w:p w14:paraId="5E943E2F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sz w:val="20"/>
          <w:szCs w:val="20"/>
        </w:rPr>
      </w:pPr>
    </w:p>
    <w:p w14:paraId="7822849C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b/>
          <w:sz w:val="20"/>
          <w:szCs w:val="20"/>
        </w:rPr>
      </w:pPr>
      <w:r w:rsidRPr="00956589">
        <w:rPr>
          <w:rFonts w:ascii="Calibri" w:hAnsi="Calibri" w:cs="Calibri"/>
          <w:b/>
          <w:sz w:val="20"/>
          <w:szCs w:val="20"/>
        </w:rPr>
        <w:t>Příkazce operace:</w:t>
      </w:r>
      <w:r w:rsidRPr="00956589">
        <w:rPr>
          <w:rFonts w:ascii="Calibri" w:hAnsi="Calibri" w:cs="Calibri"/>
          <w:b/>
          <w:sz w:val="20"/>
          <w:szCs w:val="20"/>
        </w:rPr>
        <w:tab/>
      </w:r>
      <w:r w:rsidRPr="00956589">
        <w:rPr>
          <w:rFonts w:ascii="Calibri" w:hAnsi="Calibri" w:cs="Calibri"/>
          <w:b/>
          <w:sz w:val="20"/>
          <w:szCs w:val="20"/>
        </w:rPr>
        <w:tab/>
      </w:r>
      <w:r w:rsidRPr="00956589">
        <w:rPr>
          <w:rFonts w:ascii="Calibri" w:hAnsi="Calibri" w:cs="Calibri"/>
          <w:b/>
          <w:sz w:val="20"/>
          <w:szCs w:val="20"/>
        </w:rPr>
        <w:tab/>
        <w:t>Správce rozpočtu:</w:t>
      </w:r>
    </w:p>
    <w:p w14:paraId="5F465852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sz w:val="20"/>
          <w:szCs w:val="20"/>
        </w:rPr>
      </w:pPr>
    </w:p>
    <w:p w14:paraId="28B7212D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sz w:val="20"/>
          <w:szCs w:val="20"/>
        </w:rPr>
      </w:pPr>
    </w:p>
    <w:p w14:paraId="14807798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sz w:val="20"/>
          <w:szCs w:val="20"/>
        </w:rPr>
      </w:pPr>
      <w:r w:rsidRPr="00956589">
        <w:rPr>
          <w:rFonts w:ascii="Calibri" w:hAnsi="Calibri" w:cs="Calibri"/>
          <w:sz w:val="20"/>
          <w:szCs w:val="20"/>
        </w:rPr>
        <w:t>Mgr. Monika Havlová</w:t>
      </w:r>
      <w:r w:rsidRPr="00956589">
        <w:rPr>
          <w:rFonts w:ascii="Calibri" w:hAnsi="Calibri" w:cs="Calibri"/>
          <w:sz w:val="20"/>
          <w:szCs w:val="20"/>
        </w:rPr>
        <w:tab/>
      </w:r>
      <w:r w:rsidRPr="00956589">
        <w:rPr>
          <w:rFonts w:ascii="Calibri" w:hAnsi="Calibri" w:cs="Calibri"/>
          <w:sz w:val="20"/>
          <w:szCs w:val="20"/>
        </w:rPr>
        <w:tab/>
      </w:r>
      <w:r w:rsidRPr="00956589">
        <w:rPr>
          <w:rFonts w:ascii="Calibri" w:hAnsi="Calibri" w:cs="Calibri"/>
          <w:sz w:val="20"/>
          <w:szCs w:val="20"/>
        </w:rPr>
        <w:tab/>
        <w:t>Dagmar Velichová</w:t>
      </w:r>
    </w:p>
    <w:p w14:paraId="1F78B732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sz w:val="20"/>
          <w:szCs w:val="20"/>
        </w:rPr>
      </w:pPr>
    </w:p>
    <w:p w14:paraId="510DE572" w14:textId="147CE7C6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jc w:val="both"/>
        <w:rPr>
          <w:rFonts w:ascii="Calibri" w:hAnsi="Calibri" w:cs="Calibri"/>
          <w:sz w:val="20"/>
          <w:szCs w:val="20"/>
        </w:rPr>
      </w:pPr>
      <w:r w:rsidRPr="00956589">
        <w:rPr>
          <w:rFonts w:ascii="Calibri" w:hAnsi="Calibri" w:cs="Calibri"/>
          <w:sz w:val="16"/>
          <w:szCs w:val="16"/>
        </w:rPr>
        <w:t>Osoba odpovědná za věcnou správnost dokumentu potvrzuje, že byl vyhotoven v souladu se zněním, které bylo schváleno výše uvedeným usnesením, a po obsahové stránce nedošlo po jeho schválení ke změnám. Doložka byla vyhotovena a za věcnou správnost zodpovídá:</w:t>
      </w:r>
    </w:p>
    <w:p w14:paraId="1D281C36" w14:textId="77777777" w:rsidR="004D28C5" w:rsidRPr="00956589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  <w:rPr>
          <w:rFonts w:ascii="Calibri" w:hAnsi="Calibri" w:cs="Calibri"/>
          <w:sz w:val="20"/>
          <w:szCs w:val="20"/>
        </w:rPr>
      </w:pPr>
    </w:p>
    <w:p w14:paraId="0B3A2B8D" w14:textId="6CCA86D0" w:rsidR="005E020A" w:rsidRPr="00F94AAD" w:rsidRDefault="004D28C5" w:rsidP="004D28C5">
      <w:pPr>
        <w:widowControl w:val="0"/>
        <w:pBdr>
          <w:top w:val="single" w:sz="18" w:space="1" w:color="auto"/>
          <w:left w:val="single" w:sz="18" w:space="4" w:color="auto"/>
          <w:bottom w:val="single" w:sz="18" w:space="10" w:color="auto"/>
          <w:right w:val="single" w:sz="18" w:space="4" w:color="auto"/>
        </w:pBdr>
        <w:autoSpaceDE w:val="0"/>
        <w:autoSpaceDN w:val="0"/>
        <w:adjustRightInd w:val="0"/>
        <w:ind w:right="2892"/>
      </w:pPr>
      <w:r w:rsidRPr="00956589">
        <w:rPr>
          <w:rFonts w:ascii="Calibri" w:hAnsi="Calibri" w:cs="Calibri"/>
          <w:sz w:val="20"/>
          <w:szCs w:val="20"/>
        </w:rPr>
        <w:t xml:space="preserve">Ing. Pavel Kubeček                </w:t>
      </w:r>
      <w:r w:rsidRPr="00956589">
        <w:rPr>
          <w:rFonts w:ascii="Calibri" w:hAnsi="Calibri" w:cs="Calibri"/>
          <w:sz w:val="20"/>
          <w:szCs w:val="20"/>
        </w:rPr>
        <w:tab/>
        <w:t>dne</w:t>
      </w:r>
      <w:r w:rsidRPr="00956589">
        <w:rPr>
          <w:rFonts w:ascii="Calibri" w:hAnsi="Calibri" w:cs="Calibri"/>
          <w:sz w:val="20"/>
          <w:szCs w:val="20"/>
        </w:rPr>
        <w:tab/>
      </w:r>
    </w:p>
    <w:sectPr w:rsidR="005E020A" w:rsidRPr="00F9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F43"/>
    <w:multiLevelType w:val="hybridMultilevel"/>
    <w:tmpl w:val="529A53F2"/>
    <w:lvl w:ilvl="0" w:tplc="6DA264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246D3"/>
    <w:multiLevelType w:val="hybridMultilevel"/>
    <w:tmpl w:val="A1FA8DD0"/>
    <w:lvl w:ilvl="0" w:tplc="26BC3E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CF"/>
    <w:multiLevelType w:val="hybridMultilevel"/>
    <w:tmpl w:val="1A6631CC"/>
    <w:lvl w:ilvl="0" w:tplc="E242A6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C2280"/>
    <w:multiLevelType w:val="multilevel"/>
    <w:tmpl w:val="636A4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BE2049"/>
    <w:multiLevelType w:val="hybridMultilevel"/>
    <w:tmpl w:val="9782D5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990F56"/>
    <w:multiLevelType w:val="hybridMultilevel"/>
    <w:tmpl w:val="ECBC7254"/>
    <w:lvl w:ilvl="0" w:tplc="69E87144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568A"/>
    <w:multiLevelType w:val="hybridMultilevel"/>
    <w:tmpl w:val="5A6EAA98"/>
    <w:lvl w:ilvl="0" w:tplc="08D646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1A508E"/>
    <w:multiLevelType w:val="hybridMultilevel"/>
    <w:tmpl w:val="A4F6FAF0"/>
    <w:lvl w:ilvl="0" w:tplc="C94E5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860069D"/>
    <w:multiLevelType w:val="hybridMultilevel"/>
    <w:tmpl w:val="B7D04C58"/>
    <w:lvl w:ilvl="0" w:tplc="26BC3E9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E45963"/>
    <w:multiLevelType w:val="hybridMultilevel"/>
    <w:tmpl w:val="F18C0BC4"/>
    <w:lvl w:ilvl="0" w:tplc="B262EF8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57437791"/>
    <w:multiLevelType w:val="hybridMultilevel"/>
    <w:tmpl w:val="8A5C6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30724"/>
    <w:multiLevelType w:val="hybridMultilevel"/>
    <w:tmpl w:val="BEEE6284"/>
    <w:lvl w:ilvl="0" w:tplc="3332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A8306E"/>
    <w:multiLevelType w:val="hybridMultilevel"/>
    <w:tmpl w:val="BDC49626"/>
    <w:lvl w:ilvl="0" w:tplc="2AF8DAC8">
      <w:start w:val="6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2613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12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0A"/>
    <w:rsid w:val="00040271"/>
    <w:rsid w:val="0004497C"/>
    <w:rsid w:val="000749CC"/>
    <w:rsid w:val="00075902"/>
    <w:rsid w:val="0008074F"/>
    <w:rsid w:val="00085D77"/>
    <w:rsid w:val="000B58DA"/>
    <w:rsid w:val="000D1513"/>
    <w:rsid w:val="000D5D22"/>
    <w:rsid w:val="000E33CD"/>
    <w:rsid w:val="00145DFD"/>
    <w:rsid w:val="001859BB"/>
    <w:rsid w:val="00195C3B"/>
    <w:rsid w:val="00205030"/>
    <w:rsid w:val="00210DFD"/>
    <w:rsid w:val="0022546D"/>
    <w:rsid w:val="00282EF5"/>
    <w:rsid w:val="002A3321"/>
    <w:rsid w:val="002A418C"/>
    <w:rsid w:val="002B699D"/>
    <w:rsid w:val="002C35DD"/>
    <w:rsid w:val="0030556C"/>
    <w:rsid w:val="003057FB"/>
    <w:rsid w:val="0030735A"/>
    <w:rsid w:val="00312BB3"/>
    <w:rsid w:val="00333304"/>
    <w:rsid w:val="003503E1"/>
    <w:rsid w:val="0037244A"/>
    <w:rsid w:val="003841F3"/>
    <w:rsid w:val="00390FA9"/>
    <w:rsid w:val="00395B55"/>
    <w:rsid w:val="003C2215"/>
    <w:rsid w:val="003C39A1"/>
    <w:rsid w:val="003D1C94"/>
    <w:rsid w:val="004047A7"/>
    <w:rsid w:val="004104AF"/>
    <w:rsid w:val="00432F3D"/>
    <w:rsid w:val="00452D7A"/>
    <w:rsid w:val="00467331"/>
    <w:rsid w:val="004809D4"/>
    <w:rsid w:val="00480ECA"/>
    <w:rsid w:val="004C10D5"/>
    <w:rsid w:val="004D28C5"/>
    <w:rsid w:val="005411B8"/>
    <w:rsid w:val="00546FA4"/>
    <w:rsid w:val="00555598"/>
    <w:rsid w:val="005839B6"/>
    <w:rsid w:val="005E020A"/>
    <w:rsid w:val="006658AD"/>
    <w:rsid w:val="00694639"/>
    <w:rsid w:val="006B0A27"/>
    <w:rsid w:val="006B7800"/>
    <w:rsid w:val="00747158"/>
    <w:rsid w:val="007563D1"/>
    <w:rsid w:val="007A21C0"/>
    <w:rsid w:val="007C68C9"/>
    <w:rsid w:val="00816BCE"/>
    <w:rsid w:val="00850053"/>
    <w:rsid w:val="00860AE2"/>
    <w:rsid w:val="0090630F"/>
    <w:rsid w:val="00907113"/>
    <w:rsid w:val="00911813"/>
    <w:rsid w:val="00983D68"/>
    <w:rsid w:val="009A07E2"/>
    <w:rsid w:val="009C482D"/>
    <w:rsid w:val="009D22B1"/>
    <w:rsid w:val="00A023F5"/>
    <w:rsid w:val="00A126B3"/>
    <w:rsid w:val="00A25A98"/>
    <w:rsid w:val="00A36527"/>
    <w:rsid w:val="00A43FB0"/>
    <w:rsid w:val="00A6617F"/>
    <w:rsid w:val="00A672FE"/>
    <w:rsid w:val="00A67BD1"/>
    <w:rsid w:val="00A72385"/>
    <w:rsid w:val="00AA6260"/>
    <w:rsid w:val="00AB6A2F"/>
    <w:rsid w:val="00B05D34"/>
    <w:rsid w:val="00B07D2C"/>
    <w:rsid w:val="00B12594"/>
    <w:rsid w:val="00B2193B"/>
    <w:rsid w:val="00B3764C"/>
    <w:rsid w:val="00B55F27"/>
    <w:rsid w:val="00B653B2"/>
    <w:rsid w:val="00B73C1E"/>
    <w:rsid w:val="00B93B68"/>
    <w:rsid w:val="00BB58D7"/>
    <w:rsid w:val="00BB5D1A"/>
    <w:rsid w:val="00BD2200"/>
    <w:rsid w:val="00C103ED"/>
    <w:rsid w:val="00C3600E"/>
    <w:rsid w:val="00C44D92"/>
    <w:rsid w:val="00CB7086"/>
    <w:rsid w:val="00CE696E"/>
    <w:rsid w:val="00D21725"/>
    <w:rsid w:val="00D351F8"/>
    <w:rsid w:val="00D4063D"/>
    <w:rsid w:val="00DB2678"/>
    <w:rsid w:val="00E435EF"/>
    <w:rsid w:val="00E609ED"/>
    <w:rsid w:val="00E613E5"/>
    <w:rsid w:val="00E62FE3"/>
    <w:rsid w:val="00E75867"/>
    <w:rsid w:val="00E91ED4"/>
    <w:rsid w:val="00E94A8C"/>
    <w:rsid w:val="00EB769F"/>
    <w:rsid w:val="00EC4B6C"/>
    <w:rsid w:val="00EF19D0"/>
    <w:rsid w:val="00F27E11"/>
    <w:rsid w:val="00F53E75"/>
    <w:rsid w:val="00FB5A9C"/>
    <w:rsid w:val="00FC50E0"/>
    <w:rsid w:val="00FE00C9"/>
    <w:rsid w:val="00FE1526"/>
    <w:rsid w:val="00FE3615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9C68"/>
  <w15:docId w15:val="{8C45A895-48D6-496D-888D-3FC790FE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E020A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E02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tabulky">
    <w:name w:val="Text tabulky"/>
    <w:rsid w:val="005E020A"/>
    <w:pPr>
      <w:widowControl w:val="0"/>
      <w:spacing w:before="120" w:after="0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E020A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qFormat/>
    <w:rsid w:val="005E020A"/>
    <w:pPr>
      <w:ind w:left="348"/>
      <w:jc w:val="both"/>
    </w:pPr>
  </w:style>
  <w:style w:type="paragraph" w:customStyle="1" w:styleId="WW-Zkladntext2">
    <w:name w:val="WW-Základní text 2"/>
    <w:basedOn w:val="Normln"/>
    <w:rsid w:val="005E020A"/>
    <w:pPr>
      <w:widowControl w:val="0"/>
      <w:suppressAutoHyphens/>
      <w:jc w:val="center"/>
    </w:pPr>
    <w:rPr>
      <w:b/>
      <w:szCs w:val="20"/>
    </w:rPr>
  </w:style>
  <w:style w:type="paragraph" w:customStyle="1" w:styleId="Import5">
    <w:name w:val="Import 5"/>
    <w:basedOn w:val="Normln"/>
    <w:rsid w:val="005E020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/>
      <w:szCs w:val="20"/>
    </w:rPr>
  </w:style>
  <w:style w:type="paragraph" w:customStyle="1" w:styleId="Odstavecseseznamem1">
    <w:name w:val="Odstavec se seznamem1"/>
    <w:basedOn w:val="Normln"/>
    <w:rsid w:val="005E020A"/>
    <w:pPr>
      <w:ind w:left="720"/>
      <w:contextualSpacing/>
    </w:pPr>
    <w:rPr>
      <w:rFonts w:eastAsia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0D5D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D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5D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5D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D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D2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rzxr">
    <w:name w:val="lrzxr"/>
    <w:basedOn w:val="Standardnpsmoodstavce"/>
    <w:rsid w:val="0037244A"/>
  </w:style>
  <w:style w:type="paragraph" w:styleId="Revize">
    <w:name w:val="Revision"/>
    <w:hidden/>
    <w:uiPriority w:val="99"/>
    <w:semiHidden/>
    <w:rsid w:val="00BD2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1439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Karlovarský kraj Krajský úřad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Jambor Stanislav</dc:creator>
  <cp:lastModifiedBy>Butašová Lenka</cp:lastModifiedBy>
  <cp:revision>8</cp:revision>
  <cp:lastPrinted>2018-10-25T14:10:00Z</cp:lastPrinted>
  <dcterms:created xsi:type="dcterms:W3CDTF">2019-10-03T09:15:00Z</dcterms:created>
  <dcterms:modified xsi:type="dcterms:W3CDTF">2019-10-03T11:01:00Z</dcterms:modified>
</cp:coreProperties>
</file>