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0" w:rsidRPr="00E25D91" w:rsidRDefault="00B3519F" w:rsidP="00E25D91">
      <w:pPr>
        <w:widowControl w:val="0"/>
        <w:rPr>
          <w:rFonts w:ascii="Tahoma" w:hAnsi="Tahoma" w:cs="Tahoma"/>
          <w:b/>
          <w:u w:val="single"/>
        </w:rPr>
      </w:pPr>
      <w:r w:rsidRPr="00E8569F">
        <w:rPr>
          <w:rFonts w:ascii="Tahoma" w:hAnsi="Tahoma" w:cs="Tahoma"/>
          <w:b/>
          <w:u w:val="single"/>
        </w:rPr>
        <w:t>Smlouva o ubytování a stravování</w:t>
      </w:r>
    </w:p>
    <w:p w:rsidR="002F26E0" w:rsidRPr="00E8569F" w:rsidRDefault="002F26E0" w:rsidP="00E8569F">
      <w:pPr>
        <w:contextualSpacing/>
        <w:jc w:val="both"/>
        <w:rPr>
          <w:rFonts w:ascii="Tahoma" w:hAnsi="Tahoma" w:cs="Tahoma"/>
        </w:rPr>
      </w:pPr>
    </w:p>
    <w:p w:rsidR="002F26E0" w:rsidRPr="00E8569F" w:rsidRDefault="00B3519F" w:rsidP="00E8569F">
      <w:pPr>
        <w:contextualSpacing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Smluvní strany:</w:t>
      </w:r>
    </w:p>
    <w:p w:rsidR="002F26E0" w:rsidRPr="00E8569F" w:rsidRDefault="002F26E0" w:rsidP="00E8569F">
      <w:pPr>
        <w:contextualSpacing/>
        <w:jc w:val="both"/>
        <w:rPr>
          <w:rFonts w:ascii="Tahoma" w:hAnsi="Tahoma" w:cs="Tahoma"/>
        </w:rPr>
      </w:pPr>
    </w:p>
    <w:tbl>
      <w:tblPr>
        <w:tblW w:w="9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6692"/>
      </w:tblGrid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právnická osoba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firma</w:t>
            </w:r>
          </w:p>
        </w:tc>
        <w:tc>
          <w:tcPr>
            <w:tcW w:w="6692" w:type="dxa"/>
            <w:shd w:val="clear" w:color="auto" w:fill="auto"/>
          </w:tcPr>
          <w:p w:rsidR="00CB2336" w:rsidRPr="000756AF" w:rsidRDefault="00CB2336" w:rsidP="00E8569F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 w:rsidRPr="000756AF">
              <w:rPr>
                <w:rFonts w:ascii="Tahoma" w:hAnsi="Tahoma" w:cs="Tahoma"/>
                <w:bCs/>
              </w:rPr>
              <w:t>RACIO, spol. s.r.o.</w:t>
            </w:r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sídlo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Mariánská hora 765,</w:t>
            </w:r>
            <w:r w:rsidR="009E317C" w:rsidRPr="00E8569F">
              <w:rPr>
                <w:rFonts w:ascii="Tahoma" w:hAnsi="Tahoma" w:cs="Tahoma"/>
              </w:rPr>
              <w:t xml:space="preserve"> 468 43 </w:t>
            </w:r>
            <w:r w:rsidRPr="00E8569F">
              <w:rPr>
                <w:rFonts w:ascii="Tahoma" w:hAnsi="Tahoma" w:cs="Tahoma"/>
              </w:rPr>
              <w:t>Albrechtice v Jizerských horách</w:t>
            </w:r>
          </w:p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provozovna: </w:t>
            </w:r>
          </w:p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Penzion PERMON - Albrechtice v Jizerských horách 613</w:t>
            </w:r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IČ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170 46254</w:t>
            </w:r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 xml:space="preserve">DIČ 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CZ 17046254</w:t>
            </w:r>
          </w:p>
        </w:tc>
      </w:tr>
      <w:tr w:rsidR="005B2324" w:rsidRPr="00E8569F" w:rsidTr="00CB2336">
        <w:tc>
          <w:tcPr>
            <w:tcW w:w="2474" w:type="dxa"/>
            <w:shd w:val="clear" w:color="auto" w:fill="auto"/>
          </w:tcPr>
          <w:p w:rsidR="005B2324" w:rsidRPr="00E8569F" w:rsidRDefault="005B2324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jednající osoba/funkce</w:t>
            </w:r>
          </w:p>
        </w:tc>
        <w:tc>
          <w:tcPr>
            <w:tcW w:w="6692" w:type="dxa"/>
            <w:shd w:val="clear" w:color="auto" w:fill="auto"/>
          </w:tcPr>
          <w:p w:rsidR="005B2324" w:rsidRPr="00E8569F" w:rsidRDefault="000756AF" w:rsidP="00E8569F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Jiří Papoušek - jednatel</w:t>
            </w:r>
          </w:p>
        </w:tc>
      </w:tr>
      <w:tr w:rsidR="00CB2336" w:rsidRPr="00E8569F" w:rsidDel="000B6650" w:rsidTr="00CB2336">
        <w:tc>
          <w:tcPr>
            <w:tcW w:w="2474" w:type="dxa"/>
            <w:shd w:val="clear" w:color="auto" w:fill="auto"/>
          </w:tcPr>
          <w:p w:rsidR="00CB2336" w:rsidRPr="00E8569F" w:rsidDel="000B6650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Bankovní spojení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Del="000B6650" w:rsidRDefault="00CB2336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2200894925 / 2010</w:t>
            </w:r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telefon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0756AF" w:rsidP="00E8569F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731 52 66 52</w:t>
            </w:r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e-mail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181F92" w:rsidP="00E8569F">
            <w:pPr>
              <w:contextualSpacing/>
              <w:jc w:val="both"/>
              <w:rPr>
                <w:rFonts w:ascii="Tahoma" w:hAnsi="Tahoma" w:cs="Tahoma"/>
              </w:rPr>
            </w:pPr>
            <w:hyperlink r:id="rId8" w:history="1">
              <w:r w:rsidR="000756AF" w:rsidRPr="00E2122B">
                <w:rPr>
                  <w:rStyle w:val="Hypertextovodkaz"/>
                  <w:rFonts w:ascii="Tahoma" w:hAnsi="Tahoma" w:cs="Tahoma"/>
                  <w:bdr w:val="none" w:sz="0" w:space="0" w:color="auto" w:frame="1"/>
                  <w:shd w:val="clear" w:color="auto" w:fill="FFFFFF"/>
                </w:rPr>
                <w:t>permon.albrechtice@seznam.cz</w:t>
              </w:r>
            </w:hyperlink>
          </w:p>
        </w:tc>
      </w:tr>
      <w:tr w:rsidR="00CB2336" w:rsidRPr="00E8569F" w:rsidTr="00CB2336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dále jen</w:t>
            </w:r>
          </w:p>
        </w:tc>
        <w:tc>
          <w:tcPr>
            <w:tcW w:w="6692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ubytovatel</w:t>
            </w:r>
          </w:p>
        </w:tc>
      </w:tr>
    </w:tbl>
    <w:p w:rsidR="00CB2336" w:rsidRDefault="00CB2336" w:rsidP="00E8569F">
      <w:pPr>
        <w:contextualSpacing/>
        <w:jc w:val="both"/>
        <w:rPr>
          <w:rFonts w:ascii="Tahoma" w:hAnsi="Tahoma" w:cs="Tahoma"/>
        </w:rPr>
      </w:pP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a</w:t>
      </w: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tbl>
      <w:tblPr>
        <w:tblW w:w="9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6692"/>
      </w:tblGrid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škola</w:t>
            </w:r>
          </w:p>
        </w:tc>
        <w:tc>
          <w:tcPr>
            <w:tcW w:w="6692" w:type="dxa"/>
            <w:shd w:val="clear" w:color="auto" w:fill="auto"/>
          </w:tcPr>
          <w:p w:rsidR="00CB2336" w:rsidRPr="00787B72" w:rsidRDefault="004D774E" w:rsidP="00782239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ZŠ a MŠ Praha 7</w:t>
            </w: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firma</w:t>
            </w:r>
            <w:r w:rsidR="00F80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692" w:type="dxa"/>
            <w:shd w:val="clear" w:color="auto" w:fill="auto"/>
          </w:tcPr>
          <w:p w:rsidR="00CB2336" w:rsidRPr="00787B72" w:rsidRDefault="00CB2336" w:rsidP="004D774E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sídlo</w:t>
            </w:r>
          </w:p>
        </w:tc>
        <w:tc>
          <w:tcPr>
            <w:tcW w:w="6692" w:type="dxa"/>
            <w:shd w:val="clear" w:color="auto" w:fill="auto"/>
          </w:tcPr>
          <w:p w:rsidR="00CB2336" w:rsidRPr="00787B72" w:rsidRDefault="001D24EF" w:rsidP="00F80EA0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</w:rPr>
              <w:t>Tusarova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790/21, 170 00 Praha 7</w:t>
            </w: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IČ</w:t>
            </w:r>
          </w:p>
        </w:tc>
        <w:tc>
          <w:tcPr>
            <w:tcW w:w="6692" w:type="dxa"/>
            <w:shd w:val="clear" w:color="auto" w:fill="auto"/>
          </w:tcPr>
          <w:p w:rsidR="00CB2336" w:rsidRPr="00F80EA0" w:rsidRDefault="001D24EF" w:rsidP="00E8569F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62930991</w:t>
            </w: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 xml:space="preserve">DIČ </w:t>
            </w:r>
          </w:p>
        </w:tc>
        <w:tc>
          <w:tcPr>
            <w:tcW w:w="6692" w:type="dxa"/>
            <w:shd w:val="clear" w:color="auto" w:fill="auto"/>
          </w:tcPr>
          <w:p w:rsidR="00CB2336" w:rsidRPr="00F80EA0" w:rsidRDefault="003D1031" w:rsidP="00E8569F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CZ62930991</w:t>
            </w:r>
          </w:p>
        </w:tc>
      </w:tr>
      <w:tr w:rsidR="005B2324" w:rsidRPr="00E8569F" w:rsidTr="00366463">
        <w:tc>
          <w:tcPr>
            <w:tcW w:w="2474" w:type="dxa"/>
            <w:shd w:val="clear" w:color="auto" w:fill="auto"/>
          </w:tcPr>
          <w:p w:rsidR="005B2324" w:rsidRPr="00E8569F" w:rsidRDefault="00782239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Zastupující </w:t>
            </w:r>
            <w:r w:rsidR="005B2324" w:rsidRPr="00E8569F">
              <w:rPr>
                <w:rFonts w:ascii="Tahoma" w:hAnsi="Tahoma" w:cs="Tahoma"/>
                <w:color w:val="000000"/>
              </w:rPr>
              <w:t>osoba/funkce</w:t>
            </w:r>
          </w:p>
        </w:tc>
        <w:tc>
          <w:tcPr>
            <w:tcW w:w="6692" w:type="dxa"/>
            <w:shd w:val="clear" w:color="auto" w:fill="auto"/>
          </w:tcPr>
          <w:p w:rsidR="005B2324" w:rsidRPr="00F80EA0" w:rsidRDefault="001D24EF" w:rsidP="00E8569F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2F2B23"/>
                <w:shd w:val="clear" w:color="auto" w:fill="FFFFFF"/>
              </w:rPr>
              <w:t xml:space="preserve">Mgr. Monika </w:t>
            </w:r>
            <w:proofErr w:type="spellStart"/>
            <w:r>
              <w:rPr>
                <w:rFonts w:ascii="Tahoma" w:hAnsi="Tahoma" w:cs="Tahoma"/>
                <w:bCs/>
                <w:color w:val="2F2B23"/>
                <w:shd w:val="clear" w:color="auto" w:fill="FFFFFF"/>
              </w:rPr>
              <w:t>Nezbedová</w:t>
            </w:r>
            <w:proofErr w:type="spellEnd"/>
          </w:p>
        </w:tc>
      </w:tr>
      <w:tr w:rsidR="00CB2336" w:rsidRPr="00E8569F" w:rsidDel="000B6650" w:rsidTr="00366463">
        <w:tc>
          <w:tcPr>
            <w:tcW w:w="2474" w:type="dxa"/>
            <w:shd w:val="clear" w:color="auto" w:fill="auto"/>
          </w:tcPr>
          <w:p w:rsidR="00CB2336" w:rsidRPr="00E8569F" w:rsidDel="000B6650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Bankovní spojení</w:t>
            </w:r>
          </w:p>
        </w:tc>
        <w:tc>
          <w:tcPr>
            <w:tcW w:w="6692" w:type="dxa"/>
            <w:shd w:val="clear" w:color="auto" w:fill="auto"/>
          </w:tcPr>
          <w:p w:rsidR="00CB2336" w:rsidRPr="00F80EA0" w:rsidDel="000B6650" w:rsidRDefault="003D1031" w:rsidP="00E8569F">
            <w:pPr>
              <w:contextualSpacing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51-2472090277/0100</w:t>
            </w: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telefon</w:t>
            </w:r>
          </w:p>
        </w:tc>
        <w:tc>
          <w:tcPr>
            <w:tcW w:w="6692" w:type="dxa"/>
            <w:shd w:val="clear" w:color="auto" w:fill="auto"/>
          </w:tcPr>
          <w:p w:rsidR="00CB2336" w:rsidRPr="00F80EA0" w:rsidRDefault="001D24EF" w:rsidP="00E8569F">
            <w:pPr>
              <w:contextualSpacing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774403586</w:t>
            </w: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e-mail</w:t>
            </w:r>
          </w:p>
        </w:tc>
        <w:tc>
          <w:tcPr>
            <w:tcW w:w="6692" w:type="dxa"/>
            <w:shd w:val="clear" w:color="auto" w:fill="auto"/>
          </w:tcPr>
          <w:p w:rsidR="00CB2336" w:rsidRPr="00F80EA0" w:rsidRDefault="001D24EF" w:rsidP="00E8569F">
            <w:pPr>
              <w:contextualSpacing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hulova@skolatusarova.cz</w:t>
            </w:r>
          </w:p>
        </w:tc>
      </w:tr>
      <w:tr w:rsidR="00CB2336" w:rsidRPr="00E8569F" w:rsidTr="00366463">
        <w:tc>
          <w:tcPr>
            <w:tcW w:w="2474" w:type="dxa"/>
            <w:shd w:val="clear" w:color="auto" w:fill="auto"/>
          </w:tcPr>
          <w:p w:rsidR="00CB2336" w:rsidRPr="00E8569F" w:rsidRDefault="00CB2336" w:rsidP="00E8569F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dále jen</w:t>
            </w:r>
            <w:r w:rsidR="00CF05AD">
              <w:rPr>
                <w:rFonts w:ascii="Tahoma" w:hAnsi="Tahoma" w:cs="Tahoma"/>
                <w:color w:val="000000"/>
              </w:rPr>
              <w:t xml:space="preserve"> vedoucí</w:t>
            </w:r>
          </w:p>
        </w:tc>
        <w:tc>
          <w:tcPr>
            <w:tcW w:w="6692" w:type="dxa"/>
            <w:shd w:val="clear" w:color="auto" w:fill="auto"/>
          </w:tcPr>
          <w:p w:rsidR="00CB2336" w:rsidRDefault="00782239" w:rsidP="00E8569F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F80EA0">
              <w:rPr>
                <w:rFonts w:ascii="Tahoma" w:hAnsi="Tahoma" w:cs="Tahoma"/>
                <w:bCs/>
              </w:rPr>
              <w:t>O</w:t>
            </w:r>
            <w:r w:rsidR="003714EF">
              <w:rPr>
                <w:rFonts w:ascii="Tahoma" w:hAnsi="Tahoma" w:cs="Tahoma"/>
                <w:bCs/>
              </w:rPr>
              <w:t>bjednavatel Michaela Hůlová</w:t>
            </w:r>
          </w:p>
          <w:p w:rsidR="00D40154" w:rsidRPr="00F80EA0" w:rsidRDefault="00D40154" w:rsidP="00E8569F">
            <w:pPr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2F26E0" w:rsidRPr="00E8569F" w:rsidRDefault="002F26E0" w:rsidP="00E8569F">
      <w:pPr>
        <w:contextualSpacing/>
        <w:jc w:val="both"/>
        <w:rPr>
          <w:rFonts w:ascii="Tahoma" w:hAnsi="Tahoma" w:cs="Tahoma"/>
        </w:rPr>
      </w:pPr>
    </w:p>
    <w:p w:rsidR="002F26E0" w:rsidRPr="00E8569F" w:rsidRDefault="00B3519F" w:rsidP="00E8569F">
      <w:pPr>
        <w:contextualSpacing/>
        <w:jc w:val="both"/>
        <w:rPr>
          <w:rFonts w:ascii="Tahoma" w:hAnsi="Tahoma" w:cs="Tahoma"/>
        </w:rPr>
      </w:pPr>
      <w:proofErr w:type="gramStart"/>
      <w:r w:rsidRPr="00E8569F">
        <w:rPr>
          <w:rFonts w:ascii="Tahoma" w:hAnsi="Tahoma" w:cs="Tahoma"/>
        </w:rPr>
        <w:t>uzavírají  podle</w:t>
      </w:r>
      <w:proofErr w:type="gramEnd"/>
      <w:r w:rsidRPr="00E8569F">
        <w:rPr>
          <w:rFonts w:ascii="Tahoma" w:hAnsi="Tahoma" w:cs="Tahoma"/>
        </w:rPr>
        <w:t xml:space="preserve"> ustanovení § 754 a </w:t>
      </w:r>
      <w:proofErr w:type="spellStart"/>
      <w:r w:rsidRPr="00E8569F">
        <w:rPr>
          <w:rFonts w:ascii="Tahoma" w:hAnsi="Tahoma" w:cs="Tahoma"/>
        </w:rPr>
        <w:t>násl</w:t>
      </w:r>
      <w:proofErr w:type="spellEnd"/>
      <w:r w:rsidRPr="00E8569F">
        <w:rPr>
          <w:rFonts w:ascii="Tahoma" w:hAnsi="Tahoma" w:cs="Tahoma"/>
        </w:rPr>
        <w:t>. občanského zákoníku smlouvu o ubytování a stravování</w:t>
      </w:r>
    </w:p>
    <w:p w:rsidR="002F26E0" w:rsidRPr="00E8569F" w:rsidRDefault="002F26E0" w:rsidP="00E8569F">
      <w:pPr>
        <w:contextualSpacing/>
        <w:jc w:val="both"/>
        <w:rPr>
          <w:rFonts w:ascii="Tahoma" w:hAnsi="Tahoma" w:cs="Tahoma"/>
        </w:rPr>
      </w:pPr>
    </w:p>
    <w:p w:rsidR="002F26E0" w:rsidRPr="00E8569F" w:rsidRDefault="00B3519F" w:rsidP="00E8569F">
      <w:pPr>
        <w:contextualSpacing/>
        <w:jc w:val="both"/>
        <w:rPr>
          <w:rFonts w:ascii="Tahoma" w:hAnsi="Tahoma" w:cs="Tahoma"/>
        </w:rPr>
      </w:pPr>
      <w:proofErr w:type="gramStart"/>
      <w:r w:rsidRPr="00E8569F">
        <w:rPr>
          <w:rFonts w:ascii="Tahoma" w:hAnsi="Tahoma" w:cs="Tahoma"/>
        </w:rPr>
        <w:t>t a k t o :</w:t>
      </w:r>
      <w:proofErr w:type="gramEnd"/>
    </w:p>
    <w:p w:rsidR="002F26E0" w:rsidRPr="00E8569F" w:rsidRDefault="002F26E0" w:rsidP="00E8569F">
      <w:pPr>
        <w:contextualSpacing/>
        <w:jc w:val="both"/>
        <w:rPr>
          <w:rFonts w:ascii="Tahoma" w:hAnsi="Tahoma" w:cs="Tahoma"/>
        </w:rPr>
      </w:pPr>
    </w:p>
    <w:p w:rsidR="002F26E0" w:rsidRPr="00E8569F" w:rsidRDefault="00B3519F" w:rsidP="00E8569F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E8569F">
        <w:rPr>
          <w:rFonts w:ascii="Tahoma" w:hAnsi="Tahoma" w:cs="Tahoma"/>
          <w:b/>
          <w:bCs/>
        </w:rPr>
        <w:t>Předmět smlouvy</w:t>
      </w:r>
    </w:p>
    <w:p w:rsidR="005B2324" w:rsidRPr="00E8569F" w:rsidRDefault="005B2324" w:rsidP="00E8569F">
      <w:pPr>
        <w:contextualSpacing/>
        <w:jc w:val="both"/>
        <w:rPr>
          <w:rFonts w:ascii="Tahoma" w:hAnsi="Tahoma" w:cs="Tahoma"/>
        </w:rPr>
      </w:pPr>
    </w:p>
    <w:p w:rsidR="005B2324" w:rsidRPr="00E8569F" w:rsidRDefault="005B2324" w:rsidP="00E8569F">
      <w:pPr>
        <w:pStyle w:val="Odstavecseseznamem"/>
        <w:numPr>
          <w:ilvl w:val="0"/>
          <w:numId w:val="9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Předmětem smlouvy je poskytnutí ubytování objednateli spolu se stravováním ve formě plné penze s pitným režimem, to vše v dohodnuté provozovně ubytovatele, dohodnutém termínu a plnou penzí s pitným režimem</w:t>
      </w:r>
      <w:r w:rsidR="00975107" w:rsidRPr="00E8569F">
        <w:rPr>
          <w:rFonts w:ascii="Tahoma" w:hAnsi="Tahoma" w:cs="Tahoma"/>
        </w:rPr>
        <w:t>, to vše pro dohodnutý počet osob.</w:t>
      </w:r>
    </w:p>
    <w:p w:rsidR="005B2324" w:rsidRPr="00E8569F" w:rsidRDefault="005B2324" w:rsidP="00E8569F">
      <w:pPr>
        <w:pStyle w:val="Odstavecseseznamem"/>
        <w:spacing w:after="280"/>
        <w:ind w:left="375" w:right="20"/>
        <w:jc w:val="both"/>
        <w:rPr>
          <w:rFonts w:ascii="Tahoma" w:hAnsi="Tahoma" w:cs="Tahoma"/>
        </w:rPr>
      </w:pPr>
    </w:p>
    <w:p w:rsidR="005B2324" w:rsidRPr="00E8569F" w:rsidRDefault="005B2324" w:rsidP="00E8569F">
      <w:pPr>
        <w:pStyle w:val="Odstavecseseznamem"/>
        <w:numPr>
          <w:ilvl w:val="0"/>
          <w:numId w:val="9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Specifikace předmětu smlouvy</w:t>
      </w:r>
    </w:p>
    <w:p w:rsidR="005B2324" w:rsidRPr="00E8569F" w:rsidRDefault="005B2324" w:rsidP="00E8569F">
      <w:pPr>
        <w:pStyle w:val="Odstavecseseznamem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375" w:type="dxa"/>
        <w:tblLook w:val="04A0"/>
      </w:tblPr>
      <w:tblGrid>
        <w:gridCol w:w="2597"/>
        <w:gridCol w:w="6090"/>
      </w:tblGrid>
      <w:tr w:rsidR="00975107" w:rsidRPr="00E8569F" w:rsidTr="00E8569F">
        <w:tc>
          <w:tcPr>
            <w:tcW w:w="2597" w:type="dxa"/>
          </w:tcPr>
          <w:p w:rsidR="005B2324" w:rsidRPr="00E8569F" w:rsidRDefault="005B2324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provozovna</w:t>
            </w:r>
          </w:p>
        </w:tc>
        <w:tc>
          <w:tcPr>
            <w:tcW w:w="6090" w:type="dxa"/>
          </w:tcPr>
          <w:p w:rsidR="005B2324" w:rsidRPr="00E8569F" w:rsidRDefault="005B2324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Penzion </w:t>
            </w:r>
            <w:proofErr w:type="spellStart"/>
            <w:r w:rsidRPr="00E8569F">
              <w:rPr>
                <w:rFonts w:ascii="Tahoma" w:hAnsi="Tahoma" w:cs="Tahoma"/>
              </w:rPr>
              <w:t>Permon</w:t>
            </w:r>
            <w:proofErr w:type="spellEnd"/>
            <w:r w:rsidRPr="00E8569F">
              <w:rPr>
                <w:rFonts w:ascii="Tahoma" w:hAnsi="Tahoma" w:cs="Tahoma"/>
              </w:rPr>
              <w:t xml:space="preserve"> zahrnující budovu A (pokoje 1 – 8) a budovu B (pokoje 9 – 16) a </w:t>
            </w:r>
            <w:proofErr w:type="spellStart"/>
            <w:r w:rsidR="009E40B6">
              <w:rPr>
                <w:rFonts w:ascii="Tahoma" w:hAnsi="Tahoma" w:cs="Tahoma"/>
              </w:rPr>
              <w:t>Depandanci</w:t>
            </w:r>
            <w:proofErr w:type="spellEnd"/>
            <w:r w:rsidR="009E40B6">
              <w:rPr>
                <w:rFonts w:ascii="Tahoma" w:hAnsi="Tahoma" w:cs="Tahoma"/>
              </w:rPr>
              <w:t xml:space="preserve"> </w:t>
            </w:r>
            <w:proofErr w:type="spellStart"/>
            <w:r w:rsidRPr="00E8569F">
              <w:rPr>
                <w:rFonts w:ascii="Tahoma" w:hAnsi="Tahoma" w:cs="Tahoma"/>
              </w:rPr>
              <w:t>Permon</w:t>
            </w:r>
            <w:r w:rsidR="009E40B6">
              <w:rPr>
                <w:rFonts w:ascii="Tahoma" w:hAnsi="Tahoma" w:cs="Tahoma"/>
              </w:rPr>
              <w:t>u</w:t>
            </w:r>
            <w:proofErr w:type="spellEnd"/>
            <w:r w:rsidR="009A00AC">
              <w:rPr>
                <w:rFonts w:ascii="Tahoma" w:hAnsi="Tahoma" w:cs="Tahoma"/>
              </w:rPr>
              <w:t xml:space="preserve"> </w:t>
            </w:r>
            <w:r w:rsidR="00532FDC">
              <w:rPr>
                <w:rFonts w:ascii="Tahoma" w:hAnsi="Tahoma" w:cs="Tahoma"/>
              </w:rPr>
              <w:t xml:space="preserve">- </w:t>
            </w:r>
            <w:r w:rsidR="009E40B6">
              <w:rPr>
                <w:rFonts w:ascii="Tahoma" w:hAnsi="Tahoma" w:cs="Tahoma"/>
              </w:rPr>
              <w:t xml:space="preserve">Penzion </w:t>
            </w:r>
            <w:r w:rsidRPr="00E8569F">
              <w:rPr>
                <w:rFonts w:ascii="Tahoma" w:hAnsi="Tahoma" w:cs="Tahoma"/>
              </w:rPr>
              <w:t>Zoom</w:t>
            </w:r>
          </w:p>
        </w:tc>
      </w:tr>
      <w:tr w:rsidR="00975107" w:rsidRPr="00E8569F" w:rsidTr="00E8569F">
        <w:tc>
          <w:tcPr>
            <w:tcW w:w="2597" w:type="dxa"/>
          </w:tcPr>
          <w:p w:rsidR="005B2324" w:rsidRPr="00E8569F" w:rsidRDefault="005B2324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termín plnění</w:t>
            </w:r>
            <w:r w:rsidR="00975107" w:rsidRPr="00E8569F">
              <w:rPr>
                <w:rFonts w:ascii="Tahoma" w:hAnsi="Tahoma" w:cs="Tahoma"/>
              </w:rPr>
              <w:t xml:space="preserve"> ubytování</w:t>
            </w:r>
          </w:p>
        </w:tc>
        <w:tc>
          <w:tcPr>
            <w:tcW w:w="6090" w:type="dxa"/>
          </w:tcPr>
          <w:p w:rsidR="005B2324" w:rsidRPr="00E8569F" w:rsidRDefault="005B2324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začátek: </w:t>
            </w:r>
            <w:proofErr w:type="gramStart"/>
            <w:r w:rsidR="003714EF">
              <w:rPr>
                <w:rFonts w:ascii="Tahoma" w:hAnsi="Tahoma" w:cs="Tahoma"/>
              </w:rPr>
              <w:t>19.1</w:t>
            </w:r>
            <w:r w:rsidR="00CF05AD">
              <w:rPr>
                <w:rFonts w:ascii="Tahoma" w:hAnsi="Tahoma" w:cs="Tahoma"/>
              </w:rPr>
              <w:t>.2020</w:t>
            </w:r>
            <w:proofErr w:type="gramEnd"/>
            <w:r w:rsidR="00CF05AD">
              <w:rPr>
                <w:rFonts w:ascii="Tahoma" w:hAnsi="Tahoma" w:cs="Tahoma"/>
              </w:rPr>
              <w:t xml:space="preserve"> </w:t>
            </w:r>
            <w:r w:rsidRPr="00E8569F">
              <w:rPr>
                <w:rFonts w:ascii="Tahoma" w:hAnsi="Tahoma" w:cs="Tahoma"/>
              </w:rPr>
              <w:t xml:space="preserve"> hodina</w:t>
            </w:r>
            <w:r w:rsidR="00F80EA0">
              <w:rPr>
                <w:rFonts w:ascii="Tahoma" w:hAnsi="Tahoma" w:cs="Tahoma"/>
              </w:rPr>
              <w:t>:</w:t>
            </w:r>
            <w:r w:rsidR="00CF05AD">
              <w:rPr>
                <w:rFonts w:ascii="Tahoma" w:hAnsi="Tahoma" w:cs="Tahoma"/>
              </w:rPr>
              <w:t xml:space="preserve"> 15 h</w:t>
            </w:r>
          </w:p>
          <w:p w:rsidR="005B2324" w:rsidRPr="00E8569F" w:rsidRDefault="005B2324" w:rsidP="004D774E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konec: </w:t>
            </w:r>
            <w:r w:rsidR="00CF05AD">
              <w:rPr>
                <w:rFonts w:ascii="Tahoma" w:hAnsi="Tahoma" w:cs="Tahoma"/>
              </w:rPr>
              <w:t xml:space="preserve">  </w:t>
            </w:r>
            <w:r w:rsidR="00063A7D">
              <w:rPr>
                <w:rFonts w:ascii="Tahoma" w:hAnsi="Tahoma" w:cs="Tahoma"/>
              </w:rPr>
              <w:t xml:space="preserve"> </w:t>
            </w:r>
            <w:proofErr w:type="gramStart"/>
            <w:r w:rsidR="003714EF">
              <w:rPr>
                <w:rFonts w:ascii="Tahoma" w:hAnsi="Tahoma" w:cs="Tahoma"/>
              </w:rPr>
              <w:t>25</w:t>
            </w:r>
            <w:r w:rsidR="00063A7D">
              <w:rPr>
                <w:rFonts w:ascii="Tahoma" w:hAnsi="Tahoma" w:cs="Tahoma"/>
              </w:rPr>
              <w:t>.</w:t>
            </w:r>
            <w:r w:rsidR="003714EF">
              <w:rPr>
                <w:rFonts w:ascii="Tahoma" w:hAnsi="Tahoma" w:cs="Tahoma"/>
              </w:rPr>
              <w:t>1</w:t>
            </w:r>
            <w:r w:rsidR="00CF05AD">
              <w:rPr>
                <w:rFonts w:ascii="Tahoma" w:hAnsi="Tahoma" w:cs="Tahoma"/>
              </w:rPr>
              <w:t>.2020</w:t>
            </w:r>
            <w:proofErr w:type="gramEnd"/>
            <w:r w:rsidR="00CF05AD">
              <w:rPr>
                <w:rFonts w:ascii="Tahoma" w:hAnsi="Tahoma" w:cs="Tahoma"/>
              </w:rPr>
              <w:t xml:space="preserve">  </w:t>
            </w:r>
            <w:r w:rsidRPr="00E8569F">
              <w:rPr>
                <w:rFonts w:ascii="Tahoma" w:hAnsi="Tahoma" w:cs="Tahoma"/>
              </w:rPr>
              <w:t>hodina</w:t>
            </w:r>
            <w:r w:rsidR="00F80EA0">
              <w:rPr>
                <w:rFonts w:ascii="Tahoma" w:hAnsi="Tahoma" w:cs="Tahoma"/>
              </w:rPr>
              <w:t>:</w:t>
            </w:r>
            <w:r w:rsidRPr="00E8569F">
              <w:rPr>
                <w:rFonts w:ascii="Tahoma" w:hAnsi="Tahoma" w:cs="Tahoma"/>
              </w:rPr>
              <w:t xml:space="preserve"> </w:t>
            </w:r>
            <w:r w:rsidR="00CF05AD">
              <w:rPr>
                <w:rFonts w:ascii="Tahoma" w:hAnsi="Tahoma" w:cs="Tahoma"/>
              </w:rPr>
              <w:t>10 h</w:t>
            </w:r>
          </w:p>
        </w:tc>
      </w:tr>
      <w:tr w:rsidR="00975107" w:rsidRPr="00E8569F" w:rsidTr="00E8569F">
        <w:tc>
          <w:tcPr>
            <w:tcW w:w="2597" w:type="dxa"/>
          </w:tcPr>
          <w:p w:rsidR="005B2324" w:rsidRPr="00E8569F" w:rsidRDefault="00975107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stravování a termíny</w:t>
            </w:r>
          </w:p>
        </w:tc>
        <w:tc>
          <w:tcPr>
            <w:tcW w:w="6090" w:type="dxa"/>
          </w:tcPr>
          <w:p w:rsidR="005B2324" w:rsidRPr="00E8569F" w:rsidRDefault="00975107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začátek: den: </w:t>
            </w:r>
            <w:proofErr w:type="gramStart"/>
            <w:r w:rsidR="003714EF">
              <w:rPr>
                <w:rFonts w:ascii="Tahoma" w:hAnsi="Tahoma" w:cs="Tahoma"/>
              </w:rPr>
              <w:t>19.1</w:t>
            </w:r>
            <w:r w:rsidR="00CF05AD">
              <w:rPr>
                <w:rFonts w:ascii="Tahoma" w:hAnsi="Tahoma" w:cs="Tahoma"/>
              </w:rPr>
              <w:t>.2020</w:t>
            </w:r>
            <w:proofErr w:type="gramEnd"/>
            <w:r w:rsidRPr="00E8569F">
              <w:rPr>
                <w:rFonts w:ascii="Tahoma" w:hAnsi="Tahoma" w:cs="Tahoma"/>
              </w:rPr>
              <w:t xml:space="preserve"> od </w:t>
            </w:r>
            <w:r w:rsidR="003714EF">
              <w:rPr>
                <w:rFonts w:ascii="Tahoma" w:hAnsi="Tahoma" w:cs="Tahoma"/>
              </w:rPr>
              <w:t>15 hod</w:t>
            </w:r>
          </w:p>
          <w:p w:rsidR="00975107" w:rsidRPr="00E8569F" w:rsidRDefault="00975107" w:rsidP="00E8569F">
            <w:pPr>
              <w:suppressAutoHyphens w:val="0"/>
              <w:autoSpaceDN/>
              <w:spacing w:after="5"/>
              <w:ind w:right="20"/>
              <w:contextualSpacing/>
              <w:jc w:val="both"/>
              <w:textAlignment w:val="auto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v dalších dnech plná penze s pitným režimem po celý den: 5x denně ve složení: snídaně + oběd + svačina + večeře</w:t>
            </w:r>
            <w:r w:rsidR="00010F7D">
              <w:rPr>
                <w:rFonts w:ascii="Tahoma" w:hAnsi="Tahoma" w:cs="Tahoma"/>
              </w:rPr>
              <w:t xml:space="preserve"> </w:t>
            </w:r>
            <w:r w:rsidR="003714EF">
              <w:rPr>
                <w:rFonts w:ascii="Tahoma" w:hAnsi="Tahoma" w:cs="Tahoma"/>
              </w:rPr>
              <w:t>+</w:t>
            </w:r>
            <w:r w:rsidR="00010F7D">
              <w:rPr>
                <w:rFonts w:ascii="Tahoma" w:hAnsi="Tahoma" w:cs="Tahoma"/>
              </w:rPr>
              <w:t xml:space="preserve"> </w:t>
            </w:r>
            <w:r w:rsidR="003714EF">
              <w:rPr>
                <w:rFonts w:ascii="Tahoma" w:hAnsi="Tahoma" w:cs="Tahoma"/>
              </w:rPr>
              <w:t>svačina</w:t>
            </w:r>
          </w:p>
          <w:p w:rsidR="00975107" w:rsidRPr="00E8569F" w:rsidRDefault="00975107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</w:p>
          <w:p w:rsidR="00975107" w:rsidRPr="00E8569F" w:rsidRDefault="00975107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lastRenderedPageBreak/>
              <w:t xml:space="preserve">konec: den: </w:t>
            </w:r>
            <w:proofErr w:type="gramStart"/>
            <w:r w:rsidR="003714EF">
              <w:rPr>
                <w:rFonts w:ascii="Tahoma" w:hAnsi="Tahoma" w:cs="Tahoma"/>
              </w:rPr>
              <w:t>25.1</w:t>
            </w:r>
            <w:r w:rsidR="00CF05AD">
              <w:rPr>
                <w:rFonts w:ascii="Tahoma" w:hAnsi="Tahoma" w:cs="Tahoma"/>
              </w:rPr>
              <w:t>.2020</w:t>
            </w:r>
            <w:proofErr w:type="gramEnd"/>
            <w:r w:rsidR="00CF05AD">
              <w:rPr>
                <w:rFonts w:ascii="Tahoma" w:hAnsi="Tahoma" w:cs="Tahoma"/>
              </w:rPr>
              <w:t xml:space="preserve"> </w:t>
            </w:r>
            <w:r w:rsidRPr="00E8569F">
              <w:rPr>
                <w:rFonts w:ascii="Tahoma" w:hAnsi="Tahoma" w:cs="Tahoma"/>
              </w:rPr>
              <w:t xml:space="preserve"> snídaně </w:t>
            </w:r>
            <w:r w:rsidR="003714EF">
              <w:rPr>
                <w:rFonts w:ascii="Tahoma" w:hAnsi="Tahoma" w:cs="Tahoma"/>
              </w:rPr>
              <w:t>+ balíček</w:t>
            </w:r>
          </w:p>
        </w:tc>
      </w:tr>
      <w:tr w:rsidR="00975107" w:rsidRPr="00E8569F" w:rsidTr="00E8569F">
        <w:tc>
          <w:tcPr>
            <w:tcW w:w="2597" w:type="dxa"/>
          </w:tcPr>
          <w:p w:rsidR="005B2324" w:rsidRPr="00E8569F" w:rsidRDefault="00975107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lastRenderedPageBreak/>
              <w:t>počet osob</w:t>
            </w:r>
          </w:p>
        </w:tc>
        <w:tc>
          <w:tcPr>
            <w:tcW w:w="6090" w:type="dxa"/>
          </w:tcPr>
          <w:p w:rsidR="00975107" w:rsidRPr="00E8569F" w:rsidRDefault="00532FDC" w:rsidP="00E8569F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objednaný </w:t>
            </w:r>
            <w:r w:rsidR="00975107" w:rsidRPr="00E8569F">
              <w:rPr>
                <w:rFonts w:ascii="Tahoma" w:hAnsi="Tahoma" w:cs="Tahoma"/>
              </w:rPr>
              <w:t xml:space="preserve">počet </w:t>
            </w:r>
            <w:r w:rsidR="00A1607E" w:rsidRPr="00E8569F">
              <w:rPr>
                <w:rFonts w:ascii="Tahoma" w:hAnsi="Tahoma" w:cs="Tahoma"/>
              </w:rPr>
              <w:t>žáků</w:t>
            </w:r>
            <w:r w:rsidR="00975107" w:rsidRPr="00E8569F">
              <w:rPr>
                <w:rFonts w:ascii="Tahoma" w:hAnsi="Tahoma" w:cs="Tahoma"/>
              </w:rPr>
              <w:t>:</w:t>
            </w:r>
            <w:r w:rsidR="00CF05AD">
              <w:rPr>
                <w:rFonts w:ascii="Tahoma" w:hAnsi="Tahoma" w:cs="Tahoma"/>
              </w:rPr>
              <w:t xml:space="preserve"> </w:t>
            </w:r>
            <w:r w:rsidR="00010F7D">
              <w:rPr>
                <w:rFonts w:ascii="Tahoma" w:hAnsi="Tahoma" w:cs="Tahoma"/>
              </w:rPr>
              <w:t>40</w:t>
            </w:r>
          </w:p>
          <w:p w:rsidR="00975107" w:rsidRPr="00E8569F" w:rsidRDefault="00532FDC" w:rsidP="003771EA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objednaný </w:t>
            </w:r>
            <w:r w:rsidR="00975107" w:rsidRPr="00E8569F">
              <w:rPr>
                <w:rFonts w:ascii="Tahoma" w:hAnsi="Tahoma" w:cs="Tahoma"/>
              </w:rPr>
              <w:t xml:space="preserve">počet </w:t>
            </w:r>
            <w:r w:rsidR="0003553A">
              <w:rPr>
                <w:rFonts w:ascii="Tahoma" w:hAnsi="Tahoma" w:cs="Tahoma"/>
              </w:rPr>
              <w:t xml:space="preserve">osob </w:t>
            </w:r>
            <w:r w:rsidR="00975107" w:rsidRPr="00E8569F">
              <w:rPr>
                <w:rFonts w:ascii="Tahoma" w:hAnsi="Tahoma" w:cs="Tahoma"/>
              </w:rPr>
              <w:t>pedagogického doprovodu:</w:t>
            </w:r>
            <w:r w:rsidR="00620DAA">
              <w:rPr>
                <w:rFonts w:ascii="Tahoma" w:hAnsi="Tahoma" w:cs="Tahoma"/>
              </w:rPr>
              <w:t>5</w:t>
            </w:r>
          </w:p>
        </w:tc>
      </w:tr>
    </w:tbl>
    <w:p w:rsidR="005B2324" w:rsidRPr="00E8569F" w:rsidRDefault="005B2324" w:rsidP="00E8569F">
      <w:pPr>
        <w:pStyle w:val="Odstavecseseznamem"/>
        <w:spacing w:after="280"/>
        <w:ind w:left="375" w:right="20"/>
        <w:jc w:val="both"/>
        <w:rPr>
          <w:rFonts w:ascii="Tahoma" w:hAnsi="Tahoma" w:cs="Tahoma"/>
        </w:rPr>
      </w:pPr>
    </w:p>
    <w:p w:rsidR="00CB2336" w:rsidRDefault="00CB2336" w:rsidP="00E8569F">
      <w:pPr>
        <w:pStyle w:val="Nadpis2"/>
        <w:numPr>
          <w:ilvl w:val="0"/>
          <w:numId w:val="15"/>
        </w:numPr>
        <w:spacing w:after="201"/>
        <w:ind w:right="7"/>
        <w:contextualSpacing/>
        <w:jc w:val="both"/>
        <w:rPr>
          <w:rFonts w:ascii="Tahoma" w:hAnsi="Tahoma" w:cs="Tahoma"/>
          <w:sz w:val="20"/>
          <w:szCs w:val="20"/>
        </w:rPr>
      </w:pPr>
      <w:r w:rsidRPr="00E8569F">
        <w:rPr>
          <w:rFonts w:ascii="Tahoma" w:hAnsi="Tahoma" w:cs="Tahoma"/>
          <w:sz w:val="20"/>
          <w:szCs w:val="20"/>
        </w:rPr>
        <w:t xml:space="preserve">Práva a povinnosti </w:t>
      </w:r>
      <w:r w:rsidR="00C85C58" w:rsidRPr="00E8569F">
        <w:rPr>
          <w:rFonts w:ascii="Tahoma" w:hAnsi="Tahoma" w:cs="Tahoma"/>
          <w:sz w:val="20"/>
          <w:szCs w:val="20"/>
        </w:rPr>
        <w:t>ubytovatele</w:t>
      </w:r>
    </w:p>
    <w:p w:rsidR="00C85C58" w:rsidRPr="00E8569F" w:rsidRDefault="0003553A" w:rsidP="00E8569F">
      <w:pPr>
        <w:pStyle w:val="Odstavecseseznamem"/>
        <w:numPr>
          <w:ilvl w:val="0"/>
          <w:numId w:val="10"/>
        </w:numPr>
        <w:suppressAutoHyphens w:val="0"/>
        <w:autoSpaceDN/>
        <w:spacing w:after="5"/>
        <w:ind w:right="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Ubytovatel zajistí</w:t>
      </w:r>
      <w:r w:rsidR="00CB2336" w:rsidRPr="00E8569F">
        <w:rPr>
          <w:rFonts w:ascii="Tahoma" w:hAnsi="Tahoma" w:cs="Tahoma"/>
        </w:rPr>
        <w:t xml:space="preserve"> ubytování </w:t>
      </w:r>
      <w:r w:rsidR="00C85C58" w:rsidRPr="00E8569F">
        <w:rPr>
          <w:rFonts w:ascii="Tahoma" w:hAnsi="Tahoma" w:cs="Tahoma"/>
        </w:rPr>
        <w:t xml:space="preserve">v provozovně ubytovatele </w:t>
      </w:r>
      <w:r w:rsidR="00CB2336" w:rsidRPr="00E8569F">
        <w:rPr>
          <w:rFonts w:ascii="Tahoma" w:hAnsi="Tahoma" w:cs="Tahoma"/>
        </w:rPr>
        <w:t>vč</w:t>
      </w:r>
      <w:r w:rsidR="00C85C58" w:rsidRPr="00E8569F">
        <w:rPr>
          <w:rFonts w:ascii="Tahoma" w:hAnsi="Tahoma" w:cs="Tahoma"/>
        </w:rPr>
        <w:t xml:space="preserve">etně </w:t>
      </w:r>
      <w:r w:rsidR="00CB2336" w:rsidRPr="00E8569F">
        <w:rPr>
          <w:rFonts w:ascii="Tahoma" w:hAnsi="Tahoma" w:cs="Tahoma"/>
        </w:rPr>
        <w:t xml:space="preserve">lůžkovin, </w:t>
      </w:r>
      <w:r>
        <w:rPr>
          <w:rFonts w:ascii="Tahoma" w:hAnsi="Tahoma" w:cs="Tahoma"/>
        </w:rPr>
        <w:t>zajistí</w:t>
      </w:r>
      <w:r w:rsidR="00CB2336" w:rsidRPr="00E8569F">
        <w:rPr>
          <w:rFonts w:ascii="Tahoma" w:hAnsi="Tahoma" w:cs="Tahoma"/>
        </w:rPr>
        <w:t xml:space="preserve"> strav</w:t>
      </w:r>
      <w:r w:rsidR="00C85C58" w:rsidRPr="00E8569F">
        <w:rPr>
          <w:rFonts w:ascii="Tahoma" w:hAnsi="Tahoma" w:cs="Tahoma"/>
        </w:rPr>
        <w:t>ování dle specifikace předmětu smlouvy.</w:t>
      </w:r>
    </w:p>
    <w:p w:rsidR="00C85C58" w:rsidRPr="00E8569F" w:rsidRDefault="00C85C58" w:rsidP="00E8569F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při ubytování musí dodržet podmínky dané vyhláškou 106/2001 Sb., o hygienických požadavcích na zotavovací akce.</w:t>
      </w:r>
    </w:p>
    <w:p w:rsidR="00C85C58" w:rsidRPr="00E8569F" w:rsidRDefault="00C85C58" w:rsidP="00E8569F">
      <w:pPr>
        <w:pStyle w:val="Odstavecseseznamem"/>
        <w:numPr>
          <w:ilvl w:val="0"/>
          <w:numId w:val="10"/>
        </w:numPr>
        <w:suppressAutoHyphens w:val="0"/>
        <w:autoSpaceDN/>
        <w:spacing w:after="5"/>
        <w:ind w:right="20"/>
        <w:jc w:val="both"/>
        <w:textAlignment w:val="auto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odevzdá objednateli místnosti sjednané pro ubytování nejpozději v den a hodinu začátku plnění dle specifikace předmětu plnění ve stavu způsobilém pro řádné užívání a zajist</w:t>
      </w:r>
      <w:r w:rsidR="0003553A">
        <w:rPr>
          <w:rFonts w:ascii="Tahoma" w:hAnsi="Tahoma" w:cs="Tahoma"/>
        </w:rPr>
        <w:t>í</w:t>
      </w:r>
      <w:r w:rsidRPr="00E8569F">
        <w:rPr>
          <w:rFonts w:ascii="Tahoma" w:hAnsi="Tahoma" w:cs="Tahoma"/>
        </w:rPr>
        <w:t xml:space="preserve"> ubytovaným nerušený výkon jejich práv spojených s ubytováním. Ubytovatel odpovídá za věci vnesené do ubytovacích prostor ubytovanými podle ustanovení § 433 a </w:t>
      </w:r>
      <w:proofErr w:type="spellStart"/>
      <w:r w:rsidRPr="00E8569F">
        <w:rPr>
          <w:rFonts w:ascii="Tahoma" w:hAnsi="Tahoma" w:cs="Tahoma"/>
        </w:rPr>
        <w:t>násl</w:t>
      </w:r>
      <w:proofErr w:type="spellEnd"/>
      <w:r w:rsidRPr="00E8569F">
        <w:rPr>
          <w:rFonts w:ascii="Tahoma" w:hAnsi="Tahoma" w:cs="Tahoma"/>
        </w:rPr>
        <w:t>. občanského z</w:t>
      </w:r>
      <w:r w:rsidRPr="00E8569F">
        <w:rPr>
          <w:rFonts w:ascii="Tahoma" w:hAnsi="Tahoma" w:cs="Tahoma"/>
        </w:rPr>
        <w:t>á</w:t>
      </w:r>
      <w:r w:rsidRPr="00E8569F">
        <w:rPr>
          <w:rFonts w:ascii="Tahoma" w:hAnsi="Tahoma" w:cs="Tahoma"/>
        </w:rPr>
        <w:t>koníku. Za věci převzaté na základě zvláštní smlouvy o úschově odpovídá podle ustanovení § 421 občanského zákoníku.</w:t>
      </w:r>
    </w:p>
    <w:p w:rsidR="00C85C58" w:rsidRPr="00E8569F" w:rsidRDefault="00C85C58" w:rsidP="00E8569F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Stravování účastníků akce zajistí ubytovatel v souladu s hygienickými předpisy vyhlášek č. 106/2001 Sb., ve znění vyhlášky č. 148/2004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258/2000 Sb., o ochraně veřejného zdraví.</w:t>
      </w:r>
    </w:p>
    <w:p w:rsidR="00C85C58" w:rsidRPr="00E8569F" w:rsidRDefault="00C85C58" w:rsidP="00E8569F">
      <w:pPr>
        <w:numPr>
          <w:ilvl w:val="0"/>
          <w:numId w:val="10"/>
        </w:numPr>
        <w:suppressAutoHyphens w:val="0"/>
        <w:autoSpaceDN/>
        <w:ind w:right="20"/>
        <w:contextualSpacing/>
        <w:jc w:val="both"/>
        <w:textAlignment w:val="auto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není povinen zajistit uvolnění dalších ubytovacích prostor v případě příjezdu vyšš</w:t>
      </w:r>
      <w:r w:rsidRPr="00E8569F">
        <w:rPr>
          <w:rFonts w:ascii="Tahoma" w:hAnsi="Tahoma" w:cs="Tahoma"/>
        </w:rPr>
        <w:t>í</w:t>
      </w:r>
      <w:r w:rsidRPr="00E8569F">
        <w:rPr>
          <w:rFonts w:ascii="Tahoma" w:hAnsi="Tahoma" w:cs="Tahoma"/>
        </w:rPr>
        <w:t>ho počtu osob, než je uvedeno ve specifikaci předmětu smlouvy, pokud o této situaci objedn</w:t>
      </w:r>
      <w:r w:rsidRPr="00E8569F">
        <w:rPr>
          <w:rFonts w:ascii="Tahoma" w:hAnsi="Tahoma" w:cs="Tahoma"/>
        </w:rPr>
        <w:t>a</w:t>
      </w:r>
      <w:r w:rsidRPr="00E8569F">
        <w:rPr>
          <w:rFonts w:ascii="Tahoma" w:hAnsi="Tahoma" w:cs="Tahoma"/>
        </w:rPr>
        <w:t>tel v dostatečném předstihu neinformuje ubytovatele e-mailem a není mu tato změna e-mailem odsouhlasena a akceptována pověřenou osobou ubytovatele.</w:t>
      </w:r>
    </w:p>
    <w:p w:rsidR="00C85C58" w:rsidRPr="00E8569F" w:rsidRDefault="00C85C58" w:rsidP="00E8569F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Ubytovatel může od této smlouvy odstoupit před uplynutím dohodnuté doby, jestliže ubytovaní v ubytovacím zařízení i přes </w:t>
      </w:r>
      <w:r w:rsidR="0003553A">
        <w:rPr>
          <w:rFonts w:ascii="Tahoma" w:hAnsi="Tahoma" w:cs="Tahoma"/>
        </w:rPr>
        <w:t xml:space="preserve">upozornění, že </w:t>
      </w:r>
      <w:r w:rsidR="00DB4D41">
        <w:rPr>
          <w:rFonts w:ascii="Tahoma" w:hAnsi="Tahoma" w:cs="Tahoma"/>
        </w:rPr>
        <w:t xml:space="preserve">může od smlouvy odstoupit, </w:t>
      </w:r>
      <w:r w:rsidRPr="00E8569F">
        <w:rPr>
          <w:rFonts w:ascii="Tahoma" w:hAnsi="Tahoma" w:cs="Tahoma"/>
        </w:rPr>
        <w:t>porušují hrubě dobré mravy nebo jinak hrubě porušují své povinnosti z této smlouvy.</w:t>
      </w:r>
    </w:p>
    <w:p w:rsidR="00AD6D10" w:rsidRPr="00E8569F" w:rsidRDefault="00AD6D10" w:rsidP="00E8569F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nezajišťuje služby zdravotníka.</w:t>
      </w:r>
    </w:p>
    <w:p w:rsidR="00C85C58" w:rsidRPr="00E8569F" w:rsidRDefault="00C85C58" w:rsidP="00E8569F">
      <w:pPr>
        <w:suppressAutoHyphens w:val="0"/>
        <w:autoSpaceDN/>
        <w:spacing w:after="5"/>
        <w:ind w:left="305" w:right="20"/>
        <w:contextualSpacing/>
        <w:jc w:val="both"/>
        <w:textAlignment w:val="auto"/>
        <w:rPr>
          <w:rFonts w:ascii="Tahoma" w:hAnsi="Tahoma" w:cs="Tahoma"/>
        </w:rPr>
      </w:pPr>
    </w:p>
    <w:p w:rsidR="00CB2336" w:rsidRPr="00E8569F" w:rsidRDefault="00CB2336" w:rsidP="00DB4D41">
      <w:pPr>
        <w:pStyle w:val="Nadpis2"/>
        <w:numPr>
          <w:ilvl w:val="0"/>
          <w:numId w:val="15"/>
        </w:numPr>
        <w:spacing w:after="201"/>
        <w:ind w:right="8"/>
        <w:contextualSpacing/>
        <w:jc w:val="both"/>
        <w:rPr>
          <w:rFonts w:ascii="Tahoma" w:hAnsi="Tahoma" w:cs="Tahoma"/>
          <w:sz w:val="20"/>
          <w:szCs w:val="20"/>
        </w:rPr>
      </w:pPr>
      <w:r w:rsidRPr="00E8569F">
        <w:rPr>
          <w:rFonts w:ascii="Tahoma" w:hAnsi="Tahoma" w:cs="Tahoma"/>
          <w:sz w:val="20"/>
          <w:szCs w:val="20"/>
        </w:rPr>
        <w:t>Práva a povinnosti o</w:t>
      </w:r>
      <w:r w:rsidR="00AD6D10" w:rsidRPr="00E8569F">
        <w:rPr>
          <w:rFonts w:ascii="Tahoma" w:hAnsi="Tahoma" w:cs="Tahoma"/>
          <w:sz w:val="20"/>
          <w:szCs w:val="20"/>
        </w:rPr>
        <w:t>bjednatele</w:t>
      </w:r>
    </w:p>
    <w:p w:rsidR="00AD6D10" w:rsidRDefault="0003553A" w:rsidP="000756AF">
      <w:pPr>
        <w:pStyle w:val="Odstavecseseznamem"/>
        <w:numPr>
          <w:ilvl w:val="0"/>
          <w:numId w:val="4"/>
        </w:numPr>
        <w:suppressAutoHyphens w:val="0"/>
        <w:autoSpaceDN/>
        <w:spacing w:after="276"/>
        <w:ind w:right="205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Objednatel je povinen u</w:t>
      </w:r>
      <w:r w:rsidR="00CB2336" w:rsidRPr="00E8569F">
        <w:rPr>
          <w:rFonts w:ascii="Tahoma" w:hAnsi="Tahoma" w:cs="Tahoma"/>
        </w:rPr>
        <w:t xml:space="preserve">žívat </w:t>
      </w:r>
      <w:r w:rsidR="00AD6D10" w:rsidRPr="00E8569F">
        <w:rPr>
          <w:rFonts w:ascii="Tahoma" w:hAnsi="Tahoma" w:cs="Tahoma"/>
        </w:rPr>
        <w:t xml:space="preserve">jemu vyhrazené </w:t>
      </w:r>
      <w:r w:rsidR="00CB2336" w:rsidRPr="00E8569F">
        <w:rPr>
          <w:rFonts w:ascii="Tahoma" w:hAnsi="Tahoma" w:cs="Tahoma"/>
        </w:rPr>
        <w:t>ubytovací prostory</w:t>
      </w:r>
      <w:r w:rsidR="00AD6D10" w:rsidRPr="00E8569F">
        <w:rPr>
          <w:rFonts w:ascii="Tahoma" w:hAnsi="Tahoma" w:cs="Tahoma"/>
        </w:rPr>
        <w:t>, jakož i společné prostory</w:t>
      </w:r>
      <w:r w:rsidR="00CB2336" w:rsidRPr="00E8569F">
        <w:rPr>
          <w:rFonts w:ascii="Tahoma" w:hAnsi="Tahoma" w:cs="Tahoma"/>
        </w:rPr>
        <w:t xml:space="preserve"> řádným způsobem v souladu s jejich charakterem a dbát provozního řádu </w:t>
      </w:r>
      <w:r w:rsidR="00AD6D10" w:rsidRPr="00E8569F">
        <w:rPr>
          <w:rFonts w:ascii="Tahoma" w:hAnsi="Tahoma" w:cs="Tahoma"/>
        </w:rPr>
        <w:t>ubytovatele</w:t>
      </w:r>
      <w:r>
        <w:rPr>
          <w:rFonts w:ascii="Tahoma" w:hAnsi="Tahoma" w:cs="Tahoma"/>
        </w:rPr>
        <w:t xml:space="preserve">, který </w:t>
      </w:r>
      <w:r w:rsidR="00CB2336" w:rsidRPr="00E8569F">
        <w:rPr>
          <w:rFonts w:ascii="Tahoma" w:hAnsi="Tahoma" w:cs="Tahoma"/>
        </w:rPr>
        <w:t>je pro o</w:t>
      </w:r>
      <w:r w:rsidR="00AD6D10" w:rsidRPr="00E8569F">
        <w:rPr>
          <w:rFonts w:ascii="Tahoma" w:hAnsi="Tahoma" w:cs="Tahoma"/>
        </w:rPr>
        <w:t>bjednatele</w:t>
      </w:r>
      <w:r w:rsidR="00CB2336" w:rsidRPr="00E8569F">
        <w:rPr>
          <w:rFonts w:ascii="Tahoma" w:hAnsi="Tahoma" w:cs="Tahoma"/>
        </w:rPr>
        <w:t xml:space="preserve"> závazný</w:t>
      </w:r>
      <w:r w:rsidR="00CF0087">
        <w:rPr>
          <w:rFonts w:ascii="Tahoma" w:hAnsi="Tahoma" w:cs="Tahoma"/>
        </w:rPr>
        <w:t xml:space="preserve"> a je přílohou smlouvy</w:t>
      </w:r>
      <w:r w:rsidR="00CB2336" w:rsidRPr="00E8569F">
        <w:rPr>
          <w:rFonts w:ascii="Tahoma" w:hAnsi="Tahoma" w:cs="Tahoma"/>
        </w:rPr>
        <w:t xml:space="preserve">. V případě škody zaviněné osobou </w:t>
      </w:r>
      <w:r>
        <w:rPr>
          <w:rFonts w:ascii="Tahoma" w:hAnsi="Tahoma" w:cs="Tahoma"/>
        </w:rPr>
        <w:t>(účastníkem)</w:t>
      </w:r>
      <w:r w:rsidR="00CB2336" w:rsidRPr="00E8569F">
        <w:rPr>
          <w:rFonts w:ascii="Tahoma" w:hAnsi="Tahoma" w:cs="Tahoma"/>
        </w:rPr>
        <w:t xml:space="preserve"> o</w:t>
      </w:r>
      <w:r w:rsidR="00AD6D10" w:rsidRPr="00E8569F">
        <w:rPr>
          <w:rFonts w:ascii="Tahoma" w:hAnsi="Tahoma" w:cs="Tahoma"/>
        </w:rPr>
        <w:t>bjednatele</w:t>
      </w:r>
      <w:r w:rsidR="00CB2336" w:rsidRPr="00E8569F">
        <w:rPr>
          <w:rFonts w:ascii="Tahoma" w:hAnsi="Tahoma" w:cs="Tahoma"/>
        </w:rPr>
        <w:t xml:space="preserve">, </w:t>
      </w:r>
      <w:r w:rsidR="00AD6D10" w:rsidRPr="00E8569F">
        <w:rPr>
          <w:rFonts w:ascii="Tahoma" w:hAnsi="Tahoma" w:cs="Tahoma"/>
        </w:rPr>
        <w:t>ubytovatel</w:t>
      </w:r>
      <w:r w:rsidR="00CB2336" w:rsidRPr="00E856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si </w:t>
      </w:r>
      <w:r w:rsidR="00CB2336" w:rsidRPr="00E8569F">
        <w:rPr>
          <w:rFonts w:ascii="Tahoma" w:hAnsi="Tahoma" w:cs="Tahoma"/>
        </w:rPr>
        <w:t xml:space="preserve">účtuje náhradu </w:t>
      </w:r>
      <w:r w:rsidR="00AD6D10" w:rsidRPr="00E8569F">
        <w:rPr>
          <w:rFonts w:ascii="Tahoma" w:hAnsi="Tahoma" w:cs="Tahoma"/>
        </w:rPr>
        <w:t xml:space="preserve">škody </w:t>
      </w:r>
      <w:r>
        <w:rPr>
          <w:rFonts w:ascii="Tahoma" w:hAnsi="Tahoma" w:cs="Tahoma"/>
        </w:rPr>
        <w:t xml:space="preserve">ve výši a způsobem </w:t>
      </w:r>
      <w:r w:rsidR="00AD6D10" w:rsidRPr="00E8569F">
        <w:rPr>
          <w:rFonts w:ascii="Tahoma" w:hAnsi="Tahoma" w:cs="Tahoma"/>
        </w:rPr>
        <w:t xml:space="preserve">dle občanského zákoníku. </w:t>
      </w:r>
    </w:p>
    <w:p w:rsidR="00CB2336" w:rsidRPr="000756AF" w:rsidRDefault="00AD6D10" w:rsidP="000756AF">
      <w:pPr>
        <w:pStyle w:val="Odstavecseseznamem"/>
        <w:numPr>
          <w:ilvl w:val="0"/>
          <w:numId w:val="4"/>
        </w:numPr>
        <w:suppressAutoHyphens w:val="0"/>
        <w:autoSpaceDN/>
        <w:spacing w:after="276"/>
        <w:ind w:right="205"/>
        <w:jc w:val="both"/>
        <w:textAlignment w:val="auto"/>
        <w:rPr>
          <w:rFonts w:ascii="Tahoma" w:hAnsi="Tahoma" w:cs="Tahoma"/>
        </w:rPr>
      </w:pPr>
      <w:r w:rsidRPr="000756AF">
        <w:rPr>
          <w:rFonts w:ascii="Tahoma" w:hAnsi="Tahoma" w:cs="Tahoma"/>
        </w:rPr>
        <w:t>Objednatel</w:t>
      </w:r>
      <w:r w:rsidR="00CB2336" w:rsidRPr="000756AF">
        <w:rPr>
          <w:rFonts w:ascii="Tahoma" w:hAnsi="Tahoma" w:cs="Tahoma"/>
        </w:rPr>
        <w:t xml:space="preserve"> nese plnou odpovědnost za všechny své účastníky po celou dobu pobytu v</w:t>
      </w:r>
      <w:r w:rsidRPr="000756AF">
        <w:rPr>
          <w:rFonts w:ascii="Tahoma" w:hAnsi="Tahoma" w:cs="Tahoma"/>
        </w:rPr>
        <w:t> provozovně ubytovatele</w:t>
      </w:r>
      <w:r w:rsidR="00CB2336" w:rsidRPr="000756AF">
        <w:rPr>
          <w:rFonts w:ascii="Tahoma" w:hAnsi="Tahoma" w:cs="Tahoma"/>
        </w:rPr>
        <w:t>. O</w:t>
      </w:r>
      <w:r w:rsidRPr="000756AF">
        <w:rPr>
          <w:rFonts w:ascii="Tahoma" w:hAnsi="Tahoma" w:cs="Tahoma"/>
        </w:rPr>
        <w:t>bjednatel</w:t>
      </w:r>
      <w:r w:rsidR="00CB2336" w:rsidRPr="000756AF">
        <w:rPr>
          <w:rFonts w:ascii="Tahoma" w:hAnsi="Tahoma" w:cs="Tahoma"/>
        </w:rPr>
        <w:t xml:space="preserve"> nese odpovědnost za vhodné chování a jednání žáků v</w:t>
      </w:r>
      <w:r w:rsidRPr="000756AF">
        <w:rPr>
          <w:rFonts w:ascii="Tahoma" w:hAnsi="Tahoma" w:cs="Tahoma"/>
        </w:rPr>
        <w:t> provozovně ubytovatele a v její blízkosti.</w:t>
      </w:r>
      <w:r w:rsidR="00CB2336" w:rsidRPr="000756AF">
        <w:rPr>
          <w:rFonts w:ascii="Tahoma" w:hAnsi="Tahoma" w:cs="Tahoma"/>
        </w:rPr>
        <w:t xml:space="preserve"> O</w:t>
      </w:r>
      <w:r w:rsidRPr="000756AF">
        <w:rPr>
          <w:rFonts w:ascii="Tahoma" w:hAnsi="Tahoma" w:cs="Tahoma"/>
        </w:rPr>
        <w:t>bjednatel</w:t>
      </w:r>
      <w:r w:rsidR="00CB2336" w:rsidRPr="000756AF">
        <w:rPr>
          <w:rFonts w:ascii="Tahoma" w:hAnsi="Tahoma" w:cs="Tahoma"/>
        </w:rPr>
        <w:t xml:space="preserve"> bere na vědomí, že </w:t>
      </w:r>
      <w:r w:rsidRPr="000756AF">
        <w:rPr>
          <w:rFonts w:ascii="Tahoma" w:hAnsi="Tahoma" w:cs="Tahoma"/>
        </w:rPr>
        <w:t>ubytovatel</w:t>
      </w:r>
      <w:r w:rsidR="00CB2336" w:rsidRPr="000756AF">
        <w:rPr>
          <w:rFonts w:ascii="Tahoma" w:hAnsi="Tahoma" w:cs="Tahoma"/>
        </w:rPr>
        <w:t xml:space="preserve"> může v</w:t>
      </w:r>
      <w:r w:rsidR="00CB2336" w:rsidRPr="000756AF">
        <w:rPr>
          <w:rFonts w:ascii="Tahoma" w:hAnsi="Tahoma" w:cs="Tahoma"/>
        </w:rPr>
        <w:t>y</w:t>
      </w:r>
      <w:r w:rsidR="00CB2336" w:rsidRPr="000756AF">
        <w:rPr>
          <w:rFonts w:ascii="Tahoma" w:hAnsi="Tahoma" w:cs="Tahoma"/>
        </w:rPr>
        <w:t>loučit z</w:t>
      </w:r>
      <w:r w:rsidRPr="000756AF">
        <w:rPr>
          <w:rFonts w:ascii="Tahoma" w:hAnsi="Tahoma" w:cs="Tahoma"/>
        </w:rPr>
        <w:t xml:space="preserve"> plnění smlouvy </w:t>
      </w:r>
      <w:r w:rsidR="00CB2336" w:rsidRPr="000756AF">
        <w:rPr>
          <w:rFonts w:ascii="Tahoma" w:hAnsi="Tahoma" w:cs="Tahoma"/>
        </w:rPr>
        <w:t>žáky</w:t>
      </w:r>
      <w:r w:rsidRPr="000756AF">
        <w:rPr>
          <w:rFonts w:ascii="Tahoma" w:hAnsi="Tahoma" w:cs="Tahoma"/>
        </w:rPr>
        <w:t xml:space="preserve"> nebo pedagogický doprovod, jestliže se chovají </w:t>
      </w:r>
      <w:r w:rsidR="00CB2336" w:rsidRPr="000756AF">
        <w:rPr>
          <w:rFonts w:ascii="Tahoma" w:hAnsi="Tahoma" w:cs="Tahoma"/>
        </w:rPr>
        <w:t>nevhodně či neup</w:t>
      </w:r>
      <w:r w:rsidR="00CB2336" w:rsidRPr="000756AF">
        <w:rPr>
          <w:rFonts w:ascii="Tahoma" w:hAnsi="Tahoma" w:cs="Tahoma"/>
        </w:rPr>
        <w:t>o</w:t>
      </w:r>
      <w:r w:rsidR="00CB2336" w:rsidRPr="000756AF">
        <w:rPr>
          <w:rFonts w:ascii="Tahoma" w:hAnsi="Tahoma" w:cs="Tahoma"/>
        </w:rPr>
        <w:t xml:space="preserve">slechnou bezpečnostních pokynů a pravidel </w:t>
      </w:r>
      <w:r w:rsidRPr="000756AF">
        <w:rPr>
          <w:rFonts w:ascii="Tahoma" w:hAnsi="Tahoma" w:cs="Tahoma"/>
        </w:rPr>
        <w:t>provozního řádu ubytovatele</w:t>
      </w:r>
      <w:r w:rsidR="00CB2336" w:rsidRPr="000756AF">
        <w:rPr>
          <w:rFonts w:ascii="Tahoma" w:hAnsi="Tahoma" w:cs="Tahoma"/>
        </w:rPr>
        <w:t>.</w:t>
      </w:r>
    </w:p>
    <w:p w:rsidR="00AD6D10" w:rsidRPr="00E8569F" w:rsidRDefault="00AD6D10" w:rsidP="00E8569F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Objednatel nesmí v</w:t>
      </w:r>
      <w:r w:rsidR="00B45D56" w:rsidRPr="00E8569F">
        <w:rPr>
          <w:rFonts w:ascii="Tahoma" w:hAnsi="Tahoma" w:cs="Tahoma"/>
        </w:rPr>
        <w:t xml:space="preserve">e vyhrazených ubytovacích prostorách, jakož i společných </w:t>
      </w:r>
      <w:proofErr w:type="gramStart"/>
      <w:r w:rsidR="00B45D56" w:rsidRPr="00E8569F">
        <w:rPr>
          <w:rFonts w:ascii="Tahoma" w:hAnsi="Tahoma" w:cs="Tahoma"/>
        </w:rPr>
        <w:t>prostorách</w:t>
      </w:r>
      <w:proofErr w:type="gramEnd"/>
      <w:r w:rsidRPr="00E8569F">
        <w:rPr>
          <w:rFonts w:ascii="Tahoma" w:hAnsi="Tahoma" w:cs="Tahoma"/>
        </w:rPr>
        <w:t xml:space="preserve"> provádět bez souhlasu ubytovatele žádné podstatné změny ani jakkoli manipulovat s nábytkem a ostatním zařízením.</w:t>
      </w:r>
    </w:p>
    <w:p w:rsidR="00CF05AD" w:rsidRDefault="00AD6D10" w:rsidP="000F6265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CF05AD">
        <w:rPr>
          <w:rFonts w:ascii="Tahoma" w:hAnsi="Tahoma" w:cs="Tahoma"/>
        </w:rPr>
        <w:t>Objednatel se zavazuje, že zajistí, aby se všichni ubytovaní seznámili s podmínkami ubytování dle této smlouvy.</w:t>
      </w:r>
    </w:p>
    <w:p w:rsidR="00B45D56" w:rsidRPr="00CF05AD" w:rsidRDefault="00AD6D10" w:rsidP="00CF05A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CF05AD">
        <w:rPr>
          <w:rFonts w:ascii="Tahoma" w:hAnsi="Tahoma" w:cs="Tahoma"/>
        </w:rPr>
        <w:t>Objednatel se zavazuje</w:t>
      </w:r>
      <w:r w:rsidR="00B45D56" w:rsidRPr="00CF05AD">
        <w:rPr>
          <w:rFonts w:ascii="Tahoma" w:hAnsi="Tahoma" w:cs="Tahoma"/>
        </w:rPr>
        <w:t xml:space="preserve"> v </w:t>
      </w:r>
      <w:r w:rsidRPr="00CF05AD">
        <w:rPr>
          <w:rFonts w:ascii="Tahoma" w:hAnsi="Tahoma" w:cs="Tahoma"/>
        </w:rPr>
        <w:t>den příjezdu a předání pokojů zaplat</w:t>
      </w:r>
      <w:r w:rsidR="00B45D56" w:rsidRPr="00CF05AD">
        <w:rPr>
          <w:rFonts w:ascii="Tahoma" w:hAnsi="Tahoma" w:cs="Tahoma"/>
        </w:rPr>
        <w:t>it ubytovateli vratnou peněžní jistotu – kauci, která poslouží k úhradě případných škod způsoben</w:t>
      </w:r>
      <w:r w:rsidR="00033856">
        <w:rPr>
          <w:rFonts w:ascii="Tahoma" w:hAnsi="Tahoma" w:cs="Tahoma"/>
        </w:rPr>
        <w:t>ých</w:t>
      </w:r>
      <w:r w:rsidR="00B45D56" w:rsidRPr="00CF05AD">
        <w:rPr>
          <w:rFonts w:ascii="Tahoma" w:hAnsi="Tahoma" w:cs="Tahoma"/>
        </w:rPr>
        <w:t xml:space="preserve"> ubytovaným.</w:t>
      </w: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2F26E0" w:rsidRPr="00DB4D41" w:rsidRDefault="00B3519F" w:rsidP="00DB4D41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DB4D41">
        <w:rPr>
          <w:rFonts w:ascii="Tahoma" w:hAnsi="Tahoma" w:cs="Tahoma"/>
          <w:b/>
          <w:bCs/>
        </w:rPr>
        <w:lastRenderedPageBreak/>
        <w:t>Cena za ubytování</w:t>
      </w:r>
      <w:r w:rsidR="00B45D56" w:rsidRPr="00DB4D41">
        <w:rPr>
          <w:rFonts w:ascii="Tahoma" w:hAnsi="Tahoma" w:cs="Tahoma"/>
          <w:b/>
          <w:bCs/>
        </w:rPr>
        <w:t>. Jistota.</w:t>
      </w:r>
    </w:p>
    <w:p w:rsidR="00B45D56" w:rsidRPr="00E8569F" w:rsidRDefault="00B45D56" w:rsidP="00E8569F">
      <w:pPr>
        <w:contextualSpacing/>
        <w:jc w:val="both"/>
        <w:rPr>
          <w:rFonts w:ascii="Tahoma" w:hAnsi="Tahoma" w:cs="Tahoma"/>
        </w:rPr>
      </w:pPr>
    </w:p>
    <w:p w:rsidR="00B45D56" w:rsidRPr="00E8569F" w:rsidRDefault="00B45D56" w:rsidP="00E8569F">
      <w:pPr>
        <w:pStyle w:val="Odstavecseseznamem"/>
        <w:numPr>
          <w:ilvl w:val="0"/>
          <w:numId w:val="11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Cena se odvíjí od počtu dní a je stanovena částkou za jednoho žáka.</w:t>
      </w:r>
    </w:p>
    <w:p w:rsidR="00B45D56" w:rsidRPr="00E8569F" w:rsidRDefault="00B45D56" w:rsidP="00E8569F">
      <w:pPr>
        <w:pStyle w:val="Odstavecseseznamem"/>
        <w:numPr>
          <w:ilvl w:val="0"/>
          <w:numId w:val="11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Objednatel zaplatí ubytovateli cenu za osoby, které se skutečně fyzicky zúčastní plnění smlouvy. </w:t>
      </w:r>
      <w:r w:rsidR="00032C51" w:rsidRPr="00E8569F">
        <w:rPr>
          <w:rFonts w:ascii="Tahoma" w:hAnsi="Tahoma" w:cs="Tahoma"/>
        </w:rPr>
        <w:t>Na cenu nemá vliv, pokud se akce zúčastní méně než 5 osob (dále jen: povolený limit)</w:t>
      </w:r>
      <w:r w:rsidR="00A961A6">
        <w:rPr>
          <w:rFonts w:ascii="Tahoma" w:hAnsi="Tahoma" w:cs="Tahoma"/>
        </w:rPr>
        <w:t xml:space="preserve"> oproti objednanému počtu žáků</w:t>
      </w:r>
      <w:r w:rsidR="00032C51" w:rsidRPr="00E8569F">
        <w:rPr>
          <w:rFonts w:ascii="Tahoma" w:hAnsi="Tahoma" w:cs="Tahoma"/>
        </w:rPr>
        <w:t xml:space="preserve">. </w:t>
      </w:r>
      <w:r w:rsidRPr="00E8569F">
        <w:rPr>
          <w:rFonts w:ascii="Tahoma" w:hAnsi="Tahoma" w:cs="Tahoma"/>
        </w:rPr>
        <w:t xml:space="preserve">V případě překročení limitu povolených 5 nezúčastněných osob, zaplatí objednatel cenu </w:t>
      </w:r>
      <w:r w:rsidR="00032C51" w:rsidRPr="00E8569F">
        <w:rPr>
          <w:rFonts w:ascii="Tahoma" w:hAnsi="Tahoma" w:cs="Tahoma"/>
        </w:rPr>
        <w:t>jako by se plnění smlouvy zúčastnili všichni žáci minus 5 osob.</w:t>
      </w:r>
      <w:r w:rsidR="00BF4544" w:rsidRPr="00E8569F">
        <w:rPr>
          <w:rFonts w:ascii="Tahoma" w:hAnsi="Tahoma" w:cs="Tahoma"/>
        </w:rPr>
        <w:t xml:space="preserve"> Toto ujednání nemá vliv na stornovací podmínky dle této smlouvy. </w:t>
      </w:r>
    </w:p>
    <w:p w:rsidR="00032C51" w:rsidRPr="00E8569F" w:rsidRDefault="00B45D56" w:rsidP="00E8569F">
      <w:pPr>
        <w:pStyle w:val="Odstavecseseznamem"/>
        <w:numPr>
          <w:ilvl w:val="0"/>
          <w:numId w:val="11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Pokud se některá osoba zúčastní jen části </w:t>
      </w:r>
      <w:r w:rsidR="00032C51" w:rsidRPr="00E8569F">
        <w:rPr>
          <w:rFonts w:ascii="Tahoma" w:hAnsi="Tahoma" w:cs="Tahoma"/>
        </w:rPr>
        <w:t>plnění smlouvy</w:t>
      </w:r>
      <w:r w:rsidRPr="00E8569F">
        <w:rPr>
          <w:rFonts w:ascii="Tahoma" w:hAnsi="Tahoma" w:cs="Tahoma"/>
        </w:rPr>
        <w:t>, zaplatí za ni odběratel poměrnou část, a to i za započatý den pobytu</w:t>
      </w:r>
      <w:r w:rsidR="00032C51" w:rsidRPr="00E8569F">
        <w:rPr>
          <w:rFonts w:ascii="Tahoma" w:hAnsi="Tahoma" w:cs="Tahoma"/>
        </w:rPr>
        <w:t>, avšak pouze tehdy, neklesne-li celkový počet osob pod povolený limit 5 osob</w:t>
      </w:r>
      <w:r w:rsidRPr="00E8569F">
        <w:rPr>
          <w:rFonts w:ascii="Tahoma" w:hAnsi="Tahoma" w:cs="Tahoma"/>
        </w:rPr>
        <w:t xml:space="preserve">. </w:t>
      </w:r>
    </w:p>
    <w:p w:rsidR="00A1607E" w:rsidRPr="00E8569F" w:rsidRDefault="00032C51" w:rsidP="00E8569F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Pokud počet osob tvořících pedagogický doprovod nepřesáhne poměr </w:t>
      </w:r>
      <w:r w:rsidR="00A1607E" w:rsidRPr="00E8569F">
        <w:rPr>
          <w:rFonts w:ascii="Tahoma" w:hAnsi="Tahoma" w:cs="Tahoma"/>
        </w:rPr>
        <w:t>deset</w:t>
      </w:r>
      <w:r w:rsidRPr="00E8569F">
        <w:rPr>
          <w:rFonts w:ascii="Tahoma" w:hAnsi="Tahoma" w:cs="Tahoma"/>
        </w:rPr>
        <w:t xml:space="preserve"> žáků na jednoho pedagoga</w:t>
      </w:r>
      <w:r w:rsidR="00A1607E" w:rsidRPr="00E8569F">
        <w:rPr>
          <w:rFonts w:ascii="Tahoma" w:hAnsi="Tahoma" w:cs="Tahoma"/>
        </w:rPr>
        <w:t xml:space="preserve"> a pokud současně platí, že plnění smlouvy je </w:t>
      </w:r>
      <w:r w:rsidR="00366463" w:rsidRPr="00E8569F">
        <w:rPr>
          <w:rFonts w:ascii="Tahoma" w:hAnsi="Tahoma" w:cs="Tahoma"/>
        </w:rPr>
        <w:t>sjednáno alespoň na 6 dnů</w:t>
      </w:r>
      <w:r w:rsidRPr="00E8569F">
        <w:rPr>
          <w:rFonts w:ascii="Tahoma" w:hAnsi="Tahoma" w:cs="Tahoma"/>
        </w:rPr>
        <w:t>, ubytovatel poskytne plnění</w:t>
      </w:r>
      <w:r w:rsidR="00A1607E" w:rsidRPr="00E8569F">
        <w:rPr>
          <w:rFonts w:ascii="Tahoma" w:hAnsi="Tahoma" w:cs="Tahoma"/>
        </w:rPr>
        <w:t xml:space="preserve"> pedagogickému doprovodu zdarma. Pokud bude pedagogický doprovod ve vyšším počtu než stanovený poměr</w:t>
      </w:r>
      <w:r w:rsidR="00366463" w:rsidRPr="00E8569F">
        <w:rPr>
          <w:rFonts w:ascii="Tahoma" w:hAnsi="Tahoma" w:cs="Tahoma"/>
        </w:rPr>
        <w:t xml:space="preserve">, </w:t>
      </w:r>
      <w:r w:rsidR="00A1607E" w:rsidRPr="00E8569F">
        <w:rPr>
          <w:rFonts w:ascii="Tahoma" w:hAnsi="Tahoma" w:cs="Tahoma"/>
        </w:rPr>
        <w:t xml:space="preserve">pedagogický doprovod zaplatí za každou další osobu částku </w:t>
      </w:r>
      <w:r w:rsidR="003D1031">
        <w:rPr>
          <w:rFonts w:ascii="Tahoma" w:hAnsi="Tahoma" w:cs="Tahoma"/>
        </w:rPr>
        <w:t>490</w:t>
      </w:r>
      <w:r w:rsidR="00A1607E" w:rsidRPr="00E8569F">
        <w:rPr>
          <w:rFonts w:ascii="Tahoma" w:hAnsi="Tahoma" w:cs="Tahoma"/>
        </w:rPr>
        <w:t>,- Kč za noc.</w:t>
      </w:r>
      <w:r w:rsidR="00366463" w:rsidRPr="00E8569F">
        <w:rPr>
          <w:rFonts w:ascii="Tahoma" w:hAnsi="Tahoma" w:cs="Tahoma"/>
        </w:rPr>
        <w:t xml:space="preserve"> Pokud plnění smlouvy bude kratší než 6 dnů, pedagogický doprovod zaplatí </w:t>
      </w:r>
      <w:r w:rsidR="009A00AC">
        <w:rPr>
          <w:rFonts w:ascii="Tahoma" w:hAnsi="Tahoma" w:cs="Tahoma"/>
        </w:rPr>
        <w:t xml:space="preserve">100 </w:t>
      </w:r>
      <w:r w:rsidR="00DB4D41">
        <w:rPr>
          <w:rFonts w:ascii="Tahoma" w:hAnsi="Tahoma" w:cs="Tahoma"/>
        </w:rPr>
        <w:t>% ceny žáka</w:t>
      </w:r>
      <w:r w:rsidR="00366463" w:rsidRPr="00E8569F">
        <w:rPr>
          <w:rFonts w:ascii="Tahoma" w:hAnsi="Tahoma" w:cs="Tahoma"/>
        </w:rPr>
        <w:t>.</w:t>
      </w:r>
    </w:p>
    <w:p w:rsidR="00B45D56" w:rsidRPr="00E8569F" w:rsidRDefault="00A1607E" w:rsidP="00E8569F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Cenové ujednání a platební podmínky</w:t>
      </w:r>
    </w:p>
    <w:p w:rsidR="00B45D56" w:rsidRPr="00E8569F" w:rsidRDefault="00B45D56" w:rsidP="00E8569F">
      <w:pPr>
        <w:contextualSpacing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A1607E" w:rsidRPr="00E8569F" w:rsidTr="00A1607E">
        <w:tc>
          <w:tcPr>
            <w:tcW w:w="4531" w:type="dxa"/>
          </w:tcPr>
          <w:p w:rsidR="00A1607E" w:rsidRPr="00E8569F" w:rsidRDefault="00A1607E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cena za 1 žáka</w:t>
            </w:r>
          </w:p>
        </w:tc>
        <w:tc>
          <w:tcPr>
            <w:tcW w:w="4531" w:type="dxa"/>
          </w:tcPr>
          <w:p w:rsidR="00A1607E" w:rsidRPr="00E8569F" w:rsidRDefault="003714EF" w:rsidP="00E8569F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4D774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940</w:t>
            </w:r>
            <w:r w:rsidR="00A1607E" w:rsidRPr="00E8569F">
              <w:rPr>
                <w:rFonts w:ascii="Tahoma" w:hAnsi="Tahoma" w:cs="Tahoma"/>
              </w:rPr>
              <w:t>,- Kč</w:t>
            </w:r>
            <w:r w:rsidR="003D1031">
              <w:rPr>
                <w:rFonts w:ascii="Tahoma" w:hAnsi="Tahoma" w:cs="Tahoma"/>
              </w:rPr>
              <w:t xml:space="preserve"> </w:t>
            </w:r>
          </w:p>
        </w:tc>
      </w:tr>
      <w:tr w:rsidR="00A1607E" w:rsidRPr="00E8569F" w:rsidTr="00A1607E">
        <w:tc>
          <w:tcPr>
            <w:tcW w:w="4531" w:type="dxa"/>
          </w:tcPr>
          <w:p w:rsidR="00A1607E" w:rsidRPr="00E8569F" w:rsidRDefault="00A961A6" w:rsidP="00010F7D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objednaný počet žáků a </w:t>
            </w:r>
            <w:r w:rsidR="00A1607E" w:rsidRPr="00E8569F">
              <w:rPr>
                <w:rFonts w:ascii="Tahoma" w:hAnsi="Tahoma" w:cs="Tahoma"/>
              </w:rPr>
              <w:t xml:space="preserve">cena za </w:t>
            </w:r>
            <w:r w:rsidR="00010F7D">
              <w:rPr>
                <w:rFonts w:ascii="Tahoma" w:hAnsi="Tahoma" w:cs="Tahoma"/>
              </w:rPr>
              <w:t xml:space="preserve">40 </w:t>
            </w:r>
            <w:r w:rsidR="00A1607E" w:rsidRPr="00E8569F">
              <w:rPr>
                <w:rFonts w:ascii="Tahoma" w:hAnsi="Tahoma" w:cs="Tahoma"/>
              </w:rPr>
              <w:t>žáků</w:t>
            </w:r>
          </w:p>
        </w:tc>
        <w:tc>
          <w:tcPr>
            <w:tcW w:w="4531" w:type="dxa"/>
          </w:tcPr>
          <w:p w:rsidR="00A1607E" w:rsidRPr="00E8569F" w:rsidRDefault="003714EF" w:rsidP="00E8569F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010F7D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7</w:t>
            </w:r>
            <w:r w:rsidR="004D774E">
              <w:rPr>
                <w:rFonts w:ascii="Tahoma" w:hAnsi="Tahoma" w:cs="Tahoma"/>
              </w:rPr>
              <w:t>.</w:t>
            </w:r>
            <w:r w:rsidR="00010F7D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00</w:t>
            </w:r>
            <w:r w:rsidR="00A1607E" w:rsidRPr="00E8569F">
              <w:rPr>
                <w:rFonts w:ascii="Tahoma" w:hAnsi="Tahoma" w:cs="Tahoma"/>
              </w:rPr>
              <w:t>,- Kč</w:t>
            </w:r>
            <w:r w:rsidR="003D1031">
              <w:rPr>
                <w:rFonts w:ascii="Tahoma" w:hAnsi="Tahoma" w:cs="Tahoma"/>
              </w:rPr>
              <w:t xml:space="preserve"> s DPH</w:t>
            </w:r>
          </w:p>
        </w:tc>
      </w:tr>
      <w:tr w:rsidR="00A1607E" w:rsidRPr="00E8569F" w:rsidTr="00A1607E">
        <w:tc>
          <w:tcPr>
            <w:tcW w:w="4531" w:type="dxa"/>
          </w:tcPr>
          <w:p w:rsidR="00A1607E" w:rsidRPr="00E8569F" w:rsidRDefault="00A1607E" w:rsidP="00010F7D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pedagogický doprovod</w:t>
            </w:r>
            <w:r w:rsidR="000303A3">
              <w:rPr>
                <w:rFonts w:ascii="Tahoma" w:hAnsi="Tahoma" w:cs="Tahoma"/>
              </w:rPr>
              <w:t xml:space="preserve"> </w:t>
            </w:r>
            <w:r w:rsidR="00010F7D">
              <w:rPr>
                <w:rFonts w:ascii="Tahoma" w:hAnsi="Tahoma" w:cs="Tahoma"/>
              </w:rPr>
              <w:t>4</w:t>
            </w:r>
            <w:r w:rsidR="00500CDC">
              <w:rPr>
                <w:rFonts w:ascii="Tahoma" w:hAnsi="Tahoma" w:cs="Tahoma"/>
              </w:rPr>
              <w:t xml:space="preserve"> </w:t>
            </w:r>
            <w:r w:rsidRPr="00E8569F">
              <w:rPr>
                <w:rFonts w:ascii="Tahoma" w:hAnsi="Tahoma" w:cs="Tahoma"/>
              </w:rPr>
              <w:t>oso</w:t>
            </w:r>
            <w:r w:rsidR="00010F7D">
              <w:rPr>
                <w:rFonts w:ascii="Tahoma" w:hAnsi="Tahoma" w:cs="Tahoma"/>
              </w:rPr>
              <w:t>by</w:t>
            </w:r>
          </w:p>
        </w:tc>
        <w:tc>
          <w:tcPr>
            <w:tcW w:w="4531" w:type="dxa"/>
          </w:tcPr>
          <w:p w:rsidR="00A1607E" w:rsidRPr="00E8569F" w:rsidRDefault="00A1607E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zdarma</w:t>
            </w:r>
          </w:p>
        </w:tc>
      </w:tr>
      <w:tr w:rsidR="00A1607E" w:rsidRPr="00E8569F" w:rsidTr="00A1607E">
        <w:tc>
          <w:tcPr>
            <w:tcW w:w="4531" w:type="dxa"/>
          </w:tcPr>
          <w:p w:rsidR="00A1607E" w:rsidRPr="00E8569F" w:rsidRDefault="00A1607E" w:rsidP="00010F7D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každá další osoba pedagogického doprovodu přesahující </w:t>
            </w:r>
            <w:r w:rsidR="00010F7D">
              <w:rPr>
                <w:rFonts w:ascii="Tahoma" w:hAnsi="Tahoma" w:cs="Tahoma"/>
              </w:rPr>
              <w:t>4</w:t>
            </w:r>
            <w:r w:rsidRPr="00E8569F">
              <w:rPr>
                <w:rFonts w:ascii="Tahoma" w:hAnsi="Tahoma" w:cs="Tahoma"/>
              </w:rPr>
              <w:t xml:space="preserve"> osob</w:t>
            </w:r>
            <w:r w:rsidR="00010F7D">
              <w:rPr>
                <w:rFonts w:ascii="Tahoma" w:hAnsi="Tahoma" w:cs="Tahoma"/>
              </w:rPr>
              <w:t>y</w:t>
            </w:r>
          </w:p>
        </w:tc>
        <w:tc>
          <w:tcPr>
            <w:tcW w:w="4531" w:type="dxa"/>
          </w:tcPr>
          <w:p w:rsidR="00A1607E" w:rsidRPr="00E8569F" w:rsidRDefault="00A1607E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4</w:t>
            </w:r>
            <w:r w:rsidR="000303A3">
              <w:rPr>
                <w:rFonts w:ascii="Tahoma" w:hAnsi="Tahoma" w:cs="Tahoma"/>
              </w:rPr>
              <w:t>90</w:t>
            </w:r>
            <w:r w:rsidRPr="00E8569F">
              <w:rPr>
                <w:rFonts w:ascii="Tahoma" w:hAnsi="Tahoma" w:cs="Tahoma"/>
              </w:rPr>
              <w:t>,- Kč</w:t>
            </w:r>
          </w:p>
        </w:tc>
      </w:tr>
      <w:tr w:rsidR="00A1607E" w:rsidRPr="00E8569F" w:rsidTr="00A1607E">
        <w:tc>
          <w:tcPr>
            <w:tcW w:w="4531" w:type="dxa"/>
          </w:tcPr>
          <w:p w:rsidR="00A1607E" w:rsidRPr="00E8569F" w:rsidRDefault="00A1607E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pobytová taxa u dospělých osob za 1 den</w:t>
            </w:r>
          </w:p>
        </w:tc>
        <w:tc>
          <w:tcPr>
            <w:tcW w:w="4531" w:type="dxa"/>
          </w:tcPr>
          <w:p w:rsidR="00A1607E" w:rsidRPr="00E8569F" w:rsidRDefault="00A1607E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15 Kč</w:t>
            </w:r>
          </w:p>
        </w:tc>
      </w:tr>
      <w:tr w:rsidR="00366463" w:rsidRPr="00E8569F" w:rsidTr="00A1607E">
        <w:tc>
          <w:tcPr>
            <w:tcW w:w="4531" w:type="dxa"/>
          </w:tcPr>
          <w:p w:rsidR="00366463" w:rsidRPr="00E8569F" w:rsidRDefault="00366463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platební podmínky</w:t>
            </w:r>
          </w:p>
        </w:tc>
        <w:tc>
          <w:tcPr>
            <w:tcW w:w="4531" w:type="dxa"/>
          </w:tcPr>
          <w:p w:rsidR="00366463" w:rsidRPr="00E8569F" w:rsidRDefault="00366463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záloha a doplatek</w:t>
            </w:r>
          </w:p>
        </w:tc>
      </w:tr>
      <w:tr w:rsidR="00366463" w:rsidRPr="00E8569F" w:rsidTr="00A1607E">
        <w:tc>
          <w:tcPr>
            <w:tcW w:w="4531" w:type="dxa"/>
          </w:tcPr>
          <w:p w:rsidR="00366463" w:rsidRPr="00E8569F" w:rsidRDefault="00366463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záloha</w:t>
            </w:r>
          </w:p>
        </w:tc>
        <w:tc>
          <w:tcPr>
            <w:tcW w:w="4531" w:type="dxa"/>
          </w:tcPr>
          <w:p w:rsidR="00366463" w:rsidRPr="00E8569F" w:rsidRDefault="003714EF" w:rsidP="00E8569F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  <w:r w:rsidR="004D774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000</w:t>
            </w:r>
            <w:r w:rsidR="00366463" w:rsidRPr="00E8569F">
              <w:rPr>
                <w:rFonts w:ascii="Tahoma" w:hAnsi="Tahoma" w:cs="Tahoma"/>
              </w:rPr>
              <w:t>,- Kč</w:t>
            </w:r>
            <w:r w:rsidR="003D1031">
              <w:rPr>
                <w:rFonts w:ascii="Tahoma" w:hAnsi="Tahoma" w:cs="Tahoma"/>
              </w:rPr>
              <w:t xml:space="preserve"> s DPH</w:t>
            </w:r>
            <w:r w:rsidR="00366463" w:rsidRPr="00E8569F">
              <w:rPr>
                <w:rFonts w:ascii="Tahoma" w:hAnsi="Tahoma" w:cs="Tahoma"/>
              </w:rPr>
              <w:t xml:space="preserve"> do dne </w:t>
            </w:r>
            <w:proofErr w:type="gramStart"/>
            <w:r w:rsidR="000303A3">
              <w:rPr>
                <w:rFonts w:ascii="Tahoma" w:hAnsi="Tahoma" w:cs="Tahoma"/>
              </w:rPr>
              <w:t>31.10.2019</w:t>
            </w:r>
            <w:proofErr w:type="gramEnd"/>
            <w:r w:rsidR="00366463" w:rsidRPr="00E8569F">
              <w:rPr>
                <w:rFonts w:ascii="Tahoma" w:hAnsi="Tahoma" w:cs="Tahoma"/>
              </w:rPr>
              <w:t xml:space="preserve"> na základě zálohové faktury doručené 14 dní před splatností</w:t>
            </w:r>
            <w:r w:rsidR="005C288A" w:rsidRPr="00E8569F">
              <w:rPr>
                <w:rFonts w:ascii="Tahoma" w:hAnsi="Tahoma" w:cs="Tahoma"/>
              </w:rPr>
              <w:t xml:space="preserve"> na e-mail objednatele</w:t>
            </w:r>
          </w:p>
        </w:tc>
      </w:tr>
      <w:tr w:rsidR="00366463" w:rsidRPr="00E8569F" w:rsidTr="00A1607E">
        <w:tc>
          <w:tcPr>
            <w:tcW w:w="4531" w:type="dxa"/>
          </w:tcPr>
          <w:p w:rsidR="00366463" w:rsidRPr="00E8569F" w:rsidRDefault="00366463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doplatek</w:t>
            </w:r>
          </w:p>
        </w:tc>
        <w:tc>
          <w:tcPr>
            <w:tcW w:w="4531" w:type="dxa"/>
          </w:tcPr>
          <w:p w:rsidR="00366463" w:rsidRPr="00E8569F" w:rsidRDefault="00010F7D" w:rsidP="00010F7D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</w:t>
            </w:r>
            <w:r w:rsidR="004D774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600</w:t>
            </w:r>
            <w:r w:rsidR="00366463" w:rsidRPr="00E8569F">
              <w:rPr>
                <w:rFonts w:ascii="Tahoma" w:hAnsi="Tahoma" w:cs="Tahoma"/>
              </w:rPr>
              <w:t xml:space="preserve">,- Kč </w:t>
            </w:r>
            <w:r w:rsidR="003D1031">
              <w:rPr>
                <w:rFonts w:ascii="Tahoma" w:hAnsi="Tahoma" w:cs="Tahoma"/>
              </w:rPr>
              <w:t xml:space="preserve">s DPH </w:t>
            </w:r>
            <w:r w:rsidR="00366463" w:rsidRPr="00E8569F">
              <w:rPr>
                <w:rFonts w:ascii="Tahoma" w:hAnsi="Tahoma" w:cs="Tahoma"/>
              </w:rPr>
              <w:t>do 3 dnů od zahájení termínu plnění ubytování na základě daňového dokladu doručeného vedoucímu z pedagogického s</w:t>
            </w:r>
            <w:r w:rsidR="000303A3">
              <w:rPr>
                <w:rFonts w:ascii="Tahoma" w:hAnsi="Tahoma" w:cs="Tahoma"/>
              </w:rPr>
              <w:t>b</w:t>
            </w:r>
            <w:r w:rsidR="00366463" w:rsidRPr="00E8569F">
              <w:rPr>
                <w:rFonts w:ascii="Tahoma" w:hAnsi="Tahoma" w:cs="Tahoma"/>
              </w:rPr>
              <w:t>oru v den zahájení termínu plnění ubytování</w:t>
            </w:r>
            <w:r w:rsidR="005C288A" w:rsidRPr="00E8569F">
              <w:rPr>
                <w:rFonts w:ascii="Tahoma" w:hAnsi="Tahoma" w:cs="Tahoma"/>
              </w:rPr>
              <w:t xml:space="preserve"> nebo e-mailem objednateli</w:t>
            </w:r>
          </w:p>
        </w:tc>
      </w:tr>
      <w:tr w:rsidR="00366463" w:rsidRPr="00E8569F" w:rsidTr="00A1607E">
        <w:tc>
          <w:tcPr>
            <w:tcW w:w="4531" w:type="dxa"/>
          </w:tcPr>
          <w:p w:rsidR="00366463" w:rsidRPr="00E8569F" w:rsidRDefault="00366463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peněžní jistota - kauce</w:t>
            </w:r>
          </w:p>
        </w:tc>
        <w:tc>
          <w:tcPr>
            <w:tcW w:w="4531" w:type="dxa"/>
          </w:tcPr>
          <w:p w:rsidR="00366463" w:rsidRPr="00E8569F" w:rsidRDefault="000303A3" w:rsidP="00E8569F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F80EA0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000</w:t>
            </w:r>
            <w:r w:rsidR="00366463" w:rsidRPr="00E8569F">
              <w:rPr>
                <w:rFonts w:ascii="Tahoma" w:hAnsi="Tahoma" w:cs="Tahoma"/>
              </w:rPr>
              <w:t>,- Kč v den zahájení termínu plnění ubytování</w:t>
            </w:r>
          </w:p>
        </w:tc>
      </w:tr>
    </w:tbl>
    <w:p w:rsidR="00A1607E" w:rsidRPr="00E8569F" w:rsidRDefault="00A1607E" w:rsidP="00E8569F">
      <w:pPr>
        <w:contextualSpacing/>
        <w:jc w:val="both"/>
        <w:rPr>
          <w:rFonts w:ascii="Tahoma" w:hAnsi="Tahoma" w:cs="Tahoma"/>
        </w:rPr>
      </w:pPr>
    </w:p>
    <w:p w:rsidR="00CB2336" w:rsidRDefault="00CB2336" w:rsidP="00E8569F">
      <w:pPr>
        <w:contextualSpacing/>
        <w:jc w:val="both"/>
        <w:rPr>
          <w:rFonts w:ascii="Tahoma" w:hAnsi="Tahoma" w:cs="Tahoma"/>
        </w:rPr>
      </w:pPr>
    </w:p>
    <w:p w:rsidR="00532FDC" w:rsidRPr="00E8569F" w:rsidRDefault="00532FDC" w:rsidP="00E8569F">
      <w:pPr>
        <w:contextualSpacing/>
        <w:jc w:val="both"/>
        <w:rPr>
          <w:rFonts w:ascii="Tahoma" w:hAnsi="Tahoma" w:cs="Tahoma"/>
        </w:rPr>
      </w:pPr>
    </w:p>
    <w:p w:rsidR="00CB2336" w:rsidRDefault="00CB2336" w:rsidP="00DB4D41">
      <w:pPr>
        <w:pStyle w:val="Nadpis2"/>
        <w:numPr>
          <w:ilvl w:val="0"/>
          <w:numId w:val="15"/>
        </w:numPr>
        <w:spacing w:after="201"/>
        <w:ind w:right="12"/>
        <w:contextualSpacing/>
        <w:jc w:val="both"/>
        <w:rPr>
          <w:rFonts w:ascii="Tahoma" w:hAnsi="Tahoma" w:cs="Tahoma"/>
          <w:sz w:val="20"/>
          <w:szCs w:val="20"/>
        </w:rPr>
      </w:pPr>
      <w:r w:rsidRPr="00E8569F">
        <w:rPr>
          <w:rFonts w:ascii="Tahoma" w:hAnsi="Tahoma" w:cs="Tahoma"/>
          <w:sz w:val="20"/>
          <w:szCs w:val="20"/>
        </w:rPr>
        <w:t>Stornovací podmínky</w:t>
      </w:r>
    </w:p>
    <w:p w:rsidR="00DB4D41" w:rsidRDefault="00CB2336" w:rsidP="00E8569F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</w:rPr>
      </w:pPr>
      <w:r w:rsidRPr="00DB4D41">
        <w:rPr>
          <w:rFonts w:ascii="Tahoma" w:hAnsi="Tahoma" w:cs="Tahoma"/>
        </w:rPr>
        <w:t xml:space="preserve">V případě zrušení školní akce má </w:t>
      </w:r>
      <w:r w:rsidR="00033856">
        <w:rPr>
          <w:rFonts w:ascii="Tahoma" w:hAnsi="Tahoma" w:cs="Tahoma"/>
        </w:rPr>
        <w:t>ubytovatel</w:t>
      </w:r>
      <w:r w:rsidRPr="00DB4D41">
        <w:rPr>
          <w:rFonts w:ascii="Tahoma" w:hAnsi="Tahoma" w:cs="Tahoma"/>
        </w:rPr>
        <w:t xml:space="preserve"> právo vyúčtovat storno</w:t>
      </w:r>
      <w:r w:rsidR="00BF4544" w:rsidRPr="00DB4D41">
        <w:rPr>
          <w:rFonts w:ascii="Tahoma" w:hAnsi="Tahoma" w:cs="Tahoma"/>
        </w:rPr>
        <w:t xml:space="preserve"> </w:t>
      </w:r>
      <w:r w:rsidRPr="00DB4D41">
        <w:rPr>
          <w:rFonts w:ascii="Tahoma" w:hAnsi="Tahoma" w:cs="Tahoma"/>
        </w:rPr>
        <w:t xml:space="preserve">poplatek ve výši </w:t>
      </w:r>
      <w:bookmarkStart w:id="0" w:name="_GoBack"/>
      <w:bookmarkEnd w:id="0"/>
      <w:r w:rsidR="003714EF">
        <w:rPr>
          <w:rFonts w:ascii="Tahoma" w:hAnsi="Tahoma" w:cs="Tahoma"/>
        </w:rPr>
        <w:t>40</w:t>
      </w:r>
      <w:r w:rsidR="00F231E7">
        <w:rPr>
          <w:rFonts w:ascii="Tahoma" w:hAnsi="Tahoma" w:cs="Tahoma"/>
        </w:rPr>
        <w:t xml:space="preserve"> 000</w:t>
      </w:r>
      <w:r w:rsidRPr="00DB4D41">
        <w:rPr>
          <w:rFonts w:ascii="Tahoma" w:hAnsi="Tahoma" w:cs="Tahoma"/>
        </w:rPr>
        <w:t>,-</w:t>
      </w:r>
      <w:r w:rsidR="00CC4609" w:rsidRPr="00DB4D41">
        <w:rPr>
          <w:rFonts w:ascii="Tahoma" w:hAnsi="Tahoma" w:cs="Tahoma"/>
        </w:rPr>
        <w:t xml:space="preserve"> </w:t>
      </w:r>
      <w:r w:rsidRPr="00DB4D41">
        <w:rPr>
          <w:rFonts w:ascii="Tahoma" w:hAnsi="Tahoma" w:cs="Tahoma"/>
        </w:rPr>
        <w:t>Kč.</w:t>
      </w:r>
    </w:p>
    <w:p w:rsidR="00DB4D41" w:rsidRDefault="00CB2336" w:rsidP="00E8569F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</w:rPr>
      </w:pPr>
      <w:r w:rsidRPr="00DB4D41">
        <w:rPr>
          <w:rFonts w:ascii="Tahoma" w:hAnsi="Tahoma" w:cs="Tahoma"/>
        </w:rPr>
        <w:t xml:space="preserve">Tři měsíce před začátkem pobytu je </w:t>
      </w:r>
      <w:r w:rsidR="00CC4609" w:rsidRPr="00DB4D41">
        <w:rPr>
          <w:rFonts w:ascii="Tahoma" w:hAnsi="Tahoma" w:cs="Tahoma"/>
        </w:rPr>
        <w:t>objednatel povinen</w:t>
      </w:r>
      <w:r w:rsidR="00BF4544" w:rsidRPr="00DB4D41">
        <w:rPr>
          <w:rFonts w:ascii="Tahoma" w:hAnsi="Tahoma" w:cs="Tahoma"/>
        </w:rPr>
        <w:t xml:space="preserve"> </w:t>
      </w:r>
      <w:r w:rsidRPr="00DB4D41">
        <w:rPr>
          <w:rFonts w:ascii="Tahoma" w:hAnsi="Tahoma" w:cs="Tahoma"/>
        </w:rPr>
        <w:t>upřesnit počet žáků</w:t>
      </w:r>
      <w:r w:rsidR="00CC4609" w:rsidRPr="00DB4D41">
        <w:rPr>
          <w:rFonts w:ascii="Tahoma" w:hAnsi="Tahoma" w:cs="Tahoma"/>
        </w:rPr>
        <w:t>, který se zúčastní plnění smlouvy</w:t>
      </w:r>
      <w:r w:rsidRPr="00DB4D41">
        <w:rPr>
          <w:rFonts w:ascii="Tahoma" w:hAnsi="Tahoma" w:cs="Tahoma"/>
        </w:rPr>
        <w:t xml:space="preserve">. </w:t>
      </w:r>
      <w:r w:rsidR="00BF4544" w:rsidRPr="00DB4D41">
        <w:rPr>
          <w:rFonts w:ascii="Tahoma" w:hAnsi="Tahoma" w:cs="Tahoma"/>
        </w:rPr>
        <w:t>V případě že upřesněný počet žáků, který se pobytu zúčastní, bude nižší o více jak 10% z počtu žáků uvedeného ve specifikaci předmětu plnění smlouvy, storno poplatek se neplatí.</w:t>
      </w:r>
    </w:p>
    <w:p w:rsidR="00CB2336" w:rsidRDefault="00CB2336" w:rsidP="00E8569F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</w:rPr>
      </w:pPr>
      <w:r w:rsidRPr="00DB4D41">
        <w:rPr>
          <w:rFonts w:ascii="Tahoma" w:hAnsi="Tahoma" w:cs="Tahoma"/>
        </w:rPr>
        <w:t xml:space="preserve">V případě že skutečný počet žáků, který se pobytu zúčastní, bude nižší o více jak 10% z počtu žáků upřesněného odběratelem tři měsíce před začátkem pobytu, má </w:t>
      </w:r>
      <w:r w:rsidR="00033856">
        <w:rPr>
          <w:rFonts w:ascii="Tahoma" w:hAnsi="Tahoma" w:cs="Tahoma"/>
        </w:rPr>
        <w:t>ubytovatel</w:t>
      </w:r>
      <w:r w:rsidRPr="00DB4D41">
        <w:rPr>
          <w:rFonts w:ascii="Tahoma" w:hAnsi="Tahoma" w:cs="Tahoma"/>
        </w:rPr>
        <w:t xml:space="preserve"> právo vyúčtovat za každého chybějícího žáka nad tuto 10% toleranci úbytku žáků, storno </w:t>
      </w:r>
      <w:r w:rsidR="00BF4544" w:rsidRPr="00DB4D41">
        <w:rPr>
          <w:rFonts w:ascii="Tahoma" w:hAnsi="Tahoma" w:cs="Tahoma"/>
        </w:rPr>
        <w:t xml:space="preserve">poplatek </w:t>
      </w:r>
      <w:r w:rsidRPr="00DB4D41">
        <w:rPr>
          <w:rFonts w:ascii="Tahoma" w:hAnsi="Tahoma" w:cs="Tahoma"/>
        </w:rPr>
        <w:t>ve výši 30% z ceny pobytu za žáka.</w:t>
      </w:r>
    </w:p>
    <w:p w:rsidR="00CB2336" w:rsidRDefault="00CB2336" w:rsidP="00E8569F">
      <w:pPr>
        <w:contextualSpacing/>
        <w:jc w:val="both"/>
        <w:rPr>
          <w:rFonts w:ascii="Tahoma" w:hAnsi="Tahoma" w:cs="Tahoma"/>
        </w:rPr>
      </w:pPr>
    </w:p>
    <w:p w:rsidR="00500CDC" w:rsidRPr="00E8569F" w:rsidRDefault="00500CDC" w:rsidP="00E8569F">
      <w:pPr>
        <w:contextualSpacing/>
        <w:jc w:val="both"/>
        <w:rPr>
          <w:rFonts w:ascii="Tahoma" w:hAnsi="Tahoma" w:cs="Tahoma"/>
        </w:rPr>
      </w:pP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4D774E" w:rsidRDefault="004D774E">
      <w:pPr>
        <w:widowContro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2F26E0" w:rsidRPr="00E8569F" w:rsidRDefault="002F26E0" w:rsidP="00E8569F">
      <w:pPr>
        <w:contextualSpacing/>
        <w:jc w:val="both"/>
        <w:rPr>
          <w:rFonts w:ascii="Tahoma" w:hAnsi="Tahoma" w:cs="Tahoma"/>
          <w:b/>
        </w:rPr>
      </w:pPr>
    </w:p>
    <w:p w:rsidR="002F26E0" w:rsidRPr="00E8569F" w:rsidRDefault="002F26E0" w:rsidP="00E8569F">
      <w:pPr>
        <w:contextualSpacing/>
        <w:jc w:val="both"/>
        <w:rPr>
          <w:rFonts w:ascii="Tahoma" w:hAnsi="Tahoma" w:cs="Tahoma"/>
        </w:rPr>
      </w:pPr>
    </w:p>
    <w:p w:rsidR="00CB2336" w:rsidRPr="00DB4D41" w:rsidRDefault="00CB2336" w:rsidP="00DB4D41">
      <w:pPr>
        <w:pStyle w:val="Odstavecseseznamem"/>
        <w:numPr>
          <w:ilvl w:val="0"/>
          <w:numId w:val="15"/>
        </w:numPr>
        <w:spacing w:after="178"/>
        <w:ind w:right="145"/>
        <w:jc w:val="both"/>
        <w:rPr>
          <w:rFonts w:ascii="Tahoma" w:hAnsi="Tahoma" w:cs="Tahoma"/>
          <w:b/>
        </w:rPr>
      </w:pPr>
      <w:r w:rsidRPr="00DB4D41">
        <w:rPr>
          <w:rFonts w:ascii="Tahoma" w:hAnsi="Tahoma" w:cs="Tahoma"/>
          <w:b/>
        </w:rPr>
        <w:t>Závěrečná ustanovení</w:t>
      </w:r>
    </w:p>
    <w:p w:rsidR="00DB4D41" w:rsidRPr="00DB4D41" w:rsidRDefault="00DB4D41" w:rsidP="00DB4D41">
      <w:pPr>
        <w:pStyle w:val="Odstavecseseznamem"/>
        <w:spacing w:after="178"/>
        <w:ind w:left="1080" w:right="145"/>
        <w:jc w:val="both"/>
        <w:rPr>
          <w:rFonts w:ascii="Tahoma" w:hAnsi="Tahoma" w:cs="Tahoma"/>
        </w:rPr>
      </w:pPr>
    </w:p>
    <w:p w:rsidR="005C288A" w:rsidRPr="00E8569F" w:rsidRDefault="00CB2336" w:rsidP="00E8569F">
      <w:pPr>
        <w:pStyle w:val="Odstavecseseznamem"/>
        <w:numPr>
          <w:ilvl w:val="0"/>
          <w:numId w:val="12"/>
        </w:numPr>
        <w:spacing w:after="219"/>
        <w:ind w:right="103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Tato smlouva nabývá platnosti dnem podpisu oběma smluvními stranami. </w:t>
      </w:r>
      <w:r w:rsidR="005C288A" w:rsidRPr="00E8569F">
        <w:rPr>
          <w:rFonts w:ascii="Tahoma" w:hAnsi="Tahoma" w:cs="Tahoma"/>
        </w:rPr>
        <w:t xml:space="preserve">Podepsanou smlouvu vrátí objednatel ubytovateli do 14 dnů od přijetí </w:t>
      </w:r>
      <w:r w:rsidR="009E317C" w:rsidRPr="00E8569F">
        <w:rPr>
          <w:rFonts w:ascii="Tahoma" w:hAnsi="Tahoma" w:cs="Tahoma"/>
        </w:rPr>
        <w:t xml:space="preserve">návrhu smlouvy </w:t>
      </w:r>
      <w:r w:rsidR="005C288A" w:rsidRPr="00E8569F">
        <w:rPr>
          <w:rFonts w:ascii="Tahoma" w:hAnsi="Tahoma" w:cs="Tahoma"/>
        </w:rPr>
        <w:t xml:space="preserve">na email odběratele. </w:t>
      </w:r>
      <w:r w:rsidR="009E317C" w:rsidRPr="00E8569F">
        <w:rPr>
          <w:rFonts w:ascii="Tahoma" w:hAnsi="Tahoma" w:cs="Tahoma"/>
        </w:rPr>
        <w:t>Po dobu 14 dnů od odeslání návrhu na e-mail objednatele je návrh smlouvy pro ubytovatele závazný</w:t>
      </w:r>
      <w:r w:rsidR="00033856">
        <w:rPr>
          <w:rFonts w:ascii="Tahoma" w:hAnsi="Tahoma" w:cs="Tahoma"/>
        </w:rPr>
        <w:t xml:space="preserve"> (kapacita je rezervována)</w:t>
      </w:r>
      <w:r w:rsidR="009E317C" w:rsidRPr="00E8569F">
        <w:rPr>
          <w:rFonts w:ascii="Tahoma" w:hAnsi="Tahoma" w:cs="Tahoma"/>
        </w:rPr>
        <w:t xml:space="preserve">. </w:t>
      </w:r>
      <w:r w:rsidR="005C288A" w:rsidRPr="00E8569F">
        <w:rPr>
          <w:rFonts w:ascii="Tahoma" w:hAnsi="Tahoma" w:cs="Tahoma"/>
        </w:rPr>
        <w:t xml:space="preserve">Pokud podepsaná smlouva nebude objednatelem do výše uvedené lhůty vrácena, má ubytovatel právo rezervaci </w:t>
      </w:r>
      <w:r w:rsidR="009E317C" w:rsidRPr="00E8569F">
        <w:rPr>
          <w:rFonts w:ascii="Tahoma" w:hAnsi="Tahoma" w:cs="Tahoma"/>
        </w:rPr>
        <w:t xml:space="preserve">učiněnou na základě závazného návrhu smlouvy </w:t>
      </w:r>
      <w:r w:rsidR="005C288A" w:rsidRPr="00E8569F">
        <w:rPr>
          <w:rFonts w:ascii="Tahoma" w:hAnsi="Tahoma" w:cs="Tahoma"/>
        </w:rPr>
        <w:t>stornovat a rezervovaný předmět plnění prodat někomu jinému.</w:t>
      </w:r>
      <w:r w:rsidR="00033856">
        <w:rPr>
          <w:rFonts w:ascii="Tahoma" w:hAnsi="Tahoma" w:cs="Tahoma"/>
        </w:rPr>
        <w:t xml:space="preserve"> Ubytovatel jím podepsanou smlouvu pošle objednateli spolu se zálohovou fakturou bez zbytečného odkladu. Tím je smlouva uzavřena a je účinná.</w:t>
      </w:r>
    </w:p>
    <w:p w:rsidR="005C288A" w:rsidRPr="00E8569F" w:rsidRDefault="00CB2336" w:rsidP="00E8569F">
      <w:pPr>
        <w:pStyle w:val="Odstavecseseznamem"/>
        <w:numPr>
          <w:ilvl w:val="0"/>
          <w:numId w:val="12"/>
        </w:numPr>
        <w:spacing w:after="219"/>
        <w:ind w:right="103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Nedílnou součástí této smlouvy jsou její přílohy</w:t>
      </w:r>
      <w:r w:rsidR="005C288A" w:rsidRPr="00E8569F">
        <w:rPr>
          <w:rFonts w:ascii="Tahoma" w:hAnsi="Tahoma" w:cs="Tahoma"/>
        </w:rPr>
        <w:t>, pokud se na ně smlouva odvolává</w:t>
      </w:r>
      <w:r w:rsidRPr="00E8569F">
        <w:rPr>
          <w:rFonts w:ascii="Tahoma" w:hAnsi="Tahoma" w:cs="Tahoma"/>
        </w:rPr>
        <w:t>.</w:t>
      </w:r>
    </w:p>
    <w:p w:rsidR="005C288A" w:rsidRPr="00E8569F" w:rsidRDefault="005C288A" w:rsidP="00E8569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Pokud v této smlouvě není stanoveno jinak, řídí se právní vztahy z ní vyplývající příslušnými ustanoveními občanského zákoníku.</w:t>
      </w:r>
    </w:p>
    <w:p w:rsidR="005C288A" w:rsidRPr="00E8569F" w:rsidRDefault="005C288A" w:rsidP="00E8569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Smlouva se vyhotovuje ve dvou stejnopisech, po jednom pro každou smluvní stranu. Smlouvu je možno měnit či doplňovat jen písemnými dodatky.</w:t>
      </w:r>
    </w:p>
    <w:p w:rsidR="005C288A" w:rsidRPr="00E8569F" w:rsidRDefault="005C288A" w:rsidP="00E8569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Tato smlouva nabývá platnosti dnem jejího podpisu smluvními stranami a účinnosti prvním dnem její registrace v registru smluv dle zákona č. 340/2015 Sb., o zvláštních podmínkách účinnosti některých smluv, uveřejňování těchto smluv a registru smluv.</w:t>
      </w:r>
    </w:p>
    <w:p w:rsidR="005C288A" w:rsidRPr="00E8569F" w:rsidRDefault="005C288A" w:rsidP="00E8569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Smluvní strany výslovně sjednávají, že uveřejnění této smlouvy v registru smluv dle zákona č. 340/2015 Sb., o zvláštních podmínkách účinnosti některých smluv, uveřejňování těchto smluv a registru smluv, zajistí objednatel.</w:t>
      </w:r>
    </w:p>
    <w:p w:rsidR="005C288A" w:rsidRPr="00E8569F" w:rsidRDefault="005C288A" w:rsidP="00E8569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</w:t>
      </w: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p w:rsidR="00CB2336" w:rsidRPr="00E8569F" w:rsidRDefault="00CB2336" w:rsidP="00E8569F">
      <w:pPr>
        <w:contextualSpacing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5C288A" w:rsidRPr="00E8569F" w:rsidTr="005C288A">
        <w:tc>
          <w:tcPr>
            <w:tcW w:w="4531" w:type="dxa"/>
          </w:tcPr>
          <w:p w:rsidR="00A961A6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V Albrechticích v Jizerských horách </w:t>
            </w:r>
          </w:p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dne</w:t>
            </w:r>
            <w:r w:rsidR="00E90AB0">
              <w:rPr>
                <w:rFonts w:ascii="Tahoma" w:hAnsi="Tahoma" w:cs="Tahoma"/>
              </w:rPr>
              <w:t xml:space="preserve"> ………………………</w:t>
            </w:r>
            <w:r w:rsidR="00A961A6">
              <w:rPr>
                <w:rFonts w:ascii="Tahoma" w:hAnsi="Tahoma" w:cs="Tahoma"/>
              </w:rPr>
              <w:t>2019</w:t>
            </w:r>
          </w:p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V </w:t>
            </w:r>
            <w:r w:rsidR="00E25D91">
              <w:rPr>
                <w:rFonts w:ascii="Tahoma" w:hAnsi="Tahoma" w:cs="Tahoma"/>
              </w:rPr>
              <w:t>Praze</w:t>
            </w:r>
            <w:r w:rsidR="00A961A6">
              <w:rPr>
                <w:rFonts w:ascii="Tahoma" w:hAnsi="Tahoma" w:cs="Tahoma"/>
              </w:rPr>
              <w:t xml:space="preserve"> </w:t>
            </w:r>
            <w:r w:rsidRPr="00E8569F">
              <w:rPr>
                <w:rFonts w:ascii="Tahoma" w:hAnsi="Tahoma" w:cs="Tahoma"/>
              </w:rPr>
              <w:t>dne ……</w:t>
            </w:r>
            <w:r w:rsidR="00E25D91">
              <w:rPr>
                <w:rFonts w:ascii="Tahoma" w:hAnsi="Tahoma" w:cs="Tahoma"/>
              </w:rPr>
              <w:t>……</w:t>
            </w:r>
            <w:r w:rsidRPr="00E8569F">
              <w:rPr>
                <w:rFonts w:ascii="Tahoma" w:hAnsi="Tahoma" w:cs="Tahoma"/>
              </w:rPr>
              <w:t>……</w:t>
            </w:r>
            <w:proofErr w:type="gramStart"/>
            <w:r w:rsidRPr="00E8569F">
              <w:rPr>
                <w:rFonts w:ascii="Tahoma" w:hAnsi="Tahoma" w:cs="Tahoma"/>
              </w:rPr>
              <w:t>…..</w:t>
            </w:r>
            <w:r w:rsidR="00A961A6">
              <w:rPr>
                <w:rFonts w:ascii="Tahoma" w:hAnsi="Tahoma" w:cs="Tahoma"/>
              </w:rPr>
              <w:t>2019</w:t>
            </w:r>
            <w:proofErr w:type="gramEnd"/>
          </w:p>
        </w:tc>
      </w:tr>
      <w:tr w:rsidR="005C288A" w:rsidRPr="00E8569F" w:rsidTr="005C288A">
        <w:tc>
          <w:tcPr>
            <w:tcW w:w="4531" w:type="dxa"/>
          </w:tcPr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podpis</w:t>
            </w:r>
          </w:p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</w:p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podpis</w:t>
            </w:r>
          </w:p>
        </w:tc>
      </w:tr>
      <w:tr w:rsidR="005C288A" w:rsidRPr="00E8569F" w:rsidTr="005C288A">
        <w:tc>
          <w:tcPr>
            <w:tcW w:w="4531" w:type="dxa"/>
          </w:tcPr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ubytovatel</w:t>
            </w:r>
          </w:p>
        </w:tc>
        <w:tc>
          <w:tcPr>
            <w:tcW w:w="4531" w:type="dxa"/>
          </w:tcPr>
          <w:p w:rsidR="005C288A" w:rsidRPr="00E8569F" w:rsidRDefault="005C288A" w:rsidP="00E8569F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objednatel</w:t>
            </w:r>
          </w:p>
        </w:tc>
      </w:tr>
    </w:tbl>
    <w:p w:rsidR="005C288A" w:rsidRPr="00E8569F" w:rsidRDefault="005C288A" w:rsidP="00E8569F">
      <w:pPr>
        <w:contextualSpacing/>
        <w:jc w:val="both"/>
        <w:rPr>
          <w:rFonts w:ascii="Tahoma" w:hAnsi="Tahoma" w:cs="Tahoma"/>
        </w:rPr>
      </w:pPr>
    </w:p>
    <w:p w:rsidR="00CF0087" w:rsidRDefault="00CF0087" w:rsidP="00CF0087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7542FB" w:rsidRDefault="007542FB" w:rsidP="00CF0087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7542FB" w:rsidRDefault="007542FB" w:rsidP="00010F7D">
      <w:pPr>
        <w:spacing w:after="262" w:line="259" w:lineRule="auto"/>
        <w:rPr>
          <w:rFonts w:ascii="Tahoma" w:hAnsi="Tahoma" w:cs="Tahoma"/>
          <w:sz w:val="40"/>
          <w:szCs w:val="40"/>
        </w:rPr>
      </w:pPr>
    </w:p>
    <w:p w:rsidR="004D774E" w:rsidRDefault="004D774E">
      <w:pPr>
        <w:widowControl w:val="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br w:type="page"/>
      </w:r>
    </w:p>
    <w:sectPr w:rsidR="004D774E" w:rsidSect="009761F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E8" w:rsidRDefault="005036E8">
      <w:r>
        <w:separator/>
      </w:r>
    </w:p>
  </w:endnote>
  <w:endnote w:type="continuationSeparator" w:id="0">
    <w:p w:rsidR="005036E8" w:rsidRDefault="0050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E8" w:rsidRDefault="005036E8">
      <w:r>
        <w:rPr>
          <w:color w:val="000000"/>
        </w:rPr>
        <w:separator/>
      </w:r>
    </w:p>
  </w:footnote>
  <w:footnote w:type="continuationSeparator" w:id="0">
    <w:p w:rsidR="005036E8" w:rsidRDefault="00503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5E8"/>
    <w:multiLevelType w:val="hybridMultilevel"/>
    <w:tmpl w:val="6674D68A"/>
    <w:lvl w:ilvl="0" w:tplc="228257FA">
      <w:start w:val="1"/>
      <w:numFmt w:val="decimal"/>
      <w:lvlText w:val="%1."/>
      <w:lvlJc w:val="left"/>
      <w:pPr>
        <w:ind w:left="305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85A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CD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01BC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C86B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81E3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8F05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A33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A614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31B5A"/>
    <w:multiLevelType w:val="hybridMultilevel"/>
    <w:tmpl w:val="EA6AA03E"/>
    <w:lvl w:ilvl="0" w:tplc="1B248D40">
      <w:start w:val="9"/>
      <w:numFmt w:val="upperRoman"/>
      <w:lvlText w:val="%1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E3D98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66D3C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41F74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29A98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ADEB0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6AECA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C2086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A0C1E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02802"/>
    <w:multiLevelType w:val="multilevel"/>
    <w:tmpl w:val="2F3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06B08"/>
    <w:multiLevelType w:val="hybridMultilevel"/>
    <w:tmpl w:val="97FE5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2A8C"/>
    <w:multiLevelType w:val="hybridMultilevel"/>
    <w:tmpl w:val="CE30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EFA"/>
    <w:multiLevelType w:val="hybridMultilevel"/>
    <w:tmpl w:val="970AE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338E1"/>
    <w:multiLevelType w:val="hybridMultilevel"/>
    <w:tmpl w:val="7F322458"/>
    <w:lvl w:ilvl="0" w:tplc="C6ECE892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E7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C5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6F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A3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A9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87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47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C1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767802"/>
    <w:multiLevelType w:val="hybridMultilevel"/>
    <w:tmpl w:val="5E02FF02"/>
    <w:lvl w:ilvl="0" w:tplc="DC286CD4">
      <w:start w:val="1"/>
      <w:numFmt w:val="upperRoman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29418">
      <w:start w:val="1"/>
      <w:numFmt w:val="lowerLetter"/>
      <w:lvlText w:val="%2)"/>
      <w:lvlJc w:val="left"/>
      <w:pPr>
        <w:ind w:left="12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697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C0F3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0C8C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E7BF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6178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0DB9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6D5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6649A5"/>
    <w:multiLevelType w:val="hybridMultilevel"/>
    <w:tmpl w:val="7BD86FBC"/>
    <w:lvl w:ilvl="0" w:tplc="1AEC1B2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A8E0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E0A0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2A3A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84B1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A156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569F9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CB20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46C1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095742"/>
    <w:multiLevelType w:val="hybridMultilevel"/>
    <w:tmpl w:val="7BD86FBC"/>
    <w:lvl w:ilvl="0" w:tplc="1AEC1B2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A8E0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E0A0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2A3A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84B1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A156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569F9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CB20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46C1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014D10"/>
    <w:multiLevelType w:val="hybridMultilevel"/>
    <w:tmpl w:val="30B03B20"/>
    <w:lvl w:ilvl="0" w:tplc="A8820D5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C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E3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09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C7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65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27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8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2A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BD11EE"/>
    <w:multiLevelType w:val="hybridMultilevel"/>
    <w:tmpl w:val="A15E4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F40FE"/>
    <w:multiLevelType w:val="hybridMultilevel"/>
    <w:tmpl w:val="E9142846"/>
    <w:lvl w:ilvl="0" w:tplc="82F0C4A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77A966B7"/>
    <w:multiLevelType w:val="hybridMultilevel"/>
    <w:tmpl w:val="50B24D68"/>
    <w:lvl w:ilvl="0" w:tplc="A266B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80505"/>
    <w:multiLevelType w:val="hybridMultilevel"/>
    <w:tmpl w:val="F55443F6"/>
    <w:lvl w:ilvl="0" w:tplc="BA62F6F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7D5038A9"/>
    <w:multiLevelType w:val="hybridMultilevel"/>
    <w:tmpl w:val="DADE12DA"/>
    <w:lvl w:ilvl="0" w:tplc="775202A2">
      <w:start w:val="1"/>
      <w:numFmt w:val="lowerLetter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2211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ABF8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4962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4F82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0AE6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0B3A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06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46B9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5"/>
  </w:num>
  <w:num w:numId="12">
    <w:abstractNumId w:val="14"/>
  </w:num>
  <w:num w:numId="13">
    <w:abstractNumId w:val="8"/>
  </w:num>
  <w:num w:numId="14">
    <w:abstractNumId w:val="4"/>
  </w:num>
  <w:num w:numId="15">
    <w:abstractNumId w:val="13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papi">
    <w15:presenceInfo w15:providerId="None" w15:userId="jpap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E0"/>
    <w:rsid w:val="00010F7D"/>
    <w:rsid w:val="000303A3"/>
    <w:rsid w:val="00032C51"/>
    <w:rsid w:val="00032CB9"/>
    <w:rsid w:val="00033856"/>
    <w:rsid w:val="0003553A"/>
    <w:rsid w:val="00040D85"/>
    <w:rsid w:val="00063A7D"/>
    <w:rsid w:val="000756AF"/>
    <w:rsid w:val="000C2506"/>
    <w:rsid w:val="00107DE2"/>
    <w:rsid w:val="00181F92"/>
    <w:rsid w:val="001D24EF"/>
    <w:rsid w:val="001F3108"/>
    <w:rsid w:val="002C2C38"/>
    <w:rsid w:val="002D6D51"/>
    <w:rsid w:val="002F26E0"/>
    <w:rsid w:val="00332201"/>
    <w:rsid w:val="00366463"/>
    <w:rsid w:val="003714EF"/>
    <w:rsid w:val="0037490C"/>
    <w:rsid w:val="003771EA"/>
    <w:rsid w:val="003D1031"/>
    <w:rsid w:val="003E1D2E"/>
    <w:rsid w:val="004253B3"/>
    <w:rsid w:val="00464654"/>
    <w:rsid w:val="004D774E"/>
    <w:rsid w:val="00500CDC"/>
    <w:rsid w:val="005036E8"/>
    <w:rsid w:val="005046A8"/>
    <w:rsid w:val="00532FDC"/>
    <w:rsid w:val="005B2324"/>
    <w:rsid w:val="005C288A"/>
    <w:rsid w:val="005D5E15"/>
    <w:rsid w:val="005D7EF4"/>
    <w:rsid w:val="005F2B3E"/>
    <w:rsid w:val="00620DAA"/>
    <w:rsid w:val="00663942"/>
    <w:rsid w:val="0075426E"/>
    <w:rsid w:val="007542FB"/>
    <w:rsid w:val="00782239"/>
    <w:rsid w:val="00787B72"/>
    <w:rsid w:val="0090641F"/>
    <w:rsid w:val="00911C97"/>
    <w:rsid w:val="00975107"/>
    <w:rsid w:val="009761F9"/>
    <w:rsid w:val="009A00AC"/>
    <w:rsid w:val="009A2157"/>
    <w:rsid w:val="009E317C"/>
    <w:rsid w:val="009E40B6"/>
    <w:rsid w:val="00A1607E"/>
    <w:rsid w:val="00A73753"/>
    <w:rsid w:val="00A903AA"/>
    <w:rsid w:val="00A961A6"/>
    <w:rsid w:val="00AD6D10"/>
    <w:rsid w:val="00B07686"/>
    <w:rsid w:val="00B3519F"/>
    <w:rsid w:val="00B45D56"/>
    <w:rsid w:val="00BC31F0"/>
    <w:rsid w:val="00BF4544"/>
    <w:rsid w:val="00C00DA8"/>
    <w:rsid w:val="00C30704"/>
    <w:rsid w:val="00C85C58"/>
    <w:rsid w:val="00CA6861"/>
    <w:rsid w:val="00CB2336"/>
    <w:rsid w:val="00CB3F97"/>
    <w:rsid w:val="00CC4609"/>
    <w:rsid w:val="00CC56EC"/>
    <w:rsid w:val="00CF0087"/>
    <w:rsid w:val="00CF05AD"/>
    <w:rsid w:val="00CF310A"/>
    <w:rsid w:val="00D40154"/>
    <w:rsid w:val="00D6432B"/>
    <w:rsid w:val="00D822FC"/>
    <w:rsid w:val="00DA3950"/>
    <w:rsid w:val="00DB0DCF"/>
    <w:rsid w:val="00DB4D41"/>
    <w:rsid w:val="00E25D91"/>
    <w:rsid w:val="00E442B7"/>
    <w:rsid w:val="00E8569F"/>
    <w:rsid w:val="00E90AB0"/>
    <w:rsid w:val="00F231E7"/>
    <w:rsid w:val="00F25BCE"/>
    <w:rsid w:val="00F31317"/>
    <w:rsid w:val="00F80EA0"/>
    <w:rsid w:val="00FC0A65"/>
    <w:rsid w:val="00FC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1F9"/>
    <w:pPr>
      <w:widowControl/>
    </w:pPr>
    <w:rPr>
      <w:color w:val="auto"/>
    </w:rPr>
  </w:style>
  <w:style w:type="paragraph" w:styleId="Nadpis1">
    <w:name w:val="heading 1"/>
    <w:next w:val="Textbody"/>
    <w:uiPriority w:val="9"/>
    <w:qFormat/>
    <w:rsid w:val="009761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next w:val="Textbody"/>
    <w:uiPriority w:val="9"/>
    <w:semiHidden/>
    <w:unhideWhenUsed/>
    <w:qFormat/>
    <w:rsid w:val="009761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next w:val="Textbody"/>
    <w:uiPriority w:val="9"/>
    <w:semiHidden/>
    <w:unhideWhenUsed/>
    <w:qFormat/>
    <w:rsid w:val="009761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Textbody"/>
    <w:uiPriority w:val="9"/>
    <w:semiHidden/>
    <w:unhideWhenUsed/>
    <w:qFormat/>
    <w:rsid w:val="009761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next w:val="Textbody"/>
    <w:uiPriority w:val="9"/>
    <w:semiHidden/>
    <w:unhideWhenUsed/>
    <w:qFormat/>
    <w:rsid w:val="009761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next w:val="Textbody"/>
    <w:uiPriority w:val="9"/>
    <w:semiHidden/>
    <w:unhideWhenUsed/>
    <w:qFormat/>
    <w:rsid w:val="009761F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61F9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rsid w:val="009761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761F9"/>
    <w:pPr>
      <w:spacing w:after="120"/>
    </w:pPr>
  </w:style>
  <w:style w:type="paragraph" w:styleId="Seznam">
    <w:name w:val="List"/>
    <w:basedOn w:val="Textbody"/>
    <w:rsid w:val="009761F9"/>
    <w:rPr>
      <w:rFonts w:cs="Mangal"/>
    </w:rPr>
  </w:style>
  <w:style w:type="paragraph" w:styleId="Titulek">
    <w:name w:val="caption"/>
    <w:basedOn w:val="Standard"/>
    <w:rsid w:val="009761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761F9"/>
    <w:pPr>
      <w:suppressLineNumbers/>
    </w:pPr>
    <w:rPr>
      <w:rFonts w:cs="Mangal"/>
    </w:rPr>
  </w:style>
  <w:style w:type="paragraph" w:styleId="Nzev">
    <w:name w:val="Title"/>
    <w:basedOn w:val="Normln"/>
    <w:next w:val="Podtitul"/>
    <w:uiPriority w:val="10"/>
    <w:qFormat/>
    <w:rsid w:val="009761F9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itul">
    <w:name w:val="Subtitle"/>
    <w:basedOn w:val="Normln"/>
    <w:next w:val="Textbody"/>
    <w:uiPriority w:val="11"/>
    <w:qFormat/>
    <w:rsid w:val="009761F9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xtbubliny">
    <w:name w:val="Balloon Text"/>
    <w:basedOn w:val="Standard"/>
    <w:rsid w:val="009761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9761F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9761F9"/>
    <w:rPr>
      <w:b/>
      <w:bCs/>
    </w:rPr>
  </w:style>
  <w:style w:type="table" w:customStyle="1" w:styleId="TableGrid">
    <w:name w:val="TableGrid"/>
    <w:rsid w:val="00C30704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B233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2324"/>
    <w:pPr>
      <w:ind w:left="720"/>
      <w:contextualSpacing/>
    </w:pPr>
  </w:style>
  <w:style w:type="table" w:styleId="Mkatabulky">
    <w:name w:val="Table Grid"/>
    <w:basedOn w:val="Normlntabulka"/>
    <w:uiPriority w:val="39"/>
    <w:rsid w:val="005B2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66394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56A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EA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EA0"/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EA0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on.albrechtice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818B-02F8-4BDB-BBBF-3BEEEF0B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papoušek</dc:creator>
  <cp:lastModifiedBy>Nezbedová</cp:lastModifiedBy>
  <cp:revision>4</cp:revision>
  <cp:lastPrinted>2019-10-11T12:49:00Z</cp:lastPrinted>
  <dcterms:created xsi:type="dcterms:W3CDTF">2019-10-11T12:08:00Z</dcterms:created>
  <dcterms:modified xsi:type="dcterms:W3CDTF">2019-10-11T12:51:00Z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Tusarova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