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FF18" w14:textId="4AAEFB63" w:rsidR="001651C4" w:rsidRDefault="001651C4" w:rsidP="001651C4">
      <w:pPr>
        <w:tabs>
          <w:tab w:val="left" w:pos="4820"/>
        </w:tabs>
        <w:ind w:left="3686"/>
        <w:jc w:val="both"/>
        <w:rPr>
          <w:sz w:val="22"/>
          <w:szCs w:val="22"/>
        </w:rPr>
      </w:pPr>
      <w:r w:rsidRPr="001651C4">
        <w:rPr>
          <w:sz w:val="22"/>
          <w:szCs w:val="22"/>
        </w:rPr>
        <w:t xml:space="preserve">Číslo smlouvy </w:t>
      </w:r>
      <w:r>
        <w:rPr>
          <w:sz w:val="22"/>
          <w:szCs w:val="22"/>
        </w:rPr>
        <w:t>objednatele</w:t>
      </w:r>
      <w:r w:rsidRPr="001651C4">
        <w:rPr>
          <w:sz w:val="22"/>
          <w:szCs w:val="22"/>
        </w:rPr>
        <w:t>:</w:t>
      </w:r>
      <w:r w:rsidR="00B37444">
        <w:rPr>
          <w:sz w:val="22"/>
          <w:szCs w:val="22"/>
        </w:rPr>
        <w:t xml:space="preserve">       1661-2016-504101</w:t>
      </w:r>
      <w:bookmarkStart w:id="0" w:name="_GoBack"/>
      <w:bookmarkEnd w:id="0"/>
    </w:p>
    <w:p w14:paraId="038F33E4" w14:textId="2AFF5492" w:rsidR="003478D3" w:rsidRDefault="001651C4" w:rsidP="001651C4">
      <w:pPr>
        <w:tabs>
          <w:tab w:val="left" w:pos="4820"/>
        </w:tabs>
        <w:ind w:left="3686"/>
        <w:jc w:val="both"/>
        <w:rPr>
          <w:sz w:val="22"/>
          <w:szCs w:val="22"/>
        </w:rPr>
      </w:pPr>
      <w:r w:rsidRPr="001651C4">
        <w:rPr>
          <w:sz w:val="22"/>
          <w:szCs w:val="22"/>
        </w:rPr>
        <w:t xml:space="preserve">Číslo smlouvy zhotovitele č. </w:t>
      </w:r>
      <w:r>
        <w:rPr>
          <w:sz w:val="22"/>
          <w:szCs w:val="22"/>
        </w:rPr>
        <w:t>1</w:t>
      </w:r>
      <w:r w:rsidRPr="001651C4">
        <w:rPr>
          <w:sz w:val="22"/>
          <w:szCs w:val="22"/>
        </w:rPr>
        <w:t>:</w:t>
      </w:r>
    </w:p>
    <w:p w14:paraId="1B81E801" w14:textId="4120691D" w:rsidR="001651C4" w:rsidRDefault="001651C4" w:rsidP="001651C4">
      <w:pPr>
        <w:tabs>
          <w:tab w:val="left" w:pos="4820"/>
        </w:tabs>
        <w:ind w:left="3686"/>
        <w:jc w:val="both"/>
        <w:rPr>
          <w:sz w:val="22"/>
          <w:szCs w:val="22"/>
        </w:rPr>
      </w:pPr>
      <w:r>
        <w:rPr>
          <w:sz w:val="22"/>
          <w:szCs w:val="22"/>
        </w:rPr>
        <w:t>Číslo smlouvy zhotovitele č. 2</w:t>
      </w:r>
      <w:r w:rsidRPr="001651C4">
        <w:rPr>
          <w:sz w:val="22"/>
          <w:szCs w:val="22"/>
        </w:rPr>
        <w:t>:</w:t>
      </w:r>
    </w:p>
    <w:p w14:paraId="4937616D" w14:textId="1C0ECD17" w:rsidR="001651C4" w:rsidRDefault="001651C4" w:rsidP="001651C4">
      <w:pPr>
        <w:tabs>
          <w:tab w:val="left" w:pos="4820"/>
        </w:tabs>
        <w:ind w:left="3686"/>
        <w:jc w:val="both"/>
        <w:rPr>
          <w:sz w:val="22"/>
          <w:szCs w:val="22"/>
        </w:rPr>
      </w:pPr>
      <w:r>
        <w:rPr>
          <w:sz w:val="22"/>
          <w:szCs w:val="22"/>
        </w:rPr>
        <w:t>Číslo smlouvy zhotovitele č. 3</w:t>
      </w:r>
      <w:r w:rsidRPr="001651C4">
        <w:rPr>
          <w:sz w:val="22"/>
          <w:szCs w:val="22"/>
        </w:rPr>
        <w:t>:</w:t>
      </w:r>
    </w:p>
    <w:p w14:paraId="421D2711" w14:textId="750CD35F" w:rsidR="001651C4" w:rsidRDefault="001651C4" w:rsidP="001651C4">
      <w:pPr>
        <w:tabs>
          <w:tab w:val="left" w:pos="4820"/>
        </w:tabs>
        <w:ind w:left="3686"/>
        <w:jc w:val="both"/>
        <w:rPr>
          <w:sz w:val="22"/>
          <w:szCs w:val="22"/>
        </w:rPr>
      </w:pPr>
      <w:r>
        <w:rPr>
          <w:sz w:val="22"/>
          <w:szCs w:val="22"/>
        </w:rPr>
        <w:t>Číslo smlouvy zhotovitele č. 4</w:t>
      </w:r>
      <w:r w:rsidRPr="001651C4">
        <w:rPr>
          <w:sz w:val="22"/>
          <w:szCs w:val="22"/>
        </w:rPr>
        <w:t>:</w:t>
      </w:r>
    </w:p>
    <w:p w14:paraId="7C06FE0A" w14:textId="5A8B3E32" w:rsidR="001651C4" w:rsidRDefault="001651C4" w:rsidP="001651C4">
      <w:pPr>
        <w:tabs>
          <w:tab w:val="left" w:pos="4820"/>
        </w:tabs>
        <w:ind w:left="3686"/>
        <w:jc w:val="both"/>
        <w:rPr>
          <w:sz w:val="22"/>
          <w:szCs w:val="22"/>
        </w:rPr>
      </w:pPr>
      <w:r>
        <w:rPr>
          <w:sz w:val="22"/>
          <w:szCs w:val="22"/>
        </w:rPr>
        <w:t>Číslo smlouvy zhotovitele č. 5</w:t>
      </w:r>
      <w:r w:rsidRPr="001651C4">
        <w:rPr>
          <w:sz w:val="22"/>
          <w:szCs w:val="22"/>
        </w:rPr>
        <w:t>:</w:t>
      </w:r>
    </w:p>
    <w:p w14:paraId="427D53B0" w14:textId="6C3E3DD3" w:rsidR="001651C4" w:rsidRPr="00F6402C" w:rsidRDefault="001651C4" w:rsidP="001651C4">
      <w:pPr>
        <w:tabs>
          <w:tab w:val="left" w:pos="4820"/>
        </w:tabs>
        <w:ind w:left="3686"/>
        <w:jc w:val="both"/>
        <w:rPr>
          <w:sz w:val="22"/>
          <w:szCs w:val="22"/>
        </w:rPr>
      </w:pPr>
      <w:r>
        <w:rPr>
          <w:sz w:val="22"/>
          <w:szCs w:val="22"/>
        </w:rPr>
        <w:t>Číslo smlouvy zhotovitele č. 6</w:t>
      </w:r>
      <w:r w:rsidRPr="001651C4">
        <w:rPr>
          <w:sz w:val="22"/>
          <w:szCs w:val="22"/>
        </w:rPr>
        <w:t>:</w:t>
      </w:r>
    </w:p>
    <w:p w14:paraId="4C9E7ECE" w14:textId="4857F94A" w:rsidR="00E220F4" w:rsidRDefault="00D94C73" w:rsidP="00D94C73">
      <w:pPr>
        <w:rPr>
          <w:b/>
          <w:spacing w:val="20"/>
          <w:sz w:val="28"/>
          <w:szCs w:val="28"/>
        </w:rPr>
      </w:pPr>
      <w:r w:rsidRPr="006F5E88">
        <w:rPr>
          <w:b/>
          <w:spacing w:val="20"/>
          <w:sz w:val="28"/>
          <w:szCs w:val="28"/>
        </w:rPr>
        <w:t xml:space="preserve">                                 RÁMCOVÁ </w:t>
      </w:r>
      <w:r w:rsidR="00F36333">
        <w:rPr>
          <w:b/>
          <w:spacing w:val="20"/>
          <w:sz w:val="28"/>
          <w:szCs w:val="28"/>
        </w:rPr>
        <w:t>DOHODA</w:t>
      </w:r>
      <w:r w:rsidR="00F36333" w:rsidRPr="006F5E88">
        <w:rPr>
          <w:b/>
          <w:spacing w:val="20"/>
          <w:sz w:val="28"/>
          <w:szCs w:val="28"/>
        </w:rPr>
        <w:t xml:space="preserve"> </w:t>
      </w:r>
    </w:p>
    <w:p w14:paraId="48B9D947" w14:textId="261E5E2F" w:rsidR="00E220F4" w:rsidRDefault="00B37444" w:rsidP="00D94C73">
      <w:pPr>
        <w:jc w:val="center"/>
        <w:rPr>
          <w:b/>
          <w:bCs/>
          <w:sz w:val="22"/>
          <w:szCs w:val="22"/>
        </w:rPr>
      </w:pPr>
      <w:r>
        <w:rPr>
          <w:rStyle w:val="l-L2Char"/>
          <w:rFonts w:ascii="Times New Roman" w:hAnsi="Times New Roman"/>
          <w:b/>
          <w:i/>
          <w:sz w:val="22"/>
          <w:szCs w:val="22"/>
        </w:rPr>
        <w:t>na v</w:t>
      </w:r>
      <w:r w:rsidRPr="00B37444">
        <w:rPr>
          <w:rStyle w:val="l-L2Char"/>
          <w:rFonts w:ascii="Times New Roman" w:hAnsi="Times New Roman"/>
          <w:b/>
          <w:i/>
          <w:sz w:val="22"/>
          <w:szCs w:val="22"/>
        </w:rPr>
        <w:t>yhotovení znaleckých posudků v rozsahu činnosti Krajského pozemkového úřadu pro Plzeňský kraj v období 2017 - 2018</w:t>
      </w:r>
    </w:p>
    <w:p w14:paraId="4B39F2B3" w14:textId="77777777" w:rsidR="00D94C73" w:rsidRPr="006F5E88" w:rsidRDefault="00D94C73" w:rsidP="00D94C73">
      <w:pPr>
        <w:jc w:val="center"/>
        <w:rPr>
          <w:b/>
          <w:sz w:val="22"/>
          <w:szCs w:val="22"/>
        </w:rPr>
      </w:pPr>
      <w:r w:rsidRPr="006F5E88">
        <w:rPr>
          <w:b/>
          <w:bCs/>
          <w:sz w:val="22"/>
          <w:szCs w:val="22"/>
        </w:rPr>
        <w:t>uzavřená</w:t>
      </w:r>
    </w:p>
    <w:p w14:paraId="40018D4E" w14:textId="02B6A1FA" w:rsidR="00A56BDF" w:rsidRPr="00D84F31" w:rsidRDefault="00332FAD" w:rsidP="00D84F31">
      <w:pPr>
        <w:jc w:val="center"/>
        <w:rPr>
          <w:sz w:val="20"/>
          <w:szCs w:val="20"/>
        </w:rPr>
      </w:pPr>
      <w:r w:rsidRPr="00D84F31">
        <w:rPr>
          <w:sz w:val="20"/>
          <w:szCs w:val="20"/>
        </w:rPr>
        <w:t xml:space="preserve">adekvátně </w:t>
      </w:r>
      <w:r w:rsidR="00A56BDF" w:rsidRPr="00D84F31">
        <w:rPr>
          <w:sz w:val="20"/>
          <w:szCs w:val="20"/>
        </w:rPr>
        <w:t>dle ustanovení § 131 zákona č. 134/2016 Sb., o zadávání veřejných zakázek a dle zákona č. 89/2012 Sb., občanský zákoník</w:t>
      </w:r>
    </w:p>
    <w:p w14:paraId="347B7526" w14:textId="77777777" w:rsidR="00D94C73" w:rsidRPr="00D94C73" w:rsidRDefault="00D94C73" w:rsidP="00D94C73">
      <w:pPr>
        <w:rPr>
          <w:b/>
          <w:sz w:val="22"/>
          <w:szCs w:val="22"/>
        </w:rPr>
      </w:pPr>
      <w:r w:rsidRPr="00D94C73">
        <w:rPr>
          <w:b/>
          <w:sz w:val="22"/>
          <w:szCs w:val="22"/>
        </w:rPr>
        <w:t>mezi smluvními stranami:</w:t>
      </w:r>
    </w:p>
    <w:p w14:paraId="7F49FA48" w14:textId="2C407215" w:rsidR="00D94C73" w:rsidRPr="00D94C73" w:rsidRDefault="00D94C73" w:rsidP="00D94C73">
      <w:pPr>
        <w:pStyle w:val="Bezmezer"/>
        <w:tabs>
          <w:tab w:val="left" w:pos="4536"/>
        </w:tabs>
        <w:spacing w:before="120"/>
        <w:ind w:left="4536" w:hanging="4536"/>
        <w:rPr>
          <w:sz w:val="22"/>
          <w:szCs w:val="22"/>
        </w:rPr>
      </w:pPr>
      <w:r w:rsidRPr="00D94C73">
        <w:rPr>
          <w:sz w:val="22"/>
          <w:szCs w:val="22"/>
        </w:rPr>
        <w:t>Objednatel:</w:t>
      </w:r>
      <w:r w:rsidRPr="00D94C73">
        <w:rPr>
          <w:sz w:val="22"/>
          <w:szCs w:val="22"/>
        </w:rPr>
        <w:tab/>
        <w:t>Č</w:t>
      </w:r>
      <w:r w:rsidRPr="00D94C73">
        <w:rPr>
          <w:snapToGrid w:val="0"/>
          <w:sz w:val="22"/>
          <w:szCs w:val="22"/>
        </w:rPr>
        <w:t xml:space="preserve">eská republika - </w:t>
      </w:r>
      <w:r w:rsidRPr="00D94C73">
        <w:rPr>
          <w:sz w:val="22"/>
          <w:szCs w:val="22"/>
        </w:rPr>
        <w:t>Státní pozemkový úřad, Krajský p</w:t>
      </w:r>
      <w:r w:rsidRPr="00D94C73">
        <w:rPr>
          <w:snapToGrid w:val="0"/>
          <w:sz w:val="22"/>
          <w:szCs w:val="22"/>
        </w:rPr>
        <w:t xml:space="preserve">ozemkový úřad pro </w:t>
      </w:r>
      <w:r w:rsidR="00F6402C">
        <w:rPr>
          <w:snapToGrid w:val="0"/>
          <w:sz w:val="22"/>
          <w:szCs w:val="22"/>
        </w:rPr>
        <w:t>Plzeňský</w:t>
      </w:r>
      <w:r w:rsidRPr="00D94C73">
        <w:rPr>
          <w:snapToGrid w:val="0"/>
          <w:sz w:val="22"/>
          <w:szCs w:val="22"/>
        </w:rPr>
        <w:t xml:space="preserve"> kraj</w:t>
      </w:r>
      <w:r w:rsidRPr="00D94C73">
        <w:rPr>
          <w:snapToGrid w:val="0"/>
          <w:sz w:val="22"/>
          <w:szCs w:val="22"/>
        </w:rPr>
        <w:tab/>
      </w:r>
    </w:p>
    <w:p w14:paraId="5413A74C" w14:textId="3B182F7B" w:rsidR="00D94C73" w:rsidRPr="00D94C73" w:rsidRDefault="00F6402C" w:rsidP="00D94C73">
      <w:pPr>
        <w:pStyle w:val="Bezmezer"/>
        <w:tabs>
          <w:tab w:val="left" w:pos="4536"/>
        </w:tabs>
        <w:ind w:left="4536" w:hanging="4536"/>
        <w:rPr>
          <w:sz w:val="22"/>
          <w:szCs w:val="22"/>
        </w:rPr>
      </w:pPr>
      <w:r>
        <w:rPr>
          <w:sz w:val="22"/>
          <w:szCs w:val="22"/>
        </w:rPr>
        <w:t>zastoupený:</w:t>
      </w:r>
      <w:r>
        <w:rPr>
          <w:sz w:val="22"/>
          <w:szCs w:val="22"/>
        </w:rPr>
        <w:tab/>
      </w:r>
      <w:r w:rsidR="00E203CF" w:rsidRPr="00E203CF">
        <w:rPr>
          <w:sz w:val="22"/>
          <w:szCs w:val="22"/>
        </w:rPr>
        <w:t>Ing. Jiřím Papežem</w:t>
      </w:r>
      <w:r w:rsidR="00E203CF">
        <w:rPr>
          <w:sz w:val="22"/>
          <w:szCs w:val="22"/>
        </w:rPr>
        <w:t>,</w:t>
      </w:r>
      <w:r w:rsidR="00E203CF" w:rsidRPr="00E203CF">
        <w:rPr>
          <w:sz w:val="22"/>
          <w:szCs w:val="22"/>
        </w:rPr>
        <w:t xml:space="preserve"> </w:t>
      </w:r>
      <w:r>
        <w:rPr>
          <w:sz w:val="22"/>
          <w:szCs w:val="22"/>
        </w:rPr>
        <w:t>ředite</w:t>
      </w:r>
      <w:r w:rsidR="00D94C73" w:rsidRPr="00D94C73">
        <w:rPr>
          <w:sz w:val="22"/>
          <w:szCs w:val="22"/>
        </w:rPr>
        <w:t xml:space="preserve">lem Krajského pozemkového úřadu pro </w:t>
      </w:r>
      <w:r>
        <w:rPr>
          <w:sz w:val="22"/>
          <w:szCs w:val="22"/>
        </w:rPr>
        <w:t>Plzeňský kraj</w:t>
      </w:r>
    </w:p>
    <w:p w14:paraId="1105F44A" w14:textId="5146AE0C" w:rsidR="00D94C73" w:rsidRPr="00D94C73" w:rsidRDefault="00D94C73" w:rsidP="00D94C73">
      <w:pPr>
        <w:pStyle w:val="Bezmezer"/>
        <w:tabs>
          <w:tab w:val="left" w:pos="4536"/>
        </w:tabs>
        <w:ind w:left="4536" w:hanging="4536"/>
        <w:rPr>
          <w:sz w:val="22"/>
          <w:szCs w:val="22"/>
        </w:rPr>
      </w:pPr>
      <w:r w:rsidRPr="00D94C73">
        <w:rPr>
          <w:sz w:val="22"/>
          <w:szCs w:val="22"/>
        </w:rPr>
        <w:t>ve smluvních záležitostech oprávněn jednat:</w:t>
      </w:r>
      <w:r w:rsidRPr="00D94C73">
        <w:rPr>
          <w:sz w:val="22"/>
          <w:szCs w:val="22"/>
        </w:rPr>
        <w:tab/>
      </w:r>
      <w:r w:rsidR="00E203CF">
        <w:rPr>
          <w:sz w:val="22"/>
          <w:szCs w:val="22"/>
        </w:rPr>
        <w:t>Ing. Jiří Papež</w:t>
      </w:r>
      <w:r w:rsidRPr="00D94C73">
        <w:rPr>
          <w:sz w:val="22"/>
          <w:szCs w:val="22"/>
          <w:highlight w:val="yellow"/>
        </w:rPr>
        <w:t xml:space="preserve"> </w:t>
      </w:r>
    </w:p>
    <w:p w14:paraId="2C798104" w14:textId="107752A2" w:rsidR="00D94C73" w:rsidRPr="00D94C73" w:rsidRDefault="00D94C73" w:rsidP="00D94C73">
      <w:pPr>
        <w:pStyle w:val="Bezmezer"/>
        <w:tabs>
          <w:tab w:val="left" w:pos="4536"/>
        </w:tabs>
        <w:ind w:left="4536" w:hanging="4536"/>
        <w:rPr>
          <w:sz w:val="22"/>
          <w:szCs w:val="22"/>
        </w:rPr>
      </w:pPr>
      <w:r w:rsidRPr="00D94C73">
        <w:rPr>
          <w:sz w:val="22"/>
          <w:szCs w:val="22"/>
        </w:rPr>
        <w:t>Adresa:</w:t>
      </w:r>
      <w:r w:rsidRPr="00D94C73">
        <w:rPr>
          <w:sz w:val="22"/>
          <w:szCs w:val="22"/>
        </w:rPr>
        <w:tab/>
      </w:r>
      <w:r w:rsidR="00E203CF" w:rsidRPr="00E203CF">
        <w:rPr>
          <w:sz w:val="22"/>
          <w:szCs w:val="22"/>
        </w:rPr>
        <w:t>náměstí Generála Píky 2110/8, Východní Předměstí, 326 00 Plzeň</w:t>
      </w:r>
      <w:r w:rsidRPr="00D94C73">
        <w:rPr>
          <w:sz w:val="22"/>
          <w:szCs w:val="22"/>
        </w:rPr>
        <w:tab/>
        <w:t xml:space="preserve"> </w:t>
      </w:r>
      <w:r w:rsidRPr="00D94C73">
        <w:rPr>
          <w:sz w:val="22"/>
          <w:szCs w:val="22"/>
        </w:rPr>
        <w:tab/>
      </w:r>
    </w:p>
    <w:p w14:paraId="4C5750E4" w14:textId="26F11A8C" w:rsidR="00D94C73" w:rsidRPr="00D94C73" w:rsidRDefault="00D94C73" w:rsidP="00D94C73">
      <w:pPr>
        <w:pStyle w:val="Bezmezer"/>
        <w:tabs>
          <w:tab w:val="left" w:pos="4536"/>
        </w:tabs>
        <w:ind w:left="4536" w:hanging="4536"/>
        <w:rPr>
          <w:sz w:val="22"/>
          <w:szCs w:val="22"/>
        </w:rPr>
      </w:pPr>
      <w:r w:rsidRPr="00D94C73">
        <w:rPr>
          <w:sz w:val="22"/>
          <w:szCs w:val="22"/>
        </w:rPr>
        <w:t>Tel.:</w:t>
      </w:r>
      <w:r w:rsidRPr="00D94C73">
        <w:rPr>
          <w:sz w:val="22"/>
          <w:szCs w:val="22"/>
        </w:rPr>
        <w:tab/>
      </w:r>
      <w:r w:rsidR="00E203CF">
        <w:rPr>
          <w:sz w:val="22"/>
          <w:szCs w:val="22"/>
        </w:rPr>
        <w:t xml:space="preserve">+420 </w:t>
      </w:r>
      <w:r w:rsidR="00E203CF" w:rsidRPr="00E203CF">
        <w:rPr>
          <w:sz w:val="22"/>
          <w:szCs w:val="22"/>
        </w:rPr>
        <w:t>727 956 850,</w:t>
      </w:r>
      <w:r w:rsidR="00E203CF">
        <w:rPr>
          <w:sz w:val="22"/>
          <w:szCs w:val="22"/>
        </w:rPr>
        <w:t xml:space="preserve"> +420 </w:t>
      </w:r>
      <w:r w:rsidR="00E203CF" w:rsidRPr="00E203CF">
        <w:rPr>
          <w:sz w:val="22"/>
          <w:szCs w:val="22"/>
        </w:rPr>
        <w:t>727 956 829</w:t>
      </w:r>
      <w:r w:rsidRPr="00D94C73">
        <w:rPr>
          <w:sz w:val="22"/>
          <w:szCs w:val="22"/>
        </w:rPr>
        <w:tab/>
        <w:t xml:space="preserve"> </w:t>
      </w:r>
    </w:p>
    <w:p w14:paraId="4CC71DE2" w14:textId="13E93575" w:rsidR="00D94C73" w:rsidRDefault="00D94C73" w:rsidP="00D94C73">
      <w:pPr>
        <w:pStyle w:val="Bezmezer"/>
        <w:tabs>
          <w:tab w:val="left" w:pos="4536"/>
        </w:tabs>
        <w:ind w:left="4536" w:hanging="4536"/>
        <w:rPr>
          <w:sz w:val="22"/>
          <w:szCs w:val="22"/>
        </w:rPr>
      </w:pPr>
      <w:r w:rsidRPr="00D94C73">
        <w:rPr>
          <w:sz w:val="22"/>
          <w:szCs w:val="22"/>
        </w:rPr>
        <w:t>E-mail:</w:t>
      </w:r>
      <w:r w:rsidRPr="00D94C73">
        <w:rPr>
          <w:sz w:val="22"/>
          <w:szCs w:val="22"/>
        </w:rPr>
        <w:tab/>
      </w:r>
      <w:hyperlink r:id="rId9" w:history="1">
        <w:r w:rsidR="006F1A11" w:rsidRPr="00D566E8">
          <w:rPr>
            <w:rStyle w:val="Hypertextovodkaz"/>
            <w:sz w:val="22"/>
            <w:szCs w:val="22"/>
          </w:rPr>
          <w:t>plzensky.kraj@spucr.cz</w:t>
        </w:r>
      </w:hyperlink>
    </w:p>
    <w:p w14:paraId="0A94426E" w14:textId="77777777" w:rsidR="006F1A11" w:rsidRPr="00D94C73" w:rsidRDefault="006F1A11" w:rsidP="00D94C73">
      <w:pPr>
        <w:pStyle w:val="Bezmezer"/>
        <w:tabs>
          <w:tab w:val="left" w:pos="4536"/>
        </w:tabs>
        <w:ind w:left="4536" w:hanging="4536"/>
        <w:rPr>
          <w:sz w:val="22"/>
          <w:szCs w:val="22"/>
        </w:rPr>
      </w:pPr>
    </w:p>
    <w:p w14:paraId="211BCFB8" w14:textId="26A9CD6D" w:rsidR="00A64C2F" w:rsidRPr="006F1A11" w:rsidRDefault="00D94C73" w:rsidP="00D94C73">
      <w:pPr>
        <w:pStyle w:val="Bezmezer"/>
        <w:tabs>
          <w:tab w:val="left" w:pos="4536"/>
        </w:tabs>
        <w:ind w:left="4536" w:hanging="4536"/>
        <w:rPr>
          <w:sz w:val="22"/>
          <w:szCs w:val="22"/>
        </w:rPr>
      </w:pPr>
      <w:r w:rsidRPr="006F1A11">
        <w:rPr>
          <w:sz w:val="22"/>
          <w:szCs w:val="22"/>
        </w:rPr>
        <w:t>Zástupce ve věcech technických:</w:t>
      </w:r>
      <w:r w:rsidR="00E203CF" w:rsidRPr="006F1A11">
        <w:rPr>
          <w:sz w:val="22"/>
          <w:szCs w:val="22"/>
        </w:rPr>
        <w:t xml:space="preserve">                             </w:t>
      </w:r>
      <w:r w:rsidR="00A64C2F" w:rsidRPr="006F1A11">
        <w:rPr>
          <w:sz w:val="22"/>
          <w:szCs w:val="22"/>
        </w:rPr>
        <w:t xml:space="preserve"> </w:t>
      </w:r>
      <w:r w:rsidR="00D7552B">
        <w:rPr>
          <w:sz w:val="22"/>
          <w:szCs w:val="22"/>
        </w:rPr>
        <w:t>X</w:t>
      </w:r>
    </w:p>
    <w:p w14:paraId="5661594F" w14:textId="509697D1" w:rsidR="006F1A11" w:rsidRDefault="00B1426E" w:rsidP="00D94C73">
      <w:pPr>
        <w:pStyle w:val="Bezmezer"/>
        <w:tabs>
          <w:tab w:val="left" w:pos="4536"/>
        </w:tabs>
        <w:ind w:left="4536" w:hanging="4536"/>
        <w:rPr>
          <w:sz w:val="22"/>
          <w:szCs w:val="22"/>
        </w:rPr>
      </w:pPr>
      <w:r>
        <w:rPr>
          <w:sz w:val="22"/>
          <w:szCs w:val="22"/>
        </w:rPr>
        <w:t>(z</w:t>
      </w:r>
      <w:r w:rsidR="006F1A11">
        <w:rPr>
          <w:sz w:val="22"/>
          <w:szCs w:val="22"/>
        </w:rPr>
        <w:t>nalecké posudky na pozemky)</w:t>
      </w:r>
    </w:p>
    <w:p w14:paraId="0DD245E4" w14:textId="7279B815" w:rsidR="00D94C73" w:rsidRDefault="00A64C2F" w:rsidP="00D94C73">
      <w:pPr>
        <w:pStyle w:val="Bezmezer"/>
        <w:tabs>
          <w:tab w:val="left" w:pos="4536"/>
        </w:tabs>
        <w:ind w:left="4536" w:hanging="4536"/>
        <w:rPr>
          <w:sz w:val="22"/>
          <w:szCs w:val="22"/>
        </w:rPr>
      </w:pPr>
      <w:r w:rsidRPr="006F1A11">
        <w:rPr>
          <w:sz w:val="22"/>
          <w:szCs w:val="22"/>
        </w:rPr>
        <w:t xml:space="preserve">Tel.:                                                                           </w:t>
      </w:r>
      <w:r w:rsidR="00D7552B">
        <w:rPr>
          <w:sz w:val="22"/>
          <w:szCs w:val="22"/>
        </w:rPr>
        <w:t>X</w:t>
      </w:r>
    </w:p>
    <w:p w14:paraId="343139E5" w14:textId="5C2563CC" w:rsidR="00A64C2F" w:rsidRDefault="00A64C2F" w:rsidP="00D94C73">
      <w:pPr>
        <w:pStyle w:val="Bezmezer"/>
        <w:tabs>
          <w:tab w:val="left" w:pos="4536"/>
        </w:tabs>
        <w:ind w:left="4536" w:hanging="4536"/>
        <w:rPr>
          <w:sz w:val="22"/>
          <w:szCs w:val="22"/>
        </w:rPr>
      </w:pPr>
      <w:r>
        <w:rPr>
          <w:sz w:val="22"/>
          <w:szCs w:val="22"/>
        </w:rPr>
        <w:t xml:space="preserve">E-mail:                                                                       </w:t>
      </w:r>
      <w:hyperlink r:id="rId10" w:history="1">
        <w:r w:rsidR="00D7552B">
          <w:rPr>
            <w:rStyle w:val="Hypertextovodkaz"/>
            <w:sz w:val="22"/>
            <w:szCs w:val="22"/>
          </w:rPr>
          <w:t>X</w:t>
        </w:r>
      </w:hyperlink>
    </w:p>
    <w:p w14:paraId="5D7B5304" w14:textId="77777777" w:rsidR="006F1A11" w:rsidRDefault="006F1A11" w:rsidP="00D94C73">
      <w:pPr>
        <w:pStyle w:val="Bezmezer"/>
        <w:tabs>
          <w:tab w:val="left" w:pos="4536"/>
        </w:tabs>
        <w:ind w:left="4536" w:hanging="4536"/>
        <w:rPr>
          <w:sz w:val="22"/>
          <w:szCs w:val="22"/>
        </w:rPr>
      </w:pPr>
    </w:p>
    <w:p w14:paraId="36EE8D94" w14:textId="3DA6A64D" w:rsidR="006F1A11" w:rsidRDefault="006F1A11" w:rsidP="006F1A11">
      <w:pPr>
        <w:pStyle w:val="Bezmezer"/>
        <w:tabs>
          <w:tab w:val="left" w:pos="4536"/>
        </w:tabs>
        <w:ind w:left="4536" w:hanging="4536"/>
        <w:rPr>
          <w:sz w:val="22"/>
          <w:szCs w:val="22"/>
        </w:rPr>
      </w:pPr>
      <w:r w:rsidRPr="006F1A11">
        <w:rPr>
          <w:sz w:val="22"/>
          <w:szCs w:val="22"/>
        </w:rPr>
        <w:t xml:space="preserve">Zástupce ve věcech technických:                              </w:t>
      </w:r>
      <w:r w:rsidR="00D7552B">
        <w:rPr>
          <w:sz w:val="22"/>
          <w:szCs w:val="22"/>
        </w:rPr>
        <w:t>X</w:t>
      </w:r>
    </w:p>
    <w:p w14:paraId="3568D04A" w14:textId="26FE8B7A" w:rsidR="006F1A11" w:rsidRPr="006F1A11" w:rsidRDefault="00B1426E" w:rsidP="006F1A11">
      <w:pPr>
        <w:pStyle w:val="Bezmezer"/>
        <w:tabs>
          <w:tab w:val="left" w:pos="4536"/>
        </w:tabs>
        <w:ind w:left="4536" w:hanging="4536"/>
        <w:rPr>
          <w:sz w:val="22"/>
          <w:szCs w:val="22"/>
        </w:rPr>
      </w:pPr>
      <w:r>
        <w:rPr>
          <w:sz w:val="22"/>
          <w:szCs w:val="22"/>
        </w:rPr>
        <w:t>(z</w:t>
      </w:r>
      <w:r w:rsidR="006F1A11">
        <w:rPr>
          <w:sz w:val="22"/>
          <w:szCs w:val="22"/>
        </w:rPr>
        <w:t>nalecké posudky ostatní)</w:t>
      </w:r>
    </w:p>
    <w:p w14:paraId="78BA36C9" w14:textId="5C11EAE1" w:rsidR="006F1A11" w:rsidRDefault="006F1A11" w:rsidP="006F1A11">
      <w:pPr>
        <w:pStyle w:val="Bezmezer"/>
        <w:tabs>
          <w:tab w:val="left" w:pos="4536"/>
        </w:tabs>
        <w:ind w:left="4536" w:hanging="4536"/>
        <w:rPr>
          <w:sz w:val="22"/>
          <w:szCs w:val="22"/>
        </w:rPr>
      </w:pPr>
      <w:r w:rsidRPr="006F1A11">
        <w:rPr>
          <w:sz w:val="22"/>
          <w:szCs w:val="22"/>
        </w:rPr>
        <w:t xml:space="preserve">Tel.:                                                                           </w:t>
      </w:r>
      <w:r w:rsidR="00D7552B">
        <w:rPr>
          <w:sz w:val="22"/>
          <w:szCs w:val="22"/>
        </w:rPr>
        <w:t>X</w:t>
      </w:r>
    </w:p>
    <w:p w14:paraId="1AD4BCED" w14:textId="016BA3A7" w:rsidR="006F1A11" w:rsidRDefault="006F1A11" w:rsidP="006F1A11">
      <w:pPr>
        <w:pStyle w:val="Bezmezer"/>
        <w:tabs>
          <w:tab w:val="left" w:pos="4536"/>
        </w:tabs>
        <w:ind w:left="4536" w:hanging="4536"/>
        <w:rPr>
          <w:sz w:val="22"/>
          <w:szCs w:val="22"/>
        </w:rPr>
      </w:pPr>
      <w:r>
        <w:rPr>
          <w:sz w:val="22"/>
          <w:szCs w:val="22"/>
        </w:rPr>
        <w:t xml:space="preserve">E-mail:                                                                       </w:t>
      </w:r>
      <w:r w:rsidR="00D7552B">
        <w:rPr>
          <w:sz w:val="22"/>
          <w:szCs w:val="22"/>
        </w:rPr>
        <w:t>X</w:t>
      </w:r>
    </w:p>
    <w:p w14:paraId="1FE81EC4" w14:textId="77777777" w:rsidR="006F1A11" w:rsidRPr="00D13C37" w:rsidRDefault="006F1A11" w:rsidP="00D94C73">
      <w:pPr>
        <w:pStyle w:val="Bezmezer"/>
        <w:tabs>
          <w:tab w:val="left" w:pos="4536"/>
        </w:tabs>
        <w:ind w:left="4536" w:hanging="4536"/>
        <w:rPr>
          <w:sz w:val="22"/>
          <w:szCs w:val="22"/>
          <w:highlight w:val="yellow"/>
        </w:rPr>
      </w:pPr>
    </w:p>
    <w:p w14:paraId="0A5475B1" w14:textId="77777777" w:rsidR="00D94C73" w:rsidRPr="00D94C73" w:rsidRDefault="00D94C73" w:rsidP="00D94C73">
      <w:pPr>
        <w:pStyle w:val="Bezmezer"/>
        <w:tabs>
          <w:tab w:val="left" w:pos="4536"/>
        </w:tabs>
        <w:ind w:left="4536" w:hanging="4536"/>
        <w:rPr>
          <w:sz w:val="22"/>
          <w:szCs w:val="22"/>
        </w:rPr>
      </w:pPr>
      <w:r w:rsidRPr="00D94C73">
        <w:rPr>
          <w:sz w:val="22"/>
          <w:szCs w:val="22"/>
        </w:rPr>
        <w:t xml:space="preserve">Fakturační adresa:                                              </w:t>
      </w:r>
      <w:r w:rsidRPr="00D94C73">
        <w:rPr>
          <w:sz w:val="22"/>
          <w:szCs w:val="22"/>
        </w:rPr>
        <w:tab/>
        <w:t>Státní pozemkový úřad, Husinecká 1024/11a,</w:t>
      </w:r>
      <w:r w:rsidRPr="00D94C73">
        <w:rPr>
          <w:sz w:val="22"/>
          <w:szCs w:val="22"/>
        </w:rPr>
        <w:br/>
        <w:t>130 00 Praha – Žižkov, IČO: 01312774</w:t>
      </w:r>
    </w:p>
    <w:p w14:paraId="0FDE5B73" w14:textId="49A4915B" w:rsidR="00D94C73" w:rsidRPr="00D94C73" w:rsidRDefault="00D94C73" w:rsidP="00D94C73">
      <w:pPr>
        <w:pStyle w:val="Bezmezer"/>
        <w:tabs>
          <w:tab w:val="left" w:pos="4536"/>
        </w:tabs>
        <w:ind w:left="0"/>
        <w:rPr>
          <w:sz w:val="22"/>
          <w:szCs w:val="22"/>
        </w:rPr>
      </w:pPr>
      <w:r w:rsidRPr="00D94C73">
        <w:rPr>
          <w:sz w:val="22"/>
          <w:szCs w:val="22"/>
        </w:rPr>
        <w:t>ID DS:</w:t>
      </w:r>
      <w:r w:rsidRPr="00D94C73">
        <w:rPr>
          <w:sz w:val="22"/>
          <w:szCs w:val="22"/>
        </w:rPr>
        <w:tab/>
      </w:r>
      <w:r w:rsidR="00E203CF" w:rsidRPr="00E203CF">
        <w:rPr>
          <w:sz w:val="22"/>
          <w:szCs w:val="22"/>
        </w:rPr>
        <w:t>z49per3</w:t>
      </w:r>
    </w:p>
    <w:p w14:paraId="6066F629" w14:textId="43C40409" w:rsidR="00D94C73" w:rsidRPr="00D94C73" w:rsidRDefault="00D94C73" w:rsidP="00D94C73">
      <w:pPr>
        <w:pStyle w:val="Bezmezer"/>
        <w:tabs>
          <w:tab w:val="left" w:pos="4536"/>
        </w:tabs>
        <w:ind w:left="0"/>
        <w:rPr>
          <w:sz w:val="22"/>
          <w:szCs w:val="22"/>
        </w:rPr>
      </w:pPr>
      <w:r w:rsidRPr="00D94C73">
        <w:rPr>
          <w:sz w:val="22"/>
          <w:szCs w:val="22"/>
        </w:rPr>
        <w:t>Bankovní spojení:</w:t>
      </w:r>
      <w:r w:rsidRPr="00D94C73">
        <w:rPr>
          <w:sz w:val="22"/>
          <w:szCs w:val="22"/>
        </w:rPr>
        <w:tab/>
      </w:r>
      <w:r w:rsidR="00D7552B">
        <w:rPr>
          <w:sz w:val="22"/>
          <w:szCs w:val="22"/>
        </w:rPr>
        <w:t>X</w:t>
      </w:r>
      <w:r w:rsidRPr="00D94C73">
        <w:rPr>
          <w:sz w:val="22"/>
          <w:szCs w:val="22"/>
        </w:rPr>
        <w:tab/>
      </w:r>
    </w:p>
    <w:p w14:paraId="68FE6340" w14:textId="7406CEF6" w:rsidR="00D94C73" w:rsidRPr="00D94C73" w:rsidRDefault="00D94C73" w:rsidP="00D94C73">
      <w:pPr>
        <w:pStyle w:val="Bezmezer"/>
        <w:tabs>
          <w:tab w:val="left" w:pos="4536"/>
        </w:tabs>
        <w:ind w:left="0"/>
        <w:rPr>
          <w:bCs/>
          <w:sz w:val="22"/>
          <w:szCs w:val="22"/>
        </w:rPr>
      </w:pPr>
      <w:r w:rsidRPr="00D94C73">
        <w:rPr>
          <w:bCs/>
          <w:sz w:val="22"/>
          <w:szCs w:val="22"/>
        </w:rPr>
        <w:t>Číslo účtu:</w:t>
      </w:r>
      <w:r w:rsidRPr="00D94C73">
        <w:rPr>
          <w:bCs/>
          <w:sz w:val="22"/>
          <w:szCs w:val="22"/>
        </w:rPr>
        <w:tab/>
      </w:r>
      <w:r w:rsidR="00D7552B">
        <w:rPr>
          <w:bCs/>
          <w:sz w:val="22"/>
          <w:szCs w:val="22"/>
        </w:rPr>
        <w:t>X</w:t>
      </w:r>
    </w:p>
    <w:p w14:paraId="02327EB9" w14:textId="275FC1B4" w:rsidR="00D94C73" w:rsidRPr="00D94C73" w:rsidRDefault="00D94C73" w:rsidP="00D94C73">
      <w:pPr>
        <w:pStyle w:val="Bezmezer"/>
        <w:tabs>
          <w:tab w:val="left" w:pos="4536"/>
        </w:tabs>
        <w:ind w:left="0"/>
        <w:rPr>
          <w:bCs/>
          <w:sz w:val="22"/>
          <w:szCs w:val="22"/>
        </w:rPr>
      </w:pPr>
      <w:r w:rsidRPr="00D94C73">
        <w:rPr>
          <w:bCs/>
          <w:sz w:val="22"/>
          <w:szCs w:val="22"/>
        </w:rPr>
        <w:t>IČO:</w:t>
      </w:r>
      <w:r w:rsidRPr="00D94C73">
        <w:rPr>
          <w:bCs/>
          <w:sz w:val="22"/>
          <w:szCs w:val="22"/>
        </w:rPr>
        <w:tab/>
      </w:r>
      <w:r w:rsidR="00E203CF" w:rsidRPr="00E203CF">
        <w:rPr>
          <w:bCs/>
          <w:sz w:val="22"/>
          <w:szCs w:val="22"/>
        </w:rPr>
        <w:t>01312774</w:t>
      </w:r>
      <w:r w:rsidRPr="00D94C73">
        <w:rPr>
          <w:bCs/>
          <w:sz w:val="22"/>
          <w:szCs w:val="22"/>
        </w:rPr>
        <w:t xml:space="preserve">                                                                 </w:t>
      </w:r>
    </w:p>
    <w:p w14:paraId="663424F8" w14:textId="16C41203" w:rsidR="00D94C73" w:rsidRPr="00D94C73" w:rsidRDefault="00D94C73" w:rsidP="00D94C73">
      <w:pPr>
        <w:pStyle w:val="Bezmezer"/>
        <w:tabs>
          <w:tab w:val="left" w:pos="4536"/>
        </w:tabs>
        <w:ind w:left="0"/>
        <w:rPr>
          <w:bCs/>
          <w:sz w:val="22"/>
          <w:szCs w:val="22"/>
        </w:rPr>
      </w:pPr>
      <w:r w:rsidRPr="00D94C73">
        <w:rPr>
          <w:bCs/>
          <w:sz w:val="22"/>
          <w:szCs w:val="22"/>
        </w:rPr>
        <w:t>DIČ:</w:t>
      </w:r>
      <w:r w:rsidRPr="00D94C73">
        <w:rPr>
          <w:bCs/>
          <w:sz w:val="22"/>
          <w:szCs w:val="22"/>
        </w:rPr>
        <w:tab/>
      </w:r>
      <w:r w:rsidR="00E203CF" w:rsidRPr="00E203CF">
        <w:rPr>
          <w:bCs/>
          <w:sz w:val="22"/>
          <w:szCs w:val="22"/>
        </w:rPr>
        <w:t>CZ01312774</w:t>
      </w:r>
      <w:r w:rsidR="00E203CF">
        <w:rPr>
          <w:bCs/>
          <w:sz w:val="22"/>
          <w:szCs w:val="22"/>
        </w:rPr>
        <w:t xml:space="preserve"> - </w:t>
      </w:r>
      <w:r w:rsidRPr="00D94C73">
        <w:rPr>
          <w:bCs/>
          <w:sz w:val="22"/>
          <w:szCs w:val="22"/>
        </w:rPr>
        <w:t xml:space="preserve">není plátcem DPH </w:t>
      </w:r>
    </w:p>
    <w:p w14:paraId="0576F04B" w14:textId="347EB5CC" w:rsidR="00D94C73" w:rsidRPr="00D94C73" w:rsidRDefault="00D94C73" w:rsidP="00D94C73">
      <w:pPr>
        <w:pStyle w:val="Bezmezer"/>
        <w:spacing w:before="120"/>
        <w:ind w:left="0"/>
        <w:rPr>
          <w:sz w:val="22"/>
          <w:szCs w:val="22"/>
        </w:rPr>
      </w:pPr>
      <w:r w:rsidRPr="00D94C73">
        <w:rPr>
          <w:sz w:val="22"/>
          <w:szCs w:val="22"/>
        </w:rPr>
        <w:t xml:space="preserve">dále jen </w:t>
      </w:r>
      <w:r w:rsidRPr="00D94C73">
        <w:rPr>
          <w:b/>
          <w:sz w:val="22"/>
          <w:szCs w:val="22"/>
        </w:rPr>
        <w:t>„objednatel“</w:t>
      </w:r>
      <w:r w:rsidR="00B97EC3">
        <w:rPr>
          <w:sz w:val="22"/>
          <w:szCs w:val="22"/>
        </w:rPr>
        <w:tab/>
      </w:r>
    </w:p>
    <w:p w14:paraId="28300059" w14:textId="7C111B90" w:rsidR="00D94C73" w:rsidRPr="00D94C73" w:rsidRDefault="00B97EC3" w:rsidP="00D94C73">
      <w:pPr>
        <w:pStyle w:val="Bezmezer"/>
        <w:tabs>
          <w:tab w:val="left" w:pos="4536"/>
        </w:tabs>
        <w:spacing w:before="120"/>
        <w:ind w:left="0"/>
        <w:rPr>
          <w:sz w:val="22"/>
          <w:szCs w:val="22"/>
        </w:rPr>
      </w:pPr>
      <w:r>
        <w:rPr>
          <w:sz w:val="22"/>
          <w:szCs w:val="22"/>
        </w:rPr>
        <w:t>a</w:t>
      </w:r>
    </w:p>
    <w:p w14:paraId="548A2947" w14:textId="584C4847" w:rsidR="00D94C73" w:rsidRPr="00D94C73" w:rsidRDefault="00D94C73" w:rsidP="00D94C73">
      <w:pPr>
        <w:pStyle w:val="Bezmezer"/>
        <w:tabs>
          <w:tab w:val="left" w:pos="4536"/>
        </w:tabs>
        <w:spacing w:before="120"/>
        <w:ind w:left="0"/>
        <w:rPr>
          <w:sz w:val="22"/>
          <w:szCs w:val="22"/>
        </w:rPr>
      </w:pPr>
      <w:r w:rsidRPr="00D94C73">
        <w:rPr>
          <w:sz w:val="22"/>
          <w:szCs w:val="22"/>
        </w:rPr>
        <w:t>Zhotovitel č. 1:</w:t>
      </w:r>
      <w:r w:rsidRPr="00D94C73">
        <w:rPr>
          <w:sz w:val="22"/>
          <w:szCs w:val="22"/>
        </w:rPr>
        <w:tab/>
      </w:r>
      <w:r w:rsidR="00600858">
        <w:rPr>
          <w:sz w:val="22"/>
          <w:szCs w:val="22"/>
        </w:rPr>
        <w:t>Pavel Sýkora</w:t>
      </w:r>
      <w:r w:rsidRPr="00D94C73">
        <w:rPr>
          <w:sz w:val="22"/>
          <w:szCs w:val="22"/>
        </w:rPr>
        <w:t xml:space="preserve">    </w:t>
      </w:r>
      <w:r w:rsidRPr="00D94C73">
        <w:rPr>
          <w:sz w:val="22"/>
          <w:szCs w:val="22"/>
        </w:rPr>
        <w:tab/>
      </w:r>
    </w:p>
    <w:p w14:paraId="535E658E" w14:textId="2B62C5F2" w:rsidR="00D94C73" w:rsidRPr="00D94C73" w:rsidRDefault="00D94C73" w:rsidP="00D94C73">
      <w:pPr>
        <w:pStyle w:val="Bezmezer"/>
        <w:tabs>
          <w:tab w:val="left" w:pos="4536"/>
        </w:tabs>
        <w:ind w:left="0"/>
        <w:rPr>
          <w:sz w:val="22"/>
          <w:szCs w:val="22"/>
        </w:rPr>
      </w:pPr>
      <w:r w:rsidRPr="00D94C73">
        <w:rPr>
          <w:sz w:val="22"/>
          <w:szCs w:val="22"/>
        </w:rPr>
        <w:t>sídlo:</w:t>
      </w:r>
      <w:r w:rsidRPr="00D94C73">
        <w:rPr>
          <w:sz w:val="22"/>
          <w:szCs w:val="22"/>
        </w:rPr>
        <w:tab/>
      </w:r>
      <w:r w:rsidR="002D756F">
        <w:rPr>
          <w:sz w:val="22"/>
          <w:szCs w:val="22"/>
        </w:rPr>
        <w:t>X</w:t>
      </w:r>
      <w:r w:rsidRPr="00D94C73">
        <w:rPr>
          <w:sz w:val="22"/>
          <w:szCs w:val="22"/>
        </w:rPr>
        <w:tab/>
      </w:r>
    </w:p>
    <w:p w14:paraId="01D2D25A" w14:textId="32FA8B1E" w:rsidR="00D94C73" w:rsidRPr="00D94C73" w:rsidRDefault="00D94C73" w:rsidP="00D94C73">
      <w:pPr>
        <w:pStyle w:val="Bezmezer"/>
        <w:tabs>
          <w:tab w:val="left" w:pos="4536"/>
        </w:tabs>
        <w:ind w:left="0"/>
        <w:rPr>
          <w:sz w:val="22"/>
          <w:szCs w:val="22"/>
        </w:rPr>
      </w:pPr>
      <w:r w:rsidRPr="00D94C73">
        <w:rPr>
          <w:sz w:val="22"/>
          <w:szCs w:val="22"/>
        </w:rPr>
        <w:t>Tel.:</w:t>
      </w:r>
      <w:r w:rsidRPr="00D94C73">
        <w:rPr>
          <w:sz w:val="22"/>
          <w:szCs w:val="22"/>
        </w:rPr>
        <w:tab/>
      </w:r>
      <w:r w:rsidR="00D7552B">
        <w:rPr>
          <w:sz w:val="22"/>
          <w:szCs w:val="22"/>
        </w:rPr>
        <w:t>X</w:t>
      </w:r>
      <w:r w:rsidRPr="00D94C73">
        <w:rPr>
          <w:sz w:val="22"/>
          <w:szCs w:val="22"/>
        </w:rPr>
        <w:tab/>
      </w:r>
      <w:r w:rsidRPr="00D94C73">
        <w:rPr>
          <w:sz w:val="22"/>
          <w:szCs w:val="22"/>
        </w:rPr>
        <w:tab/>
      </w:r>
      <w:r w:rsidRPr="00D94C73">
        <w:rPr>
          <w:sz w:val="22"/>
          <w:szCs w:val="22"/>
        </w:rPr>
        <w:tab/>
      </w:r>
    </w:p>
    <w:p w14:paraId="0FDC6E56" w14:textId="355B3C2C" w:rsidR="00D94C73" w:rsidRPr="00D94C73" w:rsidRDefault="00D94C73" w:rsidP="00D94C73">
      <w:pPr>
        <w:pStyle w:val="Bezmezer"/>
        <w:tabs>
          <w:tab w:val="left" w:pos="4536"/>
        </w:tabs>
        <w:ind w:left="0"/>
        <w:rPr>
          <w:sz w:val="22"/>
          <w:szCs w:val="22"/>
        </w:rPr>
      </w:pPr>
      <w:r w:rsidRPr="00D94C73">
        <w:rPr>
          <w:sz w:val="22"/>
          <w:szCs w:val="22"/>
        </w:rPr>
        <w:t>E-mail:</w:t>
      </w:r>
      <w:r w:rsidRPr="00D94C73">
        <w:rPr>
          <w:sz w:val="22"/>
          <w:szCs w:val="22"/>
        </w:rPr>
        <w:tab/>
      </w:r>
      <w:r w:rsidR="00D7552B">
        <w:rPr>
          <w:sz w:val="22"/>
          <w:szCs w:val="22"/>
        </w:rPr>
        <w:t>X</w:t>
      </w:r>
    </w:p>
    <w:p w14:paraId="16819018" w14:textId="7490FDB9" w:rsidR="00D94C73" w:rsidRPr="00D94C73" w:rsidRDefault="00D94C73" w:rsidP="00D94C73">
      <w:pPr>
        <w:pStyle w:val="Bezmezer"/>
        <w:tabs>
          <w:tab w:val="left" w:pos="4536"/>
        </w:tabs>
        <w:ind w:left="0"/>
        <w:rPr>
          <w:sz w:val="22"/>
          <w:szCs w:val="22"/>
        </w:rPr>
      </w:pPr>
      <w:r w:rsidRPr="00D94C73">
        <w:rPr>
          <w:sz w:val="22"/>
          <w:szCs w:val="22"/>
        </w:rPr>
        <w:t>ID DS:</w:t>
      </w:r>
      <w:r w:rsidRPr="00D94C73">
        <w:rPr>
          <w:sz w:val="22"/>
          <w:szCs w:val="22"/>
        </w:rPr>
        <w:tab/>
      </w:r>
      <w:r w:rsidR="00600858">
        <w:rPr>
          <w:sz w:val="22"/>
          <w:szCs w:val="22"/>
        </w:rPr>
        <w:t>-------</w:t>
      </w:r>
      <w:r w:rsidRPr="00D94C73">
        <w:rPr>
          <w:sz w:val="22"/>
          <w:szCs w:val="22"/>
        </w:rPr>
        <w:tab/>
      </w:r>
    </w:p>
    <w:p w14:paraId="0381B1B4" w14:textId="579D3D13" w:rsidR="00D94C73" w:rsidRPr="00D94C73" w:rsidRDefault="00D94C73" w:rsidP="00D94C73">
      <w:pPr>
        <w:pStyle w:val="Bezmezer"/>
        <w:tabs>
          <w:tab w:val="left" w:pos="4536"/>
        </w:tabs>
        <w:ind w:left="0"/>
        <w:rPr>
          <w:sz w:val="22"/>
          <w:szCs w:val="22"/>
        </w:rPr>
      </w:pPr>
      <w:r w:rsidRPr="00D94C73">
        <w:rPr>
          <w:sz w:val="22"/>
          <w:szCs w:val="22"/>
        </w:rPr>
        <w:t>Bankovní spojení:</w:t>
      </w:r>
      <w:r w:rsidRPr="00D94C73">
        <w:rPr>
          <w:sz w:val="22"/>
          <w:szCs w:val="22"/>
        </w:rPr>
        <w:tab/>
      </w:r>
      <w:r w:rsidR="00D7552B">
        <w:rPr>
          <w:sz w:val="22"/>
          <w:szCs w:val="22"/>
        </w:rPr>
        <w:t>X</w:t>
      </w:r>
      <w:r w:rsidRPr="00D94C73">
        <w:rPr>
          <w:sz w:val="22"/>
          <w:szCs w:val="22"/>
        </w:rPr>
        <w:t xml:space="preserve"> </w:t>
      </w:r>
      <w:r w:rsidRPr="00D94C73">
        <w:rPr>
          <w:sz w:val="22"/>
          <w:szCs w:val="22"/>
        </w:rPr>
        <w:tab/>
      </w:r>
    </w:p>
    <w:p w14:paraId="218AF6B9" w14:textId="285F32D8" w:rsidR="00D94C73" w:rsidRPr="00D94C73" w:rsidRDefault="00D94C73" w:rsidP="00D94C73">
      <w:pPr>
        <w:pStyle w:val="Bezmezer"/>
        <w:tabs>
          <w:tab w:val="left" w:pos="4536"/>
        </w:tabs>
        <w:ind w:left="0"/>
        <w:rPr>
          <w:sz w:val="22"/>
          <w:szCs w:val="22"/>
        </w:rPr>
      </w:pPr>
      <w:r w:rsidRPr="00D94C73">
        <w:rPr>
          <w:sz w:val="22"/>
          <w:szCs w:val="22"/>
        </w:rPr>
        <w:t>Číslo účtu:</w:t>
      </w:r>
      <w:r w:rsidRPr="00D94C73">
        <w:rPr>
          <w:sz w:val="22"/>
          <w:szCs w:val="22"/>
        </w:rPr>
        <w:tab/>
      </w:r>
      <w:r w:rsidR="00D7552B">
        <w:rPr>
          <w:sz w:val="22"/>
          <w:szCs w:val="22"/>
        </w:rPr>
        <w:t>X</w:t>
      </w:r>
      <w:r w:rsidRPr="00D94C73">
        <w:rPr>
          <w:sz w:val="22"/>
          <w:szCs w:val="22"/>
        </w:rPr>
        <w:t xml:space="preserve"> </w:t>
      </w:r>
      <w:r w:rsidRPr="00D94C73">
        <w:rPr>
          <w:sz w:val="22"/>
          <w:szCs w:val="22"/>
        </w:rPr>
        <w:tab/>
      </w:r>
      <w:r w:rsidRPr="00D94C73">
        <w:rPr>
          <w:sz w:val="22"/>
          <w:szCs w:val="22"/>
        </w:rPr>
        <w:tab/>
      </w:r>
    </w:p>
    <w:p w14:paraId="6B27D0C0" w14:textId="40DC8E16" w:rsidR="00D94C73" w:rsidRPr="00D94C73" w:rsidRDefault="00D94C73" w:rsidP="00D94C73">
      <w:pPr>
        <w:pStyle w:val="Bezmezer"/>
        <w:tabs>
          <w:tab w:val="left" w:pos="4536"/>
        </w:tabs>
        <w:ind w:left="0"/>
        <w:rPr>
          <w:sz w:val="22"/>
          <w:szCs w:val="22"/>
        </w:rPr>
      </w:pPr>
      <w:r w:rsidRPr="00D94C73">
        <w:rPr>
          <w:sz w:val="22"/>
          <w:szCs w:val="22"/>
        </w:rPr>
        <w:t>IČ</w:t>
      </w:r>
      <w:r w:rsidR="003478D3">
        <w:rPr>
          <w:sz w:val="22"/>
          <w:szCs w:val="22"/>
        </w:rPr>
        <w:t>O</w:t>
      </w:r>
      <w:r w:rsidRPr="00D94C73">
        <w:rPr>
          <w:sz w:val="22"/>
          <w:szCs w:val="22"/>
        </w:rPr>
        <w:t>:</w:t>
      </w:r>
      <w:r w:rsidRPr="00D94C73">
        <w:rPr>
          <w:sz w:val="22"/>
          <w:szCs w:val="22"/>
        </w:rPr>
        <w:tab/>
      </w:r>
      <w:r w:rsidR="00600858">
        <w:rPr>
          <w:sz w:val="22"/>
          <w:szCs w:val="22"/>
        </w:rPr>
        <w:t>71454241</w:t>
      </w:r>
      <w:r w:rsidRPr="00D94C73">
        <w:rPr>
          <w:sz w:val="22"/>
          <w:szCs w:val="22"/>
        </w:rPr>
        <w:tab/>
      </w:r>
    </w:p>
    <w:p w14:paraId="718042C5" w14:textId="037F2C8B" w:rsidR="00D94C73" w:rsidRPr="00D94C73" w:rsidRDefault="00D94C73" w:rsidP="00D94C73">
      <w:pPr>
        <w:pStyle w:val="Bezmezer"/>
        <w:tabs>
          <w:tab w:val="left" w:pos="4536"/>
        </w:tabs>
        <w:ind w:left="0"/>
        <w:rPr>
          <w:sz w:val="22"/>
          <w:szCs w:val="22"/>
        </w:rPr>
      </w:pPr>
      <w:r w:rsidRPr="00D94C73">
        <w:rPr>
          <w:sz w:val="22"/>
          <w:szCs w:val="22"/>
        </w:rPr>
        <w:t>DIČ:</w:t>
      </w:r>
      <w:r w:rsidRPr="00D94C73">
        <w:rPr>
          <w:sz w:val="22"/>
          <w:szCs w:val="22"/>
        </w:rPr>
        <w:tab/>
        <w:t xml:space="preserve"> </w:t>
      </w:r>
      <w:r w:rsidR="00600858">
        <w:rPr>
          <w:sz w:val="22"/>
          <w:szCs w:val="22"/>
        </w:rPr>
        <w:t>------</w:t>
      </w:r>
      <w:r w:rsidRPr="00D94C73">
        <w:rPr>
          <w:sz w:val="22"/>
          <w:szCs w:val="22"/>
        </w:rPr>
        <w:tab/>
      </w:r>
    </w:p>
    <w:p w14:paraId="51B22963" w14:textId="77777777" w:rsidR="00D94C73" w:rsidRPr="00D94C73" w:rsidRDefault="00D94C73" w:rsidP="00D94C73">
      <w:pPr>
        <w:ind w:left="720" w:hanging="720"/>
        <w:rPr>
          <w:sz w:val="22"/>
          <w:szCs w:val="22"/>
        </w:rPr>
      </w:pPr>
      <w:r w:rsidRPr="00D94C73">
        <w:rPr>
          <w:sz w:val="22"/>
          <w:szCs w:val="22"/>
        </w:rPr>
        <w:t xml:space="preserve">dále jen </w:t>
      </w:r>
      <w:r w:rsidRPr="00D94C73">
        <w:rPr>
          <w:b/>
          <w:sz w:val="22"/>
          <w:szCs w:val="22"/>
        </w:rPr>
        <w:t>„zhotovitel č. 1“</w:t>
      </w:r>
      <w:r w:rsidRPr="00D94C73">
        <w:rPr>
          <w:sz w:val="22"/>
          <w:szCs w:val="22"/>
        </w:rPr>
        <w:t>.</w:t>
      </w:r>
    </w:p>
    <w:p w14:paraId="3AEA9F38" w14:textId="77777777" w:rsidR="00D94C73" w:rsidRPr="00D94C73" w:rsidRDefault="00D94C73" w:rsidP="00D94C73">
      <w:pPr>
        <w:ind w:left="720" w:hanging="720"/>
        <w:rPr>
          <w:sz w:val="22"/>
          <w:szCs w:val="22"/>
        </w:rPr>
      </w:pPr>
    </w:p>
    <w:p w14:paraId="55EB0288" w14:textId="77777777" w:rsidR="00D94C73" w:rsidRPr="00D94C73" w:rsidRDefault="00D94C73" w:rsidP="00D94C73">
      <w:pPr>
        <w:ind w:left="720" w:hanging="720"/>
        <w:rPr>
          <w:sz w:val="22"/>
          <w:szCs w:val="22"/>
        </w:rPr>
      </w:pPr>
      <w:r w:rsidRPr="00D94C73">
        <w:rPr>
          <w:sz w:val="22"/>
          <w:szCs w:val="22"/>
        </w:rPr>
        <w:t>a</w:t>
      </w:r>
    </w:p>
    <w:p w14:paraId="33CCF76B" w14:textId="2D43A2FB" w:rsidR="00D94C73" w:rsidRPr="00D94C73" w:rsidRDefault="00D94C73" w:rsidP="00D94C73">
      <w:pPr>
        <w:pStyle w:val="Bezmezer"/>
        <w:tabs>
          <w:tab w:val="left" w:pos="4536"/>
        </w:tabs>
        <w:spacing w:before="120"/>
        <w:ind w:left="0"/>
        <w:rPr>
          <w:sz w:val="22"/>
          <w:szCs w:val="22"/>
        </w:rPr>
      </w:pPr>
      <w:r w:rsidRPr="00D94C73">
        <w:rPr>
          <w:sz w:val="22"/>
          <w:szCs w:val="22"/>
        </w:rPr>
        <w:t>Zhotovitel č. 2:</w:t>
      </w:r>
      <w:r w:rsidRPr="00D94C73">
        <w:rPr>
          <w:sz w:val="22"/>
          <w:szCs w:val="22"/>
        </w:rPr>
        <w:tab/>
      </w:r>
      <w:r w:rsidR="007626A3">
        <w:rPr>
          <w:sz w:val="22"/>
          <w:szCs w:val="22"/>
        </w:rPr>
        <w:t>Ing. Václav Nápravník</w:t>
      </w:r>
      <w:r w:rsidRPr="00D94C73">
        <w:rPr>
          <w:sz w:val="22"/>
          <w:szCs w:val="22"/>
        </w:rPr>
        <w:t xml:space="preserve">    </w:t>
      </w:r>
      <w:r w:rsidRPr="00D94C73">
        <w:rPr>
          <w:sz w:val="22"/>
          <w:szCs w:val="22"/>
        </w:rPr>
        <w:tab/>
      </w:r>
    </w:p>
    <w:p w14:paraId="593C9FCF" w14:textId="3BFF82CA" w:rsidR="00D94C73" w:rsidRPr="00D94C73" w:rsidRDefault="00D94C73" w:rsidP="00D94C73">
      <w:pPr>
        <w:pStyle w:val="Bezmezer"/>
        <w:tabs>
          <w:tab w:val="left" w:pos="4536"/>
        </w:tabs>
        <w:ind w:left="0"/>
        <w:rPr>
          <w:sz w:val="22"/>
          <w:szCs w:val="22"/>
        </w:rPr>
      </w:pPr>
      <w:r w:rsidRPr="00D94C73">
        <w:rPr>
          <w:sz w:val="22"/>
          <w:szCs w:val="22"/>
        </w:rPr>
        <w:t>sídlo:</w:t>
      </w:r>
      <w:r w:rsidRPr="00D94C73">
        <w:rPr>
          <w:sz w:val="22"/>
          <w:szCs w:val="22"/>
        </w:rPr>
        <w:tab/>
      </w:r>
      <w:r w:rsidR="002D756F">
        <w:rPr>
          <w:sz w:val="22"/>
          <w:szCs w:val="22"/>
        </w:rPr>
        <w:t>X</w:t>
      </w:r>
      <w:r w:rsidRPr="00D94C73">
        <w:rPr>
          <w:sz w:val="22"/>
          <w:szCs w:val="22"/>
        </w:rPr>
        <w:tab/>
      </w:r>
    </w:p>
    <w:p w14:paraId="399CD89E" w14:textId="19C615DA" w:rsidR="00D94C73" w:rsidRPr="00D94C73" w:rsidRDefault="00D94C73" w:rsidP="00D94C73">
      <w:pPr>
        <w:pStyle w:val="Bezmezer"/>
        <w:tabs>
          <w:tab w:val="left" w:pos="4536"/>
        </w:tabs>
        <w:ind w:left="0"/>
        <w:rPr>
          <w:sz w:val="22"/>
          <w:szCs w:val="22"/>
        </w:rPr>
      </w:pPr>
      <w:r w:rsidRPr="00D94C73">
        <w:rPr>
          <w:sz w:val="22"/>
          <w:szCs w:val="22"/>
        </w:rPr>
        <w:t>Tel.:</w:t>
      </w:r>
      <w:r w:rsidRPr="00D94C73">
        <w:rPr>
          <w:sz w:val="22"/>
          <w:szCs w:val="22"/>
        </w:rPr>
        <w:tab/>
      </w:r>
      <w:r w:rsidR="002D756F">
        <w:rPr>
          <w:sz w:val="22"/>
          <w:szCs w:val="22"/>
        </w:rPr>
        <w:t>X</w:t>
      </w:r>
      <w:r w:rsidRPr="00D94C73">
        <w:rPr>
          <w:sz w:val="22"/>
          <w:szCs w:val="22"/>
        </w:rPr>
        <w:tab/>
      </w:r>
      <w:r w:rsidRPr="00D94C73">
        <w:rPr>
          <w:sz w:val="22"/>
          <w:szCs w:val="22"/>
        </w:rPr>
        <w:tab/>
      </w:r>
      <w:r w:rsidRPr="00D94C73">
        <w:rPr>
          <w:sz w:val="22"/>
          <w:szCs w:val="22"/>
        </w:rPr>
        <w:tab/>
      </w:r>
    </w:p>
    <w:p w14:paraId="512EEFE0" w14:textId="5D3B2888" w:rsidR="00D94C73" w:rsidRPr="00D94C73" w:rsidRDefault="00D94C73" w:rsidP="00D94C73">
      <w:pPr>
        <w:pStyle w:val="Bezmezer"/>
        <w:tabs>
          <w:tab w:val="left" w:pos="4536"/>
        </w:tabs>
        <w:ind w:left="0"/>
        <w:rPr>
          <w:sz w:val="22"/>
          <w:szCs w:val="22"/>
        </w:rPr>
      </w:pPr>
      <w:r w:rsidRPr="00D94C73">
        <w:rPr>
          <w:sz w:val="22"/>
          <w:szCs w:val="22"/>
        </w:rPr>
        <w:t>E-mail:</w:t>
      </w:r>
      <w:r w:rsidRPr="00D94C73">
        <w:rPr>
          <w:sz w:val="22"/>
          <w:szCs w:val="22"/>
        </w:rPr>
        <w:tab/>
      </w:r>
      <w:r w:rsidR="002D756F">
        <w:rPr>
          <w:sz w:val="22"/>
          <w:szCs w:val="22"/>
        </w:rPr>
        <w:t>X</w:t>
      </w:r>
    </w:p>
    <w:p w14:paraId="10B55359" w14:textId="0967310F" w:rsidR="00D94C73" w:rsidRPr="00D94C73" w:rsidRDefault="00D94C73" w:rsidP="00D94C73">
      <w:pPr>
        <w:pStyle w:val="Bezmezer"/>
        <w:tabs>
          <w:tab w:val="left" w:pos="4536"/>
        </w:tabs>
        <w:ind w:left="0"/>
        <w:rPr>
          <w:sz w:val="22"/>
          <w:szCs w:val="22"/>
        </w:rPr>
      </w:pPr>
      <w:r w:rsidRPr="00D94C73">
        <w:rPr>
          <w:sz w:val="22"/>
          <w:szCs w:val="22"/>
        </w:rPr>
        <w:t>ID DS:</w:t>
      </w:r>
      <w:r w:rsidRPr="00D94C73">
        <w:rPr>
          <w:sz w:val="22"/>
          <w:szCs w:val="22"/>
        </w:rPr>
        <w:tab/>
      </w:r>
      <w:r w:rsidR="007626A3">
        <w:rPr>
          <w:sz w:val="22"/>
          <w:szCs w:val="22"/>
        </w:rPr>
        <w:t>-----</w:t>
      </w:r>
      <w:r w:rsidRPr="00D94C73">
        <w:rPr>
          <w:sz w:val="22"/>
          <w:szCs w:val="22"/>
        </w:rPr>
        <w:tab/>
      </w:r>
    </w:p>
    <w:p w14:paraId="174B312F" w14:textId="1FE1B729" w:rsidR="00D94C73" w:rsidRPr="00D94C73" w:rsidRDefault="00D94C73" w:rsidP="00D94C73">
      <w:pPr>
        <w:pStyle w:val="Bezmezer"/>
        <w:tabs>
          <w:tab w:val="left" w:pos="4536"/>
        </w:tabs>
        <w:ind w:left="0"/>
        <w:rPr>
          <w:sz w:val="22"/>
          <w:szCs w:val="22"/>
        </w:rPr>
      </w:pPr>
      <w:r w:rsidRPr="00D94C73">
        <w:rPr>
          <w:sz w:val="22"/>
          <w:szCs w:val="22"/>
        </w:rPr>
        <w:t>Bankovní spojení:</w:t>
      </w:r>
      <w:r w:rsidRPr="00D94C73">
        <w:rPr>
          <w:sz w:val="22"/>
          <w:szCs w:val="22"/>
        </w:rPr>
        <w:tab/>
      </w:r>
      <w:r w:rsidR="002D756F">
        <w:rPr>
          <w:sz w:val="22"/>
          <w:szCs w:val="22"/>
        </w:rPr>
        <w:t>X</w:t>
      </w:r>
      <w:r w:rsidR="007626A3">
        <w:rPr>
          <w:sz w:val="22"/>
          <w:szCs w:val="22"/>
        </w:rPr>
        <w:t>.</w:t>
      </w:r>
      <w:r w:rsidRPr="00D94C73">
        <w:rPr>
          <w:sz w:val="22"/>
          <w:szCs w:val="22"/>
        </w:rPr>
        <w:t xml:space="preserve"> </w:t>
      </w:r>
      <w:r w:rsidRPr="00D94C73">
        <w:rPr>
          <w:sz w:val="22"/>
          <w:szCs w:val="22"/>
        </w:rPr>
        <w:tab/>
      </w:r>
    </w:p>
    <w:p w14:paraId="3AAAA63A" w14:textId="74B899C3" w:rsidR="00D94C73" w:rsidRPr="00D94C73" w:rsidRDefault="00D94C73" w:rsidP="00D94C73">
      <w:pPr>
        <w:pStyle w:val="Bezmezer"/>
        <w:tabs>
          <w:tab w:val="left" w:pos="4536"/>
        </w:tabs>
        <w:ind w:left="0"/>
        <w:rPr>
          <w:sz w:val="22"/>
          <w:szCs w:val="22"/>
        </w:rPr>
      </w:pPr>
      <w:r w:rsidRPr="00D94C73">
        <w:rPr>
          <w:sz w:val="22"/>
          <w:szCs w:val="22"/>
        </w:rPr>
        <w:t>Číslo účtu:</w:t>
      </w:r>
      <w:r w:rsidRPr="00D94C73">
        <w:rPr>
          <w:sz w:val="22"/>
          <w:szCs w:val="22"/>
        </w:rPr>
        <w:tab/>
      </w:r>
      <w:r w:rsidR="002D756F">
        <w:rPr>
          <w:sz w:val="22"/>
          <w:szCs w:val="22"/>
        </w:rPr>
        <w:t>X</w:t>
      </w:r>
      <w:r w:rsidRPr="00D94C73">
        <w:rPr>
          <w:sz w:val="22"/>
          <w:szCs w:val="22"/>
        </w:rPr>
        <w:t xml:space="preserve"> </w:t>
      </w:r>
      <w:r w:rsidRPr="00D94C73">
        <w:rPr>
          <w:sz w:val="22"/>
          <w:szCs w:val="22"/>
        </w:rPr>
        <w:tab/>
      </w:r>
      <w:r w:rsidRPr="00D94C73">
        <w:rPr>
          <w:sz w:val="22"/>
          <w:szCs w:val="22"/>
        </w:rPr>
        <w:tab/>
      </w:r>
    </w:p>
    <w:p w14:paraId="3FB7C3DB" w14:textId="1077A29D" w:rsidR="00D94C73" w:rsidRPr="00D94C73" w:rsidRDefault="00D94C73" w:rsidP="00D94C73">
      <w:pPr>
        <w:pStyle w:val="Bezmezer"/>
        <w:tabs>
          <w:tab w:val="left" w:pos="4536"/>
        </w:tabs>
        <w:ind w:left="0"/>
        <w:rPr>
          <w:sz w:val="22"/>
          <w:szCs w:val="22"/>
        </w:rPr>
      </w:pPr>
      <w:r w:rsidRPr="00D94C73">
        <w:rPr>
          <w:sz w:val="22"/>
          <w:szCs w:val="22"/>
        </w:rPr>
        <w:t>IČ</w:t>
      </w:r>
      <w:r w:rsidR="003478D3">
        <w:rPr>
          <w:sz w:val="22"/>
          <w:szCs w:val="22"/>
        </w:rPr>
        <w:t>O</w:t>
      </w:r>
      <w:r w:rsidRPr="00D94C73">
        <w:rPr>
          <w:sz w:val="22"/>
          <w:szCs w:val="22"/>
        </w:rPr>
        <w:t>:</w:t>
      </w:r>
      <w:r w:rsidRPr="00D94C73">
        <w:rPr>
          <w:sz w:val="22"/>
          <w:szCs w:val="22"/>
        </w:rPr>
        <w:tab/>
      </w:r>
      <w:r w:rsidR="007626A3">
        <w:rPr>
          <w:sz w:val="22"/>
          <w:szCs w:val="22"/>
        </w:rPr>
        <w:t>43325149</w:t>
      </w:r>
      <w:r w:rsidRPr="00D94C73">
        <w:rPr>
          <w:sz w:val="22"/>
          <w:szCs w:val="22"/>
        </w:rPr>
        <w:tab/>
      </w:r>
    </w:p>
    <w:p w14:paraId="07E178A9" w14:textId="3EBFD987" w:rsidR="00D94C73" w:rsidRPr="00D94C73" w:rsidRDefault="00D94C73" w:rsidP="00D94C73">
      <w:pPr>
        <w:pStyle w:val="Bezmezer"/>
        <w:tabs>
          <w:tab w:val="left" w:pos="4536"/>
        </w:tabs>
        <w:ind w:left="0"/>
        <w:rPr>
          <w:sz w:val="22"/>
          <w:szCs w:val="22"/>
        </w:rPr>
      </w:pPr>
      <w:r w:rsidRPr="00D94C73">
        <w:rPr>
          <w:sz w:val="22"/>
          <w:szCs w:val="22"/>
        </w:rPr>
        <w:t>DIČ:</w:t>
      </w:r>
      <w:r w:rsidRPr="00D94C73">
        <w:rPr>
          <w:sz w:val="22"/>
          <w:szCs w:val="22"/>
        </w:rPr>
        <w:tab/>
      </w:r>
      <w:r w:rsidR="007626A3">
        <w:rPr>
          <w:sz w:val="22"/>
          <w:szCs w:val="22"/>
        </w:rPr>
        <w:t>CZ431209101</w:t>
      </w:r>
      <w:r w:rsidRPr="00D94C73">
        <w:rPr>
          <w:sz w:val="22"/>
          <w:szCs w:val="22"/>
        </w:rPr>
        <w:tab/>
      </w:r>
    </w:p>
    <w:p w14:paraId="4B81772C" w14:textId="77777777" w:rsidR="00D94C73" w:rsidRPr="00D94C73" w:rsidRDefault="00D94C73" w:rsidP="00D94C73">
      <w:pPr>
        <w:ind w:left="720" w:hanging="720"/>
        <w:rPr>
          <w:sz w:val="22"/>
          <w:szCs w:val="22"/>
        </w:rPr>
      </w:pPr>
      <w:r w:rsidRPr="00D94C73">
        <w:rPr>
          <w:sz w:val="22"/>
          <w:szCs w:val="22"/>
        </w:rPr>
        <w:t xml:space="preserve">dále jen </w:t>
      </w:r>
      <w:r w:rsidRPr="00D94C73">
        <w:rPr>
          <w:b/>
          <w:sz w:val="22"/>
          <w:szCs w:val="22"/>
        </w:rPr>
        <w:t>„zhotovitel č. 2“</w:t>
      </w:r>
      <w:r w:rsidRPr="00D94C73">
        <w:rPr>
          <w:sz w:val="22"/>
          <w:szCs w:val="22"/>
        </w:rPr>
        <w:t>.</w:t>
      </w:r>
    </w:p>
    <w:p w14:paraId="40C5BD4F" w14:textId="77777777" w:rsidR="00D94C73" w:rsidRPr="00D94C73" w:rsidRDefault="00D94C73" w:rsidP="00D94C73">
      <w:pPr>
        <w:ind w:left="720" w:hanging="720"/>
        <w:rPr>
          <w:sz w:val="22"/>
          <w:szCs w:val="22"/>
        </w:rPr>
      </w:pPr>
    </w:p>
    <w:p w14:paraId="7CFC4FDE" w14:textId="77777777" w:rsidR="00D94C73" w:rsidRPr="00D94C73" w:rsidRDefault="00D94C73" w:rsidP="00D94C73">
      <w:pPr>
        <w:ind w:left="720" w:hanging="720"/>
        <w:rPr>
          <w:sz w:val="22"/>
          <w:szCs w:val="22"/>
        </w:rPr>
      </w:pPr>
      <w:r w:rsidRPr="00D94C73">
        <w:rPr>
          <w:sz w:val="22"/>
          <w:szCs w:val="22"/>
        </w:rPr>
        <w:t>a</w:t>
      </w:r>
    </w:p>
    <w:p w14:paraId="7691057C" w14:textId="2F771786" w:rsidR="00D94C73" w:rsidRPr="00D94C73" w:rsidRDefault="00D94C73" w:rsidP="00D94C73">
      <w:pPr>
        <w:pStyle w:val="Bezmezer"/>
        <w:tabs>
          <w:tab w:val="left" w:pos="4536"/>
        </w:tabs>
        <w:spacing w:before="120"/>
        <w:ind w:left="0"/>
        <w:rPr>
          <w:sz w:val="22"/>
          <w:szCs w:val="22"/>
        </w:rPr>
      </w:pPr>
      <w:r w:rsidRPr="00D94C73">
        <w:rPr>
          <w:sz w:val="22"/>
          <w:szCs w:val="22"/>
        </w:rPr>
        <w:t>Zhotovitel č. 3:</w:t>
      </w:r>
      <w:r w:rsidRPr="00D94C73">
        <w:rPr>
          <w:sz w:val="22"/>
          <w:szCs w:val="22"/>
        </w:rPr>
        <w:tab/>
      </w:r>
      <w:r w:rsidR="00710DE3">
        <w:rPr>
          <w:sz w:val="22"/>
          <w:szCs w:val="22"/>
        </w:rPr>
        <w:t>Ing. Zdeněk Stadlbauer</w:t>
      </w:r>
      <w:r w:rsidRPr="00D94C73">
        <w:rPr>
          <w:sz w:val="22"/>
          <w:szCs w:val="22"/>
        </w:rPr>
        <w:t xml:space="preserve">    </w:t>
      </w:r>
      <w:r w:rsidRPr="00D94C73">
        <w:rPr>
          <w:sz w:val="22"/>
          <w:szCs w:val="22"/>
        </w:rPr>
        <w:tab/>
      </w:r>
    </w:p>
    <w:p w14:paraId="348C6068" w14:textId="53FC7F84" w:rsidR="00D94C73" w:rsidRPr="00D94C73" w:rsidRDefault="00D94C73" w:rsidP="00D94C73">
      <w:pPr>
        <w:pStyle w:val="Bezmezer"/>
        <w:tabs>
          <w:tab w:val="left" w:pos="4536"/>
        </w:tabs>
        <w:ind w:left="0"/>
        <w:rPr>
          <w:sz w:val="22"/>
          <w:szCs w:val="22"/>
        </w:rPr>
      </w:pPr>
      <w:r w:rsidRPr="00D94C73">
        <w:rPr>
          <w:sz w:val="22"/>
          <w:szCs w:val="22"/>
        </w:rPr>
        <w:t>sídlo:</w:t>
      </w:r>
      <w:r w:rsidRPr="00D94C73">
        <w:rPr>
          <w:sz w:val="22"/>
          <w:szCs w:val="22"/>
        </w:rPr>
        <w:tab/>
      </w:r>
      <w:r w:rsidR="002D756F">
        <w:rPr>
          <w:sz w:val="22"/>
          <w:szCs w:val="22"/>
        </w:rPr>
        <w:t>X</w:t>
      </w:r>
      <w:r w:rsidRPr="00D94C73">
        <w:rPr>
          <w:sz w:val="22"/>
          <w:szCs w:val="22"/>
        </w:rPr>
        <w:tab/>
      </w:r>
    </w:p>
    <w:p w14:paraId="6A623A5E" w14:textId="6BF6BA02" w:rsidR="00D94C73" w:rsidRPr="00D94C73" w:rsidRDefault="00D94C73" w:rsidP="00D94C73">
      <w:pPr>
        <w:pStyle w:val="Bezmezer"/>
        <w:tabs>
          <w:tab w:val="left" w:pos="4536"/>
        </w:tabs>
        <w:ind w:left="0"/>
        <w:rPr>
          <w:sz w:val="22"/>
          <w:szCs w:val="22"/>
        </w:rPr>
      </w:pPr>
      <w:r w:rsidRPr="00D94C73">
        <w:rPr>
          <w:sz w:val="22"/>
          <w:szCs w:val="22"/>
        </w:rPr>
        <w:t>Tel.:</w:t>
      </w:r>
      <w:r w:rsidRPr="00D94C73">
        <w:rPr>
          <w:sz w:val="22"/>
          <w:szCs w:val="22"/>
        </w:rPr>
        <w:tab/>
      </w:r>
      <w:r w:rsidR="002D756F">
        <w:rPr>
          <w:sz w:val="22"/>
          <w:szCs w:val="22"/>
        </w:rPr>
        <w:t>X</w:t>
      </w:r>
      <w:r w:rsidRPr="00D94C73">
        <w:rPr>
          <w:sz w:val="22"/>
          <w:szCs w:val="22"/>
        </w:rPr>
        <w:tab/>
      </w:r>
      <w:r w:rsidRPr="00D94C73">
        <w:rPr>
          <w:sz w:val="22"/>
          <w:szCs w:val="22"/>
        </w:rPr>
        <w:tab/>
      </w:r>
      <w:r w:rsidRPr="00D94C73">
        <w:rPr>
          <w:sz w:val="22"/>
          <w:szCs w:val="22"/>
        </w:rPr>
        <w:tab/>
      </w:r>
    </w:p>
    <w:p w14:paraId="556612EC" w14:textId="17B9606B" w:rsidR="00D94C73" w:rsidRPr="00D94C73" w:rsidRDefault="00D94C73" w:rsidP="00D94C73">
      <w:pPr>
        <w:pStyle w:val="Bezmezer"/>
        <w:tabs>
          <w:tab w:val="left" w:pos="4536"/>
        </w:tabs>
        <w:ind w:left="0"/>
        <w:rPr>
          <w:sz w:val="22"/>
          <w:szCs w:val="22"/>
        </w:rPr>
      </w:pPr>
      <w:r w:rsidRPr="00D94C73">
        <w:rPr>
          <w:sz w:val="22"/>
          <w:szCs w:val="22"/>
        </w:rPr>
        <w:t>E-mail:</w:t>
      </w:r>
      <w:r w:rsidRPr="00D94C73">
        <w:rPr>
          <w:sz w:val="22"/>
          <w:szCs w:val="22"/>
        </w:rPr>
        <w:tab/>
      </w:r>
      <w:r w:rsidR="002D756F">
        <w:rPr>
          <w:sz w:val="22"/>
          <w:szCs w:val="22"/>
        </w:rPr>
        <w:t>X</w:t>
      </w:r>
    </w:p>
    <w:p w14:paraId="47F0BB5B" w14:textId="55DCFB23" w:rsidR="00D94C73" w:rsidRPr="00D94C73" w:rsidRDefault="00D94C73" w:rsidP="00D94C73">
      <w:pPr>
        <w:pStyle w:val="Bezmezer"/>
        <w:tabs>
          <w:tab w:val="left" w:pos="4536"/>
        </w:tabs>
        <w:ind w:left="0"/>
        <w:rPr>
          <w:sz w:val="22"/>
          <w:szCs w:val="22"/>
        </w:rPr>
      </w:pPr>
      <w:r w:rsidRPr="00D94C73">
        <w:rPr>
          <w:sz w:val="22"/>
          <w:szCs w:val="22"/>
        </w:rPr>
        <w:t>ID DS:</w:t>
      </w:r>
      <w:r w:rsidRPr="00D94C73">
        <w:rPr>
          <w:sz w:val="22"/>
          <w:szCs w:val="22"/>
        </w:rPr>
        <w:tab/>
      </w:r>
      <w:r w:rsidR="00261D67">
        <w:rPr>
          <w:sz w:val="22"/>
          <w:szCs w:val="22"/>
        </w:rPr>
        <w:t>-----</w:t>
      </w:r>
      <w:r w:rsidRPr="00D94C73">
        <w:rPr>
          <w:sz w:val="22"/>
          <w:szCs w:val="22"/>
        </w:rPr>
        <w:tab/>
      </w:r>
    </w:p>
    <w:p w14:paraId="795060CE" w14:textId="57123AA8" w:rsidR="00D94C73" w:rsidRPr="00D94C73" w:rsidRDefault="00D94C73" w:rsidP="00D94C73">
      <w:pPr>
        <w:pStyle w:val="Bezmezer"/>
        <w:tabs>
          <w:tab w:val="left" w:pos="4536"/>
        </w:tabs>
        <w:ind w:left="0"/>
        <w:rPr>
          <w:sz w:val="22"/>
          <w:szCs w:val="22"/>
        </w:rPr>
      </w:pPr>
      <w:r w:rsidRPr="00D94C73">
        <w:rPr>
          <w:sz w:val="22"/>
          <w:szCs w:val="22"/>
        </w:rPr>
        <w:t>Bankovní spojení:</w:t>
      </w:r>
      <w:r w:rsidRPr="00D94C73">
        <w:rPr>
          <w:sz w:val="22"/>
          <w:szCs w:val="22"/>
        </w:rPr>
        <w:tab/>
      </w:r>
      <w:r w:rsidR="002D756F">
        <w:rPr>
          <w:sz w:val="22"/>
          <w:szCs w:val="22"/>
        </w:rPr>
        <w:t>X</w:t>
      </w:r>
      <w:r w:rsidRPr="00D94C73">
        <w:rPr>
          <w:sz w:val="22"/>
          <w:szCs w:val="22"/>
        </w:rPr>
        <w:t xml:space="preserve"> </w:t>
      </w:r>
      <w:r w:rsidRPr="00D94C73">
        <w:rPr>
          <w:sz w:val="22"/>
          <w:szCs w:val="22"/>
        </w:rPr>
        <w:tab/>
      </w:r>
    </w:p>
    <w:p w14:paraId="1B9EBB5F" w14:textId="34A23915" w:rsidR="00D94C73" w:rsidRPr="00D94C73" w:rsidRDefault="00D94C73" w:rsidP="00D94C73">
      <w:pPr>
        <w:pStyle w:val="Bezmezer"/>
        <w:tabs>
          <w:tab w:val="left" w:pos="4536"/>
        </w:tabs>
        <w:ind w:left="0"/>
        <w:rPr>
          <w:sz w:val="22"/>
          <w:szCs w:val="22"/>
        </w:rPr>
      </w:pPr>
      <w:r w:rsidRPr="00D94C73">
        <w:rPr>
          <w:sz w:val="22"/>
          <w:szCs w:val="22"/>
        </w:rPr>
        <w:t>Číslo účtu:</w:t>
      </w:r>
      <w:r w:rsidRPr="00D94C73">
        <w:rPr>
          <w:sz w:val="22"/>
          <w:szCs w:val="22"/>
        </w:rPr>
        <w:tab/>
      </w:r>
      <w:r w:rsidR="002D756F">
        <w:rPr>
          <w:sz w:val="22"/>
          <w:szCs w:val="22"/>
        </w:rPr>
        <w:t>X</w:t>
      </w:r>
      <w:r w:rsidRPr="00D94C73">
        <w:rPr>
          <w:sz w:val="22"/>
          <w:szCs w:val="22"/>
        </w:rPr>
        <w:tab/>
      </w:r>
      <w:r w:rsidRPr="00D94C73">
        <w:rPr>
          <w:sz w:val="22"/>
          <w:szCs w:val="22"/>
        </w:rPr>
        <w:tab/>
      </w:r>
    </w:p>
    <w:p w14:paraId="3386DAA5" w14:textId="164651C8" w:rsidR="00D94C73" w:rsidRPr="00D94C73" w:rsidRDefault="00D94C73" w:rsidP="00D94C73">
      <w:pPr>
        <w:pStyle w:val="Bezmezer"/>
        <w:tabs>
          <w:tab w:val="left" w:pos="4536"/>
        </w:tabs>
        <w:ind w:left="0"/>
        <w:rPr>
          <w:sz w:val="22"/>
          <w:szCs w:val="22"/>
        </w:rPr>
      </w:pPr>
      <w:r w:rsidRPr="00D94C73">
        <w:rPr>
          <w:sz w:val="22"/>
          <w:szCs w:val="22"/>
        </w:rPr>
        <w:t>IČ:</w:t>
      </w:r>
      <w:r w:rsidRPr="00D94C73">
        <w:rPr>
          <w:sz w:val="22"/>
          <w:szCs w:val="22"/>
        </w:rPr>
        <w:tab/>
      </w:r>
      <w:r w:rsidR="00261D67">
        <w:rPr>
          <w:sz w:val="22"/>
          <w:szCs w:val="22"/>
        </w:rPr>
        <w:t>14709619</w:t>
      </w:r>
      <w:r w:rsidRPr="00D94C73">
        <w:rPr>
          <w:sz w:val="22"/>
          <w:szCs w:val="22"/>
        </w:rPr>
        <w:t xml:space="preserve"> </w:t>
      </w:r>
      <w:r w:rsidRPr="00D94C73">
        <w:rPr>
          <w:sz w:val="22"/>
          <w:szCs w:val="22"/>
        </w:rPr>
        <w:tab/>
      </w:r>
    </w:p>
    <w:p w14:paraId="577EA915" w14:textId="22BC2114" w:rsidR="00D94C73" w:rsidRPr="00D94C73" w:rsidRDefault="00D94C73" w:rsidP="00D94C73">
      <w:pPr>
        <w:pStyle w:val="Bezmezer"/>
        <w:tabs>
          <w:tab w:val="left" w:pos="4536"/>
        </w:tabs>
        <w:ind w:left="0"/>
        <w:rPr>
          <w:sz w:val="22"/>
          <w:szCs w:val="22"/>
        </w:rPr>
      </w:pPr>
      <w:r w:rsidRPr="00D94C73">
        <w:rPr>
          <w:sz w:val="22"/>
          <w:szCs w:val="22"/>
        </w:rPr>
        <w:t>DIČ:</w:t>
      </w:r>
      <w:r w:rsidRPr="00D94C73">
        <w:rPr>
          <w:sz w:val="22"/>
          <w:szCs w:val="22"/>
        </w:rPr>
        <w:tab/>
      </w:r>
      <w:r w:rsidR="00261D67">
        <w:rPr>
          <w:sz w:val="22"/>
          <w:szCs w:val="22"/>
        </w:rPr>
        <w:t>CZ5407090546</w:t>
      </w:r>
      <w:r w:rsidRPr="00D94C73">
        <w:rPr>
          <w:sz w:val="22"/>
          <w:szCs w:val="22"/>
        </w:rPr>
        <w:t xml:space="preserve"> </w:t>
      </w:r>
      <w:r w:rsidRPr="00D94C73">
        <w:rPr>
          <w:sz w:val="22"/>
          <w:szCs w:val="22"/>
        </w:rPr>
        <w:tab/>
      </w:r>
    </w:p>
    <w:p w14:paraId="1D4212C9" w14:textId="77777777" w:rsidR="00D94C73" w:rsidRDefault="00D94C73" w:rsidP="00D94C73">
      <w:pPr>
        <w:ind w:left="720" w:hanging="720"/>
        <w:rPr>
          <w:sz w:val="22"/>
          <w:szCs w:val="22"/>
        </w:rPr>
      </w:pPr>
      <w:r w:rsidRPr="00D94C73">
        <w:rPr>
          <w:sz w:val="22"/>
          <w:szCs w:val="22"/>
        </w:rPr>
        <w:t xml:space="preserve">dále jen </w:t>
      </w:r>
      <w:r w:rsidRPr="00D94C73">
        <w:rPr>
          <w:b/>
          <w:sz w:val="22"/>
          <w:szCs w:val="22"/>
        </w:rPr>
        <w:t>„zhotovitel č. 3“</w:t>
      </w:r>
      <w:r w:rsidRPr="00D94C73">
        <w:rPr>
          <w:sz w:val="22"/>
          <w:szCs w:val="22"/>
        </w:rPr>
        <w:t>.</w:t>
      </w:r>
    </w:p>
    <w:p w14:paraId="16621A7A" w14:textId="77777777" w:rsidR="00E220F4" w:rsidRDefault="00E220F4" w:rsidP="00D94C73">
      <w:pPr>
        <w:ind w:left="720" w:hanging="720"/>
        <w:rPr>
          <w:sz w:val="22"/>
          <w:szCs w:val="22"/>
        </w:rPr>
      </w:pPr>
    </w:p>
    <w:p w14:paraId="5892A3CC" w14:textId="6CD46960" w:rsidR="00A64C2F" w:rsidRPr="00D94C73" w:rsidRDefault="00A64C2F" w:rsidP="00A64C2F">
      <w:pPr>
        <w:pStyle w:val="Bezmezer"/>
        <w:tabs>
          <w:tab w:val="left" w:pos="4536"/>
        </w:tabs>
        <w:spacing w:before="120"/>
        <w:ind w:left="0"/>
        <w:rPr>
          <w:sz w:val="22"/>
          <w:szCs w:val="22"/>
        </w:rPr>
      </w:pPr>
      <w:r w:rsidRPr="00D94C73">
        <w:rPr>
          <w:sz w:val="22"/>
          <w:szCs w:val="22"/>
        </w:rPr>
        <w:t xml:space="preserve">Zhotovitel č. </w:t>
      </w:r>
      <w:r>
        <w:rPr>
          <w:sz w:val="22"/>
          <w:szCs w:val="22"/>
        </w:rPr>
        <w:t>4</w:t>
      </w:r>
      <w:r w:rsidRPr="00D94C73">
        <w:rPr>
          <w:sz w:val="22"/>
          <w:szCs w:val="22"/>
        </w:rPr>
        <w:t>:</w:t>
      </w:r>
      <w:r w:rsidRPr="00D94C73">
        <w:rPr>
          <w:sz w:val="22"/>
          <w:szCs w:val="22"/>
        </w:rPr>
        <w:tab/>
      </w:r>
      <w:r w:rsidR="00261D67">
        <w:rPr>
          <w:sz w:val="22"/>
          <w:szCs w:val="22"/>
        </w:rPr>
        <w:t>Stanislav Fořt</w:t>
      </w:r>
      <w:r w:rsidRPr="00D94C73">
        <w:rPr>
          <w:sz w:val="22"/>
          <w:szCs w:val="22"/>
        </w:rPr>
        <w:t xml:space="preserve">    </w:t>
      </w:r>
      <w:r w:rsidRPr="00D94C73">
        <w:rPr>
          <w:sz w:val="22"/>
          <w:szCs w:val="22"/>
        </w:rPr>
        <w:tab/>
      </w:r>
    </w:p>
    <w:p w14:paraId="0CA2A9C5" w14:textId="6C2B490F" w:rsidR="00A64C2F" w:rsidRPr="00D94C73" w:rsidRDefault="00A64C2F" w:rsidP="00A64C2F">
      <w:pPr>
        <w:pStyle w:val="Bezmezer"/>
        <w:tabs>
          <w:tab w:val="left" w:pos="4536"/>
        </w:tabs>
        <w:ind w:left="0"/>
        <w:rPr>
          <w:sz w:val="22"/>
          <w:szCs w:val="22"/>
        </w:rPr>
      </w:pPr>
      <w:r w:rsidRPr="00D94C73">
        <w:rPr>
          <w:sz w:val="22"/>
          <w:szCs w:val="22"/>
        </w:rPr>
        <w:t>sídlo:</w:t>
      </w:r>
      <w:r w:rsidRPr="00D94C73">
        <w:rPr>
          <w:sz w:val="22"/>
          <w:szCs w:val="22"/>
        </w:rPr>
        <w:tab/>
      </w:r>
      <w:r w:rsidR="002D756F">
        <w:rPr>
          <w:sz w:val="22"/>
          <w:szCs w:val="22"/>
        </w:rPr>
        <w:t>X</w:t>
      </w:r>
      <w:r w:rsidRPr="00D94C73">
        <w:rPr>
          <w:sz w:val="22"/>
          <w:szCs w:val="22"/>
        </w:rPr>
        <w:tab/>
      </w:r>
    </w:p>
    <w:p w14:paraId="5BB7AAA9" w14:textId="0B80DCB7" w:rsidR="00A64C2F" w:rsidRPr="00D94C73" w:rsidRDefault="00A64C2F" w:rsidP="00A64C2F">
      <w:pPr>
        <w:pStyle w:val="Bezmezer"/>
        <w:tabs>
          <w:tab w:val="left" w:pos="4536"/>
        </w:tabs>
        <w:ind w:left="0"/>
        <w:rPr>
          <w:sz w:val="22"/>
          <w:szCs w:val="22"/>
        </w:rPr>
      </w:pPr>
      <w:r w:rsidRPr="00D94C73">
        <w:rPr>
          <w:sz w:val="22"/>
          <w:szCs w:val="22"/>
        </w:rPr>
        <w:t>Tel.:</w:t>
      </w:r>
      <w:r w:rsidRPr="00D94C73">
        <w:rPr>
          <w:sz w:val="22"/>
          <w:szCs w:val="22"/>
        </w:rPr>
        <w:tab/>
      </w:r>
      <w:r w:rsidR="002D756F">
        <w:rPr>
          <w:sz w:val="22"/>
          <w:szCs w:val="22"/>
        </w:rPr>
        <w:t>X</w:t>
      </w:r>
      <w:r w:rsidRPr="00D94C73">
        <w:rPr>
          <w:sz w:val="22"/>
          <w:szCs w:val="22"/>
        </w:rPr>
        <w:tab/>
      </w:r>
      <w:r w:rsidRPr="00D94C73">
        <w:rPr>
          <w:sz w:val="22"/>
          <w:szCs w:val="22"/>
        </w:rPr>
        <w:tab/>
      </w:r>
      <w:r w:rsidRPr="00D94C73">
        <w:rPr>
          <w:sz w:val="22"/>
          <w:szCs w:val="22"/>
        </w:rPr>
        <w:tab/>
      </w:r>
    </w:p>
    <w:p w14:paraId="301B0C76" w14:textId="3A457B34" w:rsidR="00A64C2F" w:rsidRPr="00D94C73" w:rsidRDefault="00A64C2F" w:rsidP="00A64C2F">
      <w:pPr>
        <w:pStyle w:val="Bezmezer"/>
        <w:tabs>
          <w:tab w:val="left" w:pos="4536"/>
        </w:tabs>
        <w:ind w:left="0"/>
        <w:rPr>
          <w:sz w:val="22"/>
          <w:szCs w:val="22"/>
        </w:rPr>
      </w:pPr>
      <w:r w:rsidRPr="00D94C73">
        <w:rPr>
          <w:sz w:val="22"/>
          <w:szCs w:val="22"/>
        </w:rPr>
        <w:t>E-mail:</w:t>
      </w:r>
      <w:r w:rsidRPr="00D94C73">
        <w:rPr>
          <w:sz w:val="22"/>
          <w:szCs w:val="22"/>
        </w:rPr>
        <w:tab/>
      </w:r>
      <w:r w:rsidR="002D756F">
        <w:rPr>
          <w:sz w:val="22"/>
          <w:szCs w:val="22"/>
        </w:rPr>
        <w:t>X</w:t>
      </w:r>
    </w:p>
    <w:p w14:paraId="18B9C70A" w14:textId="5AEFE245" w:rsidR="00A64C2F" w:rsidRPr="00D94C73" w:rsidRDefault="00A64C2F" w:rsidP="00A64C2F">
      <w:pPr>
        <w:pStyle w:val="Bezmezer"/>
        <w:tabs>
          <w:tab w:val="left" w:pos="4536"/>
        </w:tabs>
        <w:ind w:left="0"/>
        <w:rPr>
          <w:sz w:val="22"/>
          <w:szCs w:val="22"/>
        </w:rPr>
      </w:pPr>
      <w:r w:rsidRPr="00D94C73">
        <w:rPr>
          <w:sz w:val="22"/>
          <w:szCs w:val="22"/>
        </w:rPr>
        <w:t>ID DS:</w:t>
      </w:r>
      <w:r w:rsidRPr="00D94C73">
        <w:rPr>
          <w:sz w:val="22"/>
          <w:szCs w:val="22"/>
        </w:rPr>
        <w:tab/>
      </w:r>
      <w:r w:rsidR="00261D67">
        <w:rPr>
          <w:sz w:val="22"/>
          <w:szCs w:val="22"/>
        </w:rPr>
        <w:t>-----</w:t>
      </w:r>
      <w:r w:rsidRPr="00D94C73">
        <w:rPr>
          <w:sz w:val="22"/>
          <w:szCs w:val="22"/>
        </w:rPr>
        <w:tab/>
      </w:r>
    </w:p>
    <w:p w14:paraId="2A1578A4" w14:textId="549090C4" w:rsidR="00A64C2F" w:rsidRPr="00D94C73" w:rsidRDefault="00A64C2F" w:rsidP="00A64C2F">
      <w:pPr>
        <w:pStyle w:val="Bezmezer"/>
        <w:tabs>
          <w:tab w:val="left" w:pos="4536"/>
        </w:tabs>
        <w:ind w:left="0"/>
        <w:rPr>
          <w:sz w:val="22"/>
          <w:szCs w:val="22"/>
        </w:rPr>
      </w:pPr>
      <w:r w:rsidRPr="00D94C73">
        <w:rPr>
          <w:sz w:val="22"/>
          <w:szCs w:val="22"/>
        </w:rPr>
        <w:t>Bankovní spojení:</w:t>
      </w:r>
      <w:r w:rsidRPr="00D94C73">
        <w:rPr>
          <w:sz w:val="22"/>
          <w:szCs w:val="22"/>
        </w:rPr>
        <w:tab/>
      </w:r>
      <w:r w:rsidR="002D756F">
        <w:rPr>
          <w:sz w:val="22"/>
          <w:szCs w:val="22"/>
        </w:rPr>
        <w:t>X</w:t>
      </w:r>
      <w:r w:rsidRPr="00D94C73">
        <w:rPr>
          <w:sz w:val="22"/>
          <w:szCs w:val="22"/>
        </w:rPr>
        <w:t xml:space="preserve"> </w:t>
      </w:r>
      <w:r w:rsidRPr="00D94C73">
        <w:rPr>
          <w:sz w:val="22"/>
          <w:szCs w:val="22"/>
        </w:rPr>
        <w:tab/>
      </w:r>
    </w:p>
    <w:p w14:paraId="14C1F34A" w14:textId="50837BF3" w:rsidR="00A64C2F" w:rsidRPr="00D94C73" w:rsidRDefault="00A64C2F" w:rsidP="00A64C2F">
      <w:pPr>
        <w:pStyle w:val="Bezmezer"/>
        <w:tabs>
          <w:tab w:val="left" w:pos="4536"/>
        </w:tabs>
        <w:ind w:left="0"/>
        <w:rPr>
          <w:sz w:val="22"/>
          <w:szCs w:val="22"/>
        </w:rPr>
      </w:pPr>
      <w:r w:rsidRPr="00D94C73">
        <w:rPr>
          <w:sz w:val="22"/>
          <w:szCs w:val="22"/>
        </w:rPr>
        <w:t>Číslo účtu:</w:t>
      </w:r>
      <w:r w:rsidRPr="00D94C73">
        <w:rPr>
          <w:sz w:val="22"/>
          <w:szCs w:val="22"/>
        </w:rPr>
        <w:tab/>
      </w:r>
      <w:r w:rsidR="002D756F">
        <w:rPr>
          <w:sz w:val="22"/>
          <w:szCs w:val="22"/>
        </w:rPr>
        <w:t>X</w:t>
      </w:r>
      <w:r w:rsidRPr="00D94C73">
        <w:rPr>
          <w:sz w:val="22"/>
          <w:szCs w:val="22"/>
        </w:rPr>
        <w:t xml:space="preserve"> </w:t>
      </w:r>
      <w:r w:rsidRPr="00D94C73">
        <w:rPr>
          <w:sz w:val="22"/>
          <w:szCs w:val="22"/>
        </w:rPr>
        <w:tab/>
      </w:r>
      <w:r w:rsidRPr="00D94C73">
        <w:rPr>
          <w:sz w:val="22"/>
          <w:szCs w:val="22"/>
        </w:rPr>
        <w:tab/>
      </w:r>
    </w:p>
    <w:p w14:paraId="6F9F0AD6" w14:textId="0141FFB7" w:rsidR="00A64C2F" w:rsidRPr="00D94C73" w:rsidRDefault="00A64C2F" w:rsidP="00A64C2F">
      <w:pPr>
        <w:pStyle w:val="Bezmezer"/>
        <w:tabs>
          <w:tab w:val="left" w:pos="4536"/>
        </w:tabs>
        <w:ind w:left="0"/>
        <w:rPr>
          <w:sz w:val="22"/>
          <w:szCs w:val="22"/>
        </w:rPr>
      </w:pPr>
      <w:r w:rsidRPr="00D94C73">
        <w:rPr>
          <w:sz w:val="22"/>
          <w:szCs w:val="22"/>
        </w:rPr>
        <w:t>IČ:</w:t>
      </w:r>
      <w:r w:rsidRPr="00D94C73">
        <w:rPr>
          <w:sz w:val="22"/>
          <w:szCs w:val="22"/>
        </w:rPr>
        <w:tab/>
      </w:r>
      <w:r w:rsidR="00261D67">
        <w:rPr>
          <w:sz w:val="22"/>
          <w:szCs w:val="22"/>
        </w:rPr>
        <w:t>44631791</w:t>
      </w:r>
      <w:r w:rsidRPr="00D94C73">
        <w:rPr>
          <w:sz w:val="22"/>
          <w:szCs w:val="22"/>
        </w:rPr>
        <w:tab/>
      </w:r>
    </w:p>
    <w:p w14:paraId="436FB358" w14:textId="0A1A2E21" w:rsidR="00A64C2F" w:rsidRPr="00D94C73" w:rsidRDefault="00A64C2F" w:rsidP="00A64C2F">
      <w:pPr>
        <w:pStyle w:val="Bezmezer"/>
        <w:tabs>
          <w:tab w:val="left" w:pos="4536"/>
        </w:tabs>
        <w:ind w:left="0"/>
        <w:rPr>
          <w:sz w:val="22"/>
          <w:szCs w:val="22"/>
        </w:rPr>
      </w:pPr>
      <w:r w:rsidRPr="00D94C73">
        <w:rPr>
          <w:sz w:val="22"/>
          <w:szCs w:val="22"/>
        </w:rPr>
        <w:t>DIČ:</w:t>
      </w:r>
      <w:r w:rsidRPr="00D94C73">
        <w:rPr>
          <w:sz w:val="22"/>
          <w:szCs w:val="22"/>
        </w:rPr>
        <w:tab/>
      </w:r>
      <w:r w:rsidR="00261D67">
        <w:rPr>
          <w:sz w:val="22"/>
          <w:szCs w:val="22"/>
        </w:rPr>
        <w:t>CZ6005061414</w:t>
      </w:r>
      <w:r w:rsidRPr="00D94C73">
        <w:rPr>
          <w:sz w:val="22"/>
          <w:szCs w:val="22"/>
        </w:rPr>
        <w:t xml:space="preserve"> </w:t>
      </w:r>
      <w:r w:rsidRPr="00D94C73">
        <w:rPr>
          <w:sz w:val="22"/>
          <w:szCs w:val="22"/>
        </w:rPr>
        <w:tab/>
      </w:r>
    </w:p>
    <w:p w14:paraId="01943DCC" w14:textId="74C86297" w:rsidR="00A64C2F" w:rsidRDefault="00A64C2F" w:rsidP="00A64C2F">
      <w:pPr>
        <w:ind w:left="720" w:hanging="720"/>
        <w:rPr>
          <w:sz w:val="22"/>
          <w:szCs w:val="22"/>
        </w:rPr>
      </w:pPr>
      <w:r w:rsidRPr="00D94C73">
        <w:rPr>
          <w:sz w:val="22"/>
          <w:szCs w:val="22"/>
        </w:rPr>
        <w:t xml:space="preserve">dále jen </w:t>
      </w:r>
      <w:r w:rsidRPr="00D94C73">
        <w:rPr>
          <w:b/>
          <w:sz w:val="22"/>
          <w:szCs w:val="22"/>
        </w:rPr>
        <w:t xml:space="preserve">„zhotovitel č. </w:t>
      </w:r>
      <w:r>
        <w:rPr>
          <w:b/>
          <w:sz w:val="22"/>
          <w:szCs w:val="22"/>
        </w:rPr>
        <w:t>4</w:t>
      </w:r>
      <w:r w:rsidRPr="00D94C73">
        <w:rPr>
          <w:b/>
          <w:sz w:val="22"/>
          <w:szCs w:val="22"/>
        </w:rPr>
        <w:t>“</w:t>
      </w:r>
      <w:r w:rsidRPr="00D94C73">
        <w:rPr>
          <w:sz w:val="22"/>
          <w:szCs w:val="22"/>
        </w:rPr>
        <w:t>.</w:t>
      </w:r>
    </w:p>
    <w:p w14:paraId="7DCFDF99" w14:textId="77777777" w:rsidR="00710DE3" w:rsidRDefault="00710DE3" w:rsidP="00A64C2F">
      <w:pPr>
        <w:pStyle w:val="Bezmezer"/>
        <w:tabs>
          <w:tab w:val="left" w:pos="4536"/>
        </w:tabs>
        <w:spacing w:before="120"/>
        <w:ind w:left="0"/>
        <w:rPr>
          <w:sz w:val="22"/>
          <w:szCs w:val="22"/>
        </w:rPr>
      </w:pPr>
    </w:p>
    <w:p w14:paraId="57D60429" w14:textId="1609A429" w:rsidR="00A64C2F" w:rsidRPr="00D94C73" w:rsidRDefault="00A64C2F" w:rsidP="00A64C2F">
      <w:pPr>
        <w:pStyle w:val="Bezmezer"/>
        <w:tabs>
          <w:tab w:val="left" w:pos="4536"/>
        </w:tabs>
        <w:spacing w:before="120"/>
        <w:ind w:left="0"/>
        <w:rPr>
          <w:sz w:val="22"/>
          <w:szCs w:val="22"/>
        </w:rPr>
      </w:pPr>
      <w:r w:rsidRPr="00D94C73">
        <w:rPr>
          <w:sz w:val="22"/>
          <w:szCs w:val="22"/>
        </w:rPr>
        <w:t xml:space="preserve">Zhotovitel č. </w:t>
      </w:r>
      <w:r>
        <w:rPr>
          <w:sz w:val="22"/>
          <w:szCs w:val="22"/>
        </w:rPr>
        <w:t>5</w:t>
      </w:r>
      <w:r w:rsidRPr="00D94C73">
        <w:rPr>
          <w:sz w:val="22"/>
          <w:szCs w:val="22"/>
        </w:rPr>
        <w:t>:</w:t>
      </w:r>
      <w:r w:rsidRPr="00D94C73">
        <w:rPr>
          <w:sz w:val="22"/>
          <w:szCs w:val="22"/>
        </w:rPr>
        <w:tab/>
      </w:r>
      <w:r w:rsidR="00D72205">
        <w:rPr>
          <w:sz w:val="22"/>
          <w:szCs w:val="22"/>
        </w:rPr>
        <w:t>Ing. Jana Cihlářová</w:t>
      </w:r>
      <w:r w:rsidRPr="00D94C73">
        <w:rPr>
          <w:sz w:val="22"/>
          <w:szCs w:val="22"/>
        </w:rPr>
        <w:t xml:space="preserve">    </w:t>
      </w:r>
      <w:r w:rsidRPr="00D94C73">
        <w:rPr>
          <w:sz w:val="22"/>
          <w:szCs w:val="22"/>
        </w:rPr>
        <w:tab/>
      </w:r>
    </w:p>
    <w:p w14:paraId="486A7C8D" w14:textId="5902C41D" w:rsidR="00A64C2F" w:rsidRPr="00D94C73" w:rsidRDefault="00A64C2F" w:rsidP="00A64C2F">
      <w:pPr>
        <w:pStyle w:val="Bezmezer"/>
        <w:tabs>
          <w:tab w:val="left" w:pos="4536"/>
        </w:tabs>
        <w:ind w:left="0"/>
        <w:rPr>
          <w:sz w:val="22"/>
          <w:szCs w:val="22"/>
        </w:rPr>
      </w:pPr>
      <w:r w:rsidRPr="00D94C73">
        <w:rPr>
          <w:sz w:val="22"/>
          <w:szCs w:val="22"/>
        </w:rPr>
        <w:t>sídlo:</w:t>
      </w:r>
      <w:r w:rsidRPr="00D94C73">
        <w:rPr>
          <w:sz w:val="22"/>
          <w:szCs w:val="22"/>
        </w:rPr>
        <w:tab/>
      </w:r>
      <w:r w:rsidR="002D756F">
        <w:rPr>
          <w:sz w:val="22"/>
          <w:szCs w:val="22"/>
        </w:rPr>
        <w:t>X</w:t>
      </w:r>
      <w:r w:rsidRPr="00D94C73">
        <w:rPr>
          <w:sz w:val="22"/>
          <w:szCs w:val="22"/>
        </w:rPr>
        <w:tab/>
      </w:r>
    </w:p>
    <w:p w14:paraId="4D33D398" w14:textId="29FF0785" w:rsidR="00A64C2F" w:rsidRPr="00D94C73" w:rsidRDefault="00A64C2F" w:rsidP="00A64C2F">
      <w:pPr>
        <w:pStyle w:val="Bezmezer"/>
        <w:tabs>
          <w:tab w:val="left" w:pos="4536"/>
        </w:tabs>
        <w:ind w:left="0"/>
        <w:rPr>
          <w:sz w:val="22"/>
          <w:szCs w:val="22"/>
        </w:rPr>
      </w:pPr>
      <w:r w:rsidRPr="00D94C73">
        <w:rPr>
          <w:sz w:val="22"/>
          <w:szCs w:val="22"/>
        </w:rPr>
        <w:t>Tel.:</w:t>
      </w:r>
      <w:r w:rsidRPr="00D94C73">
        <w:rPr>
          <w:sz w:val="22"/>
          <w:szCs w:val="22"/>
        </w:rPr>
        <w:tab/>
      </w:r>
      <w:r w:rsidR="002D756F">
        <w:rPr>
          <w:sz w:val="22"/>
          <w:szCs w:val="22"/>
        </w:rPr>
        <w:t>X</w:t>
      </w:r>
      <w:r w:rsidRPr="00D94C73">
        <w:rPr>
          <w:sz w:val="22"/>
          <w:szCs w:val="22"/>
        </w:rPr>
        <w:tab/>
      </w:r>
      <w:r w:rsidRPr="00D94C73">
        <w:rPr>
          <w:sz w:val="22"/>
          <w:szCs w:val="22"/>
        </w:rPr>
        <w:tab/>
      </w:r>
      <w:r w:rsidRPr="00D94C73">
        <w:rPr>
          <w:sz w:val="22"/>
          <w:szCs w:val="22"/>
        </w:rPr>
        <w:tab/>
      </w:r>
    </w:p>
    <w:p w14:paraId="584959BD" w14:textId="4B69B5DA" w:rsidR="00A64C2F" w:rsidRPr="00D94C73" w:rsidRDefault="00A64C2F" w:rsidP="00A64C2F">
      <w:pPr>
        <w:pStyle w:val="Bezmezer"/>
        <w:tabs>
          <w:tab w:val="left" w:pos="4536"/>
        </w:tabs>
        <w:ind w:left="0"/>
        <w:rPr>
          <w:sz w:val="22"/>
          <w:szCs w:val="22"/>
        </w:rPr>
      </w:pPr>
      <w:r w:rsidRPr="00D94C73">
        <w:rPr>
          <w:sz w:val="22"/>
          <w:szCs w:val="22"/>
        </w:rPr>
        <w:t>E-mail:</w:t>
      </w:r>
      <w:r w:rsidRPr="00D94C73">
        <w:rPr>
          <w:sz w:val="22"/>
          <w:szCs w:val="22"/>
        </w:rPr>
        <w:tab/>
      </w:r>
      <w:r w:rsidR="002D756F">
        <w:rPr>
          <w:sz w:val="22"/>
          <w:szCs w:val="22"/>
        </w:rPr>
        <w:t>X</w:t>
      </w:r>
    </w:p>
    <w:p w14:paraId="11049A9A" w14:textId="48B7E099" w:rsidR="00A64C2F" w:rsidRPr="00D94C73" w:rsidRDefault="00A64C2F" w:rsidP="00A64C2F">
      <w:pPr>
        <w:pStyle w:val="Bezmezer"/>
        <w:tabs>
          <w:tab w:val="left" w:pos="4536"/>
        </w:tabs>
        <w:ind w:left="0"/>
        <w:rPr>
          <w:sz w:val="22"/>
          <w:szCs w:val="22"/>
        </w:rPr>
      </w:pPr>
      <w:r w:rsidRPr="00D94C73">
        <w:rPr>
          <w:sz w:val="22"/>
          <w:szCs w:val="22"/>
        </w:rPr>
        <w:t>ID DS:</w:t>
      </w:r>
      <w:r w:rsidRPr="00D94C73">
        <w:rPr>
          <w:sz w:val="22"/>
          <w:szCs w:val="22"/>
        </w:rPr>
        <w:tab/>
      </w:r>
      <w:r w:rsidR="00D72205">
        <w:rPr>
          <w:sz w:val="22"/>
          <w:szCs w:val="22"/>
        </w:rPr>
        <w:t>-----</w:t>
      </w:r>
      <w:r w:rsidRPr="00D94C73">
        <w:rPr>
          <w:sz w:val="22"/>
          <w:szCs w:val="22"/>
        </w:rPr>
        <w:tab/>
      </w:r>
    </w:p>
    <w:p w14:paraId="78ABD1D8" w14:textId="0A87DB54" w:rsidR="00A64C2F" w:rsidRPr="00D94C73" w:rsidRDefault="00A64C2F" w:rsidP="00A64C2F">
      <w:pPr>
        <w:pStyle w:val="Bezmezer"/>
        <w:tabs>
          <w:tab w:val="left" w:pos="4536"/>
        </w:tabs>
        <w:ind w:left="0"/>
        <w:rPr>
          <w:sz w:val="22"/>
          <w:szCs w:val="22"/>
        </w:rPr>
      </w:pPr>
      <w:r w:rsidRPr="00D94C73">
        <w:rPr>
          <w:sz w:val="22"/>
          <w:szCs w:val="22"/>
        </w:rPr>
        <w:t>Bankovní spojení:</w:t>
      </w:r>
      <w:r w:rsidRPr="00D94C73">
        <w:rPr>
          <w:sz w:val="22"/>
          <w:szCs w:val="22"/>
        </w:rPr>
        <w:tab/>
      </w:r>
      <w:r w:rsidR="002D756F">
        <w:rPr>
          <w:sz w:val="22"/>
          <w:szCs w:val="22"/>
        </w:rPr>
        <w:t>X</w:t>
      </w:r>
      <w:r w:rsidRPr="00D94C73">
        <w:rPr>
          <w:sz w:val="22"/>
          <w:szCs w:val="22"/>
        </w:rPr>
        <w:t xml:space="preserve"> </w:t>
      </w:r>
      <w:r w:rsidRPr="00D94C73">
        <w:rPr>
          <w:sz w:val="22"/>
          <w:szCs w:val="22"/>
        </w:rPr>
        <w:tab/>
      </w:r>
    </w:p>
    <w:p w14:paraId="729E4BBE" w14:textId="2CCE6036" w:rsidR="00A64C2F" w:rsidRPr="00D94C73" w:rsidRDefault="00A64C2F" w:rsidP="00A64C2F">
      <w:pPr>
        <w:pStyle w:val="Bezmezer"/>
        <w:tabs>
          <w:tab w:val="left" w:pos="4536"/>
        </w:tabs>
        <w:ind w:left="0"/>
        <w:rPr>
          <w:sz w:val="22"/>
          <w:szCs w:val="22"/>
        </w:rPr>
      </w:pPr>
      <w:r w:rsidRPr="00D94C73">
        <w:rPr>
          <w:sz w:val="22"/>
          <w:szCs w:val="22"/>
        </w:rPr>
        <w:t>Číslo účtu:</w:t>
      </w:r>
      <w:r w:rsidRPr="00D94C73">
        <w:rPr>
          <w:sz w:val="22"/>
          <w:szCs w:val="22"/>
        </w:rPr>
        <w:tab/>
      </w:r>
      <w:r w:rsidR="002D756F">
        <w:rPr>
          <w:sz w:val="22"/>
          <w:szCs w:val="22"/>
        </w:rPr>
        <w:t>X</w:t>
      </w:r>
      <w:r w:rsidRPr="00D94C73">
        <w:rPr>
          <w:sz w:val="22"/>
          <w:szCs w:val="22"/>
        </w:rPr>
        <w:t xml:space="preserve"> </w:t>
      </w:r>
      <w:r w:rsidRPr="00D94C73">
        <w:rPr>
          <w:sz w:val="22"/>
          <w:szCs w:val="22"/>
        </w:rPr>
        <w:tab/>
      </w:r>
      <w:r w:rsidRPr="00D94C73">
        <w:rPr>
          <w:sz w:val="22"/>
          <w:szCs w:val="22"/>
        </w:rPr>
        <w:tab/>
      </w:r>
    </w:p>
    <w:p w14:paraId="3DCCB707" w14:textId="326AA226" w:rsidR="00A64C2F" w:rsidRPr="00D94C73" w:rsidRDefault="00A64C2F" w:rsidP="00A64C2F">
      <w:pPr>
        <w:pStyle w:val="Bezmezer"/>
        <w:tabs>
          <w:tab w:val="left" w:pos="4536"/>
        </w:tabs>
        <w:ind w:left="0"/>
        <w:rPr>
          <w:sz w:val="22"/>
          <w:szCs w:val="22"/>
        </w:rPr>
      </w:pPr>
      <w:r w:rsidRPr="00D94C73">
        <w:rPr>
          <w:sz w:val="22"/>
          <w:szCs w:val="22"/>
        </w:rPr>
        <w:t>IČ:</w:t>
      </w:r>
      <w:r w:rsidRPr="00D94C73">
        <w:rPr>
          <w:sz w:val="22"/>
          <w:szCs w:val="22"/>
        </w:rPr>
        <w:tab/>
      </w:r>
      <w:r w:rsidR="00D72205">
        <w:rPr>
          <w:sz w:val="22"/>
          <w:szCs w:val="22"/>
        </w:rPr>
        <w:t>11615427</w:t>
      </w:r>
      <w:r w:rsidRPr="00D94C73">
        <w:rPr>
          <w:sz w:val="22"/>
          <w:szCs w:val="22"/>
        </w:rPr>
        <w:t xml:space="preserve"> </w:t>
      </w:r>
      <w:r w:rsidRPr="00D94C73">
        <w:rPr>
          <w:sz w:val="22"/>
          <w:szCs w:val="22"/>
        </w:rPr>
        <w:tab/>
      </w:r>
    </w:p>
    <w:p w14:paraId="71965CE2" w14:textId="3FDB6173" w:rsidR="00A64C2F" w:rsidRPr="00D94C73" w:rsidRDefault="00A64C2F" w:rsidP="00A64C2F">
      <w:pPr>
        <w:pStyle w:val="Bezmezer"/>
        <w:tabs>
          <w:tab w:val="left" w:pos="4536"/>
        </w:tabs>
        <w:ind w:left="0"/>
        <w:rPr>
          <w:sz w:val="22"/>
          <w:szCs w:val="22"/>
        </w:rPr>
      </w:pPr>
      <w:r w:rsidRPr="00D94C73">
        <w:rPr>
          <w:sz w:val="22"/>
          <w:szCs w:val="22"/>
        </w:rPr>
        <w:t>DIČ:</w:t>
      </w:r>
      <w:r w:rsidRPr="00D94C73">
        <w:rPr>
          <w:sz w:val="22"/>
          <w:szCs w:val="22"/>
        </w:rPr>
        <w:tab/>
      </w:r>
      <w:r w:rsidR="00D72205">
        <w:rPr>
          <w:sz w:val="22"/>
          <w:szCs w:val="22"/>
        </w:rPr>
        <w:t>-----</w:t>
      </w:r>
      <w:r w:rsidRPr="00D94C73">
        <w:rPr>
          <w:sz w:val="22"/>
          <w:szCs w:val="22"/>
        </w:rPr>
        <w:t xml:space="preserve"> </w:t>
      </w:r>
      <w:r w:rsidRPr="00D94C73">
        <w:rPr>
          <w:sz w:val="22"/>
          <w:szCs w:val="22"/>
        </w:rPr>
        <w:tab/>
      </w:r>
    </w:p>
    <w:p w14:paraId="15722A86" w14:textId="0A917965" w:rsidR="00A64C2F" w:rsidRDefault="00A64C2F" w:rsidP="00A64C2F">
      <w:pPr>
        <w:ind w:left="720" w:hanging="720"/>
        <w:rPr>
          <w:sz w:val="22"/>
          <w:szCs w:val="22"/>
        </w:rPr>
      </w:pPr>
      <w:r w:rsidRPr="00D94C73">
        <w:rPr>
          <w:sz w:val="22"/>
          <w:szCs w:val="22"/>
        </w:rPr>
        <w:t xml:space="preserve">dále jen </w:t>
      </w:r>
      <w:r w:rsidRPr="00D94C73">
        <w:rPr>
          <w:b/>
          <w:sz w:val="22"/>
          <w:szCs w:val="22"/>
        </w:rPr>
        <w:t xml:space="preserve">„zhotovitel č. </w:t>
      </w:r>
      <w:r>
        <w:rPr>
          <w:b/>
          <w:sz w:val="22"/>
          <w:szCs w:val="22"/>
        </w:rPr>
        <w:t>5</w:t>
      </w:r>
      <w:r w:rsidRPr="00D94C73">
        <w:rPr>
          <w:b/>
          <w:sz w:val="22"/>
          <w:szCs w:val="22"/>
        </w:rPr>
        <w:t>“</w:t>
      </w:r>
      <w:r w:rsidRPr="00D94C73">
        <w:rPr>
          <w:sz w:val="22"/>
          <w:szCs w:val="22"/>
        </w:rPr>
        <w:t>.</w:t>
      </w:r>
    </w:p>
    <w:p w14:paraId="201AA618" w14:textId="77777777" w:rsidR="00A64C2F" w:rsidRDefault="00A64C2F" w:rsidP="00A64C2F">
      <w:pPr>
        <w:ind w:left="720" w:hanging="720"/>
        <w:rPr>
          <w:sz w:val="22"/>
          <w:szCs w:val="22"/>
        </w:rPr>
      </w:pPr>
    </w:p>
    <w:p w14:paraId="0AD75ADA" w14:textId="77777777" w:rsidR="00D94C73" w:rsidRPr="00D94C73" w:rsidRDefault="00D94C73" w:rsidP="00D94C73">
      <w:pPr>
        <w:ind w:left="720" w:hanging="720"/>
        <w:rPr>
          <w:b/>
          <w:bCs/>
          <w:snapToGrid w:val="0"/>
          <w:sz w:val="22"/>
          <w:szCs w:val="22"/>
        </w:rPr>
      </w:pPr>
    </w:p>
    <w:p w14:paraId="3F63356A" w14:textId="2619E7D6" w:rsidR="009405A9" w:rsidRPr="009405A9" w:rsidRDefault="009405A9" w:rsidP="009405A9">
      <w:pPr>
        <w:jc w:val="both"/>
        <w:rPr>
          <w:snapToGrid w:val="0"/>
        </w:rPr>
      </w:pPr>
      <w:r w:rsidRPr="009405A9">
        <w:rPr>
          <w:b/>
          <w:snapToGrid w:val="0"/>
        </w:rPr>
        <w:t xml:space="preserve">Smluvní strany uzavřely níže uvedeného dne, měsíce a roku tuto Rámcovou </w:t>
      </w:r>
      <w:r w:rsidR="003752AC">
        <w:rPr>
          <w:b/>
          <w:snapToGrid w:val="0"/>
        </w:rPr>
        <w:t>dohodu</w:t>
      </w:r>
      <w:r w:rsidR="003752AC" w:rsidRPr="009405A9">
        <w:rPr>
          <w:snapToGrid w:val="0"/>
        </w:rPr>
        <w:t xml:space="preserve"> </w:t>
      </w:r>
      <w:r w:rsidRPr="009405A9">
        <w:rPr>
          <w:snapToGrid w:val="0"/>
        </w:rPr>
        <w:t>(dále jen "</w:t>
      </w:r>
      <w:r w:rsidR="00A56BDF">
        <w:rPr>
          <w:snapToGrid w:val="0"/>
        </w:rPr>
        <w:t>S</w:t>
      </w:r>
      <w:r w:rsidR="00A56BDF" w:rsidRPr="009405A9">
        <w:rPr>
          <w:snapToGrid w:val="0"/>
        </w:rPr>
        <w:t>mlouva</w:t>
      </w:r>
      <w:r w:rsidRPr="009405A9">
        <w:rPr>
          <w:snapToGrid w:val="0"/>
        </w:rPr>
        <w:t xml:space="preserve">") na základě výsledku výběrového řízení podle Směrnice </w:t>
      </w:r>
      <w:r w:rsidR="003752AC">
        <w:rPr>
          <w:snapToGrid w:val="0"/>
        </w:rPr>
        <w:t>o</w:t>
      </w:r>
      <w:r w:rsidRPr="009405A9">
        <w:rPr>
          <w:snapToGrid w:val="0"/>
        </w:rPr>
        <w:t xml:space="preserve"> zadávání veřejných zakázek (dále jen "Směrnice") a v souladu se zásadami uvedenými v § 6 zákona č. </w:t>
      </w:r>
      <w:r w:rsidR="003752AC" w:rsidRPr="009405A9">
        <w:rPr>
          <w:snapToGrid w:val="0"/>
        </w:rPr>
        <w:t>13</w:t>
      </w:r>
      <w:r w:rsidR="003752AC">
        <w:rPr>
          <w:snapToGrid w:val="0"/>
        </w:rPr>
        <w:t>4</w:t>
      </w:r>
      <w:r w:rsidRPr="009405A9">
        <w:rPr>
          <w:snapToGrid w:val="0"/>
        </w:rPr>
        <w:t>/</w:t>
      </w:r>
      <w:r w:rsidR="003752AC" w:rsidRPr="009405A9">
        <w:rPr>
          <w:snapToGrid w:val="0"/>
        </w:rPr>
        <w:t>20</w:t>
      </w:r>
      <w:r w:rsidR="003752AC">
        <w:rPr>
          <w:snapToGrid w:val="0"/>
        </w:rPr>
        <w:t>1</w:t>
      </w:r>
      <w:r w:rsidR="003752AC" w:rsidRPr="009405A9">
        <w:rPr>
          <w:snapToGrid w:val="0"/>
        </w:rPr>
        <w:t xml:space="preserve">6 </w:t>
      </w:r>
      <w:r w:rsidRPr="009405A9">
        <w:rPr>
          <w:snapToGrid w:val="0"/>
        </w:rPr>
        <w:t xml:space="preserve">Sb., o </w:t>
      </w:r>
      <w:r w:rsidR="003752AC">
        <w:rPr>
          <w:snapToGrid w:val="0"/>
        </w:rPr>
        <w:t xml:space="preserve">zadávání </w:t>
      </w:r>
      <w:r w:rsidRPr="009405A9">
        <w:rPr>
          <w:snapToGrid w:val="0"/>
        </w:rPr>
        <w:t>veřejných zakázkách (dále jen „</w:t>
      </w:r>
      <w:r w:rsidR="00A56BDF">
        <w:rPr>
          <w:snapToGrid w:val="0"/>
        </w:rPr>
        <w:t>Z</w:t>
      </w:r>
      <w:r w:rsidRPr="009405A9">
        <w:rPr>
          <w:snapToGrid w:val="0"/>
        </w:rPr>
        <w:t>ZVZ“):</w:t>
      </w:r>
    </w:p>
    <w:p w14:paraId="5CBAB21B" w14:textId="77777777" w:rsidR="009405A9" w:rsidRDefault="009405A9" w:rsidP="00E220F4">
      <w:pPr>
        <w:jc w:val="both"/>
        <w:rPr>
          <w:b/>
          <w:bCs/>
          <w:snapToGrid w:val="0"/>
          <w:sz w:val="22"/>
          <w:szCs w:val="22"/>
        </w:rPr>
      </w:pPr>
    </w:p>
    <w:p w14:paraId="701E4AD8" w14:textId="77777777" w:rsidR="00E4402C" w:rsidRPr="00D94C73" w:rsidRDefault="00E4402C" w:rsidP="00D94C73">
      <w:pPr>
        <w:rPr>
          <w:snapToGrid w:val="0"/>
          <w:sz w:val="22"/>
          <w:szCs w:val="22"/>
        </w:rPr>
      </w:pPr>
    </w:p>
    <w:p w14:paraId="22A5B9B0" w14:textId="77777777" w:rsidR="00D94C73" w:rsidRPr="00D94C73" w:rsidRDefault="00D94C73" w:rsidP="00D94C73">
      <w:pPr>
        <w:jc w:val="center"/>
        <w:rPr>
          <w:b/>
          <w:snapToGrid w:val="0"/>
          <w:sz w:val="22"/>
          <w:szCs w:val="22"/>
        </w:rPr>
      </w:pPr>
      <w:r w:rsidRPr="00342F4D">
        <w:rPr>
          <w:b/>
          <w:snapToGrid w:val="0"/>
          <w:sz w:val="22"/>
          <w:szCs w:val="22"/>
        </w:rPr>
        <w:t>Úvodní ustanovení</w:t>
      </w:r>
    </w:p>
    <w:p w14:paraId="4AD146C4" w14:textId="77777777" w:rsidR="00D94C73" w:rsidRPr="00D94C73" w:rsidRDefault="00D94C73" w:rsidP="00D94C73">
      <w:pPr>
        <w:jc w:val="center"/>
        <w:rPr>
          <w:b/>
          <w:snapToGrid w:val="0"/>
          <w:sz w:val="22"/>
          <w:szCs w:val="22"/>
        </w:rPr>
      </w:pPr>
    </w:p>
    <w:p w14:paraId="59949F06" w14:textId="2D832BF1" w:rsidR="00D94C73" w:rsidRPr="00D94C73" w:rsidRDefault="00A56BDF" w:rsidP="00D94C73">
      <w:pPr>
        <w:rPr>
          <w:snapToGrid w:val="0"/>
          <w:sz w:val="22"/>
          <w:szCs w:val="22"/>
        </w:rPr>
      </w:pPr>
      <w:r>
        <w:rPr>
          <w:snapToGrid w:val="0"/>
          <w:sz w:val="22"/>
          <w:szCs w:val="22"/>
        </w:rPr>
        <w:t>S</w:t>
      </w:r>
      <w:r w:rsidR="00B37444">
        <w:rPr>
          <w:snapToGrid w:val="0"/>
          <w:sz w:val="22"/>
          <w:szCs w:val="22"/>
        </w:rPr>
        <w:t>mlouva je uzavřena s</w:t>
      </w:r>
      <w:r w:rsidR="00D94C73" w:rsidRPr="00D94C73">
        <w:rPr>
          <w:snapToGrid w:val="0"/>
          <w:sz w:val="22"/>
          <w:szCs w:val="22"/>
        </w:rPr>
        <w:t xml:space="preserve"> </w:t>
      </w:r>
      <w:r w:rsidR="00B37444" w:rsidRPr="00B37444">
        <w:rPr>
          <w:b/>
          <w:snapToGrid w:val="0"/>
          <w:sz w:val="22"/>
          <w:szCs w:val="22"/>
        </w:rPr>
        <w:t>pěti</w:t>
      </w:r>
      <w:r w:rsidR="00D94C73" w:rsidRPr="00D94C73">
        <w:rPr>
          <w:snapToGrid w:val="0"/>
          <w:sz w:val="22"/>
          <w:szCs w:val="22"/>
        </w:rPr>
        <w:t xml:space="preserve"> zhotoviteli.</w:t>
      </w:r>
    </w:p>
    <w:p w14:paraId="35A59082" w14:textId="77777777" w:rsidR="00D94C73" w:rsidRPr="00D94C73" w:rsidRDefault="00D94C73" w:rsidP="00D94C73">
      <w:pPr>
        <w:rPr>
          <w:snapToGrid w:val="0"/>
          <w:sz w:val="22"/>
          <w:szCs w:val="22"/>
        </w:rPr>
      </w:pPr>
    </w:p>
    <w:p w14:paraId="2BA59136" w14:textId="520D0449" w:rsidR="00D94C73" w:rsidRPr="00D94C73" w:rsidRDefault="00D94C73" w:rsidP="00D94C73">
      <w:pPr>
        <w:rPr>
          <w:snapToGrid w:val="0"/>
          <w:sz w:val="22"/>
          <w:szCs w:val="22"/>
        </w:rPr>
      </w:pPr>
      <w:r w:rsidRPr="00D94C73">
        <w:rPr>
          <w:snapToGrid w:val="0"/>
          <w:sz w:val="22"/>
          <w:szCs w:val="22"/>
        </w:rPr>
        <w:t xml:space="preserve">Tato </w:t>
      </w:r>
      <w:r w:rsidR="00A56BDF">
        <w:rPr>
          <w:snapToGrid w:val="0"/>
          <w:sz w:val="22"/>
          <w:szCs w:val="22"/>
        </w:rPr>
        <w:t>S</w:t>
      </w:r>
      <w:r w:rsidR="00A56BDF" w:rsidRPr="00D94C73">
        <w:rPr>
          <w:snapToGrid w:val="0"/>
          <w:sz w:val="22"/>
          <w:szCs w:val="22"/>
        </w:rPr>
        <w:t xml:space="preserve">mlouva </w:t>
      </w:r>
      <w:r w:rsidRPr="00D94C73">
        <w:rPr>
          <w:snapToGrid w:val="0"/>
          <w:sz w:val="22"/>
          <w:szCs w:val="22"/>
        </w:rPr>
        <w:t>vymezuje podmínky týkající se dílčích plnění na pořízení opakujících se služeb a postup při uzavírání následných</w:t>
      </w:r>
      <w:r w:rsidR="009E758A">
        <w:rPr>
          <w:snapToGrid w:val="0"/>
          <w:sz w:val="22"/>
          <w:szCs w:val="22"/>
        </w:rPr>
        <w:t xml:space="preserve"> P</w:t>
      </w:r>
      <w:r w:rsidR="00D13C37">
        <w:rPr>
          <w:snapToGrid w:val="0"/>
          <w:sz w:val="22"/>
          <w:szCs w:val="22"/>
        </w:rPr>
        <w:t>rováděcích smluv formou</w:t>
      </w:r>
      <w:r w:rsidR="003478D3">
        <w:rPr>
          <w:snapToGrid w:val="0"/>
          <w:sz w:val="22"/>
          <w:szCs w:val="22"/>
        </w:rPr>
        <w:t xml:space="preserve"> Objednávek.</w:t>
      </w:r>
      <w:r w:rsidRPr="00D94C73">
        <w:rPr>
          <w:snapToGrid w:val="0"/>
          <w:sz w:val="22"/>
          <w:szCs w:val="22"/>
        </w:rPr>
        <w:t xml:space="preserve"> </w:t>
      </w:r>
    </w:p>
    <w:p w14:paraId="09C0911F" w14:textId="77777777" w:rsidR="00D94C73" w:rsidRDefault="00D94C73" w:rsidP="00D94C73">
      <w:pPr>
        <w:rPr>
          <w:snapToGrid w:val="0"/>
          <w:sz w:val="22"/>
          <w:szCs w:val="22"/>
        </w:rPr>
      </w:pPr>
    </w:p>
    <w:p w14:paraId="10F303DB" w14:textId="77777777" w:rsidR="001979E2" w:rsidRPr="00D94C73" w:rsidRDefault="001979E2" w:rsidP="00D94C73">
      <w:pPr>
        <w:rPr>
          <w:snapToGrid w:val="0"/>
          <w:sz w:val="22"/>
          <w:szCs w:val="22"/>
        </w:rPr>
      </w:pPr>
    </w:p>
    <w:p w14:paraId="3B8C1732" w14:textId="77777777" w:rsidR="00D94C73" w:rsidRPr="00D94C73" w:rsidRDefault="00D94C73" w:rsidP="00BA5A8C">
      <w:pPr>
        <w:jc w:val="center"/>
        <w:rPr>
          <w:b/>
          <w:bCs/>
          <w:snapToGrid w:val="0"/>
          <w:sz w:val="22"/>
          <w:szCs w:val="22"/>
        </w:rPr>
      </w:pPr>
      <w:r w:rsidRPr="00D94C73">
        <w:rPr>
          <w:b/>
          <w:bCs/>
          <w:snapToGrid w:val="0"/>
          <w:sz w:val="22"/>
          <w:szCs w:val="22"/>
        </w:rPr>
        <w:t>Čl. I.</w:t>
      </w:r>
    </w:p>
    <w:p w14:paraId="0862B734" w14:textId="50F1562B" w:rsidR="00D94C73" w:rsidRPr="00D94C73" w:rsidRDefault="00D94C73" w:rsidP="00BA5A8C">
      <w:pPr>
        <w:pStyle w:val="Nadpis1"/>
        <w:numPr>
          <w:ilvl w:val="0"/>
          <w:numId w:val="0"/>
        </w:numPr>
        <w:spacing w:before="0"/>
        <w:rPr>
          <w:rFonts w:cs="Times New Roman"/>
          <w:sz w:val="22"/>
          <w:szCs w:val="22"/>
        </w:rPr>
      </w:pPr>
      <w:r w:rsidRPr="00D94C73">
        <w:rPr>
          <w:rFonts w:cs="Times New Roman"/>
          <w:sz w:val="22"/>
          <w:szCs w:val="22"/>
        </w:rPr>
        <w:t xml:space="preserve">                                   </w:t>
      </w:r>
      <w:r w:rsidRPr="00D94C73">
        <w:rPr>
          <w:rFonts w:cs="Times New Roman"/>
          <w:caps w:val="0"/>
          <w:sz w:val="22"/>
          <w:szCs w:val="22"/>
        </w:rPr>
        <w:t>Předmět a účel díla</w:t>
      </w:r>
    </w:p>
    <w:p w14:paraId="47061716" w14:textId="77777777" w:rsidR="00E220F4" w:rsidRDefault="00D94C73" w:rsidP="00FA2FCE">
      <w:pPr>
        <w:pStyle w:val="Odstavecseseznamem"/>
        <w:numPr>
          <w:ilvl w:val="0"/>
          <w:numId w:val="9"/>
        </w:numPr>
        <w:tabs>
          <w:tab w:val="left" w:pos="1134"/>
        </w:tabs>
        <w:contextualSpacing w:val="0"/>
        <w:jc w:val="both"/>
        <w:rPr>
          <w:snapToGrid w:val="0"/>
          <w:sz w:val="22"/>
          <w:szCs w:val="22"/>
        </w:rPr>
      </w:pPr>
      <w:r w:rsidRPr="00D94C73">
        <w:rPr>
          <w:snapToGrid w:val="0"/>
          <w:sz w:val="22"/>
          <w:szCs w:val="22"/>
        </w:rPr>
        <w:t xml:space="preserve">Zhotovitelé se touto Smlouvou zavazují provést pro objednatele dílo spočívající </w:t>
      </w:r>
      <w:proofErr w:type="gramStart"/>
      <w:r w:rsidRPr="00D94C73">
        <w:rPr>
          <w:snapToGrid w:val="0"/>
          <w:sz w:val="22"/>
          <w:szCs w:val="22"/>
        </w:rPr>
        <w:t>ve</w:t>
      </w:r>
      <w:proofErr w:type="gramEnd"/>
      <w:r w:rsidRPr="00D94C73">
        <w:rPr>
          <w:snapToGrid w:val="0"/>
          <w:sz w:val="22"/>
          <w:szCs w:val="22"/>
        </w:rPr>
        <w:t xml:space="preserve"> </w:t>
      </w:r>
    </w:p>
    <w:p w14:paraId="5390E36D" w14:textId="5BDCC7B4" w:rsidR="00E220F4" w:rsidRPr="006F1A11" w:rsidRDefault="00D94C73" w:rsidP="00E220F4">
      <w:pPr>
        <w:pStyle w:val="Odstavecseseznamem"/>
        <w:tabs>
          <w:tab w:val="left" w:pos="1134"/>
        </w:tabs>
        <w:ind w:left="360"/>
        <w:contextualSpacing w:val="0"/>
        <w:jc w:val="both"/>
        <w:rPr>
          <w:snapToGrid w:val="0"/>
          <w:sz w:val="22"/>
          <w:szCs w:val="22"/>
        </w:rPr>
      </w:pPr>
      <w:r w:rsidRPr="00D94C73">
        <w:rPr>
          <w:b/>
          <w:snapToGrid w:val="0"/>
          <w:sz w:val="22"/>
          <w:szCs w:val="22"/>
        </w:rPr>
        <w:t>„</w:t>
      </w:r>
      <w:r w:rsidR="00D13C37" w:rsidRPr="006F1A11">
        <w:rPr>
          <w:b/>
          <w:snapToGrid w:val="0"/>
          <w:sz w:val="22"/>
          <w:szCs w:val="22"/>
        </w:rPr>
        <w:t>Zhotovení</w:t>
      </w:r>
      <w:r w:rsidRPr="006F1A11">
        <w:rPr>
          <w:b/>
          <w:sz w:val="22"/>
          <w:szCs w:val="22"/>
        </w:rPr>
        <w:t xml:space="preserve"> znaleckých posudků</w:t>
      </w:r>
      <w:r w:rsidR="00D13C37" w:rsidRPr="006F1A11">
        <w:rPr>
          <w:b/>
          <w:sz w:val="22"/>
          <w:szCs w:val="22"/>
        </w:rPr>
        <w:t>“</w:t>
      </w:r>
      <w:r w:rsidRPr="006F1A11">
        <w:rPr>
          <w:b/>
          <w:sz w:val="22"/>
          <w:szCs w:val="22"/>
        </w:rPr>
        <w:t xml:space="preserve"> pro</w:t>
      </w:r>
      <w:r w:rsidR="00522601" w:rsidRPr="006F1A11">
        <w:rPr>
          <w:b/>
          <w:sz w:val="22"/>
          <w:szCs w:val="22"/>
        </w:rPr>
        <w:t xml:space="preserve"> oceňování majetku ve vlastnictví státu, s kterým má příslušnost hospodařit Státní pozemkový úřad v rámci</w:t>
      </w:r>
      <w:r w:rsidRPr="006F1A11">
        <w:rPr>
          <w:b/>
          <w:sz w:val="22"/>
          <w:szCs w:val="22"/>
        </w:rPr>
        <w:t xml:space="preserve"> KPÚ pro</w:t>
      </w:r>
      <w:r w:rsidR="00FD0689" w:rsidRPr="006F1A11">
        <w:rPr>
          <w:b/>
          <w:sz w:val="22"/>
          <w:szCs w:val="22"/>
        </w:rPr>
        <w:t>:</w:t>
      </w:r>
      <w:r w:rsidRPr="006F1A11">
        <w:rPr>
          <w:b/>
          <w:sz w:val="22"/>
          <w:szCs w:val="22"/>
        </w:rPr>
        <w:t xml:space="preserve"> </w:t>
      </w:r>
    </w:p>
    <w:p w14:paraId="6C8E8FF6" w14:textId="5F62887D" w:rsidR="00E220F4" w:rsidRPr="006F1A11" w:rsidRDefault="00A64C2F" w:rsidP="00E220F4">
      <w:pPr>
        <w:pStyle w:val="Odstavecseseznamem"/>
        <w:tabs>
          <w:tab w:val="left" w:pos="1134"/>
        </w:tabs>
        <w:ind w:left="360"/>
        <w:contextualSpacing w:val="0"/>
        <w:jc w:val="both"/>
        <w:rPr>
          <w:snapToGrid w:val="0"/>
          <w:sz w:val="22"/>
          <w:szCs w:val="22"/>
        </w:rPr>
      </w:pPr>
      <w:r w:rsidRPr="006F1A11">
        <w:rPr>
          <w:b/>
          <w:sz w:val="22"/>
          <w:szCs w:val="22"/>
        </w:rPr>
        <w:t>Plzeňský</w:t>
      </w:r>
      <w:r w:rsidR="00FD0689" w:rsidRPr="006F1A11">
        <w:rPr>
          <w:b/>
          <w:sz w:val="22"/>
          <w:szCs w:val="22"/>
        </w:rPr>
        <w:t xml:space="preserve"> </w:t>
      </w:r>
      <w:r w:rsidR="00D94C73" w:rsidRPr="006F1A11">
        <w:rPr>
          <w:b/>
          <w:sz w:val="22"/>
          <w:szCs w:val="22"/>
        </w:rPr>
        <w:t>kraj</w:t>
      </w:r>
      <w:r w:rsidR="00FD0689" w:rsidRPr="006F1A11">
        <w:rPr>
          <w:b/>
          <w:sz w:val="22"/>
          <w:szCs w:val="22"/>
        </w:rPr>
        <w:t xml:space="preserve"> </w:t>
      </w:r>
      <w:r w:rsidR="00522601" w:rsidRPr="006F1A11">
        <w:rPr>
          <w:b/>
          <w:sz w:val="22"/>
          <w:szCs w:val="22"/>
        </w:rPr>
        <w:t xml:space="preserve">včetně </w:t>
      </w:r>
      <w:r w:rsidR="00FD0689" w:rsidRPr="006F1A11">
        <w:rPr>
          <w:b/>
          <w:sz w:val="22"/>
          <w:szCs w:val="22"/>
        </w:rPr>
        <w:t>jeho poboč</w:t>
      </w:r>
      <w:r w:rsidR="00522601" w:rsidRPr="006F1A11">
        <w:rPr>
          <w:b/>
          <w:sz w:val="22"/>
          <w:szCs w:val="22"/>
        </w:rPr>
        <w:t>ek</w:t>
      </w:r>
      <w:r w:rsidR="00FD0689" w:rsidRPr="006F1A11">
        <w:rPr>
          <w:b/>
          <w:sz w:val="22"/>
          <w:szCs w:val="22"/>
        </w:rPr>
        <w:t>.</w:t>
      </w:r>
      <w:r w:rsidR="00E220F4" w:rsidRPr="006F1A11">
        <w:rPr>
          <w:b/>
          <w:snapToGrid w:val="0"/>
          <w:sz w:val="22"/>
          <w:szCs w:val="22"/>
        </w:rPr>
        <w:t xml:space="preserve"> </w:t>
      </w:r>
    </w:p>
    <w:p w14:paraId="594D36FE" w14:textId="0CD9CFB4" w:rsidR="00D13C37" w:rsidRPr="00D13C37" w:rsidRDefault="00D94C73" w:rsidP="00E220F4">
      <w:pPr>
        <w:pStyle w:val="Odstavecseseznamem"/>
        <w:tabs>
          <w:tab w:val="left" w:pos="1134"/>
        </w:tabs>
        <w:ind w:left="360"/>
        <w:contextualSpacing w:val="0"/>
        <w:jc w:val="both"/>
        <w:rPr>
          <w:snapToGrid w:val="0"/>
          <w:sz w:val="22"/>
          <w:szCs w:val="22"/>
        </w:rPr>
      </w:pPr>
      <w:r w:rsidRPr="00D13C37">
        <w:rPr>
          <w:b/>
          <w:snapToGrid w:val="0"/>
          <w:sz w:val="22"/>
          <w:szCs w:val="22"/>
        </w:rPr>
        <w:t>(</w:t>
      </w:r>
      <w:r w:rsidRPr="00D13C37">
        <w:rPr>
          <w:snapToGrid w:val="0"/>
          <w:sz w:val="22"/>
          <w:szCs w:val="22"/>
        </w:rPr>
        <w:t>dále jen</w:t>
      </w:r>
      <w:r w:rsidRPr="00D13C37">
        <w:rPr>
          <w:b/>
          <w:snapToGrid w:val="0"/>
          <w:sz w:val="22"/>
          <w:szCs w:val="22"/>
        </w:rPr>
        <w:t xml:space="preserve"> „dílo“</w:t>
      </w:r>
      <w:r w:rsidR="00D13C37">
        <w:rPr>
          <w:b/>
          <w:snapToGrid w:val="0"/>
          <w:sz w:val="22"/>
          <w:szCs w:val="22"/>
        </w:rPr>
        <w:t xml:space="preserve"> nebo „znalecký posudek“</w:t>
      </w:r>
      <w:r w:rsidRPr="00D13C37">
        <w:rPr>
          <w:b/>
          <w:snapToGrid w:val="0"/>
          <w:sz w:val="22"/>
          <w:szCs w:val="22"/>
        </w:rPr>
        <w:t>).</w:t>
      </w:r>
    </w:p>
    <w:p w14:paraId="4E1AF7CB" w14:textId="7214A702" w:rsidR="00D94C73" w:rsidRPr="00E220F4" w:rsidRDefault="00E220F4" w:rsidP="00E220F4">
      <w:pPr>
        <w:tabs>
          <w:tab w:val="left" w:pos="1134"/>
        </w:tabs>
        <w:jc w:val="both"/>
        <w:rPr>
          <w:snapToGrid w:val="0"/>
          <w:sz w:val="22"/>
          <w:szCs w:val="22"/>
        </w:rPr>
      </w:pPr>
      <w:r>
        <w:rPr>
          <w:sz w:val="22"/>
          <w:szCs w:val="22"/>
        </w:rPr>
        <w:t xml:space="preserve">      </w:t>
      </w:r>
      <w:r w:rsidR="00D94C73" w:rsidRPr="00E220F4">
        <w:rPr>
          <w:sz w:val="22"/>
          <w:szCs w:val="22"/>
        </w:rPr>
        <w:t xml:space="preserve">Dílo bude provedeno v rozsahu uvedeném v článku III. této Smlouvy. </w:t>
      </w:r>
    </w:p>
    <w:p w14:paraId="07D9C7B4" w14:textId="5B54D608" w:rsidR="009820D0" w:rsidRDefault="009820D0" w:rsidP="00FA2FCE">
      <w:pPr>
        <w:pStyle w:val="Odstavecseseznamem"/>
        <w:numPr>
          <w:ilvl w:val="0"/>
          <w:numId w:val="9"/>
        </w:numPr>
        <w:spacing w:before="120"/>
        <w:contextualSpacing w:val="0"/>
        <w:jc w:val="both"/>
        <w:rPr>
          <w:sz w:val="22"/>
          <w:szCs w:val="22"/>
        </w:rPr>
      </w:pPr>
      <w:r w:rsidRPr="00D94C73">
        <w:rPr>
          <w:sz w:val="22"/>
          <w:szCs w:val="22"/>
        </w:rPr>
        <w:t xml:space="preserve">Tato Smlouva vymezuje podmínky týkající se dílčích plnění na pořízení opakujících se </w:t>
      </w:r>
      <w:r w:rsidRPr="00EF53C2">
        <w:rPr>
          <w:sz w:val="22"/>
          <w:szCs w:val="22"/>
        </w:rPr>
        <w:t>znaleckých služeb</w:t>
      </w:r>
      <w:r w:rsidR="009E758A">
        <w:rPr>
          <w:sz w:val="22"/>
          <w:szCs w:val="22"/>
        </w:rPr>
        <w:t xml:space="preserve"> a postup dle ZVZ tzv. zadávání dílčích veřejných zakázek</w:t>
      </w:r>
      <w:r>
        <w:rPr>
          <w:sz w:val="22"/>
          <w:szCs w:val="22"/>
        </w:rPr>
        <w:t>.</w:t>
      </w:r>
      <w:r w:rsidR="00196094">
        <w:rPr>
          <w:sz w:val="22"/>
          <w:szCs w:val="22"/>
        </w:rPr>
        <w:t xml:space="preserve"> Potvrzenou</w:t>
      </w:r>
      <w:r>
        <w:rPr>
          <w:sz w:val="22"/>
          <w:szCs w:val="22"/>
        </w:rPr>
        <w:t xml:space="preserve"> </w:t>
      </w:r>
      <w:r w:rsidRPr="00677E7A">
        <w:rPr>
          <w:sz w:val="22"/>
          <w:szCs w:val="22"/>
        </w:rPr>
        <w:t>Objednávkou</w:t>
      </w:r>
      <w:r w:rsidR="00196094">
        <w:rPr>
          <w:sz w:val="22"/>
          <w:szCs w:val="22"/>
        </w:rPr>
        <w:t xml:space="preserve"> oběma smluvními stranami</w:t>
      </w:r>
      <w:r w:rsidRPr="00677E7A">
        <w:rPr>
          <w:sz w:val="22"/>
          <w:szCs w:val="22"/>
        </w:rPr>
        <w:t xml:space="preserve"> </w:t>
      </w:r>
      <w:r w:rsidRPr="00D94C73">
        <w:rPr>
          <w:sz w:val="22"/>
          <w:szCs w:val="22"/>
        </w:rPr>
        <w:t>se rozumí dvoustranné právní jednání mezi vybraným zhotovitelem a objednatelem uzavřené postupem dle této Smlouvy, na jejímž základě vybraný zhotovitel provede pro objednatele sjednan</w:t>
      </w:r>
      <w:r>
        <w:rPr>
          <w:sz w:val="22"/>
          <w:szCs w:val="22"/>
        </w:rPr>
        <w:t xml:space="preserve">é </w:t>
      </w:r>
      <w:r w:rsidRPr="00EF53C2">
        <w:rPr>
          <w:sz w:val="22"/>
          <w:szCs w:val="22"/>
        </w:rPr>
        <w:t>znalecké služby</w:t>
      </w:r>
      <w:r w:rsidRPr="00D94C73">
        <w:rPr>
          <w:sz w:val="22"/>
          <w:szCs w:val="22"/>
        </w:rPr>
        <w:t>. Tato Smlouva dále vymezuje základní podmínky</w:t>
      </w:r>
      <w:r w:rsidR="00196094">
        <w:rPr>
          <w:sz w:val="22"/>
          <w:szCs w:val="22"/>
        </w:rPr>
        <w:t xml:space="preserve"> zadávání</w:t>
      </w:r>
      <w:r w:rsidRPr="00D94C73">
        <w:rPr>
          <w:sz w:val="22"/>
          <w:szCs w:val="22"/>
        </w:rPr>
        <w:t xml:space="preserve"> </w:t>
      </w:r>
      <w:r w:rsidRPr="009137C0">
        <w:rPr>
          <w:sz w:val="22"/>
          <w:szCs w:val="22"/>
        </w:rPr>
        <w:t>Objednávek.</w:t>
      </w:r>
    </w:p>
    <w:p w14:paraId="7CED3364" w14:textId="77777777" w:rsidR="00FA2FCE" w:rsidRDefault="00FA2FCE" w:rsidP="00FA2FCE">
      <w:pPr>
        <w:pStyle w:val="Odstavecseseznamem"/>
        <w:spacing w:before="120"/>
        <w:ind w:left="360"/>
        <w:contextualSpacing w:val="0"/>
        <w:jc w:val="both"/>
        <w:rPr>
          <w:sz w:val="22"/>
          <w:szCs w:val="22"/>
        </w:rPr>
      </w:pPr>
    </w:p>
    <w:p w14:paraId="5A284A08" w14:textId="77777777" w:rsidR="009820D0" w:rsidRPr="00FA2FCE" w:rsidRDefault="009820D0" w:rsidP="00FA2FCE">
      <w:pPr>
        <w:pStyle w:val="Odstavecseseznamem"/>
        <w:numPr>
          <w:ilvl w:val="0"/>
          <w:numId w:val="9"/>
        </w:numPr>
        <w:spacing w:before="120"/>
        <w:jc w:val="both"/>
        <w:rPr>
          <w:sz w:val="22"/>
          <w:szCs w:val="22"/>
        </w:rPr>
      </w:pPr>
      <w:r w:rsidRPr="00FA2FCE">
        <w:rPr>
          <w:sz w:val="22"/>
          <w:szCs w:val="22"/>
        </w:rPr>
        <w:t>Objednatel se tímto zavazuje zaplatit zhotoviteli za dílo odměnu dle podmínek stanovených v této Smlouvě a v jednotlivých Objednávkách. Objednatel se zavazuje poskytovat zhotoviteli nezbytnou součinnost.</w:t>
      </w:r>
    </w:p>
    <w:p w14:paraId="5E3D0BB1" w14:textId="77777777" w:rsidR="00D94C73" w:rsidRPr="00D94C73" w:rsidRDefault="00D94C73" w:rsidP="00D94C73">
      <w:pPr>
        <w:jc w:val="center"/>
        <w:rPr>
          <w:b/>
          <w:bCs/>
          <w:snapToGrid w:val="0"/>
          <w:sz w:val="22"/>
          <w:szCs w:val="22"/>
        </w:rPr>
      </w:pPr>
      <w:r w:rsidRPr="00D94C73">
        <w:rPr>
          <w:b/>
          <w:bCs/>
          <w:snapToGrid w:val="0"/>
          <w:sz w:val="22"/>
          <w:szCs w:val="22"/>
        </w:rPr>
        <w:t>Čl. II.</w:t>
      </w:r>
    </w:p>
    <w:p w14:paraId="66F65BFE" w14:textId="77777777" w:rsidR="00D94C73" w:rsidRPr="00D94C73" w:rsidRDefault="00D94C73" w:rsidP="00D94C73">
      <w:pPr>
        <w:jc w:val="center"/>
        <w:rPr>
          <w:b/>
          <w:bCs/>
          <w:snapToGrid w:val="0"/>
          <w:sz w:val="22"/>
          <w:szCs w:val="22"/>
        </w:rPr>
      </w:pPr>
      <w:r w:rsidRPr="00D94C73">
        <w:rPr>
          <w:b/>
          <w:bCs/>
          <w:snapToGrid w:val="0"/>
          <w:sz w:val="22"/>
          <w:szCs w:val="22"/>
        </w:rPr>
        <w:t>Podklady k provedení díla</w:t>
      </w:r>
    </w:p>
    <w:p w14:paraId="182C286F" w14:textId="77777777" w:rsidR="00FA2FCE" w:rsidRDefault="00FA2FCE" w:rsidP="001957A9">
      <w:pPr>
        <w:pStyle w:val="Odstavecseseznamem"/>
        <w:numPr>
          <w:ilvl w:val="0"/>
          <w:numId w:val="35"/>
        </w:numPr>
      </w:pPr>
      <w:r>
        <w:t>Nabídka zhotovitelů</w:t>
      </w:r>
    </w:p>
    <w:p w14:paraId="29FA3F70" w14:textId="35D6E84C" w:rsidR="00FA2FCE" w:rsidRPr="006F1A11" w:rsidRDefault="00FA2FCE" w:rsidP="00522601">
      <w:pPr>
        <w:ind w:left="360"/>
      </w:pPr>
      <w:r w:rsidRPr="006F1A11">
        <w:t xml:space="preserve">Zhotovitel </w:t>
      </w:r>
      <w:r w:rsidR="00D94C73" w:rsidRPr="006F1A11">
        <w:t>č. 1 ze dne</w:t>
      </w:r>
      <w:r w:rsidR="00600858">
        <w:t xml:space="preserve"> 19.</w:t>
      </w:r>
      <w:r w:rsidR="007626A3">
        <w:t xml:space="preserve"> </w:t>
      </w:r>
      <w:r w:rsidR="00600858">
        <w:t>12.</w:t>
      </w:r>
      <w:r w:rsidR="007626A3">
        <w:t xml:space="preserve"> </w:t>
      </w:r>
      <w:r w:rsidR="00600858">
        <w:t>2016</w:t>
      </w:r>
    </w:p>
    <w:p w14:paraId="2CB321BA" w14:textId="7D105727" w:rsidR="00FA2FCE" w:rsidRPr="006F1A11" w:rsidRDefault="00FA2FCE" w:rsidP="00522601">
      <w:r w:rsidRPr="006F1A11">
        <w:t xml:space="preserve">     </w:t>
      </w:r>
      <w:r w:rsidR="00D94C73" w:rsidRPr="006F1A11">
        <w:t xml:space="preserve"> </w:t>
      </w:r>
      <w:r w:rsidRPr="006F1A11">
        <w:t>Zhotovitel č. 2 ze dne</w:t>
      </w:r>
      <w:r w:rsidR="007626A3">
        <w:t xml:space="preserve"> 15. 12. 2016</w:t>
      </w:r>
    </w:p>
    <w:p w14:paraId="7A9DA62B" w14:textId="4DDAAE92" w:rsidR="00522601" w:rsidRPr="006F1A11" w:rsidRDefault="00522601" w:rsidP="00522601">
      <w:r w:rsidRPr="006F1A11">
        <w:t xml:space="preserve">      Zhotovitel č. 3 ze dne</w:t>
      </w:r>
      <w:r w:rsidR="00261D67">
        <w:t xml:space="preserve"> 19. 12. 2016</w:t>
      </w:r>
    </w:p>
    <w:p w14:paraId="0CFCB915" w14:textId="1C7449C3" w:rsidR="00522601" w:rsidRPr="006F1A11" w:rsidRDefault="00A64C2F" w:rsidP="00522601">
      <w:r w:rsidRPr="006F1A11">
        <w:t xml:space="preserve">      Zhotovitel č. 4 ze dne</w:t>
      </w:r>
      <w:r w:rsidR="00261D67">
        <w:t xml:space="preserve"> 19. 12. 2016</w:t>
      </w:r>
    </w:p>
    <w:p w14:paraId="6C9EDF4B" w14:textId="472C9478" w:rsidR="00A64C2F" w:rsidRPr="006F1A11" w:rsidRDefault="00FA2FCE" w:rsidP="00522601">
      <w:r w:rsidRPr="006F1A11">
        <w:t xml:space="preserve">      Zhotovitel č. </w:t>
      </w:r>
      <w:r w:rsidR="00A64C2F" w:rsidRPr="006F1A11">
        <w:t>5</w:t>
      </w:r>
      <w:r w:rsidRPr="006F1A11">
        <w:t xml:space="preserve"> ze dne</w:t>
      </w:r>
      <w:r w:rsidR="00D72205">
        <w:t xml:space="preserve"> 16. 12. 2016</w:t>
      </w:r>
    </w:p>
    <w:p w14:paraId="63780EC9" w14:textId="64857774" w:rsidR="00D94C73" w:rsidRPr="00FA2FCE" w:rsidRDefault="00D94C73" w:rsidP="00FA2FCE">
      <w:r w:rsidRPr="006F1A11">
        <w:t xml:space="preserve">  </w:t>
      </w:r>
      <w:r w:rsidR="00A64C2F" w:rsidRPr="006F1A11">
        <w:t xml:space="preserve">    </w:t>
      </w:r>
      <w:r w:rsidRPr="00522601">
        <w:t xml:space="preserve">      </w:t>
      </w:r>
    </w:p>
    <w:p w14:paraId="0B017F44" w14:textId="617B0570" w:rsidR="00D94C73" w:rsidRPr="00D94C73" w:rsidRDefault="00D94C73" w:rsidP="00FA2FCE">
      <w:pPr>
        <w:pStyle w:val="Odstavecseseznamem"/>
        <w:numPr>
          <w:ilvl w:val="0"/>
          <w:numId w:val="10"/>
        </w:numPr>
        <w:spacing w:before="120"/>
        <w:contextualSpacing w:val="0"/>
        <w:jc w:val="both"/>
        <w:rPr>
          <w:sz w:val="22"/>
          <w:szCs w:val="22"/>
        </w:rPr>
      </w:pPr>
      <w:r w:rsidRPr="00D94C73">
        <w:rPr>
          <w:rStyle w:val="l-L2Char"/>
          <w:rFonts w:ascii="Times New Roman" w:hAnsi="Times New Roman"/>
          <w:sz w:val="22"/>
          <w:szCs w:val="22"/>
        </w:rPr>
        <w:t>Zhotovitel se zavazuje řídit se při provádění díla ustanoveními této Smlouvy a platnými právními předpisy a „</w:t>
      </w:r>
      <w:r w:rsidRPr="00D94C73">
        <w:rPr>
          <w:rStyle w:val="l-L2Char"/>
          <w:rFonts w:ascii="Times New Roman" w:hAnsi="Times New Roman"/>
          <w:i/>
          <w:sz w:val="22"/>
          <w:szCs w:val="22"/>
        </w:rPr>
        <w:t>Standardy zpracování znaleckých posudků pro oceňování majetku ve vlastnictví státu, s kterým má příslušnost hospodařit Státní pozemkový úřad</w:t>
      </w:r>
      <w:r w:rsidRPr="00D94C73">
        <w:rPr>
          <w:rStyle w:val="l-L2Char"/>
          <w:rFonts w:ascii="Times New Roman" w:hAnsi="Times New Roman"/>
          <w:sz w:val="22"/>
          <w:szCs w:val="22"/>
        </w:rPr>
        <w:t xml:space="preserve">“ (dále </w:t>
      </w:r>
      <w:r w:rsidR="00142540">
        <w:rPr>
          <w:rStyle w:val="l-L2Char"/>
          <w:rFonts w:ascii="Times New Roman" w:hAnsi="Times New Roman"/>
          <w:sz w:val="22"/>
          <w:szCs w:val="22"/>
        </w:rPr>
        <w:t>„</w:t>
      </w:r>
      <w:r w:rsidRPr="00D94C73">
        <w:rPr>
          <w:rStyle w:val="l-L2Char"/>
          <w:rFonts w:ascii="Times New Roman" w:hAnsi="Times New Roman"/>
          <w:sz w:val="22"/>
          <w:szCs w:val="22"/>
        </w:rPr>
        <w:t>Standardy</w:t>
      </w:r>
      <w:r w:rsidR="00142540">
        <w:rPr>
          <w:rStyle w:val="l-L2Char"/>
          <w:rFonts w:ascii="Times New Roman" w:hAnsi="Times New Roman"/>
          <w:sz w:val="22"/>
          <w:szCs w:val="22"/>
        </w:rPr>
        <w:t>“</w:t>
      </w:r>
      <w:r w:rsidRPr="00D94C73">
        <w:rPr>
          <w:rStyle w:val="l-L2Char"/>
          <w:rFonts w:ascii="Times New Roman" w:hAnsi="Times New Roman"/>
          <w:sz w:val="22"/>
          <w:szCs w:val="22"/>
        </w:rPr>
        <w:t xml:space="preserve">), které jsou </w:t>
      </w:r>
      <w:r w:rsidR="00142540">
        <w:rPr>
          <w:rStyle w:val="l-L2Char"/>
          <w:rFonts w:ascii="Times New Roman" w:hAnsi="Times New Roman"/>
          <w:sz w:val="22"/>
          <w:szCs w:val="22"/>
        </w:rPr>
        <w:t>uvedeny v příloze č. 1</w:t>
      </w:r>
      <w:r w:rsidR="00142540" w:rsidRPr="00D94C73">
        <w:rPr>
          <w:rStyle w:val="l-L2Char"/>
          <w:rFonts w:ascii="Times New Roman" w:hAnsi="Times New Roman"/>
          <w:sz w:val="22"/>
          <w:szCs w:val="22"/>
        </w:rPr>
        <w:t xml:space="preserve"> této </w:t>
      </w:r>
      <w:r w:rsidR="00142540">
        <w:rPr>
          <w:rStyle w:val="l-L2Char"/>
          <w:rFonts w:ascii="Times New Roman" w:hAnsi="Times New Roman"/>
          <w:sz w:val="22"/>
          <w:szCs w:val="22"/>
        </w:rPr>
        <w:t>S</w:t>
      </w:r>
      <w:r w:rsidR="00142540" w:rsidRPr="00D94C73">
        <w:rPr>
          <w:rStyle w:val="l-L2Char"/>
          <w:rFonts w:ascii="Times New Roman" w:hAnsi="Times New Roman"/>
          <w:sz w:val="22"/>
          <w:szCs w:val="22"/>
        </w:rPr>
        <w:t xml:space="preserve">mlouvy </w:t>
      </w:r>
      <w:r w:rsidRPr="00D94C73">
        <w:rPr>
          <w:rStyle w:val="l-L2Char"/>
          <w:rFonts w:ascii="Times New Roman" w:hAnsi="Times New Roman"/>
          <w:sz w:val="22"/>
          <w:szCs w:val="22"/>
        </w:rPr>
        <w:t>a</w:t>
      </w:r>
      <w:r w:rsidR="00FA2FCE">
        <w:rPr>
          <w:rStyle w:val="l-L2Char"/>
          <w:rFonts w:ascii="Times New Roman" w:hAnsi="Times New Roman"/>
          <w:sz w:val="22"/>
          <w:szCs w:val="22"/>
        </w:rPr>
        <w:t xml:space="preserve"> dalšími</w:t>
      </w:r>
      <w:r w:rsidRPr="00D94C73">
        <w:rPr>
          <w:rStyle w:val="l-L2Char"/>
          <w:rFonts w:ascii="Times New Roman" w:hAnsi="Times New Roman"/>
          <w:sz w:val="22"/>
          <w:szCs w:val="22"/>
        </w:rPr>
        <w:t xml:space="preserve"> návody vztahujícími se k předmětu díla (dále jen „předpisy“). </w:t>
      </w:r>
      <w:r w:rsidRPr="00D94C73">
        <w:rPr>
          <w:sz w:val="22"/>
          <w:szCs w:val="22"/>
        </w:rPr>
        <w:t>V případě, že v průběhu plnění předmětu veřejné zakázky nabude platnosti a účinnosti novela některého z předpisů, popřípadě   nabude platnosti a účinnosti jiný předpis vztahující se k předmětu plnění  díla, je zhotovitel povinen při realizaci veřejné zakázky řídit se těmito novými předpisy.</w:t>
      </w:r>
    </w:p>
    <w:p w14:paraId="58EFB896" w14:textId="77777777" w:rsidR="00D94C73" w:rsidRDefault="00D94C73" w:rsidP="00D94C73">
      <w:pPr>
        <w:pStyle w:val="Odstavecseseznamem"/>
        <w:ind w:left="567"/>
        <w:rPr>
          <w:sz w:val="22"/>
          <w:szCs w:val="22"/>
        </w:rPr>
      </w:pPr>
    </w:p>
    <w:p w14:paraId="2AC1E732" w14:textId="77777777" w:rsidR="00710DE3" w:rsidRDefault="00710DE3" w:rsidP="00D94C73">
      <w:pPr>
        <w:pStyle w:val="Odstavecseseznamem"/>
        <w:ind w:left="567"/>
        <w:rPr>
          <w:sz w:val="22"/>
          <w:szCs w:val="22"/>
        </w:rPr>
      </w:pPr>
    </w:p>
    <w:p w14:paraId="6BCF3151" w14:textId="77777777" w:rsidR="00710DE3" w:rsidRPr="00D94C73" w:rsidRDefault="00710DE3" w:rsidP="00D94C73">
      <w:pPr>
        <w:pStyle w:val="Odstavecseseznamem"/>
        <w:ind w:left="567"/>
        <w:rPr>
          <w:sz w:val="22"/>
          <w:szCs w:val="22"/>
        </w:rPr>
      </w:pPr>
    </w:p>
    <w:p w14:paraId="7F89468D" w14:textId="77777777" w:rsidR="00D94C73" w:rsidRPr="00D94C73" w:rsidRDefault="00D94C73" w:rsidP="00D94C73">
      <w:pPr>
        <w:jc w:val="center"/>
        <w:rPr>
          <w:b/>
          <w:bCs/>
          <w:snapToGrid w:val="0"/>
          <w:sz w:val="22"/>
          <w:szCs w:val="22"/>
        </w:rPr>
      </w:pPr>
      <w:r w:rsidRPr="00D94C73">
        <w:rPr>
          <w:b/>
          <w:bCs/>
          <w:snapToGrid w:val="0"/>
          <w:sz w:val="22"/>
          <w:szCs w:val="22"/>
        </w:rPr>
        <w:t>Čl. III.</w:t>
      </w:r>
    </w:p>
    <w:p w14:paraId="50649D49" w14:textId="42340F7D" w:rsidR="00D94C73" w:rsidRPr="00BA5A8C" w:rsidRDefault="00D94C73" w:rsidP="00BA5A8C">
      <w:pPr>
        <w:pStyle w:val="Nadpis3"/>
        <w:numPr>
          <w:ilvl w:val="0"/>
          <w:numId w:val="0"/>
        </w:numPr>
        <w:jc w:val="center"/>
        <w:rPr>
          <w:b/>
          <w:sz w:val="22"/>
          <w:szCs w:val="22"/>
        </w:rPr>
      </w:pPr>
      <w:r w:rsidRPr="00BA5A8C">
        <w:rPr>
          <w:b/>
          <w:sz w:val="22"/>
          <w:szCs w:val="22"/>
        </w:rPr>
        <w:t xml:space="preserve">Rozsah díla a podmínky zadávání </w:t>
      </w:r>
      <w:r w:rsidR="003A26D9">
        <w:rPr>
          <w:b/>
          <w:sz w:val="22"/>
          <w:szCs w:val="22"/>
        </w:rPr>
        <w:t>objednávek znaleckých posudků</w:t>
      </w:r>
    </w:p>
    <w:p w14:paraId="3EF2E258" w14:textId="3EB4C709" w:rsidR="00D94C73" w:rsidRDefault="00D94C73" w:rsidP="001957A9">
      <w:pPr>
        <w:pStyle w:val="Zkladntextodsazen2"/>
        <w:numPr>
          <w:ilvl w:val="0"/>
          <w:numId w:val="25"/>
        </w:numPr>
        <w:tabs>
          <w:tab w:val="left" w:pos="567"/>
        </w:tabs>
        <w:spacing w:before="120" w:after="0" w:line="240" w:lineRule="auto"/>
        <w:jc w:val="both"/>
        <w:rPr>
          <w:sz w:val="22"/>
          <w:szCs w:val="22"/>
        </w:rPr>
      </w:pPr>
      <w:r w:rsidRPr="00D94C73">
        <w:rPr>
          <w:sz w:val="22"/>
          <w:szCs w:val="22"/>
        </w:rPr>
        <w:t xml:space="preserve">Znalecké </w:t>
      </w:r>
      <w:r w:rsidR="00D83EED">
        <w:rPr>
          <w:sz w:val="22"/>
          <w:szCs w:val="22"/>
        </w:rPr>
        <w:t>posudky</w:t>
      </w:r>
      <w:r w:rsidR="003A26D9">
        <w:rPr>
          <w:sz w:val="22"/>
          <w:szCs w:val="22"/>
        </w:rPr>
        <w:t>,</w:t>
      </w:r>
      <w:r w:rsidR="00D83EED">
        <w:rPr>
          <w:sz w:val="22"/>
          <w:szCs w:val="22"/>
        </w:rPr>
        <w:t xml:space="preserve"> </w:t>
      </w:r>
      <w:r w:rsidRPr="00D94C73">
        <w:rPr>
          <w:sz w:val="22"/>
          <w:szCs w:val="22"/>
        </w:rPr>
        <w:t>které budou prováděny při plnění díla:</w:t>
      </w:r>
    </w:p>
    <w:p w14:paraId="0D52F964" w14:textId="77777777" w:rsidR="00B1426E" w:rsidRDefault="00B1426E" w:rsidP="00B1426E">
      <w:pPr>
        <w:pStyle w:val="Zkladntextodsazen2"/>
        <w:tabs>
          <w:tab w:val="left" w:pos="567"/>
        </w:tabs>
        <w:spacing w:before="120" w:after="0" w:line="240" w:lineRule="auto"/>
        <w:ind w:left="360"/>
        <w:jc w:val="both"/>
        <w:rPr>
          <w:sz w:val="22"/>
          <w:szCs w:val="22"/>
        </w:rPr>
      </w:pPr>
    </w:p>
    <w:tbl>
      <w:tblPr>
        <w:tblW w:w="4922" w:type="pct"/>
        <w:tblInd w:w="70" w:type="dxa"/>
        <w:tblCellMar>
          <w:left w:w="70" w:type="dxa"/>
          <w:right w:w="70" w:type="dxa"/>
        </w:tblCellMar>
        <w:tblLook w:val="04A0" w:firstRow="1" w:lastRow="0" w:firstColumn="1" w:lastColumn="0" w:noHBand="0" w:noVBand="1"/>
      </w:tblPr>
      <w:tblGrid>
        <w:gridCol w:w="642"/>
        <w:gridCol w:w="978"/>
        <w:gridCol w:w="1227"/>
        <w:gridCol w:w="5942"/>
      </w:tblGrid>
      <w:tr w:rsidR="00230BF7" w:rsidRPr="00230BF7" w14:paraId="6E128C2F" w14:textId="77777777" w:rsidTr="00230BF7">
        <w:trPr>
          <w:trHeight w:val="375"/>
        </w:trPr>
        <w:tc>
          <w:tcPr>
            <w:tcW w:w="909" w:type="pct"/>
            <w:gridSpan w:val="2"/>
            <w:tcBorders>
              <w:top w:val="single" w:sz="4" w:space="0" w:color="auto"/>
              <w:left w:val="single" w:sz="4" w:space="0" w:color="auto"/>
              <w:bottom w:val="single" w:sz="4" w:space="0" w:color="auto"/>
              <w:right w:val="nil"/>
            </w:tcBorders>
            <w:shd w:val="clear" w:color="000000" w:fill="C5D9F1"/>
            <w:noWrap/>
            <w:vAlign w:val="bottom"/>
            <w:hideMark/>
          </w:tcPr>
          <w:p w14:paraId="566419C3" w14:textId="77777777" w:rsidR="00C818B9" w:rsidRPr="00230BF7" w:rsidRDefault="00C818B9" w:rsidP="0061296C">
            <w:pPr>
              <w:rPr>
                <w:b/>
                <w:bCs/>
                <w:color w:val="000000"/>
                <w:sz w:val="22"/>
                <w:szCs w:val="22"/>
              </w:rPr>
            </w:pPr>
            <w:r w:rsidRPr="00230BF7">
              <w:rPr>
                <w:b/>
                <w:bCs/>
                <w:color w:val="000000"/>
                <w:sz w:val="22"/>
                <w:szCs w:val="22"/>
              </w:rPr>
              <w:lastRenderedPageBreak/>
              <w:t>Pozemky</w:t>
            </w:r>
          </w:p>
        </w:tc>
        <w:tc>
          <w:tcPr>
            <w:tcW w:w="704" w:type="pct"/>
            <w:tcBorders>
              <w:top w:val="single" w:sz="4" w:space="0" w:color="auto"/>
              <w:left w:val="nil"/>
              <w:bottom w:val="single" w:sz="4" w:space="0" w:color="auto"/>
              <w:right w:val="nil"/>
            </w:tcBorders>
            <w:shd w:val="clear" w:color="000000" w:fill="C5D9F1"/>
            <w:noWrap/>
            <w:vAlign w:val="center"/>
            <w:hideMark/>
          </w:tcPr>
          <w:p w14:paraId="593D36F7" w14:textId="77777777" w:rsidR="00C818B9" w:rsidRPr="00230BF7" w:rsidRDefault="00C818B9" w:rsidP="0061296C">
            <w:pPr>
              <w:jc w:val="center"/>
              <w:rPr>
                <w:b/>
                <w:bCs/>
                <w:color w:val="000000"/>
                <w:sz w:val="22"/>
                <w:szCs w:val="22"/>
              </w:rPr>
            </w:pPr>
            <w:r w:rsidRPr="00230BF7">
              <w:rPr>
                <w:b/>
                <w:bCs/>
                <w:color w:val="000000"/>
                <w:sz w:val="22"/>
                <w:szCs w:val="22"/>
              </w:rPr>
              <w:t> </w:t>
            </w:r>
          </w:p>
        </w:tc>
        <w:tc>
          <w:tcPr>
            <w:tcW w:w="3387" w:type="pct"/>
            <w:tcBorders>
              <w:top w:val="single" w:sz="4" w:space="0" w:color="auto"/>
              <w:left w:val="nil"/>
              <w:bottom w:val="single" w:sz="4" w:space="0" w:color="auto"/>
              <w:right w:val="single" w:sz="4" w:space="0" w:color="auto"/>
            </w:tcBorders>
            <w:shd w:val="clear" w:color="000000" w:fill="C5D9F1"/>
            <w:noWrap/>
            <w:vAlign w:val="bottom"/>
            <w:hideMark/>
          </w:tcPr>
          <w:p w14:paraId="1C727581" w14:textId="77777777" w:rsidR="00C818B9" w:rsidRPr="00230BF7" w:rsidRDefault="00C818B9" w:rsidP="0061296C">
            <w:pPr>
              <w:rPr>
                <w:b/>
                <w:bCs/>
                <w:color w:val="000000"/>
                <w:sz w:val="22"/>
                <w:szCs w:val="22"/>
              </w:rPr>
            </w:pPr>
            <w:r w:rsidRPr="00230BF7">
              <w:rPr>
                <w:b/>
                <w:bCs/>
                <w:color w:val="000000"/>
                <w:sz w:val="22"/>
                <w:szCs w:val="22"/>
              </w:rPr>
              <w:t> </w:t>
            </w:r>
          </w:p>
        </w:tc>
      </w:tr>
      <w:tr w:rsidR="00230BF7" w:rsidRPr="00230BF7" w14:paraId="10B6ACBD" w14:textId="77777777" w:rsidTr="00230BF7">
        <w:trPr>
          <w:trHeight w:val="720"/>
        </w:trPr>
        <w:tc>
          <w:tcPr>
            <w:tcW w:w="348"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5898DB5D" w14:textId="0BB175CA" w:rsidR="00C818B9" w:rsidRPr="00230BF7" w:rsidRDefault="00C818B9" w:rsidP="0061296C">
            <w:pPr>
              <w:jc w:val="center"/>
              <w:rPr>
                <w:color w:val="000000"/>
                <w:sz w:val="22"/>
                <w:szCs w:val="22"/>
              </w:rPr>
            </w:pPr>
            <w:proofErr w:type="spellStart"/>
            <w:proofErr w:type="gramStart"/>
            <w:r w:rsidRPr="00230BF7">
              <w:rPr>
                <w:color w:val="000000"/>
                <w:sz w:val="22"/>
                <w:szCs w:val="22"/>
              </w:rPr>
              <w:t>Pol.</w:t>
            </w:r>
            <w:r w:rsidR="00230BF7">
              <w:rPr>
                <w:color w:val="000000"/>
                <w:sz w:val="22"/>
                <w:szCs w:val="22"/>
              </w:rPr>
              <w:t>č</w:t>
            </w:r>
            <w:proofErr w:type="spellEnd"/>
            <w:r w:rsidR="00230BF7">
              <w:rPr>
                <w:color w:val="000000"/>
                <w:sz w:val="22"/>
                <w:szCs w:val="22"/>
              </w:rPr>
              <w:t>.</w:t>
            </w:r>
            <w:proofErr w:type="gramEnd"/>
          </w:p>
        </w:tc>
        <w:tc>
          <w:tcPr>
            <w:tcW w:w="562" w:type="pct"/>
            <w:tcBorders>
              <w:top w:val="single" w:sz="4" w:space="0" w:color="auto"/>
              <w:left w:val="nil"/>
              <w:bottom w:val="single" w:sz="4" w:space="0" w:color="auto"/>
              <w:right w:val="single" w:sz="4" w:space="0" w:color="auto"/>
            </w:tcBorders>
            <w:shd w:val="clear" w:color="000000" w:fill="EEECE1"/>
            <w:vAlign w:val="center"/>
            <w:hideMark/>
          </w:tcPr>
          <w:p w14:paraId="7B245506" w14:textId="77777777" w:rsidR="00C818B9" w:rsidRPr="00230BF7" w:rsidRDefault="00C818B9" w:rsidP="0061296C">
            <w:pPr>
              <w:jc w:val="center"/>
              <w:rPr>
                <w:color w:val="000000"/>
                <w:sz w:val="22"/>
                <w:szCs w:val="22"/>
              </w:rPr>
            </w:pPr>
            <w:r w:rsidRPr="00230BF7">
              <w:rPr>
                <w:color w:val="000000"/>
                <w:sz w:val="22"/>
                <w:szCs w:val="22"/>
              </w:rPr>
              <w:t>Věc nemovitá</w:t>
            </w:r>
          </w:p>
        </w:tc>
        <w:tc>
          <w:tcPr>
            <w:tcW w:w="704" w:type="pct"/>
            <w:tcBorders>
              <w:top w:val="single" w:sz="4" w:space="0" w:color="auto"/>
              <w:left w:val="nil"/>
              <w:bottom w:val="single" w:sz="4" w:space="0" w:color="auto"/>
              <w:right w:val="single" w:sz="4" w:space="0" w:color="auto"/>
            </w:tcBorders>
            <w:shd w:val="clear" w:color="000000" w:fill="EEECE1"/>
            <w:vAlign w:val="center"/>
            <w:hideMark/>
          </w:tcPr>
          <w:p w14:paraId="3BDECA01" w14:textId="77777777" w:rsidR="00C818B9" w:rsidRPr="00230BF7" w:rsidRDefault="00C818B9" w:rsidP="0061296C">
            <w:pPr>
              <w:jc w:val="center"/>
              <w:rPr>
                <w:color w:val="000000"/>
                <w:sz w:val="22"/>
                <w:szCs w:val="22"/>
              </w:rPr>
            </w:pPr>
            <w:r w:rsidRPr="00230BF7">
              <w:rPr>
                <w:color w:val="000000"/>
                <w:sz w:val="22"/>
                <w:szCs w:val="22"/>
              </w:rPr>
              <w:t>Typ ceny</w:t>
            </w:r>
          </w:p>
        </w:tc>
        <w:tc>
          <w:tcPr>
            <w:tcW w:w="3387"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CF867E5" w14:textId="77777777" w:rsidR="00C818B9" w:rsidRPr="00230BF7" w:rsidRDefault="00C818B9" w:rsidP="0061296C">
            <w:pPr>
              <w:jc w:val="center"/>
              <w:rPr>
                <w:color w:val="000000"/>
                <w:sz w:val="22"/>
                <w:szCs w:val="22"/>
              </w:rPr>
            </w:pPr>
            <w:r w:rsidRPr="00230BF7">
              <w:rPr>
                <w:color w:val="000000"/>
                <w:sz w:val="22"/>
                <w:szCs w:val="22"/>
              </w:rPr>
              <w:t>Popis služby požadované ve znaleckém posudku</w:t>
            </w:r>
          </w:p>
        </w:tc>
      </w:tr>
      <w:tr w:rsidR="00230BF7" w:rsidRPr="00230BF7" w14:paraId="2C4D99CD" w14:textId="77777777" w:rsidTr="00230BF7">
        <w:trPr>
          <w:trHeight w:val="330"/>
        </w:trPr>
        <w:tc>
          <w:tcPr>
            <w:tcW w:w="3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0D7B8B" w14:textId="77777777" w:rsidR="00C818B9" w:rsidRPr="00230BF7" w:rsidRDefault="00C818B9" w:rsidP="0061296C">
            <w:pPr>
              <w:jc w:val="center"/>
              <w:rPr>
                <w:color w:val="000000"/>
                <w:sz w:val="22"/>
                <w:szCs w:val="22"/>
              </w:rPr>
            </w:pPr>
            <w:r w:rsidRPr="00230BF7">
              <w:rPr>
                <w:color w:val="000000"/>
                <w:sz w:val="22"/>
                <w:szCs w:val="22"/>
              </w:rPr>
              <w:t>1</w:t>
            </w:r>
          </w:p>
        </w:tc>
        <w:tc>
          <w:tcPr>
            <w:tcW w:w="56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4955C4" w14:textId="77777777" w:rsidR="00C818B9" w:rsidRPr="00230BF7" w:rsidRDefault="00C818B9" w:rsidP="0061296C">
            <w:pPr>
              <w:jc w:val="center"/>
              <w:rPr>
                <w:color w:val="000000"/>
                <w:sz w:val="22"/>
                <w:szCs w:val="22"/>
              </w:rPr>
            </w:pPr>
            <w:r w:rsidRPr="00230BF7">
              <w:rPr>
                <w:color w:val="000000"/>
                <w:sz w:val="22"/>
                <w:szCs w:val="22"/>
              </w:rPr>
              <w:t>Pozemky</w:t>
            </w:r>
          </w:p>
        </w:tc>
        <w:tc>
          <w:tcPr>
            <w:tcW w:w="7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B6C2AFA" w14:textId="77777777" w:rsidR="00C818B9" w:rsidRPr="00230BF7" w:rsidRDefault="00C818B9" w:rsidP="0061296C">
            <w:pPr>
              <w:jc w:val="center"/>
              <w:rPr>
                <w:color w:val="000000"/>
                <w:sz w:val="22"/>
                <w:szCs w:val="22"/>
              </w:rPr>
            </w:pPr>
            <w:r w:rsidRPr="00230BF7">
              <w:rPr>
                <w:color w:val="000000"/>
                <w:sz w:val="22"/>
                <w:szCs w:val="22"/>
              </w:rPr>
              <w:t>zjištěná</w:t>
            </w:r>
          </w:p>
        </w:tc>
        <w:tc>
          <w:tcPr>
            <w:tcW w:w="33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B98C71" w14:textId="0E638428" w:rsidR="00C818B9" w:rsidRPr="00230BF7" w:rsidRDefault="00C818B9" w:rsidP="00230BF7">
            <w:pPr>
              <w:rPr>
                <w:color w:val="000000"/>
                <w:sz w:val="22"/>
                <w:szCs w:val="22"/>
              </w:rPr>
            </w:pPr>
            <w:r w:rsidRPr="00230BF7">
              <w:rPr>
                <w:color w:val="000000"/>
                <w:sz w:val="22"/>
                <w:szCs w:val="22"/>
              </w:rPr>
              <w:t>Oceňování pozemků cenou zjištěnou (úřední) včetně všech součástí a příslušenství (např. oplocení, zpevněná plocha, porosty atd.) podle vyhlášky č. 182/1988 Sb., ve znění vyhlášky č. 316/1990 Sb., pr</w:t>
            </w:r>
            <w:r w:rsidR="00230BF7">
              <w:rPr>
                <w:color w:val="000000"/>
                <w:sz w:val="22"/>
                <w:szCs w:val="22"/>
              </w:rPr>
              <w:t>o účely zákona č. 229/1991 Sb.</w:t>
            </w:r>
          </w:p>
        </w:tc>
      </w:tr>
      <w:tr w:rsidR="00230BF7" w:rsidRPr="00230BF7" w14:paraId="022E5DEF" w14:textId="77777777" w:rsidTr="00230BF7">
        <w:trPr>
          <w:trHeight w:val="300"/>
        </w:trPr>
        <w:tc>
          <w:tcPr>
            <w:tcW w:w="348" w:type="pct"/>
            <w:vMerge/>
            <w:tcBorders>
              <w:top w:val="nil"/>
              <w:left w:val="single" w:sz="4" w:space="0" w:color="auto"/>
              <w:bottom w:val="single" w:sz="4" w:space="0" w:color="000000"/>
              <w:right w:val="single" w:sz="4" w:space="0" w:color="auto"/>
            </w:tcBorders>
            <w:vAlign w:val="center"/>
            <w:hideMark/>
          </w:tcPr>
          <w:p w14:paraId="381223A4" w14:textId="77777777" w:rsidR="00C818B9" w:rsidRPr="00230BF7" w:rsidRDefault="00C818B9" w:rsidP="0061296C">
            <w:pPr>
              <w:rPr>
                <w:color w:val="000000"/>
                <w:sz w:val="22"/>
                <w:szCs w:val="22"/>
              </w:rPr>
            </w:pPr>
          </w:p>
        </w:tc>
        <w:tc>
          <w:tcPr>
            <w:tcW w:w="562" w:type="pct"/>
            <w:vMerge/>
            <w:tcBorders>
              <w:top w:val="nil"/>
              <w:left w:val="single" w:sz="4" w:space="0" w:color="auto"/>
              <w:bottom w:val="single" w:sz="4" w:space="0" w:color="000000"/>
              <w:right w:val="single" w:sz="4" w:space="0" w:color="auto"/>
            </w:tcBorders>
            <w:vAlign w:val="center"/>
            <w:hideMark/>
          </w:tcPr>
          <w:p w14:paraId="2AEE2013" w14:textId="77777777" w:rsidR="00C818B9" w:rsidRPr="00230BF7" w:rsidRDefault="00C818B9" w:rsidP="0061296C">
            <w:pPr>
              <w:rPr>
                <w:color w:val="000000"/>
                <w:sz w:val="22"/>
                <w:szCs w:val="22"/>
              </w:rPr>
            </w:pPr>
          </w:p>
        </w:tc>
        <w:tc>
          <w:tcPr>
            <w:tcW w:w="704" w:type="pct"/>
            <w:vMerge/>
            <w:tcBorders>
              <w:top w:val="nil"/>
              <w:left w:val="single" w:sz="4" w:space="0" w:color="auto"/>
              <w:bottom w:val="single" w:sz="4" w:space="0" w:color="000000"/>
              <w:right w:val="single" w:sz="4" w:space="0" w:color="auto"/>
            </w:tcBorders>
            <w:vAlign w:val="center"/>
            <w:hideMark/>
          </w:tcPr>
          <w:p w14:paraId="0C51360C" w14:textId="77777777" w:rsidR="00C818B9" w:rsidRPr="00230BF7" w:rsidRDefault="00C818B9" w:rsidP="0061296C">
            <w:pPr>
              <w:rPr>
                <w:color w:val="000000"/>
                <w:sz w:val="22"/>
                <w:szCs w:val="22"/>
              </w:rPr>
            </w:pPr>
          </w:p>
        </w:tc>
        <w:tc>
          <w:tcPr>
            <w:tcW w:w="3387" w:type="pct"/>
            <w:vMerge/>
            <w:tcBorders>
              <w:top w:val="single" w:sz="4" w:space="0" w:color="auto"/>
              <w:left w:val="single" w:sz="4" w:space="0" w:color="auto"/>
              <w:bottom w:val="single" w:sz="4" w:space="0" w:color="000000"/>
              <w:right w:val="single" w:sz="4" w:space="0" w:color="auto"/>
            </w:tcBorders>
            <w:vAlign w:val="center"/>
            <w:hideMark/>
          </w:tcPr>
          <w:p w14:paraId="2293263B" w14:textId="77777777" w:rsidR="00C818B9" w:rsidRPr="00230BF7" w:rsidRDefault="00C818B9" w:rsidP="0061296C">
            <w:pPr>
              <w:rPr>
                <w:color w:val="000000"/>
                <w:sz w:val="22"/>
                <w:szCs w:val="22"/>
              </w:rPr>
            </w:pPr>
          </w:p>
        </w:tc>
      </w:tr>
      <w:tr w:rsidR="00230BF7" w:rsidRPr="00230BF7" w14:paraId="3421F6E1" w14:textId="77777777" w:rsidTr="00230BF7">
        <w:trPr>
          <w:trHeight w:val="300"/>
        </w:trPr>
        <w:tc>
          <w:tcPr>
            <w:tcW w:w="348" w:type="pct"/>
            <w:vMerge/>
            <w:tcBorders>
              <w:top w:val="nil"/>
              <w:left w:val="single" w:sz="4" w:space="0" w:color="auto"/>
              <w:bottom w:val="single" w:sz="4" w:space="0" w:color="000000"/>
              <w:right w:val="single" w:sz="4" w:space="0" w:color="auto"/>
            </w:tcBorders>
            <w:vAlign w:val="center"/>
            <w:hideMark/>
          </w:tcPr>
          <w:p w14:paraId="47D64BA7" w14:textId="77777777" w:rsidR="00C818B9" w:rsidRPr="00230BF7" w:rsidRDefault="00C818B9" w:rsidP="0061296C">
            <w:pPr>
              <w:rPr>
                <w:color w:val="000000"/>
                <w:sz w:val="22"/>
                <w:szCs w:val="22"/>
              </w:rPr>
            </w:pPr>
          </w:p>
        </w:tc>
        <w:tc>
          <w:tcPr>
            <w:tcW w:w="562" w:type="pct"/>
            <w:vMerge/>
            <w:tcBorders>
              <w:top w:val="nil"/>
              <w:left w:val="single" w:sz="4" w:space="0" w:color="auto"/>
              <w:bottom w:val="single" w:sz="4" w:space="0" w:color="000000"/>
              <w:right w:val="single" w:sz="4" w:space="0" w:color="auto"/>
            </w:tcBorders>
            <w:vAlign w:val="center"/>
            <w:hideMark/>
          </w:tcPr>
          <w:p w14:paraId="0321177F" w14:textId="77777777" w:rsidR="00C818B9" w:rsidRPr="00230BF7" w:rsidRDefault="00C818B9" w:rsidP="0061296C">
            <w:pPr>
              <w:rPr>
                <w:color w:val="000000"/>
                <w:sz w:val="22"/>
                <w:szCs w:val="22"/>
              </w:rPr>
            </w:pPr>
          </w:p>
        </w:tc>
        <w:tc>
          <w:tcPr>
            <w:tcW w:w="704" w:type="pct"/>
            <w:vMerge/>
            <w:tcBorders>
              <w:top w:val="nil"/>
              <w:left w:val="single" w:sz="4" w:space="0" w:color="auto"/>
              <w:bottom w:val="single" w:sz="4" w:space="0" w:color="000000"/>
              <w:right w:val="single" w:sz="4" w:space="0" w:color="auto"/>
            </w:tcBorders>
            <w:vAlign w:val="center"/>
            <w:hideMark/>
          </w:tcPr>
          <w:p w14:paraId="278F14BE" w14:textId="77777777" w:rsidR="00C818B9" w:rsidRPr="00230BF7" w:rsidRDefault="00C818B9" w:rsidP="0061296C">
            <w:pPr>
              <w:rPr>
                <w:color w:val="000000"/>
                <w:sz w:val="22"/>
                <w:szCs w:val="22"/>
              </w:rPr>
            </w:pPr>
          </w:p>
        </w:tc>
        <w:tc>
          <w:tcPr>
            <w:tcW w:w="3387" w:type="pct"/>
            <w:vMerge/>
            <w:tcBorders>
              <w:top w:val="single" w:sz="4" w:space="0" w:color="auto"/>
              <w:left w:val="single" w:sz="4" w:space="0" w:color="auto"/>
              <w:bottom w:val="single" w:sz="4" w:space="0" w:color="000000"/>
              <w:right w:val="single" w:sz="4" w:space="0" w:color="auto"/>
            </w:tcBorders>
            <w:vAlign w:val="center"/>
            <w:hideMark/>
          </w:tcPr>
          <w:p w14:paraId="371B79F1" w14:textId="77777777" w:rsidR="00C818B9" w:rsidRPr="00230BF7" w:rsidRDefault="00C818B9" w:rsidP="0061296C">
            <w:pPr>
              <w:rPr>
                <w:color w:val="000000"/>
                <w:sz w:val="22"/>
                <w:szCs w:val="22"/>
              </w:rPr>
            </w:pPr>
          </w:p>
        </w:tc>
      </w:tr>
      <w:tr w:rsidR="00230BF7" w:rsidRPr="00230BF7" w14:paraId="3241D47C" w14:textId="77777777" w:rsidTr="00230BF7">
        <w:trPr>
          <w:trHeight w:val="253"/>
        </w:trPr>
        <w:tc>
          <w:tcPr>
            <w:tcW w:w="348" w:type="pct"/>
            <w:vMerge/>
            <w:tcBorders>
              <w:top w:val="nil"/>
              <w:left w:val="single" w:sz="4" w:space="0" w:color="auto"/>
              <w:bottom w:val="single" w:sz="4" w:space="0" w:color="000000"/>
              <w:right w:val="single" w:sz="4" w:space="0" w:color="auto"/>
            </w:tcBorders>
            <w:vAlign w:val="center"/>
            <w:hideMark/>
          </w:tcPr>
          <w:p w14:paraId="1608F7E6" w14:textId="77777777" w:rsidR="00C818B9" w:rsidRPr="00230BF7" w:rsidRDefault="00C818B9" w:rsidP="0061296C">
            <w:pPr>
              <w:rPr>
                <w:color w:val="000000"/>
                <w:sz w:val="22"/>
                <w:szCs w:val="22"/>
              </w:rPr>
            </w:pPr>
          </w:p>
        </w:tc>
        <w:tc>
          <w:tcPr>
            <w:tcW w:w="562" w:type="pct"/>
            <w:vMerge/>
            <w:tcBorders>
              <w:top w:val="nil"/>
              <w:left w:val="single" w:sz="4" w:space="0" w:color="auto"/>
              <w:bottom w:val="single" w:sz="4" w:space="0" w:color="000000"/>
              <w:right w:val="single" w:sz="4" w:space="0" w:color="auto"/>
            </w:tcBorders>
            <w:vAlign w:val="center"/>
            <w:hideMark/>
          </w:tcPr>
          <w:p w14:paraId="711AE414" w14:textId="77777777" w:rsidR="00C818B9" w:rsidRPr="00230BF7" w:rsidRDefault="00C818B9" w:rsidP="0061296C">
            <w:pPr>
              <w:rPr>
                <w:color w:val="000000"/>
                <w:sz w:val="22"/>
                <w:szCs w:val="22"/>
              </w:rPr>
            </w:pPr>
          </w:p>
        </w:tc>
        <w:tc>
          <w:tcPr>
            <w:tcW w:w="704" w:type="pct"/>
            <w:vMerge/>
            <w:tcBorders>
              <w:top w:val="nil"/>
              <w:left w:val="single" w:sz="4" w:space="0" w:color="auto"/>
              <w:bottom w:val="single" w:sz="4" w:space="0" w:color="000000"/>
              <w:right w:val="single" w:sz="4" w:space="0" w:color="auto"/>
            </w:tcBorders>
            <w:vAlign w:val="center"/>
            <w:hideMark/>
          </w:tcPr>
          <w:p w14:paraId="2FACD5F1" w14:textId="77777777" w:rsidR="00C818B9" w:rsidRPr="00230BF7" w:rsidRDefault="00C818B9" w:rsidP="0061296C">
            <w:pPr>
              <w:rPr>
                <w:color w:val="000000"/>
                <w:sz w:val="22"/>
                <w:szCs w:val="22"/>
              </w:rPr>
            </w:pPr>
          </w:p>
        </w:tc>
        <w:tc>
          <w:tcPr>
            <w:tcW w:w="3387" w:type="pct"/>
            <w:vMerge/>
            <w:tcBorders>
              <w:top w:val="single" w:sz="4" w:space="0" w:color="auto"/>
              <w:left w:val="single" w:sz="4" w:space="0" w:color="auto"/>
              <w:bottom w:val="single" w:sz="4" w:space="0" w:color="000000"/>
              <w:right w:val="single" w:sz="4" w:space="0" w:color="auto"/>
            </w:tcBorders>
            <w:vAlign w:val="center"/>
            <w:hideMark/>
          </w:tcPr>
          <w:p w14:paraId="14985000" w14:textId="77777777" w:rsidR="00C818B9" w:rsidRPr="00230BF7" w:rsidRDefault="00C818B9" w:rsidP="0061296C">
            <w:pPr>
              <w:rPr>
                <w:color w:val="000000"/>
                <w:sz w:val="22"/>
                <w:szCs w:val="22"/>
              </w:rPr>
            </w:pPr>
          </w:p>
        </w:tc>
      </w:tr>
      <w:tr w:rsidR="00230BF7" w:rsidRPr="00230BF7" w14:paraId="3964D8DD" w14:textId="77777777" w:rsidTr="00230BF7">
        <w:trPr>
          <w:trHeight w:val="375"/>
        </w:trPr>
        <w:tc>
          <w:tcPr>
            <w:tcW w:w="3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28173A3" w14:textId="77777777" w:rsidR="00C818B9" w:rsidRPr="00230BF7" w:rsidRDefault="00C818B9" w:rsidP="0061296C">
            <w:pPr>
              <w:jc w:val="center"/>
              <w:rPr>
                <w:color w:val="000000"/>
                <w:sz w:val="22"/>
                <w:szCs w:val="22"/>
              </w:rPr>
            </w:pPr>
            <w:r w:rsidRPr="00230BF7">
              <w:rPr>
                <w:color w:val="000000"/>
                <w:sz w:val="22"/>
                <w:szCs w:val="22"/>
              </w:rPr>
              <w:t>2</w:t>
            </w:r>
          </w:p>
        </w:tc>
        <w:tc>
          <w:tcPr>
            <w:tcW w:w="56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3DFED8" w14:textId="77777777" w:rsidR="00C818B9" w:rsidRPr="00230BF7" w:rsidRDefault="00C818B9" w:rsidP="0061296C">
            <w:pPr>
              <w:jc w:val="center"/>
              <w:rPr>
                <w:color w:val="000000"/>
                <w:sz w:val="22"/>
                <w:szCs w:val="22"/>
              </w:rPr>
            </w:pPr>
            <w:r w:rsidRPr="00230BF7">
              <w:rPr>
                <w:color w:val="000000"/>
                <w:sz w:val="22"/>
                <w:szCs w:val="22"/>
              </w:rPr>
              <w:t>Pozemky</w:t>
            </w:r>
          </w:p>
        </w:tc>
        <w:tc>
          <w:tcPr>
            <w:tcW w:w="7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4667B02" w14:textId="77777777" w:rsidR="00C818B9" w:rsidRPr="00230BF7" w:rsidRDefault="00C818B9" w:rsidP="0061296C">
            <w:pPr>
              <w:jc w:val="center"/>
              <w:rPr>
                <w:color w:val="000000"/>
                <w:sz w:val="22"/>
                <w:szCs w:val="22"/>
              </w:rPr>
            </w:pPr>
            <w:r w:rsidRPr="00230BF7">
              <w:rPr>
                <w:color w:val="000000"/>
                <w:sz w:val="22"/>
                <w:szCs w:val="22"/>
              </w:rPr>
              <w:t>zjištěná</w:t>
            </w:r>
          </w:p>
        </w:tc>
        <w:tc>
          <w:tcPr>
            <w:tcW w:w="3387" w:type="pct"/>
            <w:vMerge w:val="restart"/>
            <w:tcBorders>
              <w:top w:val="nil"/>
              <w:left w:val="single" w:sz="4" w:space="0" w:color="auto"/>
              <w:bottom w:val="single" w:sz="4" w:space="0" w:color="000000"/>
              <w:right w:val="single" w:sz="4" w:space="0" w:color="auto"/>
            </w:tcBorders>
            <w:shd w:val="clear" w:color="auto" w:fill="auto"/>
            <w:vAlign w:val="center"/>
            <w:hideMark/>
          </w:tcPr>
          <w:p w14:paraId="1A89F410" w14:textId="2573E092" w:rsidR="00C818B9" w:rsidRPr="00230BF7" w:rsidRDefault="00C818B9" w:rsidP="00230BF7">
            <w:pPr>
              <w:rPr>
                <w:color w:val="000000"/>
                <w:sz w:val="22"/>
                <w:szCs w:val="22"/>
              </w:rPr>
            </w:pPr>
            <w:r w:rsidRPr="00230BF7">
              <w:rPr>
                <w:color w:val="000000"/>
                <w:sz w:val="22"/>
                <w:szCs w:val="22"/>
              </w:rPr>
              <w:t xml:space="preserve">Oceňování pozemků cenou zjištěnou (úřední) včetně všech součástí a příslušenství (např. oplocení, zpevněná plocha, porosty atd.) podle aktuální vyhlášky zákona č. 151/1997 Sb. pro účely </w:t>
            </w:r>
            <w:r w:rsidR="00230BF7">
              <w:rPr>
                <w:color w:val="000000"/>
                <w:sz w:val="22"/>
                <w:szCs w:val="22"/>
              </w:rPr>
              <w:t>zákona č. 503/2012 Sb.</w:t>
            </w:r>
          </w:p>
        </w:tc>
      </w:tr>
      <w:tr w:rsidR="00230BF7" w:rsidRPr="00230BF7" w14:paraId="6E3701D7" w14:textId="77777777" w:rsidTr="00230BF7">
        <w:trPr>
          <w:trHeight w:val="300"/>
        </w:trPr>
        <w:tc>
          <w:tcPr>
            <w:tcW w:w="348" w:type="pct"/>
            <w:vMerge/>
            <w:tcBorders>
              <w:top w:val="nil"/>
              <w:left w:val="single" w:sz="4" w:space="0" w:color="auto"/>
              <w:bottom w:val="single" w:sz="4" w:space="0" w:color="000000"/>
              <w:right w:val="single" w:sz="4" w:space="0" w:color="auto"/>
            </w:tcBorders>
            <w:vAlign w:val="center"/>
            <w:hideMark/>
          </w:tcPr>
          <w:p w14:paraId="6CE061F6" w14:textId="77777777" w:rsidR="00C818B9" w:rsidRPr="00230BF7" w:rsidRDefault="00C818B9" w:rsidP="0061296C">
            <w:pPr>
              <w:rPr>
                <w:color w:val="000000"/>
                <w:sz w:val="22"/>
                <w:szCs w:val="22"/>
              </w:rPr>
            </w:pPr>
          </w:p>
        </w:tc>
        <w:tc>
          <w:tcPr>
            <w:tcW w:w="562" w:type="pct"/>
            <w:vMerge/>
            <w:tcBorders>
              <w:top w:val="nil"/>
              <w:left w:val="single" w:sz="4" w:space="0" w:color="auto"/>
              <w:bottom w:val="single" w:sz="4" w:space="0" w:color="000000"/>
              <w:right w:val="single" w:sz="4" w:space="0" w:color="auto"/>
            </w:tcBorders>
            <w:vAlign w:val="center"/>
            <w:hideMark/>
          </w:tcPr>
          <w:p w14:paraId="771B05BD" w14:textId="77777777" w:rsidR="00C818B9" w:rsidRPr="00230BF7" w:rsidRDefault="00C818B9" w:rsidP="0061296C">
            <w:pPr>
              <w:rPr>
                <w:color w:val="000000"/>
                <w:sz w:val="22"/>
                <w:szCs w:val="22"/>
              </w:rPr>
            </w:pPr>
          </w:p>
        </w:tc>
        <w:tc>
          <w:tcPr>
            <w:tcW w:w="704" w:type="pct"/>
            <w:vMerge/>
            <w:tcBorders>
              <w:top w:val="nil"/>
              <w:left w:val="single" w:sz="4" w:space="0" w:color="auto"/>
              <w:bottom w:val="single" w:sz="4" w:space="0" w:color="000000"/>
              <w:right w:val="single" w:sz="4" w:space="0" w:color="auto"/>
            </w:tcBorders>
            <w:vAlign w:val="center"/>
            <w:hideMark/>
          </w:tcPr>
          <w:p w14:paraId="62B808BD" w14:textId="77777777" w:rsidR="00C818B9" w:rsidRPr="00230BF7" w:rsidRDefault="00C818B9" w:rsidP="0061296C">
            <w:pPr>
              <w:rPr>
                <w:color w:val="000000"/>
                <w:sz w:val="22"/>
                <w:szCs w:val="22"/>
              </w:rPr>
            </w:pPr>
          </w:p>
        </w:tc>
        <w:tc>
          <w:tcPr>
            <w:tcW w:w="3387" w:type="pct"/>
            <w:vMerge/>
            <w:tcBorders>
              <w:top w:val="nil"/>
              <w:left w:val="single" w:sz="4" w:space="0" w:color="auto"/>
              <w:bottom w:val="single" w:sz="4" w:space="0" w:color="000000"/>
              <w:right w:val="single" w:sz="4" w:space="0" w:color="auto"/>
            </w:tcBorders>
            <w:vAlign w:val="center"/>
            <w:hideMark/>
          </w:tcPr>
          <w:p w14:paraId="493415D9" w14:textId="77777777" w:rsidR="00C818B9" w:rsidRPr="00230BF7" w:rsidRDefault="00C818B9" w:rsidP="0061296C">
            <w:pPr>
              <w:rPr>
                <w:color w:val="000000"/>
                <w:sz w:val="22"/>
                <w:szCs w:val="22"/>
              </w:rPr>
            </w:pPr>
          </w:p>
        </w:tc>
      </w:tr>
      <w:tr w:rsidR="00230BF7" w:rsidRPr="00230BF7" w14:paraId="73D2DBBA" w14:textId="77777777" w:rsidTr="00230BF7">
        <w:trPr>
          <w:trHeight w:val="300"/>
        </w:trPr>
        <w:tc>
          <w:tcPr>
            <w:tcW w:w="348" w:type="pct"/>
            <w:vMerge/>
            <w:tcBorders>
              <w:top w:val="nil"/>
              <w:left w:val="single" w:sz="4" w:space="0" w:color="auto"/>
              <w:bottom w:val="single" w:sz="4" w:space="0" w:color="000000"/>
              <w:right w:val="single" w:sz="4" w:space="0" w:color="auto"/>
            </w:tcBorders>
            <w:vAlign w:val="center"/>
            <w:hideMark/>
          </w:tcPr>
          <w:p w14:paraId="4F4E9768" w14:textId="77777777" w:rsidR="00C818B9" w:rsidRPr="00230BF7" w:rsidRDefault="00C818B9" w:rsidP="0061296C">
            <w:pPr>
              <w:rPr>
                <w:color w:val="000000"/>
                <w:sz w:val="22"/>
                <w:szCs w:val="22"/>
              </w:rPr>
            </w:pPr>
          </w:p>
        </w:tc>
        <w:tc>
          <w:tcPr>
            <w:tcW w:w="562" w:type="pct"/>
            <w:vMerge/>
            <w:tcBorders>
              <w:top w:val="nil"/>
              <w:left w:val="single" w:sz="4" w:space="0" w:color="auto"/>
              <w:bottom w:val="single" w:sz="4" w:space="0" w:color="000000"/>
              <w:right w:val="single" w:sz="4" w:space="0" w:color="auto"/>
            </w:tcBorders>
            <w:vAlign w:val="center"/>
            <w:hideMark/>
          </w:tcPr>
          <w:p w14:paraId="151345D4" w14:textId="77777777" w:rsidR="00C818B9" w:rsidRPr="00230BF7" w:rsidRDefault="00C818B9" w:rsidP="0061296C">
            <w:pPr>
              <w:rPr>
                <w:color w:val="000000"/>
                <w:sz w:val="22"/>
                <w:szCs w:val="22"/>
              </w:rPr>
            </w:pPr>
          </w:p>
        </w:tc>
        <w:tc>
          <w:tcPr>
            <w:tcW w:w="704" w:type="pct"/>
            <w:vMerge/>
            <w:tcBorders>
              <w:top w:val="nil"/>
              <w:left w:val="single" w:sz="4" w:space="0" w:color="auto"/>
              <w:bottom w:val="single" w:sz="4" w:space="0" w:color="000000"/>
              <w:right w:val="single" w:sz="4" w:space="0" w:color="auto"/>
            </w:tcBorders>
            <w:vAlign w:val="center"/>
            <w:hideMark/>
          </w:tcPr>
          <w:p w14:paraId="1F6A8FB6" w14:textId="77777777" w:rsidR="00C818B9" w:rsidRPr="00230BF7" w:rsidRDefault="00C818B9" w:rsidP="0061296C">
            <w:pPr>
              <w:rPr>
                <w:color w:val="000000"/>
                <w:sz w:val="22"/>
                <w:szCs w:val="22"/>
              </w:rPr>
            </w:pPr>
          </w:p>
        </w:tc>
        <w:tc>
          <w:tcPr>
            <w:tcW w:w="3387" w:type="pct"/>
            <w:vMerge/>
            <w:tcBorders>
              <w:top w:val="nil"/>
              <w:left w:val="single" w:sz="4" w:space="0" w:color="auto"/>
              <w:bottom w:val="single" w:sz="4" w:space="0" w:color="000000"/>
              <w:right w:val="single" w:sz="4" w:space="0" w:color="auto"/>
            </w:tcBorders>
            <w:vAlign w:val="center"/>
            <w:hideMark/>
          </w:tcPr>
          <w:p w14:paraId="56180DB6" w14:textId="77777777" w:rsidR="00C818B9" w:rsidRPr="00230BF7" w:rsidRDefault="00C818B9" w:rsidP="0061296C">
            <w:pPr>
              <w:rPr>
                <w:color w:val="000000"/>
                <w:sz w:val="22"/>
                <w:szCs w:val="22"/>
              </w:rPr>
            </w:pPr>
          </w:p>
        </w:tc>
      </w:tr>
      <w:tr w:rsidR="00230BF7" w:rsidRPr="00230BF7" w14:paraId="02C32175" w14:textId="77777777" w:rsidTr="00230BF7">
        <w:trPr>
          <w:trHeight w:val="253"/>
        </w:trPr>
        <w:tc>
          <w:tcPr>
            <w:tcW w:w="348" w:type="pct"/>
            <w:vMerge/>
            <w:tcBorders>
              <w:top w:val="nil"/>
              <w:left w:val="single" w:sz="4" w:space="0" w:color="auto"/>
              <w:bottom w:val="single" w:sz="4" w:space="0" w:color="000000"/>
              <w:right w:val="single" w:sz="4" w:space="0" w:color="auto"/>
            </w:tcBorders>
            <w:vAlign w:val="center"/>
            <w:hideMark/>
          </w:tcPr>
          <w:p w14:paraId="7B445BE3" w14:textId="77777777" w:rsidR="00C818B9" w:rsidRPr="00230BF7" w:rsidRDefault="00C818B9" w:rsidP="0061296C">
            <w:pPr>
              <w:rPr>
                <w:color w:val="000000"/>
                <w:sz w:val="22"/>
                <w:szCs w:val="22"/>
              </w:rPr>
            </w:pPr>
          </w:p>
        </w:tc>
        <w:tc>
          <w:tcPr>
            <w:tcW w:w="562" w:type="pct"/>
            <w:vMerge/>
            <w:tcBorders>
              <w:top w:val="nil"/>
              <w:left w:val="single" w:sz="4" w:space="0" w:color="auto"/>
              <w:bottom w:val="single" w:sz="4" w:space="0" w:color="000000"/>
              <w:right w:val="single" w:sz="4" w:space="0" w:color="auto"/>
            </w:tcBorders>
            <w:vAlign w:val="center"/>
            <w:hideMark/>
          </w:tcPr>
          <w:p w14:paraId="08861445" w14:textId="77777777" w:rsidR="00C818B9" w:rsidRPr="00230BF7" w:rsidRDefault="00C818B9" w:rsidP="0061296C">
            <w:pPr>
              <w:rPr>
                <w:color w:val="000000"/>
                <w:sz w:val="22"/>
                <w:szCs w:val="22"/>
              </w:rPr>
            </w:pPr>
          </w:p>
        </w:tc>
        <w:tc>
          <w:tcPr>
            <w:tcW w:w="704" w:type="pct"/>
            <w:vMerge/>
            <w:tcBorders>
              <w:top w:val="nil"/>
              <w:left w:val="single" w:sz="4" w:space="0" w:color="auto"/>
              <w:bottom w:val="single" w:sz="4" w:space="0" w:color="000000"/>
              <w:right w:val="single" w:sz="4" w:space="0" w:color="auto"/>
            </w:tcBorders>
            <w:vAlign w:val="center"/>
            <w:hideMark/>
          </w:tcPr>
          <w:p w14:paraId="1AC457D6" w14:textId="77777777" w:rsidR="00C818B9" w:rsidRPr="00230BF7" w:rsidRDefault="00C818B9" w:rsidP="0061296C">
            <w:pPr>
              <w:rPr>
                <w:color w:val="000000"/>
                <w:sz w:val="22"/>
                <w:szCs w:val="22"/>
              </w:rPr>
            </w:pPr>
          </w:p>
        </w:tc>
        <w:tc>
          <w:tcPr>
            <w:tcW w:w="3387" w:type="pct"/>
            <w:vMerge/>
            <w:tcBorders>
              <w:top w:val="nil"/>
              <w:left w:val="single" w:sz="4" w:space="0" w:color="auto"/>
              <w:bottom w:val="single" w:sz="4" w:space="0" w:color="000000"/>
              <w:right w:val="single" w:sz="4" w:space="0" w:color="auto"/>
            </w:tcBorders>
            <w:vAlign w:val="center"/>
            <w:hideMark/>
          </w:tcPr>
          <w:p w14:paraId="796A6C21" w14:textId="77777777" w:rsidR="00C818B9" w:rsidRPr="00230BF7" w:rsidRDefault="00C818B9" w:rsidP="0061296C">
            <w:pPr>
              <w:rPr>
                <w:color w:val="000000"/>
                <w:sz w:val="22"/>
                <w:szCs w:val="22"/>
              </w:rPr>
            </w:pPr>
          </w:p>
        </w:tc>
      </w:tr>
      <w:tr w:rsidR="00230BF7" w:rsidRPr="00230BF7" w14:paraId="49711A26" w14:textId="77777777" w:rsidTr="00230BF7">
        <w:trPr>
          <w:trHeight w:val="300"/>
        </w:trPr>
        <w:tc>
          <w:tcPr>
            <w:tcW w:w="34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E73589" w14:textId="77777777" w:rsidR="00C818B9" w:rsidRPr="00230BF7" w:rsidRDefault="00C818B9" w:rsidP="0061296C">
            <w:pPr>
              <w:jc w:val="center"/>
              <w:rPr>
                <w:color w:val="000000"/>
                <w:sz w:val="22"/>
                <w:szCs w:val="22"/>
              </w:rPr>
            </w:pPr>
            <w:r w:rsidRPr="00230BF7">
              <w:rPr>
                <w:color w:val="000000"/>
                <w:sz w:val="22"/>
                <w:szCs w:val="22"/>
              </w:rPr>
              <w:t>3</w:t>
            </w:r>
          </w:p>
        </w:tc>
        <w:tc>
          <w:tcPr>
            <w:tcW w:w="56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FD8CCE" w14:textId="77777777" w:rsidR="00C818B9" w:rsidRPr="00230BF7" w:rsidRDefault="00C818B9" w:rsidP="0061296C">
            <w:pPr>
              <w:jc w:val="center"/>
              <w:rPr>
                <w:color w:val="000000"/>
                <w:sz w:val="22"/>
                <w:szCs w:val="22"/>
              </w:rPr>
            </w:pPr>
            <w:r w:rsidRPr="00230BF7">
              <w:rPr>
                <w:color w:val="000000"/>
                <w:sz w:val="22"/>
                <w:szCs w:val="22"/>
              </w:rPr>
              <w:t>Pozemky</w:t>
            </w:r>
          </w:p>
        </w:tc>
        <w:tc>
          <w:tcPr>
            <w:tcW w:w="7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C0FA8FA" w14:textId="77777777" w:rsidR="00C818B9" w:rsidRPr="00230BF7" w:rsidRDefault="00C818B9" w:rsidP="0061296C">
            <w:pPr>
              <w:jc w:val="center"/>
              <w:rPr>
                <w:color w:val="000000"/>
                <w:sz w:val="22"/>
                <w:szCs w:val="22"/>
              </w:rPr>
            </w:pPr>
            <w:r w:rsidRPr="00230BF7">
              <w:rPr>
                <w:color w:val="000000"/>
                <w:sz w:val="22"/>
                <w:szCs w:val="22"/>
              </w:rPr>
              <w:t>obvyklá</w:t>
            </w:r>
          </w:p>
        </w:tc>
        <w:tc>
          <w:tcPr>
            <w:tcW w:w="33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D27F78" w14:textId="77777777" w:rsidR="00C818B9" w:rsidRPr="00230BF7" w:rsidRDefault="00C818B9" w:rsidP="0061296C">
            <w:pPr>
              <w:rPr>
                <w:color w:val="000000"/>
                <w:sz w:val="22"/>
                <w:szCs w:val="22"/>
              </w:rPr>
            </w:pPr>
            <w:r w:rsidRPr="00230BF7">
              <w:rPr>
                <w:color w:val="000000"/>
                <w:sz w:val="22"/>
                <w:szCs w:val="22"/>
              </w:rPr>
              <w:t>Oceňování pozemků obvyklou cenou včetně všech součástí a příslušenství (např. oplocení, zpevněná plocha, porosty atd.) podle § 2 zákona č. 151/1997 Sb. pro účely zákona č. 503/2012 Sb., v členění podle počtu:</w:t>
            </w:r>
          </w:p>
        </w:tc>
      </w:tr>
      <w:tr w:rsidR="00230BF7" w:rsidRPr="00230BF7" w14:paraId="2637EB09" w14:textId="77777777" w:rsidTr="00230BF7">
        <w:trPr>
          <w:trHeight w:val="300"/>
        </w:trPr>
        <w:tc>
          <w:tcPr>
            <w:tcW w:w="348" w:type="pct"/>
            <w:vMerge/>
            <w:tcBorders>
              <w:top w:val="nil"/>
              <w:left w:val="single" w:sz="4" w:space="0" w:color="auto"/>
              <w:bottom w:val="single" w:sz="4" w:space="0" w:color="000000"/>
              <w:right w:val="single" w:sz="4" w:space="0" w:color="auto"/>
            </w:tcBorders>
            <w:vAlign w:val="center"/>
            <w:hideMark/>
          </w:tcPr>
          <w:p w14:paraId="130511E1" w14:textId="77777777" w:rsidR="00C818B9" w:rsidRPr="00230BF7" w:rsidRDefault="00C818B9" w:rsidP="0061296C">
            <w:pPr>
              <w:rPr>
                <w:color w:val="000000"/>
                <w:sz w:val="22"/>
                <w:szCs w:val="22"/>
              </w:rPr>
            </w:pPr>
          </w:p>
        </w:tc>
        <w:tc>
          <w:tcPr>
            <w:tcW w:w="562" w:type="pct"/>
            <w:vMerge/>
            <w:tcBorders>
              <w:top w:val="nil"/>
              <w:left w:val="single" w:sz="4" w:space="0" w:color="auto"/>
              <w:bottom w:val="single" w:sz="4" w:space="0" w:color="000000"/>
              <w:right w:val="single" w:sz="4" w:space="0" w:color="auto"/>
            </w:tcBorders>
            <w:vAlign w:val="center"/>
            <w:hideMark/>
          </w:tcPr>
          <w:p w14:paraId="448B91B2" w14:textId="77777777" w:rsidR="00C818B9" w:rsidRPr="00230BF7" w:rsidRDefault="00C818B9" w:rsidP="0061296C">
            <w:pPr>
              <w:rPr>
                <w:color w:val="000000"/>
                <w:sz w:val="22"/>
                <w:szCs w:val="22"/>
              </w:rPr>
            </w:pPr>
          </w:p>
        </w:tc>
        <w:tc>
          <w:tcPr>
            <w:tcW w:w="704" w:type="pct"/>
            <w:vMerge/>
            <w:tcBorders>
              <w:top w:val="nil"/>
              <w:left w:val="single" w:sz="4" w:space="0" w:color="auto"/>
              <w:bottom w:val="single" w:sz="4" w:space="0" w:color="000000"/>
              <w:right w:val="single" w:sz="4" w:space="0" w:color="auto"/>
            </w:tcBorders>
            <w:vAlign w:val="center"/>
            <w:hideMark/>
          </w:tcPr>
          <w:p w14:paraId="396132E8" w14:textId="77777777" w:rsidR="00C818B9" w:rsidRPr="00230BF7" w:rsidRDefault="00C818B9" w:rsidP="0061296C">
            <w:pPr>
              <w:rPr>
                <w:color w:val="000000"/>
                <w:sz w:val="22"/>
                <w:szCs w:val="22"/>
              </w:rPr>
            </w:pPr>
          </w:p>
        </w:tc>
        <w:tc>
          <w:tcPr>
            <w:tcW w:w="3387" w:type="pct"/>
            <w:vMerge/>
            <w:tcBorders>
              <w:top w:val="nil"/>
              <w:left w:val="single" w:sz="4" w:space="0" w:color="auto"/>
              <w:bottom w:val="single" w:sz="4" w:space="0" w:color="000000"/>
              <w:right w:val="single" w:sz="4" w:space="0" w:color="auto"/>
            </w:tcBorders>
            <w:vAlign w:val="center"/>
            <w:hideMark/>
          </w:tcPr>
          <w:p w14:paraId="60EAAE91" w14:textId="77777777" w:rsidR="00C818B9" w:rsidRPr="00230BF7" w:rsidRDefault="00C818B9" w:rsidP="0061296C">
            <w:pPr>
              <w:rPr>
                <w:color w:val="000000"/>
                <w:sz w:val="22"/>
                <w:szCs w:val="22"/>
              </w:rPr>
            </w:pPr>
          </w:p>
        </w:tc>
      </w:tr>
      <w:tr w:rsidR="00230BF7" w:rsidRPr="00230BF7" w14:paraId="1ED0CE9B" w14:textId="77777777" w:rsidTr="00230BF7">
        <w:trPr>
          <w:trHeight w:val="300"/>
        </w:trPr>
        <w:tc>
          <w:tcPr>
            <w:tcW w:w="348" w:type="pct"/>
            <w:vMerge/>
            <w:tcBorders>
              <w:top w:val="nil"/>
              <w:left w:val="single" w:sz="4" w:space="0" w:color="auto"/>
              <w:bottom w:val="single" w:sz="4" w:space="0" w:color="000000"/>
              <w:right w:val="single" w:sz="4" w:space="0" w:color="auto"/>
            </w:tcBorders>
            <w:vAlign w:val="center"/>
            <w:hideMark/>
          </w:tcPr>
          <w:p w14:paraId="4A40837F" w14:textId="77777777" w:rsidR="00C818B9" w:rsidRPr="00230BF7" w:rsidRDefault="00C818B9" w:rsidP="0061296C">
            <w:pPr>
              <w:rPr>
                <w:color w:val="000000"/>
                <w:sz w:val="22"/>
                <w:szCs w:val="22"/>
              </w:rPr>
            </w:pPr>
          </w:p>
        </w:tc>
        <w:tc>
          <w:tcPr>
            <w:tcW w:w="562" w:type="pct"/>
            <w:vMerge/>
            <w:tcBorders>
              <w:top w:val="nil"/>
              <w:left w:val="single" w:sz="4" w:space="0" w:color="auto"/>
              <w:bottom w:val="single" w:sz="4" w:space="0" w:color="000000"/>
              <w:right w:val="single" w:sz="4" w:space="0" w:color="auto"/>
            </w:tcBorders>
            <w:vAlign w:val="center"/>
            <w:hideMark/>
          </w:tcPr>
          <w:p w14:paraId="28018710" w14:textId="77777777" w:rsidR="00C818B9" w:rsidRPr="00230BF7" w:rsidRDefault="00C818B9" w:rsidP="0061296C">
            <w:pPr>
              <w:rPr>
                <w:color w:val="000000"/>
                <w:sz w:val="22"/>
                <w:szCs w:val="22"/>
              </w:rPr>
            </w:pPr>
          </w:p>
        </w:tc>
        <w:tc>
          <w:tcPr>
            <w:tcW w:w="704" w:type="pct"/>
            <w:vMerge/>
            <w:tcBorders>
              <w:top w:val="nil"/>
              <w:left w:val="single" w:sz="4" w:space="0" w:color="auto"/>
              <w:bottom w:val="single" w:sz="4" w:space="0" w:color="000000"/>
              <w:right w:val="single" w:sz="4" w:space="0" w:color="auto"/>
            </w:tcBorders>
            <w:vAlign w:val="center"/>
            <w:hideMark/>
          </w:tcPr>
          <w:p w14:paraId="5DA7482D" w14:textId="77777777" w:rsidR="00C818B9" w:rsidRPr="00230BF7" w:rsidRDefault="00C818B9" w:rsidP="0061296C">
            <w:pPr>
              <w:rPr>
                <w:color w:val="000000"/>
                <w:sz w:val="22"/>
                <w:szCs w:val="22"/>
              </w:rPr>
            </w:pPr>
          </w:p>
        </w:tc>
        <w:tc>
          <w:tcPr>
            <w:tcW w:w="3387" w:type="pct"/>
            <w:vMerge/>
            <w:tcBorders>
              <w:top w:val="nil"/>
              <w:left w:val="single" w:sz="4" w:space="0" w:color="auto"/>
              <w:bottom w:val="single" w:sz="4" w:space="0" w:color="000000"/>
              <w:right w:val="single" w:sz="4" w:space="0" w:color="auto"/>
            </w:tcBorders>
            <w:vAlign w:val="center"/>
            <w:hideMark/>
          </w:tcPr>
          <w:p w14:paraId="7588DE9B" w14:textId="77777777" w:rsidR="00C818B9" w:rsidRPr="00230BF7" w:rsidRDefault="00C818B9" w:rsidP="0061296C">
            <w:pPr>
              <w:rPr>
                <w:color w:val="000000"/>
                <w:sz w:val="22"/>
                <w:szCs w:val="22"/>
              </w:rPr>
            </w:pPr>
          </w:p>
        </w:tc>
      </w:tr>
      <w:tr w:rsidR="00230BF7" w:rsidRPr="00230BF7" w14:paraId="0E2D8BA5" w14:textId="77777777" w:rsidTr="005C3224">
        <w:trPr>
          <w:trHeight w:val="300"/>
        </w:trPr>
        <w:tc>
          <w:tcPr>
            <w:tcW w:w="348" w:type="pct"/>
            <w:vMerge/>
            <w:tcBorders>
              <w:top w:val="nil"/>
              <w:left w:val="single" w:sz="4" w:space="0" w:color="auto"/>
              <w:bottom w:val="single" w:sz="4" w:space="0" w:color="000000"/>
              <w:right w:val="single" w:sz="4" w:space="0" w:color="auto"/>
            </w:tcBorders>
            <w:vAlign w:val="center"/>
            <w:hideMark/>
          </w:tcPr>
          <w:p w14:paraId="4B92D22C" w14:textId="77777777" w:rsidR="00C818B9" w:rsidRPr="00230BF7" w:rsidRDefault="00C818B9" w:rsidP="0061296C">
            <w:pPr>
              <w:rPr>
                <w:color w:val="000000"/>
                <w:sz w:val="22"/>
                <w:szCs w:val="22"/>
              </w:rPr>
            </w:pPr>
          </w:p>
        </w:tc>
        <w:tc>
          <w:tcPr>
            <w:tcW w:w="562" w:type="pct"/>
            <w:vMerge/>
            <w:tcBorders>
              <w:top w:val="nil"/>
              <w:left w:val="single" w:sz="4" w:space="0" w:color="auto"/>
              <w:bottom w:val="single" w:sz="4" w:space="0" w:color="000000"/>
              <w:right w:val="single" w:sz="4" w:space="0" w:color="auto"/>
            </w:tcBorders>
            <w:vAlign w:val="center"/>
            <w:hideMark/>
          </w:tcPr>
          <w:p w14:paraId="5A95AEDC" w14:textId="77777777" w:rsidR="00C818B9" w:rsidRPr="00230BF7" w:rsidRDefault="00C818B9" w:rsidP="0061296C">
            <w:pPr>
              <w:rPr>
                <w:color w:val="000000"/>
                <w:sz w:val="22"/>
                <w:szCs w:val="22"/>
              </w:rPr>
            </w:pPr>
          </w:p>
        </w:tc>
        <w:tc>
          <w:tcPr>
            <w:tcW w:w="704" w:type="pct"/>
            <w:vMerge/>
            <w:tcBorders>
              <w:top w:val="nil"/>
              <w:left w:val="single" w:sz="4" w:space="0" w:color="auto"/>
              <w:bottom w:val="single" w:sz="4" w:space="0" w:color="000000"/>
              <w:right w:val="single" w:sz="4" w:space="0" w:color="auto"/>
            </w:tcBorders>
            <w:vAlign w:val="center"/>
            <w:hideMark/>
          </w:tcPr>
          <w:p w14:paraId="3B6215B3" w14:textId="77777777" w:rsidR="00C818B9" w:rsidRPr="00230BF7" w:rsidRDefault="00C818B9" w:rsidP="0061296C">
            <w:pPr>
              <w:rPr>
                <w:color w:val="000000"/>
                <w:sz w:val="22"/>
                <w:szCs w:val="22"/>
              </w:rPr>
            </w:pPr>
          </w:p>
        </w:tc>
        <w:tc>
          <w:tcPr>
            <w:tcW w:w="3387" w:type="pct"/>
            <w:vMerge/>
            <w:tcBorders>
              <w:top w:val="nil"/>
              <w:left w:val="single" w:sz="4" w:space="0" w:color="auto"/>
              <w:bottom w:val="single" w:sz="4" w:space="0" w:color="000000"/>
              <w:right w:val="single" w:sz="4" w:space="0" w:color="auto"/>
            </w:tcBorders>
            <w:vAlign w:val="center"/>
            <w:hideMark/>
          </w:tcPr>
          <w:p w14:paraId="3CE73D75" w14:textId="77777777" w:rsidR="00C818B9" w:rsidRPr="00230BF7" w:rsidRDefault="00C818B9" w:rsidP="0061296C">
            <w:pPr>
              <w:rPr>
                <w:color w:val="000000"/>
                <w:sz w:val="22"/>
                <w:szCs w:val="22"/>
              </w:rPr>
            </w:pPr>
          </w:p>
        </w:tc>
      </w:tr>
      <w:tr w:rsidR="005C3224" w:rsidRPr="00230BF7" w14:paraId="78ED5109" w14:textId="77777777" w:rsidTr="005C3224">
        <w:trPr>
          <w:trHeight w:val="300"/>
        </w:trPr>
        <w:tc>
          <w:tcPr>
            <w:tcW w:w="348" w:type="pct"/>
            <w:tcBorders>
              <w:top w:val="single" w:sz="4" w:space="0" w:color="000000"/>
              <w:left w:val="single" w:sz="4" w:space="0" w:color="auto"/>
              <w:bottom w:val="single" w:sz="4" w:space="0" w:color="auto"/>
              <w:right w:val="single" w:sz="4" w:space="0" w:color="auto"/>
            </w:tcBorders>
            <w:vAlign w:val="center"/>
          </w:tcPr>
          <w:p w14:paraId="0AC8C221" w14:textId="434AAC06" w:rsidR="005C3224" w:rsidRPr="00230BF7" w:rsidRDefault="005C3224" w:rsidP="0061296C">
            <w:pPr>
              <w:jc w:val="center"/>
              <w:rPr>
                <w:color w:val="000000"/>
                <w:sz w:val="22"/>
                <w:szCs w:val="22"/>
              </w:rPr>
            </w:pPr>
            <w:r>
              <w:rPr>
                <w:color w:val="000000"/>
                <w:sz w:val="22"/>
                <w:szCs w:val="22"/>
              </w:rPr>
              <w:t>4</w:t>
            </w:r>
          </w:p>
        </w:tc>
        <w:tc>
          <w:tcPr>
            <w:tcW w:w="562" w:type="pct"/>
            <w:tcBorders>
              <w:top w:val="single" w:sz="4" w:space="0" w:color="000000"/>
              <w:left w:val="single" w:sz="4" w:space="0" w:color="auto"/>
              <w:bottom w:val="single" w:sz="4" w:space="0" w:color="auto"/>
              <w:right w:val="single" w:sz="4" w:space="0" w:color="auto"/>
            </w:tcBorders>
            <w:vAlign w:val="center"/>
          </w:tcPr>
          <w:p w14:paraId="52CC2B4D" w14:textId="17716E41" w:rsidR="005C3224" w:rsidRPr="00230BF7" w:rsidRDefault="005C3224" w:rsidP="0061296C">
            <w:pPr>
              <w:rPr>
                <w:color w:val="000000"/>
                <w:sz w:val="22"/>
                <w:szCs w:val="22"/>
              </w:rPr>
            </w:pPr>
            <w:r w:rsidRPr="00230BF7">
              <w:rPr>
                <w:color w:val="000000"/>
                <w:sz w:val="22"/>
                <w:szCs w:val="22"/>
              </w:rPr>
              <w:t>Pozemky</w:t>
            </w:r>
          </w:p>
        </w:tc>
        <w:tc>
          <w:tcPr>
            <w:tcW w:w="704" w:type="pct"/>
            <w:tcBorders>
              <w:top w:val="single" w:sz="4" w:space="0" w:color="000000"/>
              <w:left w:val="single" w:sz="4" w:space="0" w:color="auto"/>
              <w:bottom w:val="single" w:sz="4" w:space="0" w:color="auto"/>
              <w:right w:val="single" w:sz="4" w:space="0" w:color="auto"/>
            </w:tcBorders>
            <w:vAlign w:val="center"/>
          </w:tcPr>
          <w:p w14:paraId="7DA61577" w14:textId="545C2168" w:rsidR="005C3224" w:rsidRPr="00230BF7" w:rsidRDefault="005C3224" w:rsidP="0061296C">
            <w:pPr>
              <w:rPr>
                <w:sz w:val="22"/>
                <w:szCs w:val="22"/>
              </w:rPr>
            </w:pPr>
            <w:r w:rsidRPr="00230BF7">
              <w:rPr>
                <w:sz w:val="22"/>
                <w:szCs w:val="22"/>
              </w:rPr>
              <w:t>zjištěná a obvyklá</w:t>
            </w:r>
          </w:p>
        </w:tc>
        <w:tc>
          <w:tcPr>
            <w:tcW w:w="3387" w:type="pct"/>
            <w:tcBorders>
              <w:top w:val="single" w:sz="4" w:space="0" w:color="000000"/>
              <w:left w:val="single" w:sz="4" w:space="0" w:color="auto"/>
              <w:bottom w:val="single" w:sz="4" w:space="0" w:color="auto"/>
              <w:right w:val="single" w:sz="4" w:space="0" w:color="auto"/>
            </w:tcBorders>
            <w:vAlign w:val="center"/>
          </w:tcPr>
          <w:p w14:paraId="67927708" w14:textId="60C18DE5" w:rsidR="005C3224" w:rsidRPr="00230BF7" w:rsidRDefault="005C3224" w:rsidP="0061296C">
            <w:pPr>
              <w:rPr>
                <w:color w:val="000000"/>
                <w:sz w:val="22"/>
                <w:szCs w:val="22"/>
              </w:rPr>
            </w:pPr>
            <w:r w:rsidRPr="00230BF7">
              <w:rPr>
                <w:color w:val="000000"/>
                <w:sz w:val="22"/>
                <w:szCs w:val="22"/>
              </w:rPr>
              <w:t>Oceňování pozemků a trvalých porostů cenou zjištěnou a obvyklou včetně všech součástí a příslušenství (např. oplocení, zpevněná plocha, porosty atd.) dle zákona č. 151/1997 Sb.</w:t>
            </w:r>
          </w:p>
        </w:tc>
      </w:tr>
      <w:tr w:rsidR="00230BF7" w:rsidRPr="00230BF7" w14:paraId="1F43A11A" w14:textId="77777777" w:rsidTr="005C3224">
        <w:trPr>
          <w:trHeight w:val="300"/>
        </w:trPr>
        <w:tc>
          <w:tcPr>
            <w:tcW w:w="348" w:type="pct"/>
            <w:vMerge w:val="restart"/>
            <w:tcBorders>
              <w:top w:val="single" w:sz="4" w:space="0" w:color="auto"/>
              <w:left w:val="single" w:sz="4" w:space="0" w:color="auto"/>
              <w:right w:val="single" w:sz="4" w:space="0" w:color="auto"/>
            </w:tcBorders>
            <w:vAlign w:val="center"/>
          </w:tcPr>
          <w:p w14:paraId="04530021" w14:textId="42467337" w:rsidR="00C818B9" w:rsidRPr="00230BF7" w:rsidRDefault="005C3224" w:rsidP="0061296C">
            <w:pPr>
              <w:jc w:val="center"/>
              <w:rPr>
                <w:color w:val="000000"/>
                <w:sz w:val="22"/>
                <w:szCs w:val="22"/>
              </w:rPr>
            </w:pPr>
            <w:r>
              <w:rPr>
                <w:color w:val="000000"/>
                <w:sz w:val="22"/>
                <w:szCs w:val="22"/>
              </w:rPr>
              <w:t>5</w:t>
            </w:r>
          </w:p>
        </w:tc>
        <w:tc>
          <w:tcPr>
            <w:tcW w:w="562" w:type="pct"/>
            <w:vMerge w:val="restart"/>
            <w:tcBorders>
              <w:top w:val="single" w:sz="4" w:space="0" w:color="auto"/>
              <w:left w:val="single" w:sz="4" w:space="0" w:color="auto"/>
              <w:right w:val="single" w:sz="4" w:space="0" w:color="auto"/>
            </w:tcBorders>
            <w:vAlign w:val="center"/>
          </w:tcPr>
          <w:p w14:paraId="7F389487" w14:textId="77777777" w:rsidR="00C818B9" w:rsidRPr="00230BF7" w:rsidRDefault="00C818B9" w:rsidP="0061296C">
            <w:pPr>
              <w:rPr>
                <w:color w:val="000000"/>
                <w:sz w:val="22"/>
                <w:szCs w:val="22"/>
              </w:rPr>
            </w:pPr>
            <w:r w:rsidRPr="00230BF7">
              <w:rPr>
                <w:color w:val="000000"/>
                <w:sz w:val="22"/>
                <w:szCs w:val="22"/>
              </w:rPr>
              <w:t>Pozemky</w:t>
            </w:r>
          </w:p>
        </w:tc>
        <w:tc>
          <w:tcPr>
            <w:tcW w:w="704" w:type="pct"/>
            <w:vMerge w:val="restart"/>
            <w:tcBorders>
              <w:top w:val="single" w:sz="4" w:space="0" w:color="auto"/>
              <w:left w:val="single" w:sz="4" w:space="0" w:color="auto"/>
              <w:right w:val="single" w:sz="4" w:space="0" w:color="auto"/>
            </w:tcBorders>
            <w:vAlign w:val="center"/>
          </w:tcPr>
          <w:p w14:paraId="38A6F521" w14:textId="0E60B907" w:rsidR="00C818B9" w:rsidRPr="00230BF7" w:rsidRDefault="00C818B9" w:rsidP="005C3224">
            <w:pPr>
              <w:rPr>
                <w:color w:val="000000"/>
                <w:sz w:val="22"/>
                <w:szCs w:val="22"/>
              </w:rPr>
            </w:pPr>
            <w:r w:rsidRPr="00230BF7">
              <w:rPr>
                <w:sz w:val="22"/>
                <w:szCs w:val="22"/>
              </w:rPr>
              <w:t xml:space="preserve">zjištěná </w:t>
            </w:r>
          </w:p>
        </w:tc>
        <w:tc>
          <w:tcPr>
            <w:tcW w:w="3387" w:type="pct"/>
            <w:vMerge w:val="restart"/>
            <w:tcBorders>
              <w:top w:val="single" w:sz="4" w:space="0" w:color="auto"/>
              <w:left w:val="single" w:sz="4" w:space="0" w:color="auto"/>
              <w:right w:val="single" w:sz="4" w:space="0" w:color="auto"/>
            </w:tcBorders>
            <w:vAlign w:val="center"/>
          </w:tcPr>
          <w:p w14:paraId="7816D704" w14:textId="002EDDCC" w:rsidR="00C818B9" w:rsidRPr="00230BF7" w:rsidRDefault="005C3224" w:rsidP="005C3224">
            <w:pPr>
              <w:rPr>
                <w:color w:val="000000"/>
                <w:sz w:val="22"/>
                <w:szCs w:val="22"/>
              </w:rPr>
            </w:pPr>
            <w:r w:rsidRPr="005C3224">
              <w:rPr>
                <w:color w:val="000000"/>
                <w:sz w:val="22"/>
                <w:szCs w:val="22"/>
              </w:rPr>
              <w:t xml:space="preserve">Oceňování pozemků a trvalých porostů včetně všech součástí a příslušenství (např. oplocení, zpevněná plocha, porosty atd.) cenou zjištěnou podle aktuální vyhlášky zákona č. 151/1997 </w:t>
            </w:r>
            <w:r>
              <w:rPr>
                <w:color w:val="000000"/>
                <w:sz w:val="22"/>
                <w:szCs w:val="22"/>
              </w:rPr>
              <w:t>S</w:t>
            </w:r>
            <w:r w:rsidRPr="005C3224">
              <w:rPr>
                <w:color w:val="000000"/>
                <w:sz w:val="22"/>
                <w:szCs w:val="22"/>
              </w:rPr>
              <w:t>b. pro účely zákona č. 139/2012 Sb., o pozemkových úpravách.</w:t>
            </w:r>
          </w:p>
        </w:tc>
      </w:tr>
      <w:tr w:rsidR="00230BF7" w:rsidRPr="00230BF7" w14:paraId="389E31D7" w14:textId="77777777" w:rsidTr="00230BF7">
        <w:trPr>
          <w:trHeight w:val="300"/>
        </w:trPr>
        <w:tc>
          <w:tcPr>
            <w:tcW w:w="348" w:type="pct"/>
            <w:vMerge/>
            <w:tcBorders>
              <w:left w:val="single" w:sz="4" w:space="0" w:color="auto"/>
              <w:right w:val="single" w:sz="4" w:space="0" w:color="auto"/>
            </w:tcBorders>
            <w:vAlign w:val="center"/>
          </w:tcPr>
          <w:p w14:paraId="0088249C" w14:textId="77777777" w:rsidR="00C818B9" w:rsidRPr="00230BF7" w:rsidRDefault="00C818B9" w:rsidP="0061296C">
            <w:pPr>
              <w:rPr>
                <w:color w:val="000000"/>
                <w:sz w:val="22"/>
                <w:szCs w:val="22"/>
              </w:rPr>
            </w:pPr>
          </w:p>
        </w:tc>
        <w:tc>
          <w:tcPr>
            <w:tcW w:w="562" w:type="pct"/>
            <w:vMerge/>
            <w:tcBorders>
              <w:left w:val="single" w:sz="4" w:space="0" w:color="auto"/>
              <w:right w:val="single" w:sz="4" w:space="0" w:color="auto"/>
            </w:tcBorders>
            <w:vAlign w:val="center"/>
          </w:tcPr>
          <w:p w14:paraId="01F13710" w14:textId="77777777" w:rsidR="00C818B9" w:rsidRPr="00230BF7" w:rsidRDefault="00C818B9" w:rsidP="0061296C">
            <w:pPr>
              <w:rPr>
                <w:color w:val="000000"/>
                <w:sz w:val="22"/>
                <w:szCs w:val="22"/>
              </w:rPr>
            </w:pPr>
          </w:p>
        </w:tc>
        <w:tc>
          <w:tcPr>
            <w:tcW w:w="704" w:type="pct"/>
            <w:vMerge/>
            <w:tcBorders>
              <w:left w:val="single" w:sz="4" w:space="0" w:color="auto"/>
              <w:right w:val="single" w:sz="4" w:space="0" w:color="auto"/>
            </w:tcBorders>
            <w:vAlign w:val="center"/>
          </w:tcPr>
          <w:p w14:paraId="1DDA11BF" w14:textId="77777777" w:rsidR="00C818B9" w:rsidRPr="00230BF7" w:rsidRDefault="00C818B9" w:rsidP="0061296C">
            <w:pPr>
              <w:rPr>
                <w:color w:val="000000"/>
                <w:sz w:val="22"/>
                <w:szCs w:val="22"/>
              </w:rPr>
            </w:pPr>
          </w:p>
        </w:tc>
        <w:tc>
          <w:tcPr>
            <w:tcW w:w="3387" w:type="pct"/>
            <w:vMerge/>
            <w:tcBorders>
              <w:left w:val="single" w:sz="4" w:space="0" w:color="auto"/>
              <w:right w:val="single" w:sz="4" w:space="0" w:color="auto"/>
            </w:tcBorders>
            <w:vAlign w:val="center"/>
          </w:tcPr>
          <w:p w14:paraId="51E77C73" w14:textId="77777777" w:rsidR="00C818B9" w:rsidRPr="00230BF7" w:rsidRDefault="00C818B9" w:rsidP="0061296C">
            <w:pPr>
              <w:rPr>
                <w:color w:val="000000"/>
                <w:sz w:val="22"/>
                <w:szCs w:val="22"/>
              </w:rPr>
            </w:pPr>
          </w:p>
        </w:tc>
      </w:tr>
      <w:tr w:rsidR="00230BF7" w:rsidRPr="00230BF7" w14:paraId="170605A8" w14:textId="77777777" w:rsidTr="00230BF7">
        <w:trPr>
          <w:trHeight w:val="300"/>
        </w:trPr>
        <w:tc>
          <w:tcPr>
            <w:tcW w:w="348" w:type="pct"/>
            <w:vMerge/>
            <w:tcBorders>
              <w:left w:val="single" w:sz="4" w:space="0" w:color="auto"/>
              <w:right w:val="single" w:sz="4" w:space="0" w:color="auto"/>
            </w:tcBorders>
            <w:vAlign w:val="center"/>
          </w:tcPr>
          <w:p w14:paraId="27EAD009" w14:textId="77777777" w:rsidR="00C818B9" w:rsidRPr="00230BF7" w:rsidRDefault="00C818B9" w:rsidP="0061296C">
            <w:pPr>
              <w:rPr>
                <w:color w:val="000000"/>
                <w:sz w:val="22"/>
                <w:szCs w:val="22"/>
              </w:rPr>
            </w:pPr>
          </w:p>
        </w:tc>
        <w:tc>
          <w:tcPr>
            <w:tcW w:w="562" w:type="pct"/>
            <w:vMerge/>
            <w:tcBorders>
              <w:left w:val="single" w:sz="4" w:space="0" w:color="auto"/>
              <w:right w:val="single" w:sz="4" w:space="0" w:color="auto"/>
            </w:tcBorders>
            <w:vAlign w:val="center"/>
          </w:tcPr>
          <w:p w14:paraId="763BB552" w14:textId="77777777" w:rsidR="00C818B9" w:rsidRPr="00230BF7" w:rsidRDefault="00C818B9" w:rsidP="0061296C">
            <w:pPr>
              <w:rPr>
                <w:color w:val="000000"/>
                <w:sz w:val="22"/>
                <w:szCs w:val="22"/>
              </w:rPr>
            </w:pPr>
          </w:p>
        </w:tc>
        <w:tc>
          <w:tcPr>
            <w:tcW w:w="704" w:type="pct"/>
            <w:vMerge/>
            <w:tcBorders>
              <w:left w:val="single" w:sz="4" w:space="0" w:color="auto"/>
              <w:right w:val="single" w:sz="4" w:space="0" w:color="auto"/>
            </w:tcBorders>
            <w:vAlign w:val="center"/>
          </w:tcPr>
          <w:p w14:paraId="6BA7F2A3" w14:textId="77777777" w:rsidR="00C818B9" w:rsidRPr="00230BF7" w:rsidRDefault="00C818B9" w:rsidP="0061296C">
            <w:pPr>
              <w:rPr>
                <w:color w:val="000000"/>
                <w:sz w:val="22"/>
                <w:szCs w:val="22"/>
              </w:rPr>
            </w:pPr>
          </w:p>
        </w:tc>
        <w:tc>
          <w:tcPr>
            <w:tcW w:w="3387" w:type="pct"/>
            <w:vMerge/>
            <w:tcBorders>
              <w:left w:val="single" w:sz="4" w:space="0" w:color="auto"/>
              <w:right w:val="single" w:sz="4" w:space="0" w:color="auto"/>
            </w:tcBorders>
            <w:vAlign w:val="center"/>
          </w:tcPr>
          <w:p w14:paraId="25144E21" w14:textId="77777777" w:rsidR="00C818B9" w:rsidRPr="00230BF7" w:rsidRDefault="00C818B9" w:rsidP="0061296C">
            <w:pPr>
              <w:rPr>
                <w:color w:val="000000"/>
                <w:sz w:val="22"/>
                <w:szCs w:val="22"/>
              </w:rPr>
            </w:pPr>
          </w:p>
        </w:tc>
      </w:tr>
      <w:tr w:rsidR="00230BF7" w:rsidRPr="00230BF7" w14:paraId="2AC6B173" w14:textId="77777777" w:rsidTr="005C3224">
        <w:trPr>
          <w:trHeight w:val="484"/>
        </w:trPr>
        <w:tc>
          <w:tcPr>
            <w:tcW w:w="348" w:type="pct"/>
            <w:vMerge/>
            <w:tcBorders>
              <w:left w:val="single" w:sz="4" w:space="0" w:color="auto"/>
              <w:bottom w:val="single" w:sz="4" w:space="0" w:color="000000"/>
              <w:right w:val="single" w:sz="4" w:space="0" w:color="auto"/>
            </w:tcBorders>
            <w:vAlign w:val="center"/>
          </w:tcPr>
          <w:p w14:paraId="5D13C450" w14:textId="77777777" w:rsidR="00C818B9" w:rsidRPr="00230BF7" w:rsidRDefault="00C818B9" w:rsidP="0061296C">
            <w:pPr>
              <w:rPr>
                <w:color w:val="000000"/>
                <w:sz w:val="22"/>
                <w:szCs w:val="22"/>
              </w:rPr>
            </w:pPr>
          </w:p>
        </w:tc>
        <w:tc>
          <w:tcPr>
            <w:tcW w:w="562" w:type="pct"/>
            <w:vMerge/>
            <w:tcBorders>
              <w:left w:val="single" w:sz="4" w:space="0" w:color="auto"/>
              <w:bottom w:val="single" w:sz="4" w:space="0" w:color="000000"/>
              <w:right w:val="single" w:sz="4" w:space="0" w:color="auto"/>
            </w:tcBorders>
            <w:vAlign w:val="center"/>
          </w:tcPr>
          <w:p w14:paraId="5A5F1970" w14:textId="77777777" w:rsidR="00C818B9" w:rsidRPr="00230BF7" w:rsidRDefault="00C818B9" w:rsidP="0061296C">
            <w:pPr>
              <w:rPr>
                <w:color w:val="000000"/>
                <w:sz w:val="22"/>
                <w:szCs w:val="22"/>
              </w:rPr>
            </w:pPr>
          </w:p>
        </w:tc>
        <w:tc>
          <w:tcPr>
            <w:tcW w:w="704" w:type="pct"/>
            <w:vMerge/>
            <w:tcBorders>
              <w:left w:val="single" w:sz="4" w:space="0" w:color="auto"/>
              <w:bottom w:val="single" w:sz="4" w:space="0" w:color="000000"/>
              <w:right w:val="single" w:sz="4" w:space="0" w:color="auto"/>
            </w:tcBorders>
            <w:vAlign w:val="center"/>
          </w:tcPr>
          <w:p w14:paraId="0D5FB881" w14:textId="77777777" w:rsidR="00C818B9" w:rsidRPr="00230BF7" w:rsidRDefault="00C818B9" w:rsidP="0061296C">
            <w:pPr>
              <w:rPr>
                <w:color w:val="000000"/>
                <w:sz w:val="22"/>
                <w:szCs w:val="22"/>
              </w:rPr>
            </w:pPr>
          </w:p>
        </w:tc>
        <w:tc>
          <w:tcPr>
            <w:tcW w:w="3387" w:type="pct"/>
            <w:vMerge/>
            <w:tcBorders>
              <w:left w:val="single" w:sz="4" w:space="0" w:color="auto"/>
              <w:bottom w:val="single" w:sz="4" w:space="0" w:color="000000"/>
              <w:right w:val="single" w:sz="4" w:space="0" w:color="auto"/>
            </w:tcBorders>
            <w:vAlign w:val="center"/>
          </w:tcPr>
          <w:p w14:paraId="2C35E609" w14:textId="77777777" w:rsidR="00C818B9" w:rsidRPr="00230BF7" w:rsidRDefault="00C818B9" w:rsidP="0061296C">
            <w:pPr>
              <w:rPr>
                <w:color w:val="000000"/>
                <w:sz w:val="22"/>
                <w:szCs w:val="22"/>
              </w:rPr>
            </w:pPr>
          </w:p>
        </w:tc>
      </w:tr>
    </w:tbl>
    <w:p w14:paraId="75F0CCFB" w14:textId="77777777" w:rsidR="00C818B9" w:rsidRPr="00230BF7" w:rsidRDefault="00C818B9" w:rsidP="00D83EED">
      <w:pPr>
        <w:pStyle w:val="Zkladntextodsazen2"/>
        <w:tabs>
          <w:tab w:val="left" w:pos="567"/>
        </w:tabs>
        <w:spacing w:before="120" w:after="0" w:line="240" w:lineRule="auto"/>
        <w:ind w:left="360"/>
        <w:jc w:val="both"/>
        <w:rPr>
          <w:sz w:val="22"/>
          <w:szCs w:val="22"/>
          <w:highlight w:val="yellow"/>
        </w:rPr>
      </w:pPr>
    </w:p>
    <w:tbl>
      <w:tblPr>
        <w:tblW w:w="4922" w:type="pct"/>
        <w:tblInd w:w="70" w:type="dxa"/>
        <w:tblLayout w:type="fixed"/>
        <w:tblCellMar>
          <w:left w:w="70" w:type="dxa"/>
          <w:right w:w="70" w:type="dxa"/>
        </w:tblCellMar>
        <w:tblLook w:val="04A0" w:firstRow="1" w:lastRow="0" w:firstColumn="1" w:lastColumn="0" w:noHBand="0" w:noVBand="1"/>
      </w:tblPr>
      <w:tblGrid>
        <w:gridCol w:w="761"/>
        <w:gridCol w:w="984"/>
        <w:gridCol w:w="951"/>
        <w:gridCol w:w="5235"/>
        <w:gridCol w:w="858"/>
      </w:tblGrid>
      <w:tr w:rsidR="00230BF7" w:rsidRPr="00230BF7" w14:paraId="7DD22B7E" w14:textId="77777777" w:rsidTr="00230BF7">
        <w:trPr>
          <w:trHeight w:val="375"/>
        </w:trPr>
        <w:tc>
          <w:tcPr>
            <w:tcW w:w="993" w:type="pct"/>
            <w:gridSpan w:val="2"/>
            <w:tcBorders>
              <w:top w:val="single" w:sz="4" w:space="0" w:color="auto"/>
              <w:left w:val="single" w:sz="4" w:space="0" w:color="auto"/>
              <w:bottom w:val="single" w:sz="4" w:space="0" w:color="auto"/>
              <w:right w:val="nil"/>
            </w:tcBorders>
            <w:shd w:val="clear" w:color="000000" w:fill="C5D9F1"/>
            <w:noWrap/>
            <w:vAlign w:val="bottom"/>
            <w:hideMark/>
          </w:tcPr>
          <w:p w14:paraId="5B4DD17E" w14:textId="77777777" w:rsidR="00B1426E" w:rsidRPr="00230BF7" w:rsidRDefault="00B1426E" w:rsidP="0061296C">
            <w:pPr>
              <w:rPr>
                <w:b/>
                <w:bCs/>
                <w:color w:val="000000"/>
                <w:sz w:val="22"/>
                <w:szCs w:val="22"/>
              </w:rPr>
            </w:pPr>
            <w:r w:rsidRPr="00230BF7">
              <w:rPr>
                <w:b/>
                <w:bCs/>
                <w:color w:val="000000"/>
                <w:sz w:val="22"/>
                <w:szCs w:val="22"/>
              </w:rPr>
              <w:t>Stavby</w:t>
            </w:r>
          </w:p>
        </w:tc>
        <w:tc>
          <w:tcPr>
            <w:tcW w:w="541" w:type="pct"/>
            <w:tcBorders>
              <w:top w:val="single" w:sz="4" w:space="0" w:color="auto"/>
              <w:left w:val="nil"/>
              <w:bottom w:val="single" w:sz="4" w:space="0" w:color="auto"/>
              <w:right w:val="nil"/>
            </w:tcBorders>
            <w:shd w:val="clear" w:color="000000" w:fill="C5D9F1"/>
            <w:noWrap/>
            <w:vAlign w:val="center"/>
            <w:hideMark/>
          </w:tcPr>
          <w:p w14:paraId="536ABF17" w14:textId="77777777" w:rsidR="00B1426E" w:rsidRPr="00230BF7" w:rsidRDefault="00B1426E" w:rsidP="0061296C">
            <w:pPr>
              <w:jc w:val="center"/>
              <w:rPr>
                <w:sz w:val="22"/>
                <w:szCs w:val="22"/>
              </w:rPr>
            </w:pPr>
            <w:r w:rsidRPr="00230BF7">
              <w:rPr>
                <w:sz w:val="22"/>
                <w:szCs w:val="22"/>
              </w:rPr>
              <w:t> </w:t>
            </w:r>
          </w:p>
        </w:tc>
        <w:tc>
          <w:tcPr>
            <w:tcW w:w="2978" w:type="pct"/>
            <w:tcBorders>
              <w:top w:val="single" w:sz="4" w:space="0" w:color="auto"/>
              <w:left w:val="nil"/>
              <w:bottom w:val="single" w:sz="4" w:space="0" w:color="auto"/>
              <w:right w:val="nil"/>
            </w:tcBorders>
            <w:shd w:val="clear" w:color="000000" w:fill="C5D9F1"/>
            <w:vAlign w:val="center"/>
            <w:hideMark/>
          </w:tcPr>
          <w:p w14:paraId="4131B9E9" w14:textId="77777777" w:rsidR="00B1426E" w:rsidRPr="00230BF7" w:rsidRDefault="00B1426E" w:rsidP="0061296C">
            <w:pPr>
              <w:rPr>
                <w:color w:val="000000"/>
                <w:sz w:val="22"/>
                <w:szCs w:val="22"/>
              </w:rPr>
            </w:pPr>
            <w:r w:rsidRPr="00230BF7">
              <w:rPr>
                <w:color w:val="000000"/>
                <w:sz w:val="22"/>
                <w:szCs w:val="22"/>
              </w:rPr>
              <w:t> </w:t>
            </w:r>
          </w:p>
        </w:tc>
        <w:tc>
          <w:tcPr>
            <w:tcW w:w="488" w:type="pct"/>
            <w:tcBorders>
              <w:top w:val="single" w:sz="4" w:space="0" w:color="auto"/>
              <w:left w:val="nil"/>
              <w:bottom w:val="single" w:sz="4" w:space="0" w:color="auto"/>
              <w:right w:val="single" w:sz="4" w:space="0" w:color="auto"/>
            </w:tcBorders>
            <w:shd w:val="clear" w:color="000000" w:fill="C5D9F1"/>
            <w:noWrap/>
            <w:vAlign w:val="center"/>
            <w:hideMark/>
          </w:tcPr>
          <w:p w14:paraId="2BB5F058" w14:textId="77777777" w:rsidR="00B1426E" w:rsidRPr="00230BF7" w:rsidRDefault="00B1426E" w:rsidP="0061296C">
            <w:pPr>
              <w:jc w:val="center"/>
              <w:rPr>
                <w:color w:val="000000"/>
                <w:sz w:val="22"/>
                <w:szCs w:val="22"/>
              </w:rPr>
            </w:pPr>
            <w:r w:rsidRPr="00230BF7">
              <w:rPr>
                <w:color w:val="000000"/>
                <w:sz w:val="22"/>
                <w:szCs w:val="22"/>
              </w:rPr>
              <w:t> </w:t>
            </w:r>
          </w:p>
        </w:tc>
      </w:tr>
      <w:tr w:rsidR="00230BF7" w:rsidRPr="00230BF7" w14:paraId="17945B04" w14:textId="77777777" w:rsidTr="00230BF7">
        <w:trPr>
          <w:trHeight w:val="1035"/>
        </w:trPr>
        <w:tc>
          <w:tcPr>
            <w:tcW w:w="433"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02DB8494" w14:textId="16887306" w:rsidR="00B1426E" w:rsidRPr="00230BF7" w:rsidRDefault="00B1426E" w:rsidP="00230BF7">
            <w:pPr>
              <w:jc w:val="center"/>
              <w:rPr>
                <w:color w:val="000000"/>
                <w:sz w:val="22"/>
                <w:szCs w:val="22"/>
              </w:rPr>
            </w:pPr>
            <w:proofErr w:type="spellStart"/>
            <w:proofErr w:type="gramStart"/>
            <w:r w:rsidRPr="00230BF7">
              <w:rPr>
                <w:color w:val="000000"/>
                <w:sz w:val="22"/>
                <w:szCs w:val="22"/>
              </w:rPr>
              <w:t>Pol</w:t>
            </w:r>
            <w:r w:rsidR="00230BF7">
              <w:rPr>
                <w:color w:val="000000"/>
                <w:sz w:val="22"/>
                <w:szCs w:val="22"/>
              </w:rPr>
              <w:t>.č</w:t>
            </w:r>
            <w:proofErr w:type="spellEnd"/>
            <w:r w:rsidR="00230BF7">
              <w:rPr>
                <w:color w:val="000000"/>
                <w:sz w:val="22"/>
                <w:szCs w:val="22"/>
              </w:rPr>
              <w:t>.</w:t>
            </w:r>
            <w:proofErr w:type="gramEnd"/>
          </w:p>
        </w:tc>
        <w:tc>
          <w:tcPr>
            <w:tcW w:w="560" w:type="pct"/>
            <w:tcBorders>
              <w:top w:val="single" w:sz="4" w:space="0" w:color="auto"/>
              <w:left w:val="nil"/>
              <w:bottom w:val="single" w:sz="4" w:space="0" w:color="auto"/>
              <w:right w:val="single" w:sz="4" w:space="0" w:color="auto"/>
            </w:tcBorders>
            <w:shd w:val="clear" w:color="000000" w:fill="EEECE1"/>
            <w:vAlign w:val="center"/>
            <w:hideMark/>
          </w:tcPr>
          <w:p w14:paraId="3A79C25C" w14:textId="77777777" w:rsidR="00B1426E" w:rsidRPr="00230BF7" w:rsidRDefault="00B1426E" w:rsidP="0061296C">
            <w:pPr>
              <w:jc w:val="center"/>
              <w:rPr>
                <w:color w:val="000000"/>
                <w:sz w:val="22"/>
                <w:szCs w:val="22"/>
              </w:rPr>
            </w:pPr>
            <w:r w:rsidRPr="00230BF7">
              <w:rPr>
                <w:color w:val="000000"/>
                <w:sz w:val="22"/>
                <w:szCs w:val="22"/>
              </w:rPr>
              <w:t>Věc nemovitá</w:t>
            </w:r>
          </w:p>
        </w:tc>
        <w:tc>
          <w:tcPr>
            <w:tcW w:w="541" w:type="pct"/>
            <w:tcBorders>
              <w:top w:val="single" w:sz="4" w:space="0" w:color="auto"/>
              <w:left w:val="nil"/>
              <w:bottom w:val="single" w:sz="4" w:space="0" w:color="auto"/>
              <w:right w:val="single" w:sz="4" w:space="0" w:color="auto"/>
            </w:tcBorders>
            <w:shd w:val="clear" w:color="000000" w:fill="EEECE1"/>
            <w:vAlign w:val="center"/>
            <w:hideMark/>
          </w:tcPr>
          <w:p w14:paraId="6C221DC9" w14:textId="77777777" w:rsidR="00B1426E" w:rsidRPr="00230BF7" w:rsidRDefault="00B1426E" w:rsidP="0061296C">
            <w:pPr>
              <w:jc w:val="center"/>
              <w:rPr>
                <w:color w:val="000000"/>
                <w:sz w:val="22"/>
                <w:szCs w:val="22"/>
              </w:rPr>
            </w:pPr>
            <w:r w:rsidRPr="00230BF7">
              <w:rPr>
                <w:color w:val="000000"/>
                <w:sz w:val="22"/>
                <w:szCs w:val="22"/>
              </w:rPr>
              <w:t>Typ ceny</w:t>
            </w:r>
          </w:p>
        </w:tc>
        <w:tc>
          <w:tcPr>
            <w:tcW w:w="3466"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73DD9B1B" w14:textId="77777777" w:rsidR="00B1426E" w:rsidRPr="00230BF7" w:rsidRDefault="00B1426E" w:rsidP="0061296C">
            <w:pPr>
              <w:jc w:val="center"/>
              <w:rPr>
                <w:color w:val="000000"/>
                <w:sz w:val="22"/>
                <w:szCs w:val="22"/>
              </w:rPr>
            </w:pPr>
            <w:r w:rsidRPr="00230BF7">
              <w:rPr>
                <w:color w:val="000000"/>
                <w:sz w:val="22"/>
                <w:szCs w:val="22"/>
              </w:rPr>
              <w:t>Popis služby požadované ve znaleckém posudku</w:t>
            </w:r>
          </w:p>
        </w:tc>
      </w:tr>
      <w:tr w:rsidR="00230BF7" w:rsidRPr="00230BF7" w14:paraId="4A354227" w14:textId="77777777" w:rsidTr="00230BF7">
        <w:trPr>
          <w:trHeight w:val="142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14:paraId="317453D6" w14:textId="36E18257" w:rsidR="00B1426E" w:rsidRPr="00230BF7" w:rsidRDefault="00354D25" w:rsidP="0061296C">
            <w:pPr>
              <w:jc w:val="center"/>
              <w:rPr>
                <w:color w:val="000000"/>
                <w:sz w:val="22"/>
                <w:szCs w:val="22"/>
              </w:rPr>
            </w:pPr>
            <w:r>
              <w:rPr>
                <w:color w:val="000000"/>
                <w:sz w:val="22"/>
                <w:szCs w:val="22"/>
              </w:rPr>
              <w:t>6</w:t>
            </w:r>
          </w:p>
        </w:tc>
        <w:tc>
          <w:tcPr>
            <w:tcW w:w="560" w:type="pct"/>
            <w:tcBorders>
              <w:top w:val="nil"/>
              <w:left w:val="nil"/>
              <w:bottom w:val="single" w:sz="4" w:space="0" w:color="auto"/>
              <w:right w:val="single" w:sz="4" w:space="0" w:color="auto"/>
            </w:tcBorders>
            <w:shd w:val="clear" w:color="auto" w:fill="auto"/>
            <w:vAlign w:val="center"/>
            <w:hideMark/>
          </w:tcPr>
          <w:p w14:paraId="56C11919" w14:textId="77777777" w:rsidR="00B1426E" w:rsidRPr="00230BF7" w:rsidRDefault="00B1426E" w:rsidP="0061296C">
            <w:pPr>
              <w:jc w:val="center"/>
              <w:rPr>
                <w:color w:val="000000"/>
                <w:sz w:val="22"/>
                <w:szCs w:val="22"/>
              </w:rPr>
            </w:pPr>
            <w:r w:rsidRPr="00230BF7">
              <w:rPr>
                <w:color w:val="000000"/>
                <w:sz w:val="22"/>
                <w:szCs w:val="22"/>
              </w:rPr>
              <w:t>Stavby</w:t>
            </w:r>
          </w:p>
        </w:tc>
        <w:tc>
          <w:tcPr>
            <w:tcW w:w="541" w:type="pct"/>
            <w:tcBorders>
              <w:top w:val="nil"/>
              <w:left w:val="nil"/>
              <w:bottom w:val="single" w:sz="4" w:space="0" w:color="auto"/>
              <w:right w:val="single" w:sz="4" w:space="0" w:color="auto"/>
            </w:tcBorders>
            <w:shd w:val="clear" w:color="auto" w:fill="auto"/>
            <w:vAlign w:val="center"/>
            <w:hideMark/>
          </w:tcPr>
          <w:p w14:paraId="48ECC48D" w14:textId="77777777" w:rsidR="00B1426E" w:rsidRPr="00230BF7" w:rsidRDefault="00B1426E" w:rsidP="0061296C">
            <w:pPr>
              <w:jc w:val="center"/>
              <w:rPr>
                <w:color w:val="000000"/>
                <w:sz w:val="22"/>
                <w:szCs w:val="22"/>
              </w:rPr>
            </w:pPr>
            <w:r w:rsidRPr="00230BF7">
              <w:rPr>
                <w:color w:val="000000"/>
                <w:sz w:val="22"/>
                <w:szCs w:val="22"/>
              </w:rPr>
              <w:t>zjištěná</w:t>
            </w:r>
          </w:p>
        </w:tc>
        <w:tc>
          <w:tcPr>
            <w:tcW w:w="34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3D215A" w14:textId="77777777" w:rsidR="00B1426E" w:rsidRPr="00230BF7" w:rsidRDefault="00B1426E" w:rsidP="0061296C">
            <w:pPr>
              <w:rPr>
                <w:color w:val="000000"/>
                <w:sz w:val="22"/>
                <w:szCs w:val="22"/>
              </w:rPr>
            </w:pPr>
            <w:r w:rsidRPr="00230BF7">
              <w:rPr>
                <w:color w:val="000000"/>
                <w:sz w:val="22"/>
                <w:szCs w:val="22"/>
              </w:rPr>
              <w:t xml:space="preserve">Oceňování  administrativní nebo správní budovy, rod. </w:t>
            </w:r>
            <w:proofErr w:type="gramStart"/>
            <w:r w:rsidRPr="00230BF7">
              <w:rPr>
                <w:color w:val="000000"/>
                <w:sz w:val="22"/>
                <w:szCs w:val="22"/>
              </w:rPr>
              <w:t>domu</w:t>
            </w:r>
            <w:proofErr w:type="gramEnd"/>
            <w:r w:rsidRPr="00230BF7">
              <w:rPr>
                <w:color w:val="000000"/>
                <w:sz w:val="22"/>
                <w:szCs w:val="22"/>
              </w:rPr>
              <w:t xml:space="preserve"> nebo bytového domu včetně všech součástí a příslušenství, pozemku pod stavbou a souvisejících pozemků cenou zjištěnou(úřední) podle vyhlášky č. 182/1988 Sb., ve znění vyhlášky č. 316/1990 Sb., pro účely zákona č. 229/1991 Sb., ve znění pozdějších předpisů. </w:t>
            </w:r>
          </w:p>
        </w:tc>
      </w:tr>
      <w:tr w:rsidR="00230BF7" w:rsidRPr="00230BF7" w14:paraId="1BCAAE70" w14:textId="77777777" w:rsidTr="00230BF7">
        <w:trPr>
          <w:trHeight w:val="900"/>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14:paraId="78379E71" w14:textId="5D3AC759" w:rsidR="00B1426E" w:rsidRPr="00230BF7" w:rsidRDefault="00354D25" w:rsidP="0061296C">
            <w:pPr>
              <w:jc w:val="center"/>
              <w:rPr>
                <w:color w:val="000000"/>
                <w:sz w:val="22"/>
                <w:szCs w:val="22"/>
              </w:rPr>
            </w:pPr>
            <w:r>
              <w:rPr>
                <w:color w:val="000000"/>
                <w:sz w:val="22"/>
                <w:szCs w:val="22"/>
              </w:rPr>
              <w:t>7</w:t>
            </w:r>
          </w:p>
        </w:tc>
        <w:tc>
          <w:tcPr>
            <w:tcW w:w="560" w:type="pct"/>
            <w:tcBorders>
              <w:top w:val="nil"/>
              <w:left w:val="nil"/>
              <w:bottom w:val="single" w:sz="4" w:space="0" w:color="auto"/>
              <w:right w:val="single" w:sz="4" w:space="0" w:color="auto"/>
            </w:tcBorders>
            <w:shd w:val="clear" w:color="auto" w:fill="auto"/>
            <w:vAlign w:val="center"/>
            <w:hideMark/>
          </w:tcPr>
          <w:p w14:paraId="08C651CF" w14:textId="77777777" w:rsidR="00B1426E" w:rsidRPr="00230BF7" w:rsidRDefault="00B1426E" w:rsidP="0061296C">
            <w:pPr>
              <w:jc w:val="center"/>
              <w:rPr>
                <w:color w:val="000000"/>
                <w:sz w:val="22"/>
                <w:szCs w:val="22"/>
              </w:rPr>
            </w:pPr>
            <w:r w:rsidRPr="00230BF7">
              <w:rPr>
                <w:color w:val="000000"/>
                <w:sz w:val="22"/>
                <w:szCs w:val="22"/>
              </w:rPr>
              <w:t>Stavby</w:t>
            </w:r>
          </w:p>
        </w:tc>
        <w:tc>
          <w:tcPr>
            <w:tcW w:w="541" w:type="pct"/>
            <w:tcBorders>
              <w:top w:val="nil"/>
              <w:left w:val="nil"/>
              <w:bottom w:val="single" w:sz="4" w:space="0" w:color="auto"/>
              <w:right w:val="single" w:sz="4" w:space="0" w:color="auto"/>
            </w:tcBorders>
            <w:shd w:val="clear" w:color="auto" w:fill="auto"/>
            <w:vAlign w:val="center"/>
            <w:hideMark/>
          </w:tcPr>
          <w:p w14:paraId="3B3D364F" w14:textId="77777777" w:rsidR="00B1426E" w:rsidRPr="00230BF7" w:rsidRDefault="00B1426E" w:rsidP="0061296C">
            <w:pPr>
              <w:jc w:val="center"/>
              <w:rPr>
                <w:color w:val="000000"/>
                <w:sz w:val="22"/>
                <w:szCs w:val="22"/>
              </w:rPr>
            </w:pPr>
            <w:r w:rsidRPr="00230BF7">
              <w:rPr>
                <w:color w:val="000000"/>
                <w:sz w:val="22"/>
                <w:szCs w:val="22"/>
              </w:rPr>
              <w:t>obvyklá</w:t>
            </w:r>
          </w:p>
        </w:tc>
        <w:tc>
          <w:tcPr>
            <w:tcW w:w="34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5952CF" w14:textId="77777777" w:rsidR="00B1426E" w:rsidRPr="00230BF7" w:rsidRDefault="00B1426E" w:rsidP="0061296C">
            <w:pPr>
              <w:rPr>
                <w:sz w:val="22"/>
                <w:szCs w:val="22"/>
              </w:rPr>
            </w:pPr>
            <w:r w:rsidRPr="00230BF7">
              <w:rPr>
                <w:sz w:val="22"/>
                <w:szCs w:val="22"/>
              </w:rPr>
              <w:t xml:space="preserve">Oceňování staveb rodinného domu včetně všech součástí a příslušenství pozemku pod stavbou a souvisejících pozemků obvyklou cenou podle § 2 zákona č. 151/1997 Sb. </w:t>
            </w:r>
          </w:p>
        </w:tc>
      </w:tr>
      <w:tr w:rsidR="00230BF7" w:rsidRPr="00230BF7" w14:paraId="37AC9C9A" w14:textId="77777777" w:rsidTr="00230BF7">
        <w:trPr>
          <w:trHeight w:val="900"/>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14:paraId="4992ACFE" w14:textId="67973ADA" w:rsidR="00B1426E" w:rsidRPr="00230BF7" w:rsidRDefault="00354D25" w:rsidP="0061296C">
            <w:pPr>
              <w:jc w:val="center"/>
              <w:rPr>
                <w:color w:val="000000"/>
                <w:sz w:val="22"/>
                <w:szCs w:val="22"/>
              </w:rPr>
            </w:pPr>
            <w:r>
              <w:rPr>
                <w:color w:val="000000"/>
                <w:sz w:val="22"/>
                <w:szCs w:val="22"/>
              </w:rPr>
              <w:t>8</w:t>
            </w:r>
          </w:p>
        </w:tc>
        <w:tc>
          <w:tcPr>
            <w:tcW w:w="560" w:type="pct"/>
            <w:tcBorders>
              <w:top w:val="nil"/>
              <w:left w:val="nil"/>
              <w:bottom w:val="single" w:sz="4" w:space="0" w:color="auto"/>
              <w:right w:val="single" w:sz="4" w:space="0" w:color="auto"/>
            </w:tcBorders>
            <w:shd w:val="clear" w:color="auto" w:fill="auto"/>
            <w:vAlign w:val="center"/>
            <w:hideMark/>
          </w:tcPr>
          <w:p w14:paraId="1B036FDB" w14:textId="77777777" w:rsidR="00B1426E" w:rsidRPr="00230BF7" w:rsidRDefault="00B1426E" w:rsidP="0061296C">
            <w:pPr>
              <w:jc w:val="center"/>
              <w:rPr>
                <w:color w:val="000000"/>
                <w:sz w:val="22"/>
                <w:szCs w:val="22"/>
              </w:rPr>
            </w:pPr>
            <w:r w:rsidRPr="00230BF7">
              <w:rPr>
                <w:color w:val="000000"/>
                <w:sz w:val="22"/>
                <w:szCs w:val="22"/>
              </w:rPr>
              <w:t>Stavby</w:t>
            </w:r>
          </w:p>
        </w:tc>
        <w:tc>
          <w:tcPr>
            <w:tcW w:w="541" w:type="pct"/>
            <w:tcBorders>
              <w:top w:val="nil"/>
              <w:left w:val="nil"/>
              <w:bottom w:val="single" w:sz="4" w:space="0" w:color="auto"/>
              <w:right w:val="single" w:sz="4" w:space="0" w:color="auto"/>
            </w:tcBorders>
            <w:shd w:val="clear" w:color="auto" w:fill="auto"/>
            <w:vAlign w:val="center"/>
            <w:hideMark/>
          </w:tcPr>
          <w:p w14:paraId="6DE6E764" w14:textId="77777777" w:rsidR="00B1426E" w:rsidRPr="00230BF7" w:rsidRDefault="00B1426E" w:rsidP="0061296C">
            <w:pPr>
              <w:jc w:val="center"/>
              <w:rPr>
                <w:color w:val="000000"/>
                <w:sz w:val="22"/>
                <w:szCs w:val="22"/>
              </w:rPr>
            </w:pPr>
            <w:r w:rsidRPr="00230BF7">
              <w:rPr>
                <w:color w:val="000000"/>
                <w:sz w:val="22"/>
                <w:szCs w:val="22"/>
              </w:rPr>
              <w:t>obvyklá</w:t>
            </w:r>
          </w:p>
        </w:tc>
        <w:tc>
          <w:tcPr>
            <w:tcW w:w="34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47E86E" w14:textId="77777777" w:rsidR="00B1426E" w:rsidRPr="00230BF7" w:rsidRDefault="00B1426E" w:rsidP="0061296C">
            <w:pPr>
              <w:rPr>
                <w:sz w:val="22"/>
                <w:szCs w:val="22"/>
              </w:rPr>
            </w:pPr>
            <w:r w:rsidRPr="00230BF7">
              <w:rPr>
                <w:sz w:val="22"/>
                <w:szCs w:val="22"/>
              </w:rPr>
              <w:t xml:space="preserve">Oceňování bytového domu a administrativní nebo správní budovy včetně všech součástí a příslušenství pozemku pod stavbou a souvisejících pozemků obvyklou cenou podle § 2 zákona č. 151/1997 Sb. </w:t>
            </w:r>
          </w:p>
        </w:tc>
      </w:tr>
      <w:tr w:rsidR="00B1426E" w:rsidRPr="00230BF7" w14:paraId="05664F13" w14:textId="77777777" w:rsidTr="00230BF7">
        <w:trPr>
          <w:trHeight w:val="1611"/>
        </w:trPr>
        <w:tc>
          <w:tcPr>
            <w:tcW w:w="433" w:type="pct"/>
            <w:tcBorders>
              <w:top w:val="nil"/>
              <w:left w:val="single" w:sz="4" w:space="0" w:color="auto"/>
              <w:bottom w:val="single" w:sz="4" w:space="0" w:color="000000"/>
              <w:right w:val="single" w:sz="4" w:space="0" w:color="auto"/>
            </w:tcBorders>
            <w:shd w:val="clear" w:color="000000" w:fill="FFFFFF"/>
            <w:noWrap/>
            <w:vAlign w:val="center"/>
            <w:hideMark/>
          </w:tcPr>
          <w:p w14:paraId="74009536" w14:textId="0292B004" w:rsidR="00B1426E" w:rsidRPr="00230BF7" w:rsidRDefault="00354D25" w:rsidP="0061296C">
            <w:pPr>
              <w:jc w:val="center"/>
              <w:rPr>
                <w:color w:val="000000"/>
                <w:sz w:val="22"/>
                <w:szCs w:val="22"/>
              </w:rPr>
            </w:pPr>
            <w:r>
              <w:rPr>
                <w:color w:val="000000"/>
                <w:sz w:val="22"/>
                <w:szCs w:val="22"/>
              </w:rPr>
              <w:t>9</w:t>
            </w:r>
          </w:p>
        </w:tc>
        <w:tc>
          <w:tcPr>
            <w:tcW w:w="560" w:type="pct"/>
            <w:tcBorders>
              <w:top w:val="nil"/>
              <w:left w:val="single" w:sz="4" w:space="0" w:color="auto"/>
              <w:bottom w:val="single" w:sz="4" w:space="0" w:color="000000"/>
              <w:right w:val="single" w:sz="4" w:space="0" w:color="auto"/>
            </w:tcBorders>
            <w:shd w:val="clear" w:color="auto" w:fill="auto"/>
            <w:vAlign w:val="center"/>
            <w:hideMark/>
          </w:tcPr>
          <w:p w14:paraId="55692D94" w14:textId="77777777" w:rsidR="00B1426E" w:rsidRPr="00230BF7" w:rsidRDefault="00B1426E" w:rsidP="0061296C">
            <w:pPr>
              <w:jc w:val="center"/>
              <w:rPr>
                <w:color w:val="000000"/>
                <w:sz w:val="22"/>
                <w:szCs w:val="22"/>
              </w:rPr>
            </w:pPr>
            <w:r w:rsidRPr="00230BF7">
              <w:rPr>
                <w:color w:val="000000"/>
                <w:sz w:val="22"/>
                <w:szCs w:val="22"/>
              </w:rPr>
              <w:t>Stavby</w:t>
            </w:r>
          </w:p>
        </w:tc>
        <w:tc>
          <w:tcPr>
            <w:tcW w:w="541" w:type="pct"/>
            <w:tcBorders>
              <w:top w:val="nil"/>
              <w:left w:val="single" w:sz="4" w:space="0" w:color="auto"/>
              <w:bottom w:val="single" w:sz="4" w:space="0" w:color="000000"/>
              <w:right w:val="single" w:sz="4" w:space="0" w:color="auto"/>
            </w:tcBorders>
            <w:shd w:val="clear" w:color="auto" w:fill="auto"/>
            <w:vAlign w:val="center"/>
            <w:hideMark/>
          </w:tcPr>
          <w:p w14:paraId="3F06756F" w14:textId="77777777" w:rsidR="00B1426E" w:rsidRPr="00230BF7" w:rsidRDefault="00B1426E" w:rsidP="0061296C">
            <w:pPr>
              <w:jc w:val="center"/>
              <w:rPr>
                <w:color w:val="000000"/>
                <w:sz w:val="22"/>
                <w:szCs w:val="22"/>
              </w:rPr>
            </w:pPr>
            <w:r w:rsidRPr="00230BF7">
              <w:rPr>
                <w:color w:val="000000"/>
                <w:sz w:val="22"/>
                <w:szCs w:val="22"/>
              </w:rPr>
              <w:t>zjištěná</w:t>
            </w:r>
          </w:p>
        </w:tc>
        <w:tc>
          <w:tcPr>
            <w:tcW w:w="34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4D32D" w14:textId="073A915E" w:rsidR="00B1426E" w:rsidRPr="00230BF7" w:rsidRDefault="00B1426E" w:rsidP="0061296C">
            <w:pPr>
              <w:rPr>
                <w:color w:val="000000"/>
                <w:sz w:val="22"/>
                <w:szCs w:val="22"/>
              </w:rPr>
            </w:pPr>
            <w:r w:rsidRPr="00230BF7">
              <w:rPr>
                <w:color w:val="000000"/>
                <w:sz w:val="22"/>
                <w:szCs w:val="22"/>
              </w:rPr>
              <w:t xml:space="preserve">Oceňování zemědělských nebo ostatních budov a staveb včetně všech součástí a příslušenství pozemku pod stavbou a souvisejících pozemků včetně cenou zjištěnou (úřední) podle vyhlášky č. 182/1988 Sb., ve znění vyhlášky č. 316/1990 Sb., pro účely zákona č. 229/1991 Sb., ve znění pozdějších předpisů. </w:t>
            </w:r>
          </w:p>
        </w:tc>
      </w:tr>
      <w:tr w:rsidR="00B1426E" w:rsidRPr="00230BF7" w14:paraId="3DA8D647" w14:textId="77777777" w:rsidTr="00230BF7">
        <w:trPr>
          <w:trHeight w:val="1064"/>
        </w:trPr>
        <w:tc>
          <w:tcPr>
            <w:tcW w:w="433" w:type="pct"/>
            <w:tcBorders>
              <w:top w:val="nil"/>
              <w:left w:val="single" w:sz="4" w:space="0" w:color="auto"/>
              <w:bottom w:val="single" w:sz="4" w:space="0" w:color="000000"/>
              <w:right w:val="single" w:sz="4" w:space="0" w:color="auto"/>
            </w:tcBorders>
            <w:shd w:val="clear" w:color="000000" w:fill="FFFFFF"/>
            <w:noWrap/>
            <w:vAlign w:val="center"/>
            <w:hideMark/>
          </w:tcPr>
          <w:p w14:paraId="49CE600A" w14:textId="0A85DB56" w:rsidR="00B1426E" w:rsidRPr="00230BF7" w:rsidRDefault="00354D25" w:rsidP="0061296C">
            <w:pPr>
              <w:jc w:val="center"/>
              <w:rPr>
                <w:color w:val="000000"/>
                <w:sz w:val="22"/>
                <w:szCs w:val="22"/>
              </w:rPr>
            </w:pPr>
            <w:r>
              <w:rPr>
                <w:color w:val="000000"/>
                <w:sz w:val="22"/>
                <w:szCs w:val="22"/>
              </w:rPr>
              <w:lastRenderedPageBreak/>
              <w:t>10</w:t>
            </w:r>
          </w:p>
        </w:tc>
        <w:tc>
          <w:tcPr>
            <w:tcW w:w="560" w:type="pct"/>
            <w:tcBorders>
              <w:top w:val="nil"/>
              <w:left w:val="single" w:sz="4" w:space="0" w:color="auto"/>
              <w:bottom w:val="single" w:sz="4" w:space="0" w:color="000000"/>
              <w:right w:val="single" w:sz="4" w:space="0" w:color="auto"/>
            </w:tcBorders>
            <w:shd w:val="clear" w:color="auto" w:fill="auto"/>
            <w:vAlign w:val="center"/>
            <w:hideMark/>
          </w:tcPr>
          <w:p w14:paraId="0D474EC1" w14:textId="77777777" w:rsidR="00B1426E" w:rsidRPr="00230BF7" w:rsidRDefault="00B1426E" w:rsidP="0061296C">
            <w:pPr>
              <w:jc w:val="center"/>
              <w:rPr>
                <w:color w:val="000000"/>
                <w:sz w:val="22"/>
                <w:szCs w:val="22"/>
              </w:rPr>
            </w:pPr>
            <w:r w:rsidRPr="00230BF7">
              <w:rPr>
                <w:color w:val="000000"/>
                <w:sz w:val="22"/>
                <w:szCs w:val="22"/>
              </w:rPr>
              <w:t>Stavby</w:t>
            </w:r>
          </w:p>
        </w:tc>
        <w:tc>
          <w:tcPr>
            <w:tcW w:w="541" w:type="pct"/>
            <w:tcBorders>
              <w:top w:val="nil"/>
              <w:left w:val="single" w:sz="4" w:space="0" w:color="auto"/>
              <w:bottom w:val="single" w:sz="4" w:space="0" w:color="000000"/>
              <w:right w:val="single" w:sz="4" w:space="0" w:color="auto"/>
            </w:tcBorders>
            <w:shd w:val="clear" w:color="auto" w:fill="auto"/>
            <w:vAlign w:val="center"/>
            <w:hideMark/>
          </w:tcPr>
          <w:p w14:paraId="03A503E8" w14:textId="77777777" w:rsidR="00B1426E" w:rsidRPr="00230BF7" w:rsidRDefault="00B1426E" w:rsidP="0061296C">
            <w:pPr>
              <w:jc w:val="center"/>
              <w:rPr>
                <w:color w:val="000000"/>
                <w:sz w:val="22"/>
                <w:szCs w:val="22"/>
              </w:rPr>
            </w:pPr>
            <w:r w:rsidRPr="00230BF7">
              <w:rPr>
                <w:color w:val="000000"/>
                <w:sz w:val="22"/>
                <w:szCs w:val="22"/>
              </w:rPr>
              <w:t>obvyklá</w:t>
            </w:r>
          </w:p>
        </w:tc>
        <w:tc>
          <w:tcPr>
            <w:tcW w:w="34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BDC8C" w14:textId="2B8CA251" w:rsidR="00B1426E" w:rsidRPr="00230BF7" w:rsidRDefault="00B1426E" w:rsidP="0061296C">
            <w:pPr>
              <w:rPr>
                <w:color w:val="000000"/>
                <w:sz w:val="22"/>
                <w:szCs w:val="22"/>
              </w:rPr>
            </w:pPr>
            <w:r w:rsidRPr="00230BF7">
              <w:rPr>
                <w:sz w:val="22"/>
                <w:szCs w:val="22"/>
              </w:rPr>
              <w:t xml:space="preserve">Oceňování zemědělských nebo ostatních budov a staveb včetně všech součástí a příslušenství, pozemku pod stavbou a souvisejících pozemků obvyklou cenou podle § 2 zákona č. 151/1997 Sb. </w:t>
            </w:r>
          </w:p>
        </w:tc>
      </w:tr>
      <w:tr w:rsidR="00230BF7" w:rsidRPr="00230BF7" w14:paraId="52107A79" w14:textId="77777777" w:rsidTr="00230BF7">
        <w:trPr>
          <w:trHeight w:val="900"/>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14:paraId="6D768318" w14:textId="7E9514F7" w:rsidR="00B1426E" w:rsidRPr="00230BF7" w:rsidRDefault="00354D25" w:rsidP="0061296C">
            <w:pPr>
              <w:jc w:val="center"/>
              <w:rPr>
                <w:color w:val="000000"/>
                <w:sz w:val="22"/>
                <w:szCs w:val="22"/>
              </w:rPr>
            </w:pPr>
            <w:r>
              <w:rPr>
                <w:color w:val="000000"/>
                <w:sz w:val="22"/>
                <w:szCs w:val="22"/>
              </w:rPr>
              <w:t>11</w:t>
            </w:r>
          </w:p>
        </w:tc>
        <w:tc>
          <w:tcPr>
            <w:tcW w:w="560" w:type="pct"/>
            <w:tcBorders>
              <w:top w:val="nil"/>
              <w:left w:val="nil"/>
              <w:bottom w:val="single" w:sz="4" w:space="0" w:color="auto"/>
              <w:right w:val="single" w:sz="4" w:space="0" w:color="auto"/>
            </w:tcBorders>
            <w:shd w:val="clear" w:color="auto" w:fill="auto"/>
            <w:vAlign w:val="center"/>
            <w:hideMark/>
          </w:tcPr>
          <w:p w14:paraId="76902FB1" w14:textId="77777777" w:rsidR="00B1426E" w:rsidRPr="00230BF7" w:rsidRDefault="00B1426E" w:rsidP="0061296C">
            <w:pPr>
              <w:jc w:val="center"/>
              <w:rPr>
                <w:color w:val="000000"/>
                <w:sz w:val="22"/>
                <w:szCs w:val="22"/>
              </w:rPr>
            </w:pPr>
            <w:r w:rsidRPr="00230BF7">
              <w:rPr>
                <w:color w:val="000000"/>
                <w:sz w:val="22"/>
                <w:szCs w:val="22"/>
              </w:rPr>
              <w:t>Stavby</w:t>
            </w:r>
          </w:p>
        </w:tc>
        <w:tc>
          <w:tcPr>
            <w:tcW w:w="541" w:type="pct"/>
            <w:tcBorders>
              <w:top w:val="nil"/>
              <w:left w:val="nil"/>
              <w:bottom w:val="single" w:sz="4" w:space="0" w:color="auto"/>
              <w:right w:val="single" w:sz="4" w:space="0" w:color="auto"/>
            </w:tcBorders>
            <w:shd w:val="clear" w:color="auto" w:fill="auto"/>
            <w:vAlign w:val="center"/>
            <w:hideMark/>
          </w:tcPr>
          <w:p w14:paraId="1482A2CC" w14:textId="77777777" w:rsidR="00B1426E" w:rsidRPr="00230BF7" w:rsidRDefault="00B1426E" w:rsidP="0061296C">
            <w:pPr>
              <w:jc w:val="center"/>
              <w:rPr>
                <w:color w:val="000000"/>
                <w:sz w:val="22"/>
                <w:szCs w:val="22"/>
              </w:rPr>
            </w:pPr>
            <w:r w:rsidRPr="00230BF7">
              <w:rPr>
                <w:color w:val="000000"/>
                <w:sz w:val="22"/>
                <w:szCs w:val="22"/>
              </w:rPr>
              <w:t>zjištěná</w:t>
            </w:r>
          </w:p>
        </w:tc>
        <w:tc>
          <w:tcPr>
            <w:tcW w:w="346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AC2B92" w14:textId="77777777" w:rsidR="00B1426E" w:rsidRPr="00230BF7" w:rsidRDefault="00B1426E" w:rsidP="0061296C">
            <w:pPr>
              <w:rPr>
                <w:color w:val="FF0000"/>
                <w:sz w:val="22"/>
                <w:szCs w:val="22"/>
              </w:rPr>
            </w:pPr>
            <w:r w:rsidRPr="00230BF7">
              <w:rPr>
                <w:sz w:val="22"/>
                <w:szCs w:val="22"/>
              </w:rPr>
              <w:t>Oceňování budov a staveb včetně všech součástí a příslušenství, pozemku pod stavbou a souvisejících pozemků cenou zjištěnou podle aktuální vyhlášky č. 151/1997 Sb.</w:t>
            </w:r>
            <w:r w:rsidRPr="00230BF7">
              <w:rPr>
                <w:color w:val="0000FF"/>
                <w:sz w:val="22"/>
                <w:szCs w:val="22"/>
              </w:rPr>
              <w:t xml:space="preserve"> </w:t>
            </w:r>
          </w:p>
        </w:tc>
      </w:tr>
    </w:tbl>
    <w:p w14:paraId="11398843" w14:textId="77777777" w:rsidR="000E314B" w:rsidRPr="00230BF7" w:rsidRDefault="000E314B" w:rsidP="00D83EED">
      <w:pPr>
        <w:pStyle w:val="Zkladntextodsazen2"/>
        <w:tabs>
          <w:tab w:val="left" w:pos="567"/>
        </w:tabs>
        <w:spacing w:before="120" w:after="0" w:line="240" w:lineRule="auto"/>
        <w:ind w:left="360"/>
        <w:jc w:val="both"/>
        <w:rPr>
          <w:sz w:val="22"/>
          <w:szCs w:val="22"/>
          <w:highlight w:val="yellow"/>
        </w:rPr>
      </w:pPr>
    </w:p>
    <w:tbl>
      <w:tblPr>
        <w:tblW w:w="4922" w:type="pct"/>
        <w:tblInd w:w="70" w:type="dxa"/>
        <w:tblCellMar>
          <w:left w:w="70" w:type="dxa"/>
          <w:right w:w="70" w:type="dxa"/>
        </w:tblCellMar>
        <w:tblLook w:val="04A0" w:firstRow="1" w:lastRow="0" w:firstColumn="1" w:lastColumn="0" w:noHBand="0" w:noVBand="1"/>
      </w:tblPr>
      <w:tblGrid>
        <w:gridCol w:w="779"/>
        <w:gridCol w:w="972"/>
        <w:gridCol w:w="849"/>
        <w:gridCol w:w="5342"/>
        <w:gridCol w:w="847"/>
      </w:tblGrid>
      <w:tr w:rsidR="004B6B76" w:rsidRPr="00230BF7" w14:paraId="73B431A0" w14:textId="77777777" w:rsidTr="00230BF7">
        <w:trPr>
          <w:trHeight w:val="375"/>
        </w:trPr>
        <w:tc>
          <w:tcPr>
            <w:tcW w:w="996" w:type="pct"/>
            <w:gridSpan w:val="2"/>
            <w:tcBorders>
              <w:top w:val="single" w:sz="4" w:space="0" w:color="auto"/>
              <w:left w:val="single" w:sz="4" w:space="0" w:color="auto"/>
              <w:bottom w:val="single" w:sz="4" w:space="0" w:color="auto"/>
              <w:right w:val="nil"/>
            </w:tcBorders>
            <w:shd w:val="clear" w:color="000000" w:fill="C5D9F1"/>
            <w:noWrap/>
            <w:vAlign w:val="bottom"/>
            <w:hideMark/>
          </w:tcPr>
          <w:p w14:paraId="6EA5AEFB" w14:textId="77777777" w:rsidR="004B6B76" w:rsidRPr="00230BF7" w:rsidRDefault="004B6B76" w:rsidP="0061296C">
            <w:pPr>
              <w:rPr>
                <w:b/>
                <w:bCs/>
                <w:color w:val="000000"/>
                <w:sz w:val="22"/>
                <w:szCs w:val="22"/>
              </w:rPr>
            </w:pPr>
            <w:r w:rsidRPr="00230BF7">
              <w:rPr>
                <w:b/>
                <w:bCs/>
                <w:color w:val="000000"/>
                <w:sz w:val="22"/>
                <w:szCs w:val="22"/>
              </w:rPr>
              <w:t>Rybníky</w:t>
            </w:r>
          </w:p>
        </w:tc>
        <w:tc>
          <w:tcPr>
            <w:tcW w:w="483" w:type="pct"/>
            <w:tcBorders>
              <w:top w:val="single" w:sz="4" w:space="0" w:color="auto"/>
              <w:left w:val="nil"/>
              <w:bottom w:val="single" w:sz="4" w:space="0" w:color="auto"/>
              <w:right w:val="nil"/>
            </w:tcBorders>
            <w:shd w:val="clear" w:color="000000" w:fill="C5D9F1"/>
            <w:noWrap/>
            <w:vAlign w:val="center"/>
            <w:hideMark/>
          </w:tcPr>
          <w:p w14:paraId="6536D0E9" w14:textId="77777777" w:rsidR="004B6B76" w:rsidRPr="00230BF7" w:rsidRDefault="004B6B76" w:rsidP="0061296C">
            <w:pPr>
              <w:jc w:val="center"/>
              <w:rPr>
                <w:sz w:val="22"/>
                <w:szCs w:val="22"/>
              </w:rPr>
            </w:pPr>
            <w:r w:rsidRPr="00230BF7">
              <w:rPr>
                <w:sz w:val="22"/>
                <w:szCs w:val="22"/>
              </w:rPr>
              <w:t> </w:t>
            </w:r>
          </w:p>
        </w:tc>
        <w:tc>
          <w:tcPr>
            <w:tcW w:w="3039" w:type="pct"/>
            <w:tcBorders>
              <w:top w:val="single" w:sz="4" w:space="0" w:color="auto"/>
              <w:left w:val="nil"/>
              <w:bottom w:val="single" w:sz="4" w:space="0" w:color="auto"/>
              <w:right w:val="nil"/>
            </w:tcBorders>
            <w:shd w:val="clear" w:color="000000" w:fill="C5D9F1"/>
            <w:vAlign w:val="center"/>
            <w:hideMark/>
          </w:tcPr>
          <w:p w14:paraId="02F9730F" w14:textId="77777777" w:rsidR="004B6B76" w:rsidRPr="00230BF7" w:rsidRDefault="004B6B76" w:rsidP="0061296C">
            <w:pPr>
              <w:rPr>
                <w:color w:val="000000"/>
                <w:sz w:val="22"/>
                <w:szCs w:val="22"/>
              </w:rPr>
            </w:pPr>
            <w:r w:rsidRPr="00230BF7">
              <w:rPr>
                <w:color w:val="000000"/>
                <w:sz w:val="22"/>
                <w:szCs w:val="22"/>
              </w:rPr>
              <w:t> </w:t>
            </w:r>
          </w:p>
        </w:tc>
        <w:tc>
          <w:tcPr>
            <w:tcW w:w="482" w:type="pct"/>
            <w:tcBorders>
              <w:top w:val="single" w:sz="4" w:space="0" w:color="auto"/>
              <w:left w:val="nil"/>
              <w:bottom w:val="single" w:sz="4" w:space="0" w:color="auto"/>
              <w:right w:val="single" w:sz="4" w:space="0" w:color="auto"/>
            </w:tcBorders>
            <w:shd w:val="clear" w:color="000000" w:fill="C5D9F1"/>
            <w:vAlign w:val="center"/>
            <w:hideMark/>
          </w:tcPr>
          <w:p w14:paraId="36BFB5F4" w14:textId="77777777" w:rsidR="004B6B76" w:rsidRPr="00230BF7" w:rsidRDefault="004B6B76" w:rsidP="0061296C">
            <w:pPr>
              <w:rPr>
                <w:color w:val="000000"/>
                <w:sz w:val="22"/>
                <w:szCs w:val="22"/>
              </w:rPr>
            </w:pPr>
            <w:r w:rsidRPr="00230BF7">
              <w:rPr>
                <w:color w:val="000000"/>
                <w:sz w:val="22"/>
                <w:szCs w:val="22"/>
              </w:rPr>
              <w:t> </w:t>
            </w:r>
          </w:p>
        </w:tc>
      </w:tr>
      <w:tr w:rsidR="004B6B76" w:rsidRPr="00230BF7" w14:paraId="3AA08EB0" w14:textId="77777777" w:rsidTr="00230BF7">
        <w:trPr>
          <w:trHeight w:val="1035"/>
        </w:trPr>
        <w:tc>
          <w:tcPr>
            <w:tcW w:w="443"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62E0ABC0" w14:textId="04B8C462" w:rsidR="004B6B76" w:rsidRPr="00230BF7" w:rsidRDefault="00230BF7" w:rsidP="00230BF7">
            <w:pPr>
              <w:jc w:val="center"/>
              <w:rPr>
                <w:color w:val="000000"/>
                <w:sz w:val="22"/>
                <w:szCs w:val="22"/>
              </w:rPr>
            </w:pPr>
            <w:proofErr w:type="spellStart"/>
            <w:proofErr w:type="gramStart"/>
            <w:r w:rsidRPr="00230BF7">
              <w:rPr>
                <w:color w:val="000000"/>
                <w:sz w:val="22"/>
                <w:szCs w:val="22"/>
              </w:rPr>
              <w:t>Pol</w:t>
            </w:r>
            <w:r>
              <w:rPr>
                <w:color w:val="000000"/>
                <w:sz w:val="22"/>
                <w:szCs w:val="22"/>
              </w:rPr>
              <w:t>.č</w:t>
            </w:r>
            <w:proofErr w:type="spellEnd"/>
            <w:r>
              <w:rPr>
                <w:color w:val="000000"/>
                <w:sz w:val="22"/>
                <w:szCs w:val="22"/>
              </w:rPr>
              <w:t>.</w:t>
            </w:r>
            <w:proofErr w:type="gramEnd"/>
          </w:p>
        </w:tc>
        <w:tc>
          <w:tcPr>
            <w:tcW w:w="552" w:type="pct"/>
            <w:tcBorders>
              <w:top w:val="single" w:sz="4" w:space="0" w:color="auto"/>
              <w:left w:val="nil"/>
              <w:bottom w:val="single" w:sz="4" w:space="0" w:color="auto"/>
              <w:right w:val="single" w:sz="4" w:space="0" w:color="auto"/>
            </w:tcBorders>
            <w:shd w:val="clear" w:color="000000" w:fill="EEECE1"/>
            <w:vAlign w:val="center"/>
            <w:hideMark/>
          </w:tcPr>
          <w:p w14:paraId="6029E2DA" w14:textId="77777777" w:rsidR="004B6B76" w:rsidRPr="00230BF7" w:rsidRDefault="004B6B76" w:rsidP="0061296C">
            <w:pPr>
              <w:jc w:val="center"/>
              <w:rPr>
                <w:color w:val="000000"/>
                <w:sz w:val="22"/>
                <w:szCs w:val="22"/>
              </w:rPr>
            </w:pPr>
            <w:r w:rsidRPr="00230BF7">
              <w:rPr>
                <w:color w:val="000000"/>
                <w:sz w:val="22"/>
                <w:szCs w:val="22"/>
              </w:rPr>
              <w:t>Věc nemovitá</w:t>
            </w:r>
          </w:p>
        </w:tc>
        <w:tc>
          <w:tcPr>
            <w:tcW w:w="483" w:type="pct"/>
            <w:tcBorders>
              <w:top w:val="single" w:sz="4" w:space="0" w:color="auto"/>
              <w:left w:val="nil"/>
              <w:bottom w:val="single" w:sz="4" w:space="0" w:color="auto"/>
              <w:right w:val="single" w:sz="4" w:space="0" w:color="auto"/>
            </w:tcBorders>
            <w:shd w:val="clear" w:color="000000" w:fill="EEECE1"/>
            <w:vAlign w:val="center"/>
            <w:hideMark/>
          </w:tcPr>
          <w:p w14:paraId="41F0B9EF" w14:textId="77777777" w:rsidR="004B6B76" w:rsidRPr="00230BF7" w:rsidRDefault="004B6B76" w:rsidP="0061296C">
            <w:pPr>
              <w:jc w:val="center"/>
              <w:rPr>
                <w:color w:val="000000"/>
                <w:sz w:val="22"/>
                <w:szCs w:val="22"/>
              </w:rPr>
            </w:pPr>
            <w:r w:rsidRPr="00230BF7">
              <w:rPr>
                <w:color w:val="000000"/>
                <w:sz w:val="22"/>
                <w:szCs w:val="22"/>
              </w:rPr>
              <w:t>Typ ceny</w:t>
            </w:r>
          </w:p>
        </w:tc>
        <w:tc>
          <w:tcPr>
            <w:tcW w:w="3521" w:type="pct"/>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B19DF83" w14:textId="77777777" w:rsidR="004B6B76" w:rsidRPr="00230BF7" w:rsidRDefault="004B6B76" w:rsidP="0061296C">
            <w:pPr>
              <w:jc w:val="center"/>
              <w:rPr>
                <w:color w:val="000000"/>
                <w:sz w:val="22"/>
                <w:szCs w:val="22"/>
              </w:rPr>
            </w:pPr>
            <w:r w:rsidRPr="00230BF7">
              <w:rPr>
                <w:color w:val="000000"/>
                <w:sz w:val="22"/>
                <w:szCs w:val="22"/>
              </w:rPr>
              <w:t>Popis služby požadované ve znaleckém posudku</w:t>
            </w:r>
          </w:p>
        </w:tc>
      </w:tr>
      <w:tr w:rsidR="004B6B76" w:rsidRPr="00230BF7" w14:paraId="3C3C7F8A" w14:textId="77777777" w:rsidTr="00230BF7">
        <w:trPr>
          <w:trHeight w:val="825"/>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14:paraId="3C8ED792" w14:textId="2AFE3382" w:rsidR="004B6B76" w:rsidRPr="00230BF7" w:rsidRDefault="00354D25" w:rsidP="0061296C">
            <w:pPr>
              <w:jc w:val="center"/>
              <w:rPr>
                <w:color w:val="000000"/>
                <w:sz w:val="22"/>
                <w:szCs w:val="22"/>
              </w:rPr>
            </w:pPr>
            <w:r>
              <w:rPr>
                <w:color w:val="000000"/>
                <w:sz w:val="22"/>
                <w:szCs w:val="22"/>
              </w:rPr>
              <w:t>12</w:t>
            </w:r>
          </w:p>
        </w:tc>
        <w:tc>
          <w:tcPr>
            <w:tcW w:w="552" w:type="pct"/>
            <w:tcBorders>
              <w:top w:val="nil"/>
              <w:left w:val="nil"/>
              <w:bottom w:val="single" w:sz="4" w:space="0" w:color="auto"/>
              <w:right w:val="single" w:sz="4" w:space="0" w:color="auto"/>
            </w:tcBorders>
            <w:shd w:val="clear" w:color="auto" w:fill="auto"/>
            <w:noWrap/>
            <w:vAlign w:val="center"/>
            <w:hideMark/>
          </w:tcPr>
          <w:p w14:paraId="4EF0C984" w14:textId="77777777" w:rsidR="004B6B76" w:rsidRPr="00230BF7" w:rsidRDefault="004B6B76" w:rsidP="0061296C">
            <w:pPr>
              <w:jc w:val="center"/>
              <w:rPr>
                <w:color w:val="000000"/>
                <w:sz w:val="22"/>
                <w:szCs w:val="22"/>
              </w:rPr>
            </w:pPr>
            <w:r w:rsidRPr="00230BF7">
              <w:rPr>
                <w:color w:val="000000"/>
                <w:sz w:val="22"/>
                <w:szCs w:val="22"/>
              </w:rPr>
              <w:t>Rybníky</w:t>
            </w:r>
          </w:p>
        </w:tc>
        <w:tc>
          <w:tcPr>
            <w:tcW w:w="483" w:type="pct"/>
            <w:tcBorders>
              <w:top w:val="nil"/>
              <w:left w:val="nil"/>
              <w:bottom w:val="single" w:sz="4" w:space="0" w:color="auto"/>
              <w:right w:val="single" w:sz="4" w:space="0" w:color="auto"/>
            </w:tcBorders>
            <w:shd w:val="clear" w:color="auto" w:fill="auto"/>
            <w:noWrap/>
            <w:vAlign w:val="center"/>
            <w:hideMark/>
          </w:tcPr>
          <w:p w14:paraId="066F9FC1" w14:textId="77777777" w:rsidR="004B6B76" w:rsidRPr="00230BF7" w:rsidRDefault="004B6B76" w:rsidP="0061296C">
            <w:pPr>
              <w:jc w:val="center"/>
              <w:rPr>
                <w:color w:val="000000"/>
                <w:sz w:val="22"/>
                <w:szCs w:val="22"/>
              </w:rPr>
            </w:pPr>
            <w:r w:rsidRPr="00230BF7">
              <w:rPr>
                <w:color w:val="000000"/>
                <w:sz w:val="22"/>
                <w:szCs w:val="22"/>
              </w:rPr>
              <w:t>zjištěná</w:t>
            </w:r>
          </w:p>
        </w:tc>
        <w:tc>
          <w:tcPr>
            <w:tcW w:w="352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505794" w14:textId="77777777" w:rsidR="004B6B76" w:rsidRPr="00230BF7" w:rsidRDefault="004B6B76" w:rsidP="0061296C">
            <w:pPr>
              <w:rPr>
                <w:color w:val="000000"/>
                <w:sz w:val="22"/>
                <w:szCs w:val="22"/>
              </w:rPr>
            </w:pPr>
            <w:r w:rsidRPr="00230BF7">
              <w:rPr>
                <w:color w:val="000000"/>
                <w:sz w:val="22"/>
                <w:szCs w:val="22"/>
              </w:rPr>
              <w:t xml:space="preserve">Oceňování rybníku včetně všech součástí a příslušenství a souvisejících pozemků cenou zjištěnou (úřední) podle vyhlášky č. 182/1988 Sb., ve znění vyhlášky č. 316/1990 Sb., pro účely zákona č. 229/1991 Sb., ve znění pozdějších předpisů. </w:t>
            </w:r>
          </w:p>
        </w:tc>
      </w:tr>
      <w:tr w:rsidR="004B6B76" w:rsidRPr="00230BF7" w14:paraId="22D4308A" w14:textId="77777777" w:rsidTr="00230BF7">
        <w:trPr>
          <w:trHeight w:val="70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5A281" w14:textId="222ED430" w:rsidR="004B6B76" w:rsidRPr="00230BF7" w:rsidRDefault="00354D25" w:rsidP="0061296C">
            <w:pPr>
              <w:jc w:val="center"/>
              <w:rPr>
                <w:color w:val="000000"/>
                <w:sz w:val="22"/>
                <w:szCs w:val="22"/>
              </w:rPr>
            </w:pPr>
            <w:r>
              <w:rPr>
                <w:color w:val="000000"/>
                <w:sz w:val="22"/>
                <w:szCs w:val="22"/>
              </w:rPr>
              <w:t>13</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14:paraId="256829BF" w14:textId="77777777" w:rsidR="004B6B76" w:rsidRPr="00230BF7" w:rsidRDefault="004B6B76" w:rsidP="0061296C">
            <w:pPr>
              <w:jc w:val="center"/>
              <w:rPr>
                <w:color w:val="000000"/>
                <w:sz w:val="22"/>
                <w:szCs w:val="22"/>
              </w:rPr>
            </w:pPr>
            <w:r w:rsidRPr="00230BF7">
              <w:rPr>
                <w:color w:val="000000"/>
                <w:sz w:val="22"/>
                <w:szCs w:val="22"/>
              </w:rPr>
              <w:t>Rybníky</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28165A08" w14:textId="77777777" w:rsidR="004B6B76" w:rsidRPr="00230BF7" w:rsidRDefault="004B6B76" w:rsidP="0061296C">
            <w:pPr>
              <w:jc w:val="center"/>
              <w:rPr>
                <w:color w:val="000000"/>
                <w:sz w:val="22"/>
                <w:szCs w:val="22"/>
              </w:rPr>
            </w:pPr>
            <w:r w:rsidRPr="00230BF7">
              <w:rPr>
                <w:color w:val="000000"/>
                <w:sz w:val="22"/>
                <w:szCs w:val="22"/>
              </w:rPr>
              <w:t>zjištěná</w:t>
            </w:r>
          </w:p>
        </w:tc>
        <w:tc>
          <w:tcPr>
            <w:tcW w:w="352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88AFFB" w14:textId="77777777" w:rsidR="004B6B76" w:rsidRPr="00230BF7" w:rsidRDefault="004B6B76" w:rsidP="0061296C">
            <w:pPr>
              <w:rPr>
                <w:color w:val="000000"/>
                <w:sz w:val="22"/>
                <w:szCs w:val="22"/>
              </w:rPr>
            </w:pPr>
            <w:r w:rsidRPr="00230BF7">
              <w:rPr>
                <w:color w:val="000000"/>
                <w:sz w:val="22"/>
                <w:szCs w:val="22"/>
              </w:rPr>
              <w:t xml:space="preserve">Oceňování rybníku včetně všech součástí a příslušenství a souvisejících pozemků cenou zjištěnou (úřední) podle aktuální vyhlášky zákona č. 151/1997 Sb.  </w:t>
            </w:r>
          </w:p>
        </w:tc>
      </w:tr>
      <w:tr w:rsidR="004B6B76" w:rsidRPr="00230BF7" w14:paraId="0D0CD1D8" w14:textId="77777777" w:rsidTr="00230BF7">
        <w:trPr>
          <w:trHeight w:val="600"/>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14:paraId="4156D774" w14:textId="48B605EA" w:rsidR="004B6B76" w:rsidRPr="00230BF7" w:rsidRDefault="00354D25" w:rsidP="0061296C">
            <w:pPr>
              <w:jc w:val="center"/>
              <w:rPr>
                <w:color w:val="000000"/>
                <w:sz w:val="22"/>
                <w:szCs w:val="22"/>
              </w:rPr>
            </w:pPr>
            <w:r>
              <w:rPr>
                <w:color w:val="000000"/>
                <w:sz w:val="22"/>
                <w:szCs w:val="22"/>
              </w:rPr>
              <w:t>14</w:t>
            </w:r>
          </w:p>
        </w:tc>
        <w:tc>
          <w:tcPr>
            <w:tcW w:w="552" w:type="pct"/>
            <w:tcBorders>
              <w:top w:val="nil"/>
              <w:left w:val="nil"/>
              <w:bottom w:val="single" w:sz="4" w:space="0" w:color="auto"/>
              <w:right w:val="single" w:sz="4" w:space="0" w:color="auto"/>
            </w:tcBorders>
            <w:shd w:val="clear" w:color="auto" w:fill="auto"/>
            <w:noWrap/>
            <w:vAlign w:val="center"/>
            <w:hideMark/>
          </w:tcPr>
          <w:p w14:paraId="3B945542" w14:textId="77777777" w:rsidR="004B6B76" w:rsidRPr="00230BF7" w:rsidRDefault="004B6B76" w:rsidP="0061296C">
            <w:pPr>
              <w:jc w:val="center"/>
              <w:rPr>
                <w:color w:val="000000"/>
                <w:sz w:val="22"/>
                <w:szCs w:val="22"/>
              </w:rPr>
            </w:pPr>
            <w:r w:rsidRPr="00230BF7">
              <w:rPr>
                <w:color w:val="000000"/>
                <w:sz w:val="22"/>
                <w:szCs w:val="22"/>
              </w:rPr>
              <w:t>Rybníky</w:t>
            </w:r>
          </w:p>
        </w:tc>
        <w:tc>
          <w:tcPr>
            <w:tcW w:w="483" w:type="pct"/>
            <w:tcBorders>
              <w:top w:val="nil"/>
              <w:left w:val="nil"/>
              <w:bottom w:val="single" w:sz="4" w:space="0" w:color="auto"/>
              <w:right w:val="single" w:sz="4" w:space="0" w:color="auto"/>
            </w:tcBorders>
            <w:shd w:val="clear" w:color="auto" w:fill="auto"/>
            <w:noWrap/>
            <w:vAlign w:val="center"/>
            <w:hideMark/>
          </w:tcPr>
          <w:p w14:paraId="44978FD4" w14:textId="77777777" w:rsidR="004B6B76" w:rsidRPr="00230BF7" w:rsidRDefault="004B6B76" w:rsidP="0061296C">
            <w:pPr>
              <w:jc w:val="center"/>
              <w:rPr>
                <w:color w:val="000000"/>
                <w:sz w:val="22"/>
                <w:szCs w:val="22"/>
              </w:rPr>
            </w:pPr>
            <w:r w:rsidRPr="00230BF7">
              <w:rPr>
                <w:color w:val="000000"/>
                <w:sz w:val="22"/>
                <w:szCs w:val="22"/>
              </w:rPr>
              <w:t>obvyklá</w:t>
            </w:r>
          </w:p>
        </w:tc>
        <w:tc>
          <w:tcPr>
            <w:tcW w:w="3521" w:type="pct"/>
            <w:gridSpan w:val="2"/>
            <w:tcBorders>
              <w:top w:val="single" w:sz="4" w:space="0" w:color="auto"/>
              <w:left w:val="nil"/>
              <w:bottom w:val="single" w:sz="4" w:space="0" w:color="auto"/>
              <w:right w:val="single" w:sz="4" w:space="0" w:color="auto"/>
            </w:tcBorders>
            <w:shd w:val="clear" w:color="auto" w:fill="auto"/>
            <w:vAlign w:val="center"/>
            <w:hideMark/>
          </w:tcPr>
          <w:p w14:paraId="0575A377" w14:textId="77777777" w:rsidR="004B6B76" w:rsidRPr="00230BF7" w:rsidRDefault="004B6B76" w:rsidP="0061296C">
            <w:pPr>
              <w:rPr>
                <w:color w:val="000000"/>
                <w:sz w:val="22"/>
                <w:szCs w:val="22"/>
              </w:rPr>
            </w:pPr>
            <w:r w:rsidRPr="00230BF7">
              <w:rPr>
                <w:color w:val="000000"/>
                <w:sz w:val="22"/>
                <w:szCs w:val="22"/>
              </w:rPr>
              <w:t xml:space="preserve">Oceňování rybníku včetně všech součástí a příslušenství a souvisejících pozemků obvyklou cenou podle § 2 zákona č. 151/1997 Sb. </w:t>
            </w:r>
          </w:p>
        </w:tc>
      </w:tr>
    </w:tbl>
    <w:p w14:paraId="67DE8B0E" w14:textId="77777777" w:rsidR="00B1426E" w:rsidRPr="00230BF7" w:rsidRDefault="00B1426E" w:rsidP="00D83EED">
      <w:pPr>
        <w:pStyle w:val="Zkladntextodsazen2"/>
        <w:tabs>
          <w:tab w:val="left" w:pos="567"/>
        </w:tabs>
        <w:spacing w:before="120" w:after="0" w:line="240" w:lineRule="auto"/>
        <w:ind w:left="360"/>
        <w:jc w:val="both"/>
        <w:rPr>
          <w:sz w:val="22"/>
          <w:szCs w:val="22"/>
          <w:highlight w:val="yellow"/>
        </w:rPr>
      </w:pPr>
    </w:p>
    <w:tbl>
      <w:tblPr>
        <w:tblW w:w="4922" w:type="pct"/>
        <w:tblInd w:w="70" w:type="dxa"/>
        <w:tblCellMar>
          <w:left w:w="70" w:type="dxa"/>
          <w:right w:w="70" w:type="dxa"/>
        </w:tblCellMar>
        <w:tblLook w:val="04A0" w:firstRow="1" w:lastRow="0" w:firstColumn="1" w:lastColumn="0" w:noHBand="0" w:noVBand="1"/>
      </w:tblPr>
      <w:tblGrid>
        <w:gridCol w:w="752"/>
        <w:gridCol w:w="981"/>
        <w:gridCol w:w="849"/>
        <w:gridCol w:w="6207"/>
      </w:tblGrid>
      <w:tr w:rsidR="004B6B76" w:rsidRPr="00230BF7" w14:paraId="61439CED" w14:textId="77777777" w:rsidTr="00230BF7">
        <w:trPr>
          <w:trHeight w:val="375"/>
        </w:trPr>
        <w:tc>
          <w:tcPr>
            <w:tcW w:w="5000" w:type="pct"/>
            <w:gridSpan w:val="4"/>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6F711BC7" w14:textId="77777777" w:rsidR="004B6B76" w:rsidRPr="00230BF7" w:rsidRDefault="004B6B76" w:rsidP="0061296C">
            <w:pPr>
              <w:rPr>
                <w:b/>
                <w:bCs/>
                <w:color w:val="000000"/>
                <w:sz w:val="22"/>
                <w:szCs w:val="22"/>
              </w:rPr>
            </w:pPr>
            <w:r w:rsidRPr="00230BF7">
              <w:rPr>
                <w:b/>
                <w:bCs/>
                <w:color w:val="000000"/>
                <w:sz w:val="22"/>
                <w:szCs w:val="22"/>
              </w:rPr>
              <w:t>Ostatní věci nemovité</w:t>
            </w:r>
          </w:p>
        </w:tc>
      </w:tr>
      <w:tr w:rsidR="004B6B76" w:rsidRPr="00230BF7" w14:paraId="2FD42CE5" w14:textId="77777777" w:rsidTr="00230BF7">
        <w:trPr>
          <w:trHeight w:val="1035"/>
        </w:trPr>
        <w:tc>
          <w:tcPr>
            <w:tcW w:w="432"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79E80A3C" w14:textId="75AABB67" w:rsidR="004B6B76" w:rsidRPr="00230BF7" w:rsidRDefault="004B6B76" w:rsidP="00230BF7">
            <w:pPr>
              <w:jc w:val="center"/>
              <w:rPr>
                <w:color w:val="000000"/>
                <w:sz w:val="22"/>
                <w:szCs w:val="22"/>
              </w:rPr>
            </w:pPr>
            <w:proofErr w:type="spellStart"/>
            <w:proofErr w:type="gramStart"/>
            <w:r w:rsidRPr="00230BF7">
              <w:rPr>
                <w:color w:val="000000"/>
                <w:sz w:val="22"/>
                <w:szCs w:val="22"/>
              </w:rPr>
              <w:t>Pol</w:t>
            </w:r>
            <w:r w:rsidR="00230BF7">
              <w:rPr>
                <w:color w:val="000000"/>
                <w:sz w:val="22"/>
                <w:szCs w:val="22"/>
              </w:rPr>
              <w:t>.č</w:t>
            </w:r>
            <w:proofErr w:type="spellEnd"/>
            <w:r w:rsidR="00230BF7">
              <w:rPr>
                <w:color w:val="000000"/>
                <w:sz w:val="22"/>
                <w:szCs w:val="22"/>
              </w:rPr>
              <w:t>.</w:t>
            </w:r>
            <w:proofErr w:type="gramEnd"/>
          </w:p>
        </w:tc>
        <w:tc>
          <w:tcPr>
            <w:tcW w:w="562" w:type="pct"/>
            <w:tcBorders>
              <w:top w:val="single" w:sz="4" w:space="0" w:color="auto"/>
              <w:left w:val="nil"/>
              <w:bottom w:val="single" w:sz="4" w:space="0" w:color="auto"/>
              <w:right w:val="single" w:sz="4" w:space="0" w:color="auto"/>
            </w:tcBorders>
            <w:shd w:val="clear" w:color="000000" w:fill="EEECE1"/>
            <w:vAlign w:val="center"/>
            <w:hideMark/>
          </w:tcPr>
          <w:p w14:paraId="55DD8D57" w14:textId="77777777" w:rsidR="004B6B76" w:rsidRPr="00230BF7" w:rsidRDefault="004B6B76" w:rsidP="0061296C">
            <w:pPr>
              <w:jc w:val="center"/>
              <w:rPr>
                <w:color w:val="000000"/>
                <w:sz w:val="22"/>
                <w:szCs w:val="22"/>
              </w:rPr>
            </w:pPr>
            <w:r w:rsidRPr="00230BF7">
              <w:rPr>
                <w:color w:val="000000"/>
                <w:sz w:val="22"/>
                <w:szCs w:val="22"/>
              </w:rPr>
              <w:t>Věc nemovitá</w:t>
            </w:r>
          </w:p>
        </w:tc>
        <w:tc>
          <w:tcPr>
            <w:tcW w:w="471" w:type="pct"/>
            <w:tcBorders>
              <w:top w:val="single" w:sz="4" w:space="0" w:color="auto"/>
              <w:left w:val="nil"/>
              <w:bottom w:val="single" w:sz="4" w:space="0" w:color="auto"/>
              <w:right w:val="single" w:sz="4" w:space="0" w:color="auto"/>
            </w:tcBorders>
            <w:shd w:val="clear" w:color="000000" w:fill="EEECE1"/>
            <w:vAlign w:val="center"/>
            <w:hideMark/>
          </w:tcPr>
          <w:p w14:paraId="2F843206" w14:textId="77777777" w:rsidR="004B6B76" w:rsidRPr="00230BF7" w:rsidRDefault="004B6B76" w:rsidP="0061296C">
            <w:pPr>
              <w:jc w:val="center"/>
              <w:rPr>
                <w:color w:val="000000"/>
                <w:sz w:val="22"/>
                <w:szCs w:val="22"/>
              </w:rPr>
            </w:pPr>
            <w:r w:rsidRPr="00230BF7">
              <w:rPr>
                <w:color w:val="000000"/>
                <w:sz w:val="22"/>
                <w:szCs w:val="22"/>
              </w:rPr>
              <w:t>Typ ceny</w:t>
            </w:r>
          </w:p>
        </w:tc>
        <w:tc>
          <w:tcPr>
            <w:tcW w:w="3536" w:type="pct"/>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D7FEDD6" w14:textId="77777777" w:rsidR="004B6B76" w:rsidRPr="00230BF7" w:rsidRDefault="004B6B76" w:rsidP="0061296C">
            <w:pPr>
              <w:jc w:val="center"/>
              <w:rPr>
                <w:color w:val="000000"/>
                <w:sz w:val="22"/>
                <w:szCs w:val="22"/>
              </w:rPr>
            </w:pPr>
            <w:r w:rsidRPr="00230BF7">
              <w:rPr>
                <w:color w:val="000000"/>
                <w:sz w:val="22"/>
                <w:szCs w:val="22"/>
              </w:rPr>
              <w:t>Popis služby požadované ve znaleckém posudku</w:t>
            </w:r>
          </w:p>
        </w:tc>
      </w:tr>
      <w:tr w:rsidR="004B6B76" w:rsidRPr="00230BF7" w14:paraId="77D3F1D9" w14:textId="77777777" w:rsidTr="000E314B">
        <w:trPr>
          <w:trHeight w:val="600"/>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14:paraId="79CB144C" w14:textId="3241701A" w:rsidR="004B6B76" w:rsidRPr="00230BF7" w:rsidRDefault="00354D25" w:rsidP="000E314B">
            <w:pPr>
              <w:jc w:val="center"/>
              <w:rPr>
                <w:color w:val="000000"/>
                <w:sz w:val="22"/>
                <w:szCs w:val="22"/>
              </w:rPr>
            </w:pPr>
            <w:r>
              <w:rPr>
                <w:color w:val="000000"/>
                <w:sz w:val="22"/>
                <w:szCs w:val="22"/>
              </w:rPr>
              <w:t>15</w:t>
            </w:r>
          </w:p>
        </w:tc>
        <w:tc>
          <w:tcPr>
            <w:tcW w:w="562" w:type="pct"/>
            <w:tcBorders>
              <w:top w:val="nil"/>
              <w:left w:val="nil"/>
              <w:bottom w:val="single" w:sz="4" w:space="0" w:color="auto"/>
              <w:right w:val="single" w:sz="4" w:space="0" w:color="auto"/>
            </w:tcBorders>
            <w:shd w:val="clear" w:color="000000" w:fill="FFFFFF"/>
            <w:vAlign w:val="center"/>
            <w:hideMark/>
          </w:tcPr>
          <w:p w14:paraId="7ED68FE8" w14:textId="77777777" w:rsidR="004B6B76" w:rsidRPr="00230BF7" w:rsidRDefault="004B6B76" w:rsidP="0061296C">
            <w:pPr>
              <w:jc w:val="center"/>
              <w:rPr>
                <w:color w:val="000000"/>
                <w:sz w:val="22"/>
                <w:szCs w:val="22"/>
              </w:rPr>
            </w:pPr>
            <w:r w:rsidRPr="00230BF7">
              <w:rPr>
                <w:color w:val="000000"/>
                <w:sz w:val="22"/>
                <w:szCs w:val="22"/>
              </w:rPr>
              <w:t>Věc nemovitá</w:t>
            </w:r>
          </w:p>
        </w:tc>
        <w:tc>
          <w:tcPr>
            <w:tcW w:w="471" w:type="pct"/>
            <w:tcBorders>
              <w:top w:val="single" w:sz="4" w:space="0" w:color="auto"/>
              <w:left w:val="single" w:sz="4" w:space="0" w:color="auto"/>
              <w:bottom w:val="single" w:sz="4" w:space="0" w:color="auto"/>
              <w:right w:val="nil"/>
            </w:tcBorders>
            <w:shd w:val="clear" w:color="000000" w:fill="FFFFFF"/>
            <w:vAlign w:val="center"/>
            <w:hideMark/>
          </w:tcPr>
          <w:p w14:paraId="085BB17E" w14:textId="77777777" w:rsidR="004B6B76" w:rsidRPr="00230BF7" w:rsidRDefault="004B6B76" w:rsidP="0061296C">
            <w:pPr>
              <w:jc w:val="center"/>
              <w:rPr>
                <w:color w:val="000000"/>
                <w:sz w:val="22"/>
                <w:szCs w:val="22"/>
              </w:rPr>
            </w:pPr>
            <w:r w:rsidRPr="00230BF7">
              <w:rPr>
                <w:color w:val="000000"/>
                <w:sz w:val="22"/>
                <w:szCs w:val="22"/>
              </w:rPr>
              <w:t>obvyklá</w:t>
            </w:r>
          </w:p>
        </w:tc>
        <w:tc>
          <w:tcPr>
            <w:tcW w:w="353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B4EC24" w14:textId="77777777" w:rsidR="004B6B76" w:rsidRPr="00230BF7" w:rsidRDefault="004B6B76" w:rsidP="0061296C">
            <w:pPr>
              <w:rPr>
                <w:color w:val="000000"/>
                <w:sz w:val="22"/>
                <w:szCs w:val="22"/>
              </w:rPr>
            </w:pPr>
            <w:r w:rsidRPr="00230BF7">
              <w:rPr>
                <w:color w:val="000000"/>
                <w:sz w:val="22"/>
                <w:szCs w:val="22"/>
              </w:rPr>
              <w:t>Ostatní znalecké úkony oceňování věcí nemovitých výše neuvedených</w:t>
            </w:r>
          </w:p>
        </w:tc>
      </w:tr>
      <w:tr w:rsidR="004B6B76" w:rsidRPr="00230BF7" w14:paraId="7A908515" w14:textId="77777777" w:rsidTr="000E314B">
        <w:trPr>
          <w:trHeight w:val="600"/>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14:paraId="18F20AB2" w14:textId="6142E15B" w:rsidR="004B6B76" w:rsidRPr="00230BF7" w:rsidRDefault="00354D25" w:rsidP="000E314B">
            <w:pPr>
              <w:jc w:val="center"/>
              <w:rPr>
                <w:color w:val="000000"/>
                <w:sz w:val="22"/>
                <w:szCs w:val="22"/>
              </w:rPr>
            </w:pPr>
            <w:r>
              <w:rPr>
                <w:color w:val="000000"/>
                <w:sz w:val="22"/>
                <w:szCs w:val="22"/>
              </w:rPr>
              <w:t>16</w:t>
            </w:r>
          </w:p>
        </w:tc>
        <w:tc>
          <w:tcPr>
            <w:tcW w:w="562" w:type="pct"/>
            <w:tcBorders>
              <w:top w:val="nil"/>
              <w:left w:val="nil"/>
              <w:bottom w:val="single" w:sz="4" w:space="0" w:color="auto"/>
              <w:right w:val="single" w:sz="4" w:space="0" w:color="auto"/>
            </w:tcBorders>
            <w:shd w:val="clear" w:color="000000" w:fill="FFFFFF"/>
            <w:vAlign w:val="center"/>
            <w:hideMark/>
          </w:tcPr>
          <w:p w14:paraId="189101B1" w14:textId="77777777" w:rsidR="004B6B76" w:rsidRPr="00230BF7" w:rsidRDefault="004B6B76" w:rsidP="0061296C">
            <w:pPr>
              <w:jc w:val="center"/>
              <w:rPr>
                <w:color w:val="000000"/>
                <w:sz w:val="22"/>
                <w:szCs w:val="22"/>
              </w:rPr>
            </w:pPr>
            <w:r w:rsidRPr="00230BF7">
              <w:rPr>
                <w:color w:val="000000"/>
                <w:sz w:val="22"/>
                <w:szCs w:val="22"/>
              </w:rPr>
              <w:t>Věc nemovitá</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14:paraId="0DFAB188" w14:textId="650B25CA" w:rsidR="004B6B76" w:rsidRPr="00230BF7" w:rsidRDefault="004B6B76" w:rsidP="000E314B">
            <w:pPr>
              <w:jc w:val="center"/>
              <w:rPr>
                <w:color w:val="000000"/>
                <w:sz w:val="22"/>
                <w:szCs w:val="22"/>
              </w:rPr>
            </w:pPr>
            <w:r w:rsidRPr="00230BF7">
              <w:rPr>
                <w:color w:val="000000"/>
                <w:sz w:val="22"/>
                <w:szCs w:val="22"/>
              </w:rPr>
              <w:t>zjištěná</w:t>
            </w:r>
          </w:p>
        </w:tc>
        <w:tc>
          <w:tcPr>
            <w:tcW w:w="353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7953CB" w14:textId="77777777" w:rsidR="004B6B76" w:rsidRPr="00230BF7" w:rsidRDefault="004B6B76" w:rsidP="0061296C">
            <w:pPr>
              <w:rPr>
                <w:color w:val="000000"/>
                <w:sz w:val="22"/>
                <w:szCs w:val="22"/>
              </w:rPr>
            </w:pPr>
            <w:r w:rsidRPr="00230BF7">
              <w:rPr>
                <w:color w:val="000000"/>
                <w:sz w:val="22"/>
                <w:szCs w:val="22"/>
              </w:rPr>
              <w:t>Ostatní znalecké úkony oceňování věcí nemovitých výše neuvedených</w:t>
            </w:r>
          </w:p>
        </w:tc>
      </w:tr>
    </w:tbl>
    <w:p w14:paraId="363D745C" w14:textId="77777777" w:rsidR="004B6B76" w:rsidRPr="00230BF7" w:rsidRDefault="004B6B76" w:rsidP="00D83EED">
      <w:pPr>
        <w:pStyle w:val="Zkladntextodsazen2"/>
        <w:tabs>
          <w:tab w:val="left" w:pos="567"/>
        </w:tabs>
        <w:spacing w:before="120" w:after="0" w:line="240" w:lineRule="auto"/>
        <w:ind w:left="360"/>
        <w:jc w:val="both"/>
        <w:rPr>
          <w:sz w:val="22"/>
          <w:szCs w:val="22"/>
          <w:highlight w:val="yellow"/>
        </w:rPr>
      </w:pPr>
    </w:p>
    <w:tbl>
      <w:tblPr>
        <w:tblW w:w="4922" w:type="pct"/>
        <w:tblInd w:w="70" w:type="dxa"/>
        <w:tblCellMar>
          <w:left w:w="70" w:type="dxa"/>
          <w:right w:w="70" w:type="dxa"/>
        </w:tblCellMar>
        <w:tblLook w:val="04A0" w:firstRow="1" w:lastRow="0" w:firstColumn="1" w:lastColumn="0" w:noHBand="0" w:noVBand="1"/>
      </w:tblPr>
      <w:tblGrid>
        <w:gridCol w:w="753"/>
        <w:gridCol w:w="758"/>
        <w:gridCol w:w="849"/>
        <w:gridCol w:w="4757"/>
        <w:gridCol w:w="1672"/>
      </w:tblGrid>
      <w:tr w:rsidR="004B6B76" w:rsidRPr="00230BF7" w14:paraId="24812750" w14:textId="77777777" w:rsidTr="004B6B76">
        <w:trPr>
          <w:trHeight w:val="375"/>
        </w:trPr>
        <w:tc>
          <w:tcPr>
            <w:tcW w:w="4045" w:type="pct"/>
            <w:gridSpan w:val="4"/>
            <w:tcBorders>
              <w:top w:val="single" w:sz="4" w:space="0" w:color="auto"/>
              <w:left w:val="single" w:sz="4" w:space="0" w:color="auto"/>
              <w:bottom w:val="single" w:sz="4" w:space="0" w:color="auto"/>
              <w:right w:val="nil"/>
            </w:tcBorders>
            <w:shd w:val="clear" w:color="000000" w:fill="C5D9F1"/>
            <w:noWrap/>
            <w:vAlign w:val="bottom"/>
            <w:hideMark/>
          </w:tcPr>
          <w:p w14:paraId="207E9535" w14:textId="77777777" w:rsidR="004B6B76" w:rsidRPr="00230BF7" w:rsidRDefault="004B6B76" w:rsidP="0061296C">
            <w:pPr>
              <w:rPr>
                <w:b/>
                <w:bCs/>
                <w:color w:val="000000"/>
                <w:sz w:val="22"/>
                <w:szCs w:val="22"/>
              </w:rPr>
            </w:pPr>
            <w:r w:rsidRPr="00230BF7">
              <w:rPr>
                <w:b/>
                <w:bCs/>
                <w:color w:val="000000"/>
                <w:sz w:val="22"/>
                <w:szCs w:val="22"/>
              </w:rPr>
              <w:t xml:space="preserve">Věci movité </w:t>
            </w:r>
          </w:p>
        </w:tc>
        <w:tc>
          <w:tcPr>
            <w:tcW w:w="955" w:type="pct"/>
            <w:tcBorders>
              <w:top w:val="single" w:sz="4" w:space="0" w:color="auto"/>
              <w:left w:val="nil"/>
              <w:bottom w:val="single" w:sz="4" w:space="0" w:color="auto"/>
              <w:right w:val="single" w:sz="4" w:space="0" w:color="auto"/>
            </w:tcBorders>
            <w:shd w:val="clear" w:color="000000" w:fill="C5D9F1"/>
            <w:vAlign w:val="center"/>
            <w:hideMark/>
          </w:tcPr>
          <w:p w14:paraId="332EC67B" w14:textId="77777777" w:rsidR="004B6B76" w:rsidRPr="00230BF7" w:rsidRDefault="004B6B76" w:rsidP="0061296C">
            <w:pPr>
              <w:rPr>
                <w:color w:val="000000"/>
                <w:sz w:val="22"/>
                <w:szCs w:val="22"/>
              </w:rPr>
            </w:pPr>
            <w:r w:rsidRPr="00230BF7">
              <w:rPr>
                <w:color w:val="000000"/>
                <w:sz w:val="22"/>
                <w:szCs w:val="22"/>
              </w:rPr>
              <w:t> </w:t>
            </w:r>
          </w:p>
        </w:tc>
      </w:tr>
      <w:tr w:rsidR="004B6B76" w:rsidRPr="00230BF7" w14:paraId="3902C90D" w14:textId="77777777" w:rsidTr="00230BF7">
        <w:trPr>
          <w:trHeight w:val="659"/>
        </w:trPr>
        <w:tc>
          <w:tcPr>
            <w:tcW w:w="432"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09CDFE9C" w14:textId="3477DECA" w:rsidR="004B6B76" w:rsidRPr="00230BF7" w:rsidRDefault="004B6B76" w:rsidP="00230BF7">
            <w:pPr>
              <w:jc w:val="center"/>
              <w:rPr>
                <w:color w:val="000000"/>
                <w:sz w:val="22"/>
                <w:szCs w:val="22"/>
              </w:rPr>
            </w:pPr>
            <w:proofErr w:type="spellStart"/>
            <w:proofErr w:type="gramStart"/>
            <w:r w:rsidRPr="00230BF7">
              <w:rPr>
                <w:color w:val="000000"/>
                <w:sz w:val="22"/>
                <w:szCs w:val="22"/>
              </w:rPr>
              <w:t>Pol</w:t>
            </w:r>
            <w:r w:rsidR="00230BF7">
              <w:rPr>
                <w:color w:val="000000"/>
                <w:sz w:val="22"/>
                <w:szCs w:val="22"/>
              </w:rPr>
              <w:t>.č</w:t>
            </w:r>
            <w:proofErr w:type="spellEnd"/>
            <w:r w:rsidR="00230BF7">
              <w:rPr>
                <w:color w:val="000000"/>
                <w:sz w:val="22"/>
                <w:szCs w:val="22"/>
              </w:rPr>
              <w:t>.</w:t>
            </w:r>
            <w:proofErr w:type="gramEnd"/>
          </w:p>
        </w:tc>
        <w:tc>
          <w:tcPr>
            <w:tcW w:w="434" w:type="pct"/>
            <w:tcBorders>
              <w:top w:val="single" w:sz="4" w:space="0" w:color="auto"/>
              <w:left w:val="nil"/>
              <w:bottom w:val="single" w:sz="4" w:space="0" w:color="auto"/>
              <w:right w:val="single" w:sz="4" w:space="0" w:color="auto"/>
            </w:tcBorders>
            <w:shd w:val="clear" w:color="000000" w:fill="EEECE1"/>
            <w:vAlign w:val="center"/>
            <w:hideMark/>
          </w:tcPr>
          <w:p w14:paraId="3EAD5248" w14:textId="77777777" w:rsidR="004B6B76" w:rsidRPr="00230BF7" w:rsidRDefault="004B6B76" w:rsidP="0061296C">
            <w:pPr>
              <w:jc w:val="center"/>
              <w:rPr>
                <w:color w:val="000000"/>
                <w:sz w:val="22"/>
                <w:szCs w:val="22"/>
              </w:rPr>
            </w:pPr>
            <w:r w:rsidRPr="00230BF7">
              <w:rPr>
                <w:color w:val="000000"/>
                <w:sz w:val="22"/>
                <w:szCs w:val="22"/>
              </w:rPr>
              <w:t>Věc movitá</w:t>
            </w:r>
          </w:p>
        </w:tc>
        <w:tc>
          <w:tcPr>
            <w:tcW w:w="471" w:type="pct"/>
            <w:tcBorders>
              <w:top w:val="single" w:sz="4" w:space="0" w:color="auto"/>
              <w:left w:val="nil"/>
              <w:bottom w:val="single" w:sz="4" w:space="0" w:color="auto"/>
              <w:right w:val="single" w:sz="4" w:space="0" w:color="auto"/>
            </w:tcBorders>
            <w:shd w:val="clear" w:color="000000" w:fill="EEECE1"/>
            <w:vAlign w:val="center"/>
            <w:hideMark/>
          </w:tcPr>
          <w:p w14:paraId="1A3A630F" w14:textId="77777777" w:rsidR="004B6B76" w:rsidRPr="00230BF7" w:rsidRDefault="004B6B76" w:rsidP="0061296C">
            <w:pPr>
              <w:jc w:val="center"/>
              <w:rPr>
                <w:color w:val="000000"/>
                <w:sz w:val="22"/>
                <w:szCs w:val="22"/>
              </w:rPr>
            </w:pPr>
            <w:r w:rsidRPr="00230BF7">
              <w:rPr>
                <w:color w:val="000000"/>
                <w:sz w:val="22"/>
                <w:szCs w:val="22"/>
              </w:rPr>
              <w:t>Typ ceny</w:t>
            </w:r>
          </w:p>
        </w:tc>
        <w:tc>
          <w:tcPr>
            <w:tcW w:w="3664" w:type="pct"/>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CF6F431" w14:textId="77777777" w:rsidR="004B6B76" w:rsidRPr="00230BF7" w:rsidRDefault="004B6B76" w:rsidP="0061296C">
            <w:pPr>
              <w:jc w:val="center"/>
              <w:rPr>
                <w:color w:val="000000"/>
                <w:sz w:val="22"/>
                <w:szCs w:val="22"/>
              </w:rPr>
            </w:pPr>
            <w:r w:rsidRPr="00230BF7">
              <w:rPr>
                <w:color w:val="000000"/>
                <w:sz w:val="22"/>
                <w:szCs w:val="22"/>
              </w:rPr>
              <w:t>Popis služby požadované ve znaleckém posudku</w:t>
            </w:r>
          </w:p>
        </w:tc>
      </w:tr>
      <w:tr w:rsidR="004B6B76" w:rsidRPr="00230BF7" w14:paraId="103C458E" w14:textId="77777777" w:rsidTr="000E314B">
        <w:trPr>
          <w:trHeight w:val="60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AE7DBFA" w14:textId="21A18F47" w:rsidR="004B6B76" w:rsidRPr="00230BF7" w:rsidRDefault="00354D25" w:rsidP="000E314B">
            <w:pPr>
              <w:jc w:val="center"/>
              <w:rPr>
                <w:color w:val="000000"/>
                <w:sz w:val="22"/>
                <w:szCs w:val="22"/>
              </w:rPr>
            </w:pPr>
            <w:r>
              <w:rPr>
                <w:color w:val="000000"/>
                <w:sz w:val="22"/>
                <w:szCs w:val="22"/>
              </w:rPr>
              <w:t>17</w:t>
            </w:r>
          </w:p>
        </w:tc>
        <w:tc>
          <w:tcPr>
            <w:tcW w:w="434" w:type="pct"/>
            <w:tcBorders>
              <w:top w:val="nil"/>
              <w:left w:val="nil"/>
              <w:bottom w:val="single" w:sz="4" w:space="0" w:color="auto"/>
              <w:right w:val="single" w:sz="4" w:space="0" w:color="auto"/>
            </w:tcBorders>
            <w:shd w:val="clear" w:color="auto" w:fill="auto"/>
            <w:vAlign w:val="center"/>
            <w:hideMark/>
          </w:tcPr>
          <w:p w14:paraId="6BEEE101" w14:textId="77777777" w:rsidR="004B6B76" w:rsidRPr="00230BF7" w:rsidRDefault="004B6B76" w:rsidP="000E314B">
            <w:pPr>
              <w:jc w:val="center"/>
              <w:rPr>
                <w:color w:val="000000"/>
                <w:sz w:val="22"/>
                <w:szCs w:val="22"/>
              </w:rPr>
            </w:pPr>
            <w:r w:rsidRPr="00230BF7">
              <w:rPr>
                <w:color w:val="000000"/>
                <w:sz w:val="22"/>
                <w:szCs w:val="22"/>
              </w:rPr>
              <w:t>Věc movitá</w:t>
            </w:r>
          </w:p>
        </w:tc>
        <w:tc>
          <w:tcPr>
            <w:tcW w:w="471" w:type="pct"/>
            <w:tcBorders>
              <w:top w:val="nil"/>
              <w:left w:val="nil"/>
              <w:bottom w:val="single" w:sz="4" w:space="0" w:color="auto"/>
              <w:right w:val="single" w:sz="4" w:space="0" w:color="auto"/>
            </w:tcBorders>
            <w:shd w:val="clear" w:color="000000" w:fill="FFFFFF"/>
            <w:vAlign w:val="center"/>
            <w:hideMark/>
          </w:tcPr>
          <w:p w14:paraId="463AE5BD" w14:textId="77777777" w:rsidR="004B6B76" w:rsidRPr="00230BF7" w:rsidRDefault="004B6B76" w:rsidP="000E314B">
            <w:pPr>
              <w:jc w:val="center"/>
              <w:rPr>
                <w:color w:val="000000"/>
                <w:sz w:val="22"/>
                <w:szCs w:val="22"/>
              </w:rPr>
            </w:pPr>
            <w:r w:rsidRPr="00230BF7">
              <w:rPr>
                <w:color w:val="000000"/>
                <w:sz w:val="22"/>
                <w:szCs w:val="22"/>
              </w:rPr>
              <w:t>obvyklá</w:t>
            </w:r>
          </w:p>
        </w:tc>
        <w:tc>
          <w:tcPr>
            <w:tcW w:w="366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8C5F99" w14:textId="20874E37" w:rsidR="004B6B76" w:rsidRPr="00230BF7" w:rsidRDefault="004B6B76" w:rsidP="000E314B">
            <w:pPr>
              <w:rPr>
                <w:color w:val="000000"/>
                <w:sz w:val="22"/>
                <w:szCs w:val="22"/>
              </w:rPr>
            </w:pPr>
            <w:r w:rsidRPr="00230BF7">
              <w:rPr>
                <w:color w:val="000000"/>
                <w:sz w:val="22"/>
                <w:szCs w:val="22"/>
              </w:rPr>
              <w:t>Ocenění technologie</w:t>
            </w:r>
          </w:p>
        </w:tc>
      </w:tr>
      <w:tr w:rsidR="004B6B76" w:rsidRPr="00230BF7" w14:paraId="4B452E12" w14:textId="77777777" w:rsidTr="000E314B">
        <w:trPr>
          <w:trHeight w:val="60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3450B4F" w14:textId="1E1AD4F8" w:rsidR="004B6B76" w:rsidRPr="00230BF7" w:rsidRDefault="00354D25" w:rsidP="000E314B">
            <w:pPr>
              <w:jc w:val="center"/>
              <w:rPr>
                <w:color w:val="000000"/>
                <w:sz w:val="22"/>
                <w:szCs w:val="22"/>
              </w:rPr>
            </w:pPr>
            <w:r>
              <w:rPr>
                <w:color w:val="000000"/>
                <w:sz w:val="22"/>
                <w:szCs w:val="22"/>
              </w:rPr>
              <w:t>18</w:t>
            </w:r>
          </w:p>
        </w:tc>
        <w:tc>
          <w:tcPr>
            <w:tcW w:w="434" w:type="pct"/>
            <w:tcBorders>
              <w:top w:val="nil"/>
              <w:left w:val="nil"/>
              <w:bottom w:val="single" w:sz="4" w:space="0" w:color="auto"/>
              <w:right w:val="single" w:sz="4" w:space="0" w:color="auto"/>
            </w:tcBorders>
            <w:shd w:val="clear" w:color="auto" w:fill="auto"/>
            <w:vAlign w:val="center"/>
            <w:hideMark/>
          </w:tcPr>
          <w:p w14:paraId="3ACFD4C7" w14:textId="77777777" w:rsidR="004B6B76" w:rsidRPr="00230BF7" w:rsidRDefault="004B6B76" w:rsidP="000E314B">
            <w:pPr>
              <w:jc w:val="center"/>
              <w:rPr>
                <w:color w:val="000000"/>
                <w:sz w:val="22"/>
                <w:szCs w:val="22"/>
              </w:rPr>
            </w:pPr>
            <w:r w:rsidRPr="00230BF7">
              <w:rPr>
                <w:color w:val="000000"/>
                <w:sz w:val="22"/>
                <w:szCs w:val="22"/>
              </w:rPr>
              <w:t>Věc movitá</w:t>
            </w:r>
          </w:p>
        </w:tc>
        <w:tc>
          <w:tcPr>
            <w:tcW w:w="471" w:type="pct"/>
            <w:tcBorders>
              <w:top w:val="nil"/>
              <w:left w:val="nil"/>
              <w:bottom w:val="single" w:sz="4" w:space="0" w:color="auto"/>
              <w:right w:val="single" w:sz="4" w:space="0" w:color="auto"/>
            </w:tcBorders>
            <w:shd w:val="clear" w:color="000000" w:fill="FFFFFF"/>
            <w:vAlign w:val="center"/>
            <w:hideMark/>
          </w:tcPr>
          <w:p w14:paraId="5222B287" w14:textId="1E01F6D4" w:rsidR="004B6B76" w:rsidRPr="00230BF7" w:rsidRDefault="004B6B76" w:rsidP="000E314B">
            <w:pPr>
              <w:jc w:val="center"/>
              <w:rPr>
                <w:color w:val="000000"/>
                <w:sz w:val="22"/>
                <w:szCs w:val="22"/>
              </w:rPr>
            </w:pPr>
            <w:r w:rsidRPr="00230BF7">
              <w:rPr>
                <w:color w:val="000000"/>
                <w:sz w:val="22"/>
                <w:szCs w:val="22"/>
              </w:rPr>
              <w:t>zjištěná</w:t>
            </w:r>
          </w:p>
        </w:tc>
        <w:tc>
          <w:tcPr>
            <w:tcW w:w="366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27D5E3" w14:textId="01D05313" w:rsidR="004B6B76" w:rsidRPr="00230BF7" w:rsidRDefault="004B6B76" w:rsidP="000E314B">
            <w:pPr>
              <w:rPr>
                <w:color w:val="000000"/>
                <w:sz w:val="22"/>
                <w:szCs w:val="22"/>
              </w:rPr>
            </w:pPr>
            <w:r w:rsidRPr="00230BF7">
              <w:rPr>
                <w:color w:val="000000"/>
                <w:sz w:val="22"/>
                <w:szCs w:val="22"/>
              </w:rPr>
              <w:t>Ocenění technologie</w:t>
            </w:r>
          </w:p>
        </w:tc>
      </w:tr>
      <w:tr w:rsidR="00230BF7" w:rsidRPr="00230BF7" w14:paraId="3FE6F357" w14:textId="77777777" w:rsidTr="000E314B">
        <w:trPr>
          <w:trHeight w:val="600"/>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14:paraId="380542C1" w14:textId="7E2CE7FE" w:rsidR="004B6B76" w:rsidRPr="00230BF7" w:rsidRDefault="00354D25" w:rsidP="000E314B">
            <w:pPr>
              <w:jc w:val="center"/>
              <w:rPr>
                <w:color w:val="000000"/>
                <w:sz w:val="22"/>
                <w:szCs w:val="22"/>
              </w:rPr>
            </w:pPr>
            <w:r>
              <w:rPr>
                <w:color w:val="000000"/>
                <w:sz w:val="22"/>
                <w:szCs w:val="22"/>
              </w:rPr>
              <w:t>19</w:t>
            </w:r>
          </w:p>
        </w:tc>
        <w:tc>
          <w:tcPr>
            <w:tcW w:w="434" w:type="pct"/>
            <w:tcBorders>
              <w:top w:val="nil"/>
              <w:left w:val="nil"/>
              <w:bottom w:val="single" w:sz="4" w:space="0" w:color="auto"/>
              <w:right w:val="single" w:sz="4" w:space="0" w:color="auto"/>
            </w:tcBorders>
            <w:shd w:val="clear" w:color="auto" w:fill="auto"/>
            <w:vAlign w:val="center"/>
            <w:hideMark/>
          </w:tcPr>
          <w:p w14:paraId="3CDEB444" w14:textId="77777777" w:rsidR="004B6B76" w:rsidRPr="00230BF7" w:rsidRDefault="004B6B76" w:rsidP="000E314B">
            <w:pPr>
              <w:jc w:val="center"/>
              <w:rPr>
                <w:color w:val="000000"/>
                <w:sz w:val="22"/>
                <w:szCs w:val="22"/>
              </w:rPr>
            </w:pPr>
            <w:r w:rsidRPr="00230BF7">
              <w:rPr>
                <w:color w:val="000000"/>
                <w:sz w:val="22"/>
                <w:szCs w:val="22"/>
              </w:rPr>
              <w:t>Věc movitá</w:t>
            </w:r>
          </w:p>
        </w:tc>
        <w:tc>
          <w:tcPr>
            <w:tcW w:w="471" w:type="pct"/>
            <w:tcBorders>
              <w:top w:val="nil"/>
              <w:left w:val="nil"/>
              <w:bottom w:val="single" w:sz="4" w:space="0" w:color="auto"/>
              <w:right w:val="single" w:sz="4" w:space="0" w:color="auto"/>
            </w:tcBorders>
            <w:shd w:val="clear" w:color="000000" w:fill="FFFFFF"/>
            <w:vAlign w:val="center"/>
            <w:hideMark/>
          </w:tcPr>
          <w:p w14:paraId="46B6597D" w14:textId="77777777" w:rsidR="004B6B76" w:rsidRPr="00230BF7" w:rsidRDefault="004B6B76" w:rsidP="000E314B">
            <w:pPr>
              <w:jc w:val="center"/>
              <w:rPr>
                <w:color w:val="000000"/>
                <w:sz w:val="22"/>
                <w:szCs w:val="22"/>
              </w:rPr>
            </w:pPr>
            <w:r w:rsidRPr="00230BF7">
              <w:rPr>
                <w:color w:val="000000"/>
                <w:sz w:val="22"/>
                <w:szCs w:val="22"/>
              </w:rPr>
              <w:t>obvyklá</w:t>
            </w:r>
          </w:p>
        </w:tc>
        <w:tc>
          <w:tcPr>
            <w:tcW w:w="2709" w:type="pct"/>
            <w:tcBorders>
              <w:top w:val="nil"/>
              <w:left w:val="single" w:sz="4" w:space="0" w:color="auto"/>
              <w:bottom w:val="single" w:sz="4" w:space="0" w:color="auto"/>
              <w:right w:val="nil"/>
            </w:tcBorders>
            <w:shd w:val="clear" w:color="000000" w:fill="FFFFFF"/>
            <w:vAlign w:val="center"/>
            <w:hideMark/>
          </w:tcPr>
          <w:p w14:paraId="5C93E082" w14:textId="77777777" w:rsidR="004B6B76" w:rsidRPr="00230BF7" w:rsidRDefault="004B6B76" w:rsidP="000E314B">
            <w:pPr>
              <w:rPr>
                <w:color w:val="000000"/>
                <w:sz w:val="22"/>
                <w:szCs w:val="22"/>
              </w:rPr>
            </w:pPr>
            <w:r w:rsidRPr="00230BF7">
              <w:rPr>
                <w:color w:val="000000"/>
                <w:sz w:val="22"/>
                <w:szCs w:val="22"/>
              </w:rPr>
              <w:t>Ostatní znalecké úkony pro ocenění věcí movitých výše neuvedené</w:t>
            </w:r>
          </w:p>
        </w:tc>
        <w:tc>
          <w:tcPr>
            <w:tcW w:w="955" w:type="pct"/>
            <w:tcBorders>
              <w:top w:val="nil"/>
              <w:left w:val="nil"/>
              <w:bottom w:val="single" w:sz="4" w:space="0" w:color="auto"/>
              <w:right w:val="single" w:sz="4" w:space="0" w:color="auto"/>
            </w:tcBorders>
            <w:shd w:val="clear" w:color="000000" w:fill="FFFFFF"/>
            <w:vAlign w:val="center"/>
            <w:hideMark/>
          </w:tcPr>
          <w:p w14:paraId="3018BBBC" w14:textId="300FB122" w:rsidR="004B6B76" w:rsidRPr="00230BF7" w:rsidRDefault="004B6B76" w:rsidP="000E314B">
            <w:pPr>
              <w:rPr>
                <w:color w:val="000000"/>
                <w:sz w:val="22"/>
                <w:szCs w:val="22"/>
              </w:rPr>
            </w:pPr>
          </w:p>
        </w:tc>
      </w:tr>
      <w:tr w:rsidR="004B6B76" w:rsidRPr="00230BF7" w14:paraId="596654A7" w14:textId="77777777" w:rsidTr="000E314B">
        <w:trPr>
          <w:trHeight w:val="525"/>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14:paraId="1A12147E" w14:textId="63E00342" w:rsidR="004B6B76" w:rsidRPr="00230BF7" w:rsidRDefault="00354D25" w:rsidP="000E314B">
            <w:pPr>
              <w:jc w:val="center"/>
              <w:rPr>
                <w:color w:val="000000"/>
                <w:sz w:val="22"/>
                <w:szCs w:val="22"/>
              </w:rPr>
            </w:pPr>
            <w:r>
              <w:rPr>
                <w:color w:val="000000"/>
                <w:sz w:val="22"/>
                <w:szCs w:val="22"/>
              </w:rPr>
              <w:t>20</w:t>
            </w:r>
          </w:p>
        </w:tc>
        <w:tc>
          <w:tcPr>
            <w:tcW w:w="434" w:type="pct"/>
            <w:tcBorders>
              <w:top w:val="nil"/>
              <w:left w:val="nil"/>
              <w:bottom w:val="single" w:sz="4" w:space="0" w:color="auto"/>
              <w:right w:val="single" w:sz="4" w:space="0" w:color="auto"/>
            </w:tcBorders>
            <w:shd w:val="clear" w:color="auto" w:fill="auto"/>
            <w:vAlign w:val="center"/>
            <w:hideMark/>
          </w:tcPr>
          <w:p w14:paraId="42A8EEFB" w14:textId="77777777" w:rsidR="004B6B76" w:rsidRPr="00230BF7" w:rsidRDefault="004B6B76" w:rsidP="000E314B">
            <w:pPr>
              <w:jc w:val="center"/>
              <w:rPr>
                <w:color w:val="000000"/>
                <w:sz w:val="22"/>
                <w:szCs w:val="22"/>
              </w:rPr>
            </w:pPr>
            <w:r w:rsidRPr="00230BF7">
              <w:rPr>
                <w:color w:val="000000"/>
                <w:sz w:val="22"/>
                <w:szCs w:val="22"/>
              </w:rPr>
              <w:t>Věc movitá</w:t>
            </w:r>
          </w:p>
        </w:tc>
        <w:tc>
          <w:tcPr>
            <w:tcW w:w="471" w:type="pct"/>
            <w:tcBorders>
              <w:top w:val="nil"/>
              <w:left w:val="nil"/>
              <w:bottom w:val="single" w:sz="4" w:space="0" w:color="auto"/>
              <w:right w:val="single" w:sz="4" w:space="0" w:color="auto"/>
            </w:tcBorders>
            <w:shd w:val="clear" w:color="000000" w:fill="FFFFFF"/>
            <w:vAlign w:val="center"/>
            <w:hideMark/>
          </w:tcPr>
          <w:p w14:paraId="65E4D86A" w14:textId="4C66D85D" w:rsidR="004B6B76" w:rsidRPr="00230BF7" w:rsidRDefault="004B6B76" w:rsidP="000E314B">
            <w:pPr>
              <w:jc w:val="center"/>
              <w:rPr>
                <w:color w:val="000000"/>
                <w:sz w:val="22"/>
                <w:szCs w:val="22"/>
              </w:rPr>
            </w:pPr>
            <w:r w:rsidRPr="00230BF7">
              <w:rPr>
                <w:color w:val="000000"/>
                <w:sz w:val="22"/>
                <w:szCs w:val="22"/>
              </w:rPr>
              <w:t>zjištěná</w:t>
            </w:r>
          </w:p>
        </w:tc>
        <w:tc>
          <w:tcPr>
            <w:tcW w:w="3664"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4F546B" w14:textId="77777777" w:rsidR="004B6B76" w:rsidRPr="00230BF7" w:rsidRDefault="004B6B76" w:rsidP="000E314B">
            <w:pPr>
              <w:rPr>
                <w:color w:val="000000"/>
                <w:sz w:val="22"/>
                <w:szCs w:val="22"/>
              </w:rPr>
            </w:pPr>
            <w:r w:rsidRPr="00230BF7">
              <w:rPr>
                <w:color w:val="000000"/>
                <w:sz w:val="22"/>
                <w:szCs w:val="22"/>
              </w:rPr>
              <w:t>Ostatní znalecké úkony pro ocenění věcí movitých výše neuvedené</w:t>
            </w:r>
          </w:p>
        </w:tc>
      </w:tr>
    </w:tbl>
    <w:p w14:paraId="29EFBA52" w14:textId="45CA64F5" w:rsidR="00D83EED" w:rsidRPr="00D94C73" w:rsidRDefault="00D83EED" w:rsidP="00D83EED">
      <w:pPr>
        <w:pStyle w:val="Zkladntextodsazen2"/>
        <w:tabs>
          <w:tab w:val="left" w:pos="567"/>
        </w:tabs>
        <w:spacing w:before="120" w:after="0" w:line="240" w:lineRule="auto"/>
        <w:ind w:left="360"/>
        <w:jc w:val="both"/>
        <w:rPr>
          <w:sz w:val="22"/>
          <w:szCs w:val="22"/>
        </w:rPr>
      </w:pPr>
    </w:p>
    <w:p w14:paraId="3BDA5138" w14:textId="6C87633D" w:rsidR="00AB3502" w:rsidRPr="006F1A11" w:rsidRDefault="00D94C73" w:rsidP="00EF53C2">
      <w:pPr>
        <w:pStyle w:val="Zkladntextodsazen2"/>
        <w:numPr>
          <w:ilvl w:val="0"/>
          <w:numId w:val="35"/>
        </w:numPr>
        <w:spacing w:after="0" w:line="240" w:lineRule="auto"/>
        <w:jc w:val="both"/>
        <w:rPr>
          <w:sz w:val="22"/>
          <w:szCs w:val="22"/>
        </w:rPr>
      </w:pPr>
      <w:r w:rsidRPr="006F1A11">
        <w:rPr>
          <w:sz w:val="22"/>
          <w:szCs w:val="22"/>
        </w:rPr>
        <w:t xml:space="preserve">Jednotlivé </w:t>
      </w:r>
      <w:r w:rsidR="003A26D9" w:rsidRPr="006F1A11">
        <w:rPr>
          <w:sz w:val="22"/>
          <w:szCs w:val="22"/>
        </w:rPr>
        <w:t>znalecké posudky</w:t>
      </w:r>
      <w:r w:rsidRPr="006F1A11">
        <w:rPr>
          <w:sz w:val="22"/>
          <w:szCs w:val="22"/>
        </w:rPr>
        <w:t xml:space="preserve"> budou zhotoviteli zadávány na základě písemné Výzvy k poskytnutí plnění</w:t>
      </w:r>
      <w:r w:rsidR="00A56BDF" w:rsidRPr="006F1A11">
        <w:rPr>
          <w:sz w:val="22"/>
          <w:szCs w:val="22"/>
        </w:rPr>
        <w:t>.</w:t>
      </w:r>
    </w:p>
    <w:p w14:paraId="609D32B7" w14:textId="77777777" w:rsidR="00AB3502" w:rsidRDefault="003A26D9" w:rsidP="00AB3502">
      <w:pPr>
        <w:pStyle w:val="Zkladntextodsazen2"/>
        <w:spacing w:after="0" w:line="240" w:lineRule="auto"/>
        <w:ind w:left="360"/>
        <w:jc w:val="both"/>
        <w:rPr>
          <w:sz w:val="22"/>
          <w:szCs w:val="22"/>
        </w:rPr>
      </w:pPr>
      <w:r w:rsidRPr="00FA2FCE">
        <w:rPr>
          <w:b/>
          <w:sz w:val="22"/>
          <w:szCs w:val="22"/>
        </w:rPr>
        <w:lastRenderedPageBreak/>
        <w:t>Za</w:t>
      </w:r>
      <w:r w:rsidR="00FA2FCE">
        <w:rPr>
          <w:b/>
          <w:sz w:val="22"/>
          <w:szCs w:val="22"/>
        </w:rPr>
        <w:t xml:space="preserve"> tuto výzvu</w:t>
      </w:r>
      <w:r w:rsidRPr="00FA2FCE">
        <w:rPr>
          <w:b/>
          <w:sz w:val="22"/>
          <w:szCs w:val="22"/>
        </w:rPr>
        <w:t> </w:t>
      </w:r>
      <w:r w:rsidR="00DD5B52" w:rsidRPr="00FA2FCE">
        <w:rPr>
          <w:b/>
          <w:sz w:val="22"/>
          <w:szCs w:val="22"/>
        </w:rPr>
        <w:t>„V</w:t>
      </w:r>
      <w:r w:rsidRPr="00FA2FCE">
        <w:rPr>
          <w:b/>
          <w:sz w:val="22"/>
          <w:szCs w:val="22"/>
        </w:rPr>
        <w:t>ýzvu</w:t>
      </w:r>
      <w:r w:rsidR="00DD5B52" w:rsidRPr="00FA2FCE">
        <w:rPr>
          <w:b/>
          <w:sz w:val="22"/>
          <w:szCs w:val="22"/>
        </w:rPr>
        <w:t>“</w:t>
      </w:r>
      <w:r w:rsidRPr="00FA2FCE">
        <w:rPr>
          <w:b/>
          <w:sz w:val="22"/>
          <w:szCs w:val="22"/>
        </w:rPr>
        <w:t xml:space="preserve"> je považována</w:t>
      </w:r>
      <w:r w:rsidR="00D94C73" w:rsidRPr="00FA2FCE">
        <w:rPr>
          <w:b/>
          <w:sz w:val="22"/>
          <w:szCs w:val="22"/>
        </w:rPr>
        <w:t xml:space="preserve"> </w:t>
      </w:r>
      <w:r w:rsidR="00DD5B52" w:rsidRPr="00FA2FCE">
        <w:rPr>
          <w:b/>
          <w:sz w:val="22"/>
          <w:szCs w:val="22"/>
        </w:rPr>
        <w:t>„O</w:t>
      </w:r>
      <w:r w:rsidRPr="00FA2FCE">
        <w:rPr>
          <w:b/>
          <w:sz w:val="22"/>
          <w:szCs w:val="22"/>
        </w:rPr>
        <w:t>bjednávka</w:t>
      </w:r>
      <w:r w:rsidR="00DD5B52" w:rsidRPr="00FA2FCE">
        <w:rPr>
          <w:b/>
          <w:sz w:val="22"/>
          <w:szCs w:val="22"/>
        </w:rPr>
        <w:t>“</w:t>
      </w:r>
      <w:r w:rsidR="00D94C73" w:rsidRPr="00FA2FCE">
        <w:rPr>
          <w:sz w:val="22"/>
          <w:szCs w:val="22"/>
        </w:rPr>
        <w:t>.</w:t>
      </w:r>
    </w:p>
    <w:p w14:paraId="5BF94CCD" w14:textId="651548DF" w:rsidR="00DD5B52" w:rsidRPr="006F1A11" w:rsidRDefault="00502E01" w:rsidP="00AB3502">
      <w:pPr>
        <w:pStyle w:val="Zkladntextodsazen2"/>
        <w:spacing w:after="0" w:line="240" w:lineRule="auto"/>
        <w:ind w:left="360"/>
        <w:jc w:val="both"/>
        <w:rPr>
          <w:sz w:val="22"/>
          <w:szCs w:val="22"/>
        </w:rPr>
      </w:pPr>
      <w:r w:rsidRPr="006F1A11">
        <w:rPr>
          <w:sz w:val="22"/>
          <w:szCs w:val="22"/>
        </w:rPr>
        <w:t>V</w:t>
      </w:r>
      <w:r w:rsidR="005D17D2" w:rsidRPr="006F1A11">
        <w:rPr>
          <w:sz w:val="22"/>
          <w:szCs w:val="22"/>
        </w:rPr>
        <w:t>zor objednávky je v příloze č. 3</w:t>
      </w:r>
      <w:r w:rsidRPr="006F1A11">
        <w:rPr>
          <w:sz w:val="22"/>
          <w:szCs w:val="22"/>
        </w:rPr>
        <w:t xml:space="preserve"> </w:t>
      </w:r>
      <w:proofErr w:type="gramStart"/>
      <w:r w:rsidRPr="006F1A11">
        <w:rPr>
          <w:sz w:val="22"/>
          <w:szCs w:val="22"/>
        </w:rPr>
        <w:t>této</w:t>
      </w:r>
      <w:proofErr w:type="gramEnd"/>
      <w:r w:rsidRPr="006F1A11">
        <w:rPr>
          <w:sz w:val="22"/>
          <w:szCs w:val="22"/>
        </w:rPr>
        <w:t xml:space="preserve"> smlouvy.</w:t>
      </w:r>
    </w:p>
    <w:p w14:paraId="34B44F83" w14:textId="3FFB3375" w:rsidR="00D8492D" w:rsidRPr="00011DFC" w:rsidRDefault="00D8492D" w:rsidP="00D8492D">
      <w:pPr>
        <w:ind w:left="360"/>
        <w:jc w:val="both"/>
        <w:rPr>
          <w:sz w:val="22"/>
          <w:szCs w:val="22"/>
        </w:rPr>
      </w:pPr>
      <w:r w:rsidRPr="008E53D8">
        <w:rPr>
          <w:sz w:val="22"/>
          <w:szCs w:val="22"/>
        </w:rPr>
        <w:t>Objednatel bude zadávat jednot</w:t>
      </w:r>
      <w:r w:rsidR="00B97EC3">
        <w:rPr>
          <w:sz w:val="22"/>
          <w:szCs w:val="22"/>
        </w:rPr>
        <w:t>livé O</w:t>
      </w:r>
      <w:r w:rsidRPr="008E53D8">
        <w:rPr>
          <w:sz w:val="22"/>
          <w:szCs w:val="22"/>
        </w:rPr>
        <w:t xml:space="preserve">bjednávky znaleckých posudků zhotoviteli v rozsahu a objemu dle svých aktuálních potřeb, po dobu </w:t>
      </w:r>
      <w:r w:rsidR="00FF7A2C">
        <w:rPr>
          <w:sz w:val="22"/>
          <w:szCs w:val="22"/>
        </w:rPr>
        <w:t>účinnosti</w:t>
      </w:r>
      <w:r w:rsidRPr="008E53D8">
        <w:rPr>
          <w:sz w:val="22"/>
          <w:szCs w:val="22"/>
        </w:rPr>
        <w:t xml:space="preserve"> Smlouvy.</w:t>
      </w:r>
    </w:p>
    <w:p w14:paraId="01540094" w14:textId="7D190F80" w:rsidR="00D94C73" w:rsidRPr="00D94C73" w:rsidRDefault="00B97EC3" w:rsidP="00342F4D">
      <w:pPr>
        <w:pStyle w:val="Zkladntextodsazen2"/>
        <w:shd w:val="clear" w:color="auto" w:fill="FFFFFF" w:themeFill="background1"/>
        <w:spacing w:before="120" w:after="0" w:line="240" w:lineRule="auto"/>
        <w:ind w:left="360"/>
        <w:jc w:val="both"/>
        <w:rPr>
          <w:sz w:val="22"/>
          <w:szCs w:val="22"/>
        </w:rPr>
      </w:pPr>
      <w:r>
        <w:rPr>
          <w:sz w:val="22"/>
          <w:szCs w:val="22"/>
        </w:rPr>
        <w:t>Počet O</w:t>
      </w:r>
      <w:r w:rsidR="00D94C73" w:rsidRPr="00D94C73">
        <w:rPr>
          <w:sz w:val="22"/>
          <w:szCs w:val="22"/>
        </w:rPr>
        <w:t xml:space="preserve">bjednávek je neomezený, celková cena plnění vůči všem zhotovitelům </w:t>
      </w:r>
      <w:r w:rsidR="00FF7A2C">
        <w:rPr>
          <w:sz w:val="22"/>
          <w:szCs w:val="22"/>
        </w:rPr>
        <w:t>souhrnně</w:t>
      </w:r>
      <w:r w:rsidR="00D94C73" w:rsidRPr="00D94C73">
        <w:rPr>
          <w:sz w:val="22"/>
          <w:szCs w:val="22"/>
        </w:rPr>
        <w:t xml:space="preserve"> nesmí přesáhnout</w:t>
      </w:r>
      <w:r w:rsidR="00D94C73" w:rsidRPr="00D94C73">
        <w:rPr>
          <w:b/>
          <w:sz w:val="22"/>
          <w:szCs w:val="22"/>
        </w:rPr>
        <w:t xml:space="preserve"> částku</w:t>
      </w:r>
      <w:r w:rsidR="00A64C2F">
        <w:rPr>
          <w:b/>
          <w:sz w:val="22"/>
          <w:szCs w:val="22"/>
        </w:rPr>
        <w:t xml:space="preserve"> </w:t>
      </w:r>
      <w:r w:rsidR="00A64C2F" w:rsidRPr="006F1A11">
        <w:rPr>
          <w:b/>
          <w:sz w:val="22"/>
          <w:szCs w:val="22"/>
        </w:rPr>
        <w:t>1 650</w:t>
      </w:r>
      <w:r w:rsidR="006F1A11">
        <w:rPr>
          <w:b/>
          <w:sz w:val="22"/>
          <w:szCs w:val="22"/>
        </w:rPr>
        <w:t> </w:t>
      </w:r>
      <w:r w:rsidR="00A64C2F" w:rsidRPr="006F1A11">
        <w:rPr>
          <w:b/>
          <w:sz w:val="22"/>
          <w:szCs w:val="22"/>
        </w:rPr>
        <w:t>000</w:t>
      </w:r>
      <w:r w:rsidR="006F1A11">
        <w:rPr>
          <w:b/>
          <w:sz w:val="22"/>
          <w:szCs w:val="22"/>
        </w:rPr>
        <w:t>,</w:t>
      </w:r>
      <w:r w:rsidR="00D94C73" w:rsidRPr="006F1A11">
        <w:rPr>
          <w:b/>
          <w:sz w:val="22"/>
          <w:szCs w:val="22"/>
        </w:rPr>
        <w:t>-</w:t>
      </w:r>
      <w:r w:rsidR="006F1A11">
        <w:rPr>
          <w:b/>
          <w:sz w:val="22"/>
          <w:szCs w:val="22"/>
        </w:rPr>
        <w:t xml:space="preserve"> Kč</w:t>
      </w:r>
      <w:r w:rsidR="00D94C73" w:rsidRPr="00D94C73">
        <w:rPr>
          <w:sz w:val="22"/>
          <w:szCs w:val="22"/>
        </w:rPr>
        <w:t xml:space="preserve"> bez DPH.</w:t>
      </w:r>
    </w:p>
    <w:p w14:paraId="0EA6D8DA" w14:textId="43C1DF9C" w:rsidR="00D94C73" w:rsidRPr="00342F4D" w:rsidRDefault="00D94C73" w:rsidP="00342F4D">
      <w:pPr>
        <w:pStyle w:val="Zkladntextodsazen2"/>
        <w:numPr>
          <w:ilvl w:val="0"/>
          <w:numId w:val="45"/>
        </w:numPr>
        <w:shd w:val="clear" w:color="auto" w:fill="FFFFFF" w:themeFill="background1"/>
        <w:spacing w:before="120" w:after="0" w:line="240" w:lineRule="auto"/>
        <w:jc w:val="both"/>
        <w:rPr>
          <w:sz w:val="22"/>
          <w:szCs w:val="22"/>
        </w:rPr>
      </w:pPr>
      <w:r w:rsidRPr="008E53D8">
        <w:rPr>
          <w:sz w:val="22"/>
          <w:szCs w:val="22"/>
        </w:rPr>
        <w:t xml:space="preserve">Smlouva je uzavřena na dobu určitou a to od podpisu Smlouvy do vyčerpání finančního limitu předpokládané hodnoty veřejné zakázky, nejpozději však </w:t>
      </w:r>
      <w:r w:rsidRPr="00342F4D">
        <w:rPr>
          <w:sz w:val="22"/>
          <w:szCs w:val="22"/>
          <w:shd w:val="clear" w:color="auto" w:fill="FFFFFF" w:themeFill="background1"/>
        </w:rPr>
        <w:t>do</w:t>
      </w:r>
      <w:r w:rsidR="00A64C2F" w:rsidRPr="00342F4D">
        <w:rPr>
          <w:sz w:val="22"/>
          <w:szCs w:val="22"/>
          <w:shd w:val="clear" w:color="auto" w:fill="FFFFFF" w:themeFill="background1"/>
        </w:rPr>
        <w:t xml:space="preserve"> </w:t>
      </w:r>
      <w:r w:rsidR="00A64C2F" w:rsidRPr="00342F4D">
        <w:rPr>
          <w:b/>
          <w:sz w:val="22"/>
          <w:szCs w:val="22"/>
          <w:shd w:val="clear" w:color="auto" w:fill="FFFFFF" w:themeFill="background1"/>
        </w:rPr>
        <w:t>31. 12. 2018</w:t>
      </w:r>
      <w:r w:rsidR="00A64C2F" w:rsidRPr="00342F4D">
        <w:rPr>
          <w:sz w:val="22"/>
          <w:szCs w:val="22"/>
        </w:rPr>
        <w:t>.</w:t>
      </w:r>
      <w:r w:rsidRPr="00342F4D">
        <w:rPr>
          <w:sz w:val="22"/>
          <w:szCs w:val="22"/>
        </w:rPr>
        <w:t xml:space="preserve">  </w:t>
      </w:r>
    </w:p>
    <w:p w14:paraId="07309B75" w14:textId="77777777" w:rsidR="00011DFC" w:rsidRDefault="00011DFC" w:rsidP="00011DFC">
      <w:pPr>
        <w:pStyle w:val="Zkladntextodsazen2"/>
        <w:spacing w:before="120" w:after="0" w:line="240" w:lineRule="auto"/>
        <w:ind w:left="360"/>
        <w:jc w:val="both"/>
        <w:rPr>
          <w:sz w:val="22"/>
          <w:szCs w:val="22"/>
        </w:rPr>
      </w:pPr>
    </w:p>
    <w:p w14:paraId="639550BB" w14:textId="6CC0DF9B" w:rsidR="003A26D9" w:rsidRPr="008E53D8" w:rsidRDefault="003A26D9" w:rsidP="001957A9">
      <w:pPr>
        <w:pStyle w:val="Odstavecseseznamem"/>
        <w:numPr>
          <w:ilvl w:val="0"/>
          <w:numId w:val="36"/>
        </w:numPr>
        <w:jc w:val="both"/>
        <w:rPr>
          <w:sz w:val="22"/>
          <w:szCs w:val="22"/>
        </w:rPr>
      </w:pPr>
      <w:r w:rsidRPr="008E53D8">
        <w:rPr>
          <w:sz w:val="22"/>
          <w:szCs w:val="22"/>
        </w:rPr>
        <w:t>Způsob zadávání znaleckých posudků</w:t>
      </w:r>
    </w:p>
    <w:p w14:paraId="1DD83741" w14:textId="6B78C040" w:rsidR="00D94C73" w:rsidRPr="008E53D8" w:rsidRDefault="00D94C73" w:rsidP="001957A9">
      <w:pPr>
        <w:pStyle w:val="Odstavecseseznamem"/>
        <w:numPr>
          <w:ilvl w:val="0"/>
          <w:numId w:val="37"/>
        </w:numPr>
        <w:jc w:val="both"/>
        <w:rPr>
          <w:sz w:val="22"/>
          <w:szCs w:val="22"/>
        </w:rPr>
      </w:pPr>
      <w:r w:rsidRPr="008E53D8">
        <w:rPr>
          <w:sz w:val="22"/>
          <w:szCs w:val="22"/>
        </w:rPr>
        <w:t xml:space="preserve">Při zadávání </w:t>
      </w:r>
      <w:r w:rsidR="003A26D9" w:rsidRPr="008E53D8">
        <w:rPr>
          <w:sz w:val="22"/>
          <w:szCs w:val="22"/>
        </w:rPr>
        <w:t>znaleckých posudků</w:t>
      </w:r>
      <w:r w:rsidRPr="008E53D8">
        <w:rPr>
          <w:sz w:val="22"/>
          <w:szCs w:val="22"/>
        </w:rPr>
        <w:t xml:space="preserve"> objednatel využije</w:t>
      </w:r>
      <w:r w:rsidR="003A26D9" w:rsidRPr="008E53D8">
        <w:rPr>
          <w:sz w:val="22"/>
          <w:szCs w:val="22"/>
        </w:rPr>
        <w:t xml:space="preserve"> tzv. princip </w:t>
      </w:r>
      <w:r w:rsidR="00FF7A2C">
        <w:rPr>
          <w:sz w:val="22"/>
          <w:szCs w:val="22"/>
        </w:rPr>
        <w:t>„</w:t>
      </w:r>
      <w:r w:rsidR="003A26D9" w:rsidRPr="008E53D8">
        <w:rPr>
          <w:sz w:val="22"/>
          <w:szCs w:val="22"/>
        </w:rPr>
        <w:t>kaskády</w:t>
      </w:r>
      <w:r w:rsidR="00FF7A2C">
        <w:rPr>
          <w:sz w:val="22"/>
          <w:szCs w:val="22"/>
        </w:rPr>
        <w:t>“</w:t>
      </w:r>
      <w:r w:rsidR="003A26D9" w:rsidRPr="008E53D8">
        <w:rPr>
          <w:sz w:val="22"/>
          <w:szCs w:val="22"/>
        </w:rPr>
        <w:t>.</w:t>
      </w:r>
      <w:r w:rsidR="00D8492D" w:rsidRPr="008E53D8">
        <w:rPr>
          <w:sz w:val="22"/>
          <w:szCs w:val="22"/>
        </w:rPr>
        <w:t xml:space="preserve"> </w:t>
      </w:r>
      <w:r w:rsidRPr="008E53D8">
        <w:rPr>
          <w:sz w:val="22"/>
          <w:szCs w:val="22"/>
        </w:rPr>
        <w:t>Objedn</w:t>
      </w:r>
      <w:r w:rsidR="00B97EC3">
        <w:rPr>
          <w:sz w:val="22"/>
          <w:szCs w:val="22"/>
        </w:rPr>
        <w:t>atel písemně vyzve k akceptaci O</w:t>
      </w:r>
      <w:r w:rsidRPr="008E53D8">
        <w:rPr>
          <w:sz w:val="22"/>
          <w:szCs w:val="22"/>
        </w:rPr>
        <w:t xml:space="preserve">bjednávky </w:t>
      </w:r>
      <w:r w:rsidR="00033AA7">
        <w:rPr>
          <w:sz w:val="22"/>
          <w:szCs w:val="22"/>
        </w:rPr>
        <w:t>(stačí formou e-mailové komunikace)</w:t>
      </w:r>
      <w:r w:rsidR="00033AA7" w:rsidRPr="008E53D8">
        <w:rPr>
          <w:sz w:val="22"/>
          <w:szCs w:val="22"/>
        </w:rPr>
        <w:t xml:space="preserve"> </w:t>
      </w:r>
      <w:r w:rsidRPr="008E53D8">
        <w:rPr>
          <w:sz w:val="22"/>
          <w:szCs w:val="22"/>
        </w:rPr>
        <w:t>vždy toho zhotovitele, který se při uzavírání rámcové smlouvy umístil jako první v pořadí, o</w:t>
      </w:r>
      <w:r w:rsidR="00B97EC3">
        <w:rPr>
          <w:sz w:val="22"/>
          <w:szCs w:val="22"/>
        </w:rPr>
        <w:t xml:space="preserve">dmítne-li tento zhotovitel </w:t>
      </w:r>
      <w:r w:rsidR="00AF14FC">
        <w:rPr>
          <w:sz w:val="22"/>
          <w:szCs w:val="22"/>
        </w:rPr>
        <w:t>O</w:t>
      </w:r>
      <w:r w:rsidRPr="008E53D8">
        <w:rPr>
          <w:sz w:val="22"/>
          <w:szCs w:val="22"/>
        </w:rPr>
        <w:t>bjednávku akceptovat, vyz</w:t>
      </w:r>
      <w:r w:rsidR="002E4AF0" w:rsidRPr="008E53D8">
        <w:rPr>
          <w:sz w:val="22"/>
          <w:szCs w:val="22"/>
        </w:rPr>
        <w:t>ývá</w:t>
      </w:r>
      <w:r w:rsidRPr="008E53D8">
        <w:rPr>
          <w:sz w:val="22"/>
          <w:szCs w:val="22"/>
        </w:rPr>
        <w:t xml:space="preserve"> objednatel</w:t>
      </w:r>
      <w:r w:rsidR="002E4AF0" w:rsidRPr="008E53D8">
        <w:rPr>
          <w:sz w:val="22"/>
          <w:szCs w:val="22"/>
        </w:rPr>
        <w:t xml:space="preserve"> další</w:t>
      </w:r>
      <w:r w:rsidRPr="008E53D8">
        <w:rPr>
          <w:sz w:val="22"/>
          <w:szCs w:val="22"/>
        </w:rPr>
        <w:t xml:space="preserve"> zhotovitele</w:t>
      </w:r>
      <w:r w:rsidR="002E4AF0" w:rsidRPr="008E53D8">
        <w:rPr>
          <w:sz w:val="22"/>
          <w:szCs w:val="22"/>
        </w:rPr>
        <w:t xml:space="preserve"> </w:t>
      </w:r>
      <w:r w:rsidR="00DD5B52" w:rsidRPr="008E53D8">
        <w:rPr>
          <w:sz w:val="22"/>
          <w:szCs w:val="22"/>
        </w:rPr>
        <w:t xml:space="preserve">v pořadí, ve kterém se umístili </w:t>
      </w:r>
      <w:r w:rsidRPr="008E53D8">
        <w:rPr>
          <w:sz w:val="22"/>
          <w:szCs w:val="22"/>
        </w:rPr>
        <w:t>při uzavírání rámcové smlouvy</w:t>
      </w:r>
      <w:r w:rsidR="00DD5B52" w:rsidRPr="008E53D8">
        <w:rPr>
          <w:sz w:val="22"/>
          <w:szCs w:val="22"/>
        </w:rPr>
        <w:t>.</w:t>
      </w:r>
      <w:r w:rsidRPr="008E53D8">
        <w:rPr>
          <w:sz w:val="22"/>
          <w:szCs w:val="22"/>
        </w:rPr>
        <w:t xml:space="preserve"> </w:t>
      </w:r>
    </w:p>
    <w:p w14:paraId="5EECD501" w14:textId="24A60916" w:rsidR="00D94C73" w:rsidRPr="00E15BE4" w:rsidRDefault="00CC0652" w:rsidP="001957A9">
      <w:pPr>
        <w:pStyle w:val="Odstavecseseznamem"/>
        <w:numPr>
          <w:ilvl w:val="0"/>
          <w:numId w:val="37"/>
        </w:numPr>
        <w:jc w:val="both"/>
        <w:rPr>
          <w:sz w:val="22"/>
          <w:szCs w:val="22"/>
        </w:rPr>
      </w:pPr>
      <w:r w:rsidRPr="008E53D8">
        <w:rPr>
          <w:sz w:val="22"/>
          <w:szCs w:val="22"/>
        </w:rPr>
        <w:t xml:space="preserve">Lhůta pro akceptaci objednávky je </w:t>
      </w:r>
      <w:r w:rsidRPr="00A261EE">
        <w:rPr>
          <w:sz w:val="22"/>
          <w:szCs w:val="22"/>
        </w:rPr>
        <w:t xml:space="preserve">maximálně </w:t>
      </w:r>
      <w:r w:rsidRPr="00582C6B">
        <w:rPr>
          <w:sz w:val="22"/>
          <w:szCs w:val="22"/>
        </w:rPr>
        <w:t>tři pracovní dny</w:t>
      </w:r>
      <w:r w:rsidRPr="00A261EE">
        <w:rPr>
          <w:sz w:val="22"/>
          <w:szCs w:val="22"/>
        </w:rPr>
        <w:t>, pokud</w:t>
      </w:r>
      <w:r w:rsidRPr="008E53D8">
        <w:rPr>
          <w:sz w:val="22"/>
          <w:szCs w:val="22"/>
        </w:rPr>
        <w:t xml:space="preserve"> není v objednávce stanovena lhůta delší. </w:t>
      </w:r>
      <w:r w:rsidR="00D94C73" w:rsidRPr="00E15BE4">
        <w:rPr>
          <w:sz w:val="22"/>
          <w:szCs w:val="22"/>
        </w:rPr>
        <w:t xml:space="preserve">Lhůtu pro akceptaci </w:t>
      </w:r>
      <w:r w:rsidR="00DD5B52" w:rsidRPr="00E15BE4">
        <w:rPr>
          <w:sz w:val="22"/>
          <w:szCs w:val="22"/>
        </w:rPr>
        <w:t xml:space="preserve">objednávky </w:t>
      </w:r>
      <w:r w:rsidR="00D94C73" w:rsidRPr="00E15BE4">
        <w:rPr>
          <w:sz w:val="22"/>
          <w:szCs w:val="22"/>
        </w:rPr>
        <w:t>může objednatel na</w:t>
      </w:r>
      <w:r w:rsidRPr="00E15BE4">
        <w:rPr>
          <w:sz w:val="22"/>
          <w:szCs w:val="22"/>
        </w:rPr>
        <w:t xml:space="preserve"> základě </w:t>
      </w:r>
      <w:r w:rsidR="00D94C73" w:rsidRPr="00E15BE4">
        <w:rPr>
          <w:sz w:val="22"/>
          <w:szCs w:val="22"/>
        </w:rPr>
        <w:t>písemné</w:t>
      </w:r>
      <w:r w:rsidRPr="00E15BE4">
        <w:rPr>
          <w:sz w:val="22"/>
          <w:szCs w:val="22"/>
        </w:rPr>
        <w:t xml:space="preserve"> žádosti zhotovitele prodloužit.</w:t>
      </w:r>
      <w:r w:rsidR="00D94C73" w:rsidRPr="00E15BE4">
        <w:rPr>
          <w:sz w:val="22"/>
          <w:szCs w:val="22"/>
        </w:rPr>
        <w:t xml:space="preserve"> Žádost</w:t>
      </w:r>
      <w:r w:rsidR="001A1AA0" w:rsidRPr="00E15BE4">
        <w:rPr>
          <w:sz w:val="22"/>
          <w:szCs w:val="22"/>
        </w:rPr>
        <w:t xml:space="preserve"> </w:t>
      </w:r>
      <w:r w:rsidR="00D94C73" w:rsidRPr="00E15BE4">
        <w:rPr>
          <w:sz w:val="22"/>
          <w:szCs w:val="22"/>
        </w:rPr>
        <w:t>o prodloužení lhůty musí být doručena před tím, než</w:t>
      </w:r>
      <w:r w:rsidRPr="00E15BE4">
        <w:rPr>
          <w:sz w:val="22"/>
          <w:szCs w:val="22"/>
        </w:rPr>
        <w:t xml:space="preserve"> uplyne lhůta pro akceptaci.</w:t>
      </w:r>
    </w:p>
    <w:p w14:paraId="67E6DAB4" w14:textId="10857E21" w:rsidR="00D94C73" w:rsidRPr="008E53D8" w:rsidRDefault="00D94C73" w:rsidP="001957A9">
      <w:pPr>
        <w:pStyle w:val="Odstavecseseznamem"/>
        <w:numPr>
          <w:ilvl w:val="0"/>
          <w:numId w:val="37"/>
        </w:numPr>
        <w:jc w:val="both"/>
        <w:rPr>
          <w:sz w:val="22"/>
          <w:szCs w:val="22"/>
        </w:rPr>
      </w:pPr>
      <w:r w:rsidRPr="008E53D8">
        <w:rPr>
          <w:sz w:val="22"/>
          <w:szCs w:val="22"/>
        </w:rPr>
        <w:t>Písemné potvrzení přijetí</w:t>
      </w:r>
      <w:r w:rsidR="00FF7A2C">
        <w:rPr>
          <w:sz w:val="22"/>
          <w:szCs w:val="22"/>
        </w:rPr>
        <w:t xml:space="preserve"> O</w:t>
      </w:r>
      <w:r w:rsidR="00FC6FE1" w:rsidRPr="008E53D8">
        <w:rPr>
          <w:sz w:val="22"/>
          <w:szCs w:val="22"/>
        </w:rPr>
        <w:t>bjednávky zhotovitelem</w:t>
      </w:r>
      <w:r w:rsidR="00A139A3">
        <w:rPr>
          <w:sz w:val="22"/>
          <w:szCs w:val="22"/>
        </w:rPr>
        <w:t xml:space="preserve"> (stačí formou e-mailové komunikace)</w:t>
      </w:r>
      <w:r w:rsidR="00FC6FE1" w:rsidRPr="008E53D8">
        <w:rPr>
          <w:sz w:val="22"/>
          <w:szCs w:val="22"/>
        </w:rPr>
        <w:t xml:space="preserve"> je považováno</w:t>
      </w:r>
      <w:r w:rsidRPr="008E53D8">
        <w:rPr>
          <w:sz w:val="22"/>
          <w:szCs w:val="22"/>
        </w:rPr>
        <w:t xml:space="preserve"> za</w:t>
      </w:r>
      <w:r w:rsidR="00FC6FE1" w:rsidRPr="008E53D8">
        <w:rPr>
          <w:sz w:val="22"/>
          <w:szCs w:val="22"/>
        </w:rPr>
        <w:t xml:space="preserve"> její akceptaci a závazek plnění</w:t>
      </w:r>
      <w:r w:rsidR="00FF7A2C">
        <w:rPr>
          <w:sz w:val="22"/>
          <w:szCs w:val="22"/>
        </w:rPr>
        <w:t xml:space="preserve"> podle S</w:t>
      </w:r>
      <w:r w:rsidR="00011DFC" w:rsidRPr="008E53D8">
        <w:rPr>
          <w:sz w:val="22"/>
          <w:szCs w:val="22"/>
        </w:rPr>
        <w:t>mlouvy</w:t>
      </w:r>
      <w:r w:rsidR="00AB3502">
        <w:rPr>
          <w:sz w:val="22"/>
          <w:szCs w:val="22"/>
        </w:rPr>
        <w:t xml:space="preserve"> </w:t>
      </w:r>
      <w:r w:rsidR="00FF7A2C">
        <w:rPr>
          <w:sz w:val="22"/>
          <w:szCs w:val="22"/>
        </w:rPr>
        <w:t>(uzavření prováděcí smlouvy).</w:t>
      </w:r>
    </w:p>
    <w:p w14:paraId="1E610F59" w14:textId="6C4467B7" w:rsidR="00D94C73" w:rsidRPr="008E53D8" w:rsidRDefault="00D94C73" w:rsidP="001957A9">
      <w:pPr>
        <w:pStyle w:val="Odstavecseseznamem"/>
        <w:numPr>
          <w:ilvl w:val="0"/>
          <w:numId w:val="37"/>
        </w:numPr>
        <w:jc w:val="both"/>
        <w:rPr>
          <w:sz w:val="22"/>
          <w:szCs w:val="22"/>
        </w:rPr>
      </w:pPr>
      <w:r w:rsidRPr="008E53D8">
        <w:rPr>
          <w:sz w:val="22"/>
          <w:szCs w:val="22"/>
        </w:rPr>
        <w:t>V případě, že vybraný zhotovitel nepotvrdí</w:t>
      </w:r>
      <w:r w:rsidR="00FF7A2C">
        <w:rPr>
          <w:sz w:val="22"/>
          <w:szCs w:val="22"/>
        </w:rPr>
        <w:t xml:space="preserve"> </w:t>
      </w:r>
      <w:r w:rsidR="00C1314F">
        <w:rPr>
          <w:sz w:val="22"/>
          <w:szCs w:val="22"/>
        </w:rPr>
        <w:t> ve lhůtě pro akceptaci</w:t>
      </w:r>
      <w:r w:rsidR="00FC6FE1" w:rsidRPr="008E53D8">
        <w:rPr>
          <w:sz w:val="22"/>
          <w:szCs w:val="22"/>
        </w:rPr>
        <w:t xml:space="preserve"> objednávku znaleckého posudku</w:t>
      </w:r>
      <w:r w:rsidR="00AB3502">
        <w:rPr>
          <w:sz w:val="22"/>
          <w:szCs w:val="22"/>
        </w:rPr>
        <w:t>,</w:t>
      </w:r>
      <w:r w:rsidRPr="008E53D8">
        <w:rPr>
          <w:sz w:val="22"/>
          <w:szCs w:val="22"/>
        </w:rPr>
        <w:t xml:space="preserve"> má se za to, že jí odmítnul.</w:t>
      </w:r>
      <w:r w:rsidR="00FF7A2C">
        <w:rPr>
          <w:sz w:val="22"/>
          <w:szCs w:val="22"/>
        </w:rPr>
        <w:t xml:space="preserve"> </w:t>
      </w:r>
      <w:r w:rsidR="00A139A3">
        <w:rPr>
          <w:sz w:val="22"/>
          <w:szCs w:val="22"/>
        </w:rPr>
        <w:t>Za odmítnutí se považuje také nečinnost - nereagování ve lhůt</w:t>
      </w:r>
      <w:r w:rsidR="00C1314F">
        <w:rPr>
          <w:sz w:val="22"/>
          <w:szCs w:val="22"/>
        </w:rPr>
        <w:t>ě</w:t>
      </w:r>
      <w:r w:rsidR="00A139A3">
        <w:rPr>
          <w:sz w:val="22"/>
          <w:szCs w:val="22"/>
        </w:rPr>
        <w:t xml:space="preserve"> pro akceptaci</w:t>
      </w:r>
      <w:r w:rsidRPr="008E53D8">
        <w:rPr>
          <w:sz w:val="22"/>
          <w:szCs w:val="22"/>
        </w:rPr>
        <w:t xml:space="preserve"> Objednatel následně vystaví písemnou </w:t>
      </w:r>
      <w:r w:rsidR="008E53D8">
        <w:rPr>
          <w:sz w:val="22"/>
          <w:szCs w:val="22"/>
        </w:rPr>
        <w:t>Objednávku</w:t>
      </w:r>
      <w:r w:rsidRPr="008E53D8">
        <w:rPr>
          <w:sz w:val="22"/>
          <w:szCs w:val="22"/>
        </w:rPr>
        <w:t xml:space="preserve"> zhotoviteli, který se umístil jako další v pořadí. Obdobným způsobem postupuje objednatel až do doby oslovení zhotovitele, který se při uzavírání rámcové smlouvy umístil jako </w:t>
      </w:r>
      <w:r w:rsidR="00FC6FE1" w:rsidRPr="008E53D8">
        <w:rPr>
          <w:sz w:val="22"/>
          <w:szCs w:val="22"/>
        </w:rPr>
        <w:t>poslední</w:t>
      </w:r>
      <w:r w:rsidRPr="008E53D8">
        <w:rPr>
          <w:sz w:val="22"/>
          <w:szCs w:val="22"/>
        </w:rPr>
        <w:t xml:space="preserve"> v pořadí.</w:t>
      </w:r>
    </w:p>
    <w:p w14:paraId="0B07B921" w14:textId="73292FD4" w:rsidR="00D94C73" w:rsidRPr="008E53D8" w:rsidRDefault="00011DFC" w:rsidP="001957A9">
      <w:pPr>
        <w:pStyle w:val="Odstavecseseznamem"/>
        <w:numPr>
          <w:ilvl w:val="0"/>
          <w:numId w:val="38"/>
        </w:numPr>
        <w:jc w:val="both"/>
        <w:rPr>
          <w:sz w:val="22"/>
          <w:szCs w:val="22"/>
        </w:rPr>
      </w:pPr>
      <w:r w:rsidRPr="008E53D8">
        <w:rPr>
          <w:sz w:val="22"/>
          <w:szCs w:val="22"/>
        </w:rPr>
        <w:t>O</w:t>
      </w:r>
      <w:r w:rsidR="00D94C73" w:rsidRPr="008E53D8">
        <w:rPr>
          <w:sz w:val="22"/>
          <w:szCs w:val="22"/>
        </w:rPr>
        <w:t>bjednávka</w:t>
      </w:r>
      <w:r w:rsidRPr="008E53D8">
        <w:rPr>
          <w:sz w:val="22"/>
          <w:szCs w:val="22"/>
        </w:rPr>
        <w:t xml:space="preserve"> znaleckého posudku </w:t>
      </w:r>
      <w:r w:rsidR="00D94C73" w:rsidRPr="008E53D8">
        <w:rPr>
          <w:sz w:val="22"/>
          <w:szCs w:val="22"/>
        </w:rPr>
        <w:t>bude obsahovat:</w:t>
      </w:r>
    </w:p>
    <w:p w14:paraId="4255E3AE" w14:textId="77777777" w:rsidR="00D94C73" w:rsidRPr="008E53D8" w:rsidRDefault="00D94C73" w:rsidP="001957A9">
      <w:pPr>
        <w:pStyle w:val="Odstavecseseznamem"/>
        <w:numPr>
          <w:ilvl w:val="0"/>
          <w:numId w:val="39"/>
        </w:numPr>
        <w:jc w:val="both"/>
        <w:rPr>
          <w:sz w:val="22"/>
          <w:szCs w:val="22"/>
        </w:rPr>
      </w:pPr>
      <w:r w:rsidRPr="008E53D8">
        <w:rPr>
          <w:sz w:val="22"/>
          <w:szCs w:val="22"/>
        </w:rPr>
        <w:t>Identifikaci objednatele a zhotovitele.</w:t>
      </w:r>
    </w:p>
    <w:p w14:paraId="740C68FE" w14:textId="04940307" w:rsidR="00D94C73" w:rsidRPr="008E53D8" w:rsidRDefault="00D94C73" w:rsidP="001957A9">
      <w:pPr>
        <w:pStyle w:val="Odstavecseseznamem"/>
        <w:numPr>
          <w:ilvl w:val="0"/>
          <w:numId w:val="39"/>
        </w:numPr>
        <w:jc w:val="both"/>
        <w:rPr>
          <w:sz w:val="22"/>
          <w:szCs w:val="22"/>
        </w:rPr>
      </w:pPr>
      <w:r w:rsidRPr="008E53D8">
        <w:rPr>
          <w:sz w:val="22"/>
          <w:szCs w:val="22"/>
        </w:rPr>
        <w:t>Podrobnou specifikaci požadovaného</w:t>
      </w:r>
      <w:r w:rsidR="00011DFC" w:rsidRPr="008E53D8">
        <w:rPr>
          <w:sz w:val="22"/>
          <w:szCs w:val="22"/>
        </w:rPr>
        <w:t xml:space="preserve"> znaleckého posudku.</w:t>
      </w:r>
    </w:p>
    <w:p w14:paraId="1B24CFDD" w14:textId="12771A8B" w:rsidR="00D94C73" w:rsidRPr="008E53D8" w:rsidRDefault="00D94C73" w:rsidP="001957A9">
      <w:pPr>
        <w:pStyle w:val="Odstavecseseznamem"/>
        <w:numPr>
          <w:ilvl w:val="0"/>
          <w:numId w:val="39"/>
        </w:numPr>
        <w:jc w:val="both"/>
        <w:rPr>
          <w:sz w:val="22"/>
          <w:szCs w:val="22"/>
        </w:rPr>
      </w:pPr>
      <w:r w:rsidRPr="008E53D8">
        <w:rPr>
          <w:sz w:val="22"/>
          <w:szCs w:val="22"/>
        </w:rPr>
        <w:t>Všechny účastníky právního úkonu, pro který se znalecký posudek zpracovává, budoucí kupující, oprávněná osoba aj., umožňující dodavateli posoudit případnou podjatost.</w:t>
      </w:r>
      <w:r w:rsidR="00011DFC" w:rsidRPr="008E53D8">
        <w:rPr>
          <w:sz w:val="22"/>
          <w:szCs w:val="22"/>
        </w:rPr>
        <w:t xml:space="preserve"> To neplatí pro znalecké posudky, kde nejsou tyto osoby</w:t>
      </w:r>
      <w:r w:rsidR="005B78C4">
        <w:rPr>
          <w:sz w:val="22"/>
          <w:szCs w:val="22"/>
        </w:rPr>
        <w:t xml:space="preserve"> dopředu</w:t>
      </w:r>
      <w:r w:rsidR="00011DFC" w:rsidRPr="008E53D8">
        <w:rPr>
          <w:sz w:val="22"/>
          <w:szCs w:val="22"/>
        </w:rPr>
        <w:t xml:space="preserve"> známy- </w:t>
      </w:r>
      <w:r w:rsidR="005B78C4">
        <w:rPr>
          <w:sz w:val="22"/>
          <w:szCs w:val="22"/>
        </w:rPr>
        <w:t xml:space="preserve">například </w:t>
      </w:r>
      <w:r w:rsidR="00011DFC" w:rsidRPr="008E53D8">
        <w:rPr>
          <w:sz w:val="22"/>
          <w:szCs w:val="22"/>
        </w:rPr>
        <w:t>znalecké posudky pro účely veřejných nabídek.</w:t>
      </w:r>
    </w:p>
    <w:p w14:paraId="6E4700DD" w14:textId="71F1DFFE" w:rsidR="00D94C73" w:rsidRPr="008E53D8" w:rsidRDefault="008E53D8" w:rsidP="001957A9">
      <w:pPr>
        <w:pStyle w:val="Odstavecseseznamem"/>
        <w:numPr>
          <w:ilvl w:val="0"/>
          <w:numId w:val="39"/>
        </w:numPr>
        <w:jc w:val="both"/>
        <w:rPr>
          <w:sz w:val="22"/>
          <w:szCs w:val="22"/>
        </w:rPr>
      </w:pPr>
      <w:r w:rsidRPr="008E53D8">
        <w:rPr>
          <w:sz w:val="22"/>
          <w:szCs w:val="22"/>
        </w:rPr>
        <w:t>Lhůtu</w:t>
      </w:r>
      <w:r w:rsidR="00D94C73" w:rsidRPr="008E53D8">
        <w:rPr>
          <w:sz w:val="22"/>
          <w:szCs w:val="22"/>
        </w:rPr>
        <w:t xml:space="preserve"> pro akceptaci návrhu objednávky ze strany zhotovitele v délce max. </w:t>
      </w:r>
      <w:r w:rsidR="00D8492D" w:rsidRPr="008E53D8">
        <w:rPr>
          <w:sz w:val="22"/>
          <w:szCs w:val="22"/>
        </w:rPr>
        <w:t>3</w:t>
      </w:r>
      <w:r w:rsidR="00D94C73" w:rsidRPr="008E53D8">
        <w:rPr>
          <w:sz w:val="22"/>
          <w:szCs w:val="22"/>
        </w:rPr>
        <w:t xml:space="preserve"> pracovních dnů</w:t>
      </w:r>
      <w:r w:rsidR="00E15BE4">
        <w:rPr>
          <w:sz w:val="22"/>
          <w:szCs w:val="22"/>
        </w:rPr>
        <w:t xml:space="preserve">, pokud není </w:t>
      </w:r>
      <w:r w:rsidRPr="008E53D8">
        <w:rPr>
          <w:sz w:val="22"/>
          <w:szCs w:val="22"/>
        </w:rPr>
        <w:t>dohodn</w:t>
      </w:r>
      <w:r w:rsidR="00E15BE4">
        <w:rPr>
          <w:sz w:val="22"/>
          <w:szCs w:val="22"/>
        </w:rPr>
        <w:t>uta</w:t>
      </w:r>
      <w:r w:rsidRPr="008E53D8">
        <w:rPr>
          <w:sz w:val="22"/>
          <w:szCs w:val="22"/>
        </w:rPr>
        <w:t xml:space="preserve"> </w:t>
      </w:r>
      <w:r w:rsidR="00D8492D" w:rsidRPr="008E53D8">
        <w:rPr>
          <w:sz w:val="22"/>
          <w:szCs w:val="22"/>
        </w:rPr>
        <w:t>lhůt</w:t>
      </w:r>
      <w:r w:rsidR="00E15BE4">
        <w:rPr>
          <w:sz w:val="22"/>
          <w:szCs w:val="22"/>
        </w:rPr>
        <w:t>a</w:t>
      </w:r>
      <w:r w:rsidR="00D8492D" w:rsidRPr="008E53D8">
        <w:rPr>
          <w:sz w:val="22"/>
          <w:szCs w:val="22"/>
        </w:rPr>
        <w:t xml:space="preserve"> delší</w:t>
      </w:r>
      <w:r w:rsidR="00D94C73" w:rsidRPr="008E53D8">
        <w:rPr>
          <w:sz w:val="22"/>
          <w:szCs w:val="22"/>
        </w:rPr>
        <w:t>.</w:t>
      </w:r>
    </w:p>
    <w:p w14:paraId="34F9053D" w14:textId="174BCC5F" w:rsidR="00D94C73" w:rsidRPr="008E53D8" w:rsidRDefault="00D94C73" w:rsidP="001957A9">
      <w:pPr>
        <w:pStyle w:val="Odstavecseseznamem"/>
        <w:numPr>
          <w:ilvl w:val="0"/>
          <w:numId w:val="39"/>
        </w:numPr>
        <w:jc w:val="both"/>
        <w:rPr>
          <w:sz w:val="22"/>
          <w:szCs w:val="22"/>
        </w:rPr>
      </w:pPr>
      <w:r w:rsidRPr="008E53D8">
        <w:rPr>
          <w:sz w:val="22"/>
          <w:szCs w:val="22"/>
        </w:rPr>
        <w:t>Místo plnění</w:t>
      </w:r>
      <w:r w:rsidR="00FF7A2C">
        <w:rPr>
          <w:sz w:val="22"/>
          <w:szCs w:val="22"/>
        </w:rPr>
        <w:t>:</w:t>
      </w:r>
      <w:r w:rsidRPr="008E53D8">
        <w:rPr>
          <w:sz w:val="22"/>
          <w:szCs w:val="22"/>
        </w:rPr>
        <w:t xml:space="preserve"> okres, obec, katastrální území, pozemek parcelní číslo.</w:t>
      </w:r>
    </w:p>
    <w:p w14:paraId="504ABEAA" w14:textId="37F5472A" w:rsidR="00D94C73" w:rsidRPr="008E53D8" w:rsidRDefault="00D94C73" w:rsidP="001957A9">
      <w:pPr>
        <w:pStyle w:val="Odstavecseseznamem"/>
        <w:numPr>
          <w:ilvl w:val="0"/>
          <w:numId w:val="39"/>
        </w:numPr>
        <w:jc w:val="both"/>
        <w:rPr>
          <w:sz w:val="22"/>
          <w:szCs w:val="22"/>
        </w:rPr>
      </w:pPr>
      <w:r w:rsidRPr="008E53D8">
        <w:rPr>
          <w:sz w:val="22"/>
          <w:szCs w:val="22"/>
        </w:rPr>
        <w:t>Konkrétní termín p</w:t>
      </w:r>
      <w:r w:rsidR="00D8492D" w:rsidRPr="008E53D8">
        <w:rPr>
          <w:sz w:val="22"/>
          <w:szCs w:val="22"/>
        </w:rPr>
        <w:t>lnění do kdy bude znalecký posudek odevzdán a to maximálně 30 kalendářních dní, pokud nebude dohodnut termín delší.</w:t>
      </w:r>
    </w:p>
    <w:p w14:paraId="6B1BB5F9" w14:textId="32D0B4CC" w:rsidR="00746A98" w:rsidRPr="008E53D8" w:rsidRDefault="00033AA7" w:rsidP="001957A9">
      <w:pPr>
        <w:pStyle w:val="Odstavecseseznamem"/>
        <w:numPr>
          <w:ilvl w:val="0"/>
          <w:numId w:val="39"/>
        </w:numPr>
        <w:jc w:val="both"/>
        <w:rPr>
          <w:sz w:val="22"/>
          <w:szCs w:val="22"/>
        </w:rPr>
      </w:pPr>
      <w:r>
        <w:rPr>
          <w:sz w:val="22"/>
          <w:szCs w:val="22"/>
        </w:rPr>
        <w:t>Předpokládanou c</w:t>
      </w:r>
      <w:r w:rsidR="008E53D8">
        <w:rPr>
          <w:sz w:val="22"/>
          <w:szCs w:val="22"/>
        </w:rPr>
        <w:t>enu</w:t>
      </w:r>
      <w:r w:rsidR="00746A98" w:rsidRPr="008E53D8">
        <w:rPr>
          <w:sz w:val="22"/>
          <w:szCs w:val="22"/>
        </w:rPr>
        <w:t xml:space="preserve"> za znalecký posudek</w:t>
      </w:r>
      <w:r w:rsidR="008E53D8">
        <w:rPr>
          <w:sz w:val="22"/>
          <w:szCs w:val="22"/>
        </w:rPr>
        <w:t xml:space="preserve"> určenou</w:t>
      </w:r>
      <w:r w:rsidR="00746A98" w:rsidRPr="008E53D8">
        <w:rPr>
          <w:sz w:val="22"/>
          <w:szCs w:val="22"/>
        </w:rPr>
        <w:t xml:space="preserve"> podle</w:t>
      </w:r>
      <w:r w:rsidR="002570C7" w:rsidRPr="008E53D8">
        <w:rPr>
          <w:sz w:val="22"/>
          <w:szCs w:val="22"/>
        </w:rPr>
        <w:t xml:space="preserve"> položek </w:t>
      </w:r>
      <w:r w:rsidR="008E53D8">
        <w:rPr>
          <w:sz w:val="22"/>
          <w:szCs w:val="22"/>
        </w:rPr>
        <w:t>sjednaných jednotkových cen</w:t>
      </w:r>
      <w:r w:rsidR="002570C7" w:rsidRPr="008E53D8">
        <w:rPr>
          <w:sz w:val="22"/>
          <w:szCs w:val="22"/>
        </w:rPr>
        <w:t xml:space="preserve"> celkem za posudek</w:t>
      </w:r>
      <w:r w:rsidR="00746A98" w:rsidRPr="008E53D8">
        <w:rPr>
          <w:sz w:val="22"/>
          <w:szCs w:val="22"/>
        </w:rPr>
        <w:t>.</w:t>
      </w:r>
    </w:p>
    <w:p w14:paraId="08540453" w14:textId="1430C4CC" w:rsidR="00746A98" w:rsidRPr="00AB3502" w:rsidRDefault="008E53D8" w:rsidP="001957A9">
      <w:pPr>
        <w:pStyle w:val="Odstavecseseznamem"/>
        <w:numPr>
          <w:ilvl w:val="0"/>
          <w:numId w:val="39"/>
        </w:numPr>
        <w:jc w:val="both"/>
        <w:rPr>
          <w:sz w:val="22"/>
          <w:szCs w:val="22"/>
        </w:rPr>
      </w:pPr>
      <w:r w:rsidRPr="00AB3502">
        <w:rPr>
          <w:sz w:val="22"/>
          <w:szCs w:val="22"/>
        </w:rPr>
        <w:t xml:space="preserve">V případě, že je jednotkovou cena hodina, </w:t>
      </w:r>
      <w:r w:rsidR="00502E01" w:rsidRPr="00AB3502">
        <w:rPr>
          <w:sz w:val="22"/>
          <w:szCs w:val="22"/>
        </w:rPr>
        <w:t xml:space="preserve">počet </w:t>
      </w:r>
      <w:r w:rsidR="00746A98" w:rsidRPr="00AB3502">
        <w:rPr>
          <w:sz w:val="22"/>
          <w:szCs w:val="22"/>
        </w:rPr>
        <w:t>hodin</w:t>
      </w:r>
      <w:r w:rsidR="00502E01" w:rsidRPr="00AB3502">
        <w:rPr>
          <w:sz w:val="22"/>
          <w:szCs w:val="22"/>
        </w:rPr>
        <w:t xml:space="preserve"> a celkovou cenu</w:t>
      </w:r>
      <w:r w:rsidR="00746A98" w:rsidRPr="00AB3502">
        <w:rPr>
          <w:sz w:val="22"/>
          <w:szCs w:val="22"/>
        </w:rPr>
        <w:t>.</w:t>
      </w:r>
    </w:p>
    <w:p w14:paraId="5E8160DD" w14:textId="77777777" w:rsidR="00D94C73" w:rsidRPr="00502E01" w:rsidRDefault="00D94C73" w:rsidP="00EF53C2">
      <w:pPr>
        <w:pStyle w:val="Odstavecseseznamem"/>
        <w:numPr>
          <w:ilvl w:val="0"/>
          <w:numId w:val="39"/>
        </w:numPr>
        <w:jc w:val="both"/>
        <w:rPr>
          <w:sz w:val="22"/>
          <w:szCs w:val="22"/>
        </w:rPr>
      </w:pPr>
      <w:r w:rsidRPr="00502E01">
        <w:rPr>
          <w:sz w:val="22"/>
          <w:szCs w:val="22"/>
        </w:rPr>
        <w:t>Další technické požadavky na plnění.</w:t>
      </w:r>
    </w:p>
    <w:p w14:paraId="5BEE8922" w14:textId="39B1D47E" w:rsidR="00746A98" w:rsidRPr="00EF53C2" w:rsidRDefault="00746A98" w:rsidP="00EF53C2">
      <w:pPr>
        <w:pStyle w:val="Odstavecseseznamem"/>
        <w:numPr>
          <w:ilvl w:val="0"/>
          <w:numId w:val="39"/>
        </w:numPr>
        <w:jc w:val="both"/>
        <w:rPr>
          <w:sz w:val="22"/>
          <w:szCs w:val="22"/>
        </w:rPr>
      </w:pPr>
      <w:r w:rsidRPr="00EF53C2">
        <w:rPr>
          <w:sz w:val="22"/>
          <w:szCs w:val="22"/>
        </w:rPr>
        <w:t>Prohlášení, že smluvní strany berou na vědomí, že v této objednávce nebyly sjednány podstatné změny podmínek stanovených Smlouvou.</w:t>
      </w:r>
    </w:p>
    <w:p w14:paraId="7AB3B9DF" w14:textId="77777777" w:rsidR="00746A98" w:rsidRPr="00011DFC" w:rsidRDefault="00746A98" w:rsidP="00011DFC">
      <w:pPr>
        <w:jc w:val="both"/>
        <w:rPr>
          <w:sz w:val="22"/>
          <w:szCs w:val="22"/>
        </w:rPr>
      </w:pPr>
    </w:p>
    <w:p w14:paraId="6C7C5881" w14:textId="77777777" w:rsidR="00AF14FC" w:rsidRDefault="00AF14FC" w:rsidP="00BA5A8C">
      <w:pPr>
        <w:jc w:val="center"/>
        <w:rPr>
          <w:b/>
          <w:bCs/>
          <w:snapToGrid w:val="0"/>
          <w:sz w:val="22"/>
          <w:szCs w:val="22"/>
        </w:rPr>
      </w:pPr>
    </w:p>
    <w:p w14:paraId="747D1AAE" w14:textId="77777777" w:rsidR="00BA5A8C" w:rsidRDefault="00BA5A8C" w:rsidP="00BA5A8C">
      <w:pPr>
        <w:jc w:val="center"/>
        <w:rPr>
          <w:b/>
          <w:bCs/>
          <w:snapToGrid w:val="0"/>
          <w:sz w:val="22"/>
          <w:szCs w:val="22"/>
        </w:rPr>
      </w:pPr>
      <w:r>
        <w:rPr>
          <w:b/>
          <w:bCs/>
          <w:snapToGrid w:val="0"/>
          <w:sz w:val="22"/>
          <w:szCs w:val="22"/>
        </w:rPr>
        <w:t>Čl. IV.</w:t>
      </w:r>
    </w:p>
    <w:p w14:paraId="1A9AFE2D" w14:textId="1B973E90" w:rsidR="00D94C73" w:rsidRPr="00BA5A8C" w:rsidRDefault="00D94C73" w:rsidP="00BA5A8C">
      <w:pPr>
        <w:jc w:val="center"/>
        <w:rPr>
          <w:b/>
          <w:bCs/>
          <w:snapToGrid w:val="0"/>
          <w:sz w:val="22"/>
          <w:szCs w:val="22"/>
        </w:rPr>
      </w:pPr>
      <w:r w:rsidRPr="00BA5A8C">
        <w:rPr>
          <w:b/>
          <w:sz w:val="22"/>
          <w:szCs w:val="22"/>
        </w:rPr>
        <w:t xml:space="preserve">  Základní podmínky předání a převzetí </w:t>
      </w:r>
      <w:r w:rsidR="00397B98">
        <w:rPr>
          <w:b/>
          <w:sz w:val="22"/>
          <w:szCs w:val="22"/>
        </w:rPr>
        <w:t>díla (</w:t>
      </w:r>
      <w:r w:rsidR="00821B13">
        <w:rPr>
          <w:b/>
          <w:sz w:val="22"/>
          <w:szCs w:val="22"/>
        </w:rPr>
        <w:t>znaleckých posudků</w:t>
      </w:r>
      <w:r w:rsidR="00397B98">
        <w:rPr>
          <w:b/>
          <w:sz w:val="22"/>
          <w:szCs w:val="22"/>
        </w:rPr>
        <w:t>)</w:t>
      </w:r>
      <w:r w:rsidRPr="00BA5A8C">
        <w:rPr>
          <w:b/>
          <w:sz w:val="22"/>
          <w:szCs w:val="22"/>
        </w:rPr>
        <w:t>, termíny dílčích plnění</w:t>
      </w:r>
    </w:p>
    <w:p w14:paraId="4715BBCB" w14:textId="77777777" w:rsidR="00D94C73" w:rsidRPr="00D94C73" w:rsidRDefault="00D94C73" w:rsidP="00662DBA">
      <w:pPr>
        <w:rPr>
          <w:sz w:val="22"/>
          <w:szCs w:val="22"/>
        </w:rPr>
      </w:pPr>
    </w:p>
    <w:p w14:paraId="27D24479" w14:textId="5E890B4A" w:rsidR="00D94C73" w:rsidRPr="00342F4D" w:rsidRDefault="00397B98" w:rsidP="00230BF7">
      <w:pPr>
        <w:pStyle w:val="Odstavecseseznamem"/>
        <w:numPr>
          <w:ilvl w:val="0"/>
          <w:numId w:val="29"/>
        </w:numPr>
        <w:tabs>
          <w:tab w:val="left" w:pos="426"/>
        </w:tabs>
        <w:spacing w:before="120" w:afterLines="60" w:after="144"/>
        <w:contextualSpacing w:val="0"/>
        <w:jc w:val="both"/>
        <w:rPr>
          <w:snapToGrid w:val="0"/>
          <w:sz w:val="22"/>
          <w:szCs w:val="22"/>
        </w:rPr>
      </w:pPr>
      <w:r w:rsidRPr="00342F4D">
        <w:rPr>
          <w:snapToGrid w:val="0"/>
          <w:sz w:val="22"/>
          <w:szCs w:val="22"/>
        </w:rPr>
        <w:t>Dílo</w:t>
      </w:r>
      <w:r w:rsidR="00502E01" w:rsidRPr="00342F4D">
        <w:rPr>
          <w:snapToGrid w:val="0"/>
          <w:sz w:val="22"/>
          <w:szCs w:val="22"/>
        </w:rPr>
        <w:t xml:space="preserve"> může být doručen</w:t>
      </w:r>
      <w:r w:rsidR="00662DBA" w:rsidRPr="00342F4D">
        <w:rPr>
          <w:snapToGrid w:val="0"/>
          <w:sz w:val="22"/>
          <w:szCs w:val="22"/>
        </w:rPr>
        <w:t>o</w:t>
      </w:r>
      <w:r w:rsidR="00502E01" w:rsidRPr="00342F4D">
        <w:rPr>
          <w:snapToGrid w:val="0"/>
          <w:sz w:val="22"/>
          <w:szCs w:val="22"/>
        </w:rPr>
        <w:t xml:space="preserve"> na adresu objednatele nebo předán</w:t>
      </w:r>
      <w:r w:rsidRPr="00342F4D">
        <w:rPr>
          <w:snapToGrid w:val="0"/>
          <w:sz w:val="22"/>
          <w:szCs w:val="22"/>
        </w:rPr>
        <w:t>o</w:t>
      </w:r>
      <w:r w:rsidR="00502E01" w:rsidRPr="00342F4D">
        <w:rPr>
          <w:snapToGrid w:val="0"/>
          <w:sz w:val="22"/>
          <w:szCs w:val="22"/>
        </w:rPr>
        <w:t xml:space="preserve"> v podatelně</w:t>
      </w:r>
      <w:r w:rsidR="00D94C73" w:rsidRPr="00342F4D">
        <w:rPr>
          <w:snapToGrid w:val="0"/>
          <w:sz w:val="22"/>
          <w:szCs w:val="22"/>
        </w:rPr>
        <w:t> sídl</w:t>
      </w:r>
      <w:r w:rsidR="00502E01" w:rsidRPr="00342F4D">
        <w:rPr>
          <w:snapToGrid w:val="0"/>
          <w:sz w:val="22"/>
          <w:szCs w:val="22"/>
        </w:rPr>
        <w:t>a</w:t>
      </w:r>
      <w:r w:rsidR="00D94C73" w:rsidRPr="00342F4D">
        <w:rPr>
          <w:snapToGrid w:val="0"/>
          <w:sz w:val="22"/>
          <w:szCs w:val="22"/>
        </w:rPr>
        <w:t xml:space="preserve"> objednatele Krajský pozemkový úřad pro</w:t>
      </w:r>
      <w:r w:rsidR="006D3591" w:rsidRPr="00342F4D">
        <w:rPr>
          <w:snapToGrid w:val="0"/>
          <w:sz w:val="22"/>
          <w:szCs w:val="22"/>
        </w:rPr>
        <w:t xml:space="preserve"> Plzeňský kraj.</w:t>
      </w:r>
    </w:p>
    <w:p w14:paraId="489994BF" w14:textId="3D7FC4B3" w:rsidR="00D94C73" w:rsidRPr="00D94C73" w:rsidRDefault="00D94C73" w:rsidP="00397B98">
      <w:pPr>
        <w:pStyle w:val="Odstavecseseznamem"/>
        <w:numPr>
          <w:ilvl w:val="0"/>
          <w:numId w:val="29"/>
        </w:numPr>
        <w:tabs>
          <w:tab w:val="left" w:pos="426"/>
        </w:tabs>
        <w:spacing w:before="120" w:afterLines="60" w:after="144"/>
        <w:contextualSpacing w:val="0"/>
        <w:jc w:val="both"/>
        <w:rPr>
          <w:snapToGrid w:val="0"/>
          <w:sz w:val="22"/>
          <w:szCs w:val="22"/>
        </w:rPr>
      </w:pPr>
      <w:r w:rsidRPr="00342F4D">
        <w:rPr>
          <w:snapToGrid w:val="0"/>
          <w:sz w:val="22"/>
          <w:szCs w:val="22"/>
        </w:rPr>
        <w:lastRenderedPageBreak/>
        <w:t>Objednatel</w:t>
      </w:r>
      <w:r w:rsidRPr="00D94C73">
        <w:rPr>
          <w:snapToGrid w:val="0"/>
          <w:sz w:val="22"/>
          <w:szCs w:val="22"/>
        </w:rPr>
        <w:t xml:space="preserve"> obdrží při předání díla dle </w:t>
      </w:r>
      <w:r w:rsidR="00821B13">
        <w:rPr>
          <w:snapToGrid w:val="0"/>
          <w:sz w:val="22"/>
          <w:szCs w:val="22"/>
        </w:rPr>
        <w:t>Objednávky</w:t>
      </w:r>
      <w:r w:rsidRPr="00D94C73">
        <w:rPr>
          <w:snapToGrid w:val="0"/>
          <w:sz w:val="22"/>
          <w:szCs w:val="22"/>
        </w:rPr>
        <w:t xml:space="preserve"> od zhotovitele:</w:t>
      </w:r>
    </w:p>
    <w:p w14:paraId="46EC4578" w14:textId="34A61756"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Znalecké posudky vypracované dle požadavků specifikovaných v</w:t>
      </w:r>
      <w:r w:rsidR="00821B13">
        <w:rPr>
          <w:snapToGrid w:val="0"/>
          <w:sz w:val="22"/>
          <w:szCs w:val="22"/>
        </w:rPr>
        <w:t xml:space="preserve"> Objednávce</w:t>
      </w:r>
      <w:r w:rsidRPr="00D94C73">
        <w:rPr>
          <w:snapToGrid w:val="0"/>
          <w:sz w:val="22"/>
          <w:szCs w:val="22"/>
        </w:rPr>
        <w:t>, vždy v počtu 2x tištěná podoba</w:t>
      </w:r>
      <w:r w:rsidRPr="00D94C73">
        <w:rPr>
          <w:snapToGrid w:val="0"/>
          <w:color w:val="FF0000"/>
          <w:sz w:val="22"/>
          <w:szCs w:val="22"/>
        </w:rPr>
        <w:t xml:space="preserve"> </w:t>
      </w:r>
      <w:r w:rsidRPr="00D94C73">
        <w:rPr>
          <w:snapToGrid w:val="0"/>
          <w:sz w:val="22"/>
          <w:szCs w:val="22"/>
        </w:rPr>
        <w:t>znaleckého posudku a 1x elektronická podoba znaleckého posudku</w:t>
      </w:r>
      <w:r w:rsidR="00E0346A">
        <w:rPr>
          <w:snapToGrid w:val="0"/>
          <w:sz w:val="22"/>
          <w:szCs w:val="22"/>
        </w:rPr>
        <w:t>, pokud v objednávce nebude uvedeno jinak.</w:t>
      </w:r>
    </w:p>
    <w:p w14:paraId="7131DD83" w14:textId="0A7B7EF1"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Elektronická podoba daného posudku ve formátu „PDF“</w:t>
      </w:r>
      <w:r w:rsidR="006F6F3E">
        <w:rPr>
          <w:snapToGrid w:val="0"/>
          <w:sz w:val="22"/>
          <w:szCs w:val="22"/>
        </w:rPr>
        <w:t xml:space="preserve"> a „doc“</w:t>
      </w:r>
      <w:r w:rsidR="00F81C5F">
        <w:rPr>
          <w:snapToGrid w:val="0"/>
          <w:sz w:val="22"/>
          <w:szCs w:val="22"/>
        </w:rPr>
        <w:t>. PDF formát</w:t>
      </w:r>
      <w:r w:rsidRPr="00D94C73">
        <w:rPr>
          <w:snapToGrid w:val="0"/>
          <w:sz w:val="22"/>
          <w:szCs w:val="22"/>
        </w:rPr>
        <w:t xml:space="preserve"> se musí shodovat s</w:t>
      </w:r>
      <w:r w:rsidR="00502E01">
        <w:rPr>
          <w:snapToGrid w:val="0"/>
          <w:sz w:val="22"/>
          <w:szCs w:val="22"/>
        </w:rPr>
        <w:t> </w:t>
      </w:r>
      <w:r w:rsidRPr="00D94C73">
        <w:rPr>
          <w:snapToGrid w:val="0"/>
          <w:sz w:val="22"/>
          <w:szCs w:val="22"/>
        </w:rPr>
        <w:t>tištěn</w:t>
      </w:r>
      <w:r w:rsidR="00502E01">
        <w:rPr>
          <w:snapToGrid w:val="0"/>
          <w:sz w:val="22"/>
          <w:szCs w:val="22"/>
        </w:rPr>
        <w:t>ým originálem znaleckého</w:t>
      </w:r>
      <w:r w:rsidRPr="00D94C73">
        <w:rPr>
          <w:snapToGrid w:val="0"/>
          <w:sz w:val="22"/>
          <w:szCs w:val="22"/>
        </w:rPr>
        <w:t xml:space="preserve"> posudku</w:t>
      </w:r>
      <w:r w:rsidR="00976BC8">
        <w:rPr>
          <w:snapToGrid w:val="0"/>
          <w:sz w:val="22"/>
          <w:szCs w:val="22"/>
        </w:rPr>
        <w:t xml:space="preserve"> </w:t>
      </w:r>
      <w:r w:rsidR="00976BC8" w:rsidRPr="00976BC8">
        <w:rPr>
          <w:snapToGrid w:val="0"/>
          <w:sz w:val="22"/>
          <w:szCs w:val="22"/>
        </w:rPr>
        <w:t>včetně všech příloh, podpisu znalce a otisku pečeti.</w:t>
      </w:r>
      <w:r w:rsidR="00502E01">
        <w:rPr>
          <w:snapToGrid w:val="0"/>
          <w:sz w:val="22"/>
          <w:szCs w:val="22"/>
        </w:rPr>
        <w:t xml:space="preserve"> PDF forma </w:t>
      </w:r>
      <w:r w:rsidR="00502E01" w:rsidRPr="00397B98">
        <w:rPr>
          <w:snapToGrid w:val="0"/>
          <w:sz w:val="22"/>
          <w:szCs w:val="22"/>
        </w:rPr>
        <w:t xml:space="preserve">vznikne </w:t>
      </w:r>
      <w:r w:rsidR="00397B98">
        <w:rPr>
          <w:snapToGrid w:val="0"/>
          <w:sz w:val="22"/>
          <w:szCs w:val="22"/>
        </w:rPr>
        <w:t>tzv. „</w:t>
      </w:r>
      <w:r w:rsidR="00502E01" w:rsidRPr="00397B98">
        <w:rPr>
          <w:snapToGrid w:val="0"/>
          <w:sz w:val="22"/>
          <w:szCs w:val="22"/>
        </w:rPr>
        <w:t>s</w:t>
      </w:r>
      <w:r w:rsidR="00397B98">
        <w:rPr>
          <w:snapToGrid w:val="0"/>
          <w:sz w:val="22"/>
          <w:szCs w:val="22"/>
        </w:rPr>
        <w:t>kenováním“</w:t>
      </w:r>
      <w:r w:rsidR="00833A98">
        <w:rPr>
          <w:snapToGrid w:val="0"/>
          <w:sz w:val="22"/>
          <w:szCs w:val="22"/>
        </w:rPr>
        <w:t xml:space="preserve"> </w:t>
      </w:r>
      <w:r w:rsidR="00502E01">
        <w:rPr>
          <w:snapToGrid w:val="0"/>
          <w:sz w:val="22"/>
          <w:szCs w:val="22"/>
        </w:rPr>
        <w:t>originálu ZP</w:t>
      </w:r>
      <w:r w:rsidRPr="00D94C73">
        <w:rPr>
          <w:snapToGrid w:val="0"/>
          <w:sz w:val="22"/>
          <w:szCs w:val="22"/>
        </w:rPr>
        <w:t xml:space="preserve">. </w:t>
      </w:r>
    </w:p>
    <w:p w14:paraId="210BF163" w14:textId="77777777"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Předávané posudky musí mít veškeré náležitosti dle platných právních předpisů.</w:t>
      </w:r>
    </w:p>
    <w:p w14:paraId="6238341C" w14:textId="3D1A382D" w:rsidR="00D94C73" w:rsidRPr="00D94C73" w:rsidRDefault="00D94C73" w:rsidP="001957A9">
      <w:pPr>
        <w:pStyle w:val="Odstavecseseznamem"/>
        <w:numPr>
          <w:ilvl w:val="0"/>
          <w:numId w:val="11"/>
        </w:numPr>
        <w:tabs>
          <w:tab w:val="left" w:pos="426"/>
        </w:tabs>
        <w:spacing w:before="120" w:afterLines="60" w:after="144"/>
        <w:contextualSpacing w:val="0"/>
        <w:jc w:val="both"/>
        <w:rPr>
          <w:snapToGrid w:val="0"/>
          <w:sz w:val="22"/>
          <w:szCs w:val="22"/>
        </w:rPr>
      </w:pPr>
      <w:r w:rsidRPr="00D94C73">
        <w:rPr>
          <w:snapToGrid w:val="0"/>
          <w:sz w:val="22"/>
          <w:szCs w:val="22"/>
        </w:rPr>
        <w:t>Předávané posudky</w:t>
      </w:r>
      <w:r w:rsidR="00E0346A">
        <w:rPr>
          <w:snapToGrid w:val="0"/>
          <w:sz w:val="22"/>
          <w:szCs w:val="22"/>
        </w:rPr>
        <w:t xml:space="preserve"> musí splňov</w:t>
      </w:r>
      <w:r w:rsidR="00E0346A" w:rsidRPr="00EF53C2">
        <w:rPr>
          <w:snapToGrid w:val="0"/>
          <w:sz w:val="22"/>
          <w:szCs w:val="22"/>
        </w:rPr>
        <w:t>a</w:t>
      </w:r>
      <w:r w:rsidR="00E0346A">
        <w:rPr>
          <w:snapToGrid w:val="0"/>
          <w:sz w:val="22"/>
          <w:szCs w:val="22"/>
        </w:rPr>
        <w:t>t veškeré požadavky a obsahovat</w:t>
      </w:r>
      <w:r w:rsidRPr="00D94C73">
        <w:rPr>
          <w:snapToGrid w:val="0"/>
          <w:sz w:val="22"/>
          <w:szCs w:val="22"/>
        </w:rPr>
        <w:t xml:space="preserve"> náležitosti </w:t>
      </w:r>
      <w:r w:rsidRPr="00D94C73">
        <w:rPr>
          <w:rStyle w:val="l-L2Char"/>
          <w:rFonts w:ascii="Times New Roman" w:hAnsi="Times New Roman"/>
          <w:sz w:val="22"/>
          <w:szCs w:val="22"/>
        </w:rPr>
        <w:t>„</w:t>
      </w:r>
      <w:r w:rsidRPr="00D94C73">
        <w:rPr>
          <w:rStyle w:val="l-L2Char"/>
          <w:rFonts w:ascii="Times New Roman" w:hAnsi="Times New Roman"/>
          <w:i/>
          <w:sz w:val="22"/>
          <w:szCs w:val="22"/>
        </w:rPr>
        <w:t>Standardů zpracování znaleckých posudků pro oceňování majetku ve vlastnictví státu, s kterým má příslušnost hospodařit Státní pozemkový úřad</w:t>
      </w:r>
      <w:r w:rsidRPr="00D94C73">
        <w:rPr>
          <w:rStyle w:val="l-L2Char"/>
          <w:rFonts w:ascii="Times New Roman" w:hAnsi="Times New Roman"/>
          <w:sz w:val="22"/>
          <w:szCs w:val="22"/>
        </w:rPr>
        <w:t>“</w:t>
      </w:r>
      <w:r w:rsidR="00821B13">
        <w:rPr>
          <w:rStyle w:val="l-L2Char"/>
          <w:rFonts w:ascii="Times New Roman" w:hAnsi="Times New Roman"/>
          <w:sz w:val="22"/>
          <w:szCs w:val="22"/>
        </w:rPr>
        <w:t xml:space="preserve"> uvedených v příloze č. 1 této smlouvy.</w:t>
      </w:r>
    </w:p>
    <w:p w14:paraId="21340B83" w14:textId="144890BE" w:rsidR="00D94C73" w:rsidRPr="00D94C73"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D94C73">
        <w:rPr>
          <w:sz w:val="22"/>
          <w:szCs w:val="22"/>
        </w:rPr>
        <w:t>Objednatel převezme pouze dílo, které bylo v rozsahu dle této Smlouvy řádně splněno bez závad ve shodě se „</w:t>
      </w:r>
      <w:r w:rsidRPr="00D94C73">
        <w:rPr>
          <w:i/>
          <w:sz w:val="22"/>
          <w:szCs w:val="22"/>
        </w:rPr>
        <w:t>Standardy zpracování znaleckých posudků pro oceňování majetku ve vlastnictví státu, s kterým má příslušnost hospodařit Státní pozemkový úřad“.</w:t>
      </w:r>
      <w:r w:rsidRPr="00D94C73">
        <w:rPr>
          <w:sz w:val="22"/>
          <w:szCs w:val="22"/>
        </w:rPr>
        <w:t xml:space="preserve"> </w:t>
      </w:r>
      <w:r w:rsidR="00E0346A">
        <w:rPr>
          <w:sz w:val="22"/>
          <w:szCs w:val="22"/>
        </w:rPr>
        <w:t>Jakákoliv neshoda</w:t>
      </w:r>
      <w:r w:rsidRPr="00D94C73">
        <w:rPr>
          <w:sz w:val="22"/>
          <w:szCs w:val="22"/>
        </w:rPr>
        <w:t xml:space="preserve"> s</w:t>
      </w:r>
      <w:r w:rsidR="00E0346A">
        <w:rPr>
          <w:sz w:val="22"/>
          <w:szCs w:val="22"/>
        </w:rPr>
        <w:t>e Standardy</w:t>
      </w:r>
      <w:r w:rsidRPr="00D94C73">
        <w:rPr>
          <w:sz w:val="22"/>
          <w:szCs w:val="22"/>
        </w:rPr>
        <w:t xml:space="preserve"> je</w:t>
      </w:r>
      <w:r w:rsidR="00E0346A">
        <w:rPr>
          <w:sz w:val="22"/>
          <w:szCs w:val="22"/>
        </w:rPr>
        <w:t xml:space="preserve"> vždy</w:t>
      </w:r>
      <w:r w:rsidRPr="00D94C73">
        <w:rPr>
          <w:sz w:val="22"/>
          <w:szCs w:val="22"/>
        </w:rPr>
        <w:t xml:space="preserve"> považována za vadu díla a je důvodem nepřevzetí díla</w:t>
      </w:r>
      <w:r w:rsidR="00E0346A">
        <w:rPr>
          <w:sz w:val="22"/>
          <w:szCs w:val="22"/>
        </w:rPr>
        <w:t xml:space="preserve"> objednavatelem. D</w:t>
      </w:r>
      <w:r w:rsidRPr="00D94C73">
        <w:rPr>
          <w:sz w:val="22"/>
          <w:szCs w:val="22"/>
        </w:rPr>
        <w:t>alším důvod</w:t>
      </w:r>
      <w:r w:rsidR="00E0346A">
        <w:rPr>
          <w:sz w:val="22"/>
          <w:szCs w:val="22"/>
        </w:rPr>
        <w:t>em</w:t>
      </w:r>
      <w:r w:rsidRPr="00D94C73">
        <w:rPr>
          <w:sz w:val="22"/>
          <w:szCs w:val="22"/>
        </w:rPr>
        <w:t xml:space="preserve"> nepřevzetí díla </w:t>
      </w:r>
      <w:r w:rsidR="00E0346A">
        <w:rPr>
          <w:sz w:val="22"/>
          <w:szCs w:val="22"/>
        </w:rPr>
        <w:t xml:space="preserve">jsou </w:t>
      </w:r>
      <w:r w:rsidRPr="00D94C73">
        <w:rPr>
          <w:sz w:val="22"/>
          <w:szCs w:val="22"/>
        </w:rPr>
        <w:t>jiné vady díla</w:t>
      </w:r>
      <w:r w:rsidR="00E0346A">
        <w:rPr>
          <w:sz w:val="22"/>
          <w:szCs w:val="22"/>
        </w:rPr>
        <w:t>, které</w:t>
      </w:r>
      <w:r w:rsidRPr="00D94C73">
        <w:rPr>
          <w:sz w:val="22"/>
          <w:szCs w:val="22"/>
        </w:rPr>
        <w:t xml:space="preserve"> neumožňují použít dílo k požadovanému účelu.</w:t>
      </w:r>
    </w:p>
    <w:p w14:paraId="64AA654C" w14:textId="25E2DC2F" w:rsidR="00D94C73" w:rsidRPr="00397B98"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D94C73">
        <w:rPr>
          <w:sz w:val="22"/>
          <w:szCs w:val="22"/>
        </w:rPr>
        <w:t xml:space="preserve">Zhotovitel se zavazuje podat </w:t>
      </w:r>
      <w:r w:rsidR="00502E01">
        <w:rPr>
          <w:sz w:val="22"/>
          <w:szCs w:val="22"/>
        </w:rPr>
        <w:t xml:space="preserve">písemné </w:t>
      </w:r>
      <w:r w:rsidRPr="00D94C73">
        <w:rPr>
          <w:sz w:val="22"/>
          <w:szCs w:val="22"/>
        </w:rPr>
        <w:t xml:space="preserve">vysvětlení ke znaleckému postupu a </w:t>
      </w:r>
      <w:r w:rsidR="00502E01">
        <w:rPr>
          <w:sz w:val="22"/>
          <w:szCs w:val="22"/>
        </w:rPr>
        <w:t xml:space="preserve">písemně se </w:t>
      </w:r>
      <w:r w:rsidRPr="00D94C73">
        <w:rPr>
          <w:sz w:val="22"/>
          <w:szCs w:val="22"/>
        </w:rPr>
        <w:t>vyjadřovat se k námitkám kupujících k</w:t>
      </w:r>
      <w:r w:rsidR="00E0346A">
        <w:rPr>
          <w:sz w:val="22"/>
          <w:szCs w:val="22"/>
        </w:rPr>
        <w:t> určené ceně</w:t>
      </w:r>
      <w:r w:rsidRPr="00D94C73">
        <w:rPr>
          <w:sz w:val="22"/>
          <w:szCs w:val="22"/>
        </w:rPr>
        <w:t>.</w:t>
      </w:r>
      <w:r w:rsidR="00E0346A">
        <w:rPr>
          <w:sz w:val="22"/>
          <w:szCs w:val="22"/>
        </w:rPr>
        <w:t xml:space="preserve"> </w:t>
      </w:r>
      <w:r w:rsidR="00E0346A" w:rsidRPr="00397B98">
        <w:rPr>
          <w:sz w:val="22"/>
          <w:szCs w:val="22"/>
        </w:rPr>
        <w:t xml:space="preserve">Náklady s tím spojené jsou součástí </w:t>
      </w:r>
      <w:r w:rsidR="00397B98">
        <w:rPr>
          <w:sz w:val="22"/>
          <w:szCs w:val="22"/>
        </w:rPr>
        <w:t xml:space="preserve">nabídkové a </w:t>
      </w:r>
      <w:r w:rsidR="00E0346A" w:rsidRPr="00397B98">
        <w:rPr>
          <w:sz w:val="22"/>
          <w:szCs w:val="22"/>
        </w:rPr>
        <w:t>sjednané ceny.</w:t>
      </w:r>
      <w:r w:rsidRPr="00397B98">
        <w:rPr>
          <w:sz w:val="22"/>
          <w:szCs w:val="22"/>
        </w:rPr>
        <w:t xml:space="preserve">  </w:t>
      </w:r>
    </w:p>
    <w:p w14:paraId="77FD0419" w14:textId="77777777" w:rsidR="00D94C73" w:rsidRPr="00D94C73" w:rsidRDefault="00D94C73" w:rsidP="001957A9">
      <w:pPr>
        <w:pStyle w:val="Odstavecseseznamem"/>
        <w:numPr>
          <w:ilvl w:val="0"/>
          <w:numId w:val="29"/>
        </w:numPr>
        <w:tabs>
          <w:tab w:val="left" w:pos="142"/>
          <w:tab w:val="left" w:pos="567"/>
          <w:tab w:val="left" w:pos="709"/>
          <w:tab w:val="left" w:pos="851"/>
          <w:tab w:val="left" w:pos="1134"/>
        </w:tabs>
        <w:spacing w:line="276" w:lineRule="auto"/>
        <w:contextualSpacing w:val="0"/>
        <w:jc w:val="both"/>
        <w:rPr>
          <w:sz w:val="22"/>
          <w:szCs w:val="22"/>
        </w:rPr>
      </w:pPr>
      <w:r w:rsidRPr="00D94C73">
        <w:rPr>
          <w:sz w:val="22"/>
          <w:szCs w:val="22"/>
        </w:rPr>
        <w:t>Pokud dílčí plnění obsahuje vady a nedodělky, postupují smluvní strany dle čl. VII. této Smlouvy.</w:t>
      </w:r>
    </w:p>
    <w:p w14:paraId="40933E13" w14:textId="77777777" w:rsidR="00D94C73" w:rsidRPr="00841FD7" w:rsidRDefault="00D94C73" w:rsidP="001957A9">
      <w:pPr>
        <w:pStyle w:val="Zkladntextodsazen2"/>
        <w:numPr>
          <w:ilvl w:val="0"/>
          <w:numId w:val="29"/>
        </w:numPr>
        <w:tabs>
          <w:tab w:val="left" w:pos="567"/>
        </w:tabs>
        <w:spacing w:after="0" w:line="276" w:lineRule="auto"/>
        <w:jc w:val="both"/>
        <w:rPr>
          <w:sz w:val="22"/>
          <w:szCs w:val="22"/>
        </w:rPr>
      </w:pPr>
      <w:r w:rsidRPr="00841FD7">
        <w:rPr>
          <w:sz w:val="22"/>
          <w:szCs w:val="22"/>
        </w:rPr>
        <w:t>Termíny dílčích plnění</w:t>
      </w:r>
    </w:p>
    <w:p w14:paraId="6BC136A4" w14:textId="34170386" w:rsidR="00D94C73" w:rsidRPr="00841FD7" w:rsidRDefault="00D94C73" w:rsidP="001957A9">
      <w:pPr>
        <w:pStyle w:val="Zkladntextodsazen2"/>
        <w:numPr>
          <w:ilvl w:val="0"/>
          <w:numId w:val="40"/>
        </w:numPr>
        <w:tabs>
          <w:tab w:val="left" w:pos="284"/>
          <w:tab w:val="left" w:pos="567"/>
          <w:tab w:val="left" w:pos="1418"/>
        </w:tabs>
        <w:spacing w:after="0" w:line="276" w:lineRule="auto"/>
        <w:rPr>
          <w:sz w:val="22"/>
          <w:szCs w:val="22"/>
        </w:rPr>
      </w:pPr>
      <w:r w:rsidRPr="00841FD7">
        <w:rPr>
          <w:sz w:val="22"/>
          <w:szCs w:val="22"/>
        </w:rPr>
        <w:t xml:space="preserve">Zahájení dílčího plnění – </w:t>
      </w:r>
      <w:r w:rsidR="00821B13" w:rsidRPr="00841FD7">
        <w:rPr>
          <w:sz w:val="22"/>
          <w:szCs w:val="22"/>
        </w:rPr>
        <w:t>dnem potvrzení (akceptace) Objednávky.</w:t>
      </w:r>
    </w:p>
    <w:p w14:paraId="6E5A2650" w14:textId="2FC59C83" w:rsidR="00D94C73" w:rsidRPr="00841FD7" w:rsidRDefault="00D94C73" w:rsidP="00AF14FC">
      <w:pPr>
        <w:pStyle w:val="Zkladntextodsazen2"/>
        <w:numPr>
          <w:ilvl w:val="0"/>
          <w:numId w:val="40"/>
        </w:numPr>
        <w:tabs>
          <w:tab w:val="left" w:pos="0"/>
          <w:tab w:val="left" w:pos="567"/>
          <w:tab w:val="left" w:pos="1134"/>
        </w:tabs>
        <w:spacing w:after="0" w:line="276" w:lineRule="auto"/>
        <w:rPr>
          <w:sz w:val="22"/>
          <w:szCs w:val="22"/>
        </w:rPr>
      </w:pPr>
      <w:r w:rsidRPr="00841FD7">
        <w:rPr>
          <w:sz w:val="22"/>
          <w:szCs w:val="22"/>
        </w:rPr>
        <w:t>Ukončení dílčího plnění – do 30</w:t>
      </w:r>
      <w:r w:rsidR="00E57EC6" w:rsidRPr="00841FD7">
        <w:rPr>
          <w:sz w:val="22"/>
          <w:szCs w:val="22"/>
        </w:rPr>
        <w:t>-</w:t>
      </w:r>
      <w:r w:rsidR="00917A10" w:rsidRPr="00841FD7">
        <w:rPr>
          <w:sz w:val="22"/>
          <w:szCs w:val="22"/>
        </w:rPr>
        <w:t xml:space="preserve"> </w:t>
      </w:r>
      <w:r w:rsidR="00693792" w:rsidRPr="00841FD7">
        <w:rPr>
          <w:sz w:val="22"/>
          <w:szCs w:val="22"/>
        </w:rPr>
        <w:t>ti</w:t>
      </w:r>
      <w:r w:rsidRPr="00841FD7">
        <w:rPr>
          <w:sz w:val="22"/>
          <w:szCs w:val="22"/>
        </w:rPr>
        <w:t xml:space="preserve"> kalendářních dní od</w:t>
      </w:r>
      <w:r w:rsidR="00AF14FC" w:rsidRPr="00841FD7">
        <w:rPr>
          <w:sz w:val="22"/>
          <w:szCs w:val="22"/>
        </w:rPr>
        <w:t xml:space="preserve">e dne potvrzení </w:t>
      </w:r>
      <w:r w:rsidR="00821B13" w:rsidRPr="00841FD7">
        <w:rPr>
          <w:sz w:val="22"/>
          <w:szCs w:val="22"/>
        </w:rPr>
        <w:t>objednávky, pokud objednávkou nebyl</w:t>
      </w:r>
      <w:r w:rsidR="001B6214" w:rsidRPr="00841FD7">
        <w:rPr>
          <w:sz w:val="22"/>
          <w:szCs w:val="22"/>
        </w:rPr>
        <w:t>o</w:t>
      </w:r>
      <w:r w:rsidR="00821B13" w:rsidRPr="00841FD7">
        <w:rPr>
          <w:sz w:val="22"/>
          <w:szCs w:val="22"/>
        </w:rPr>
        <w:t xml:space="preserve"> dohodnut</w:t>
      </w:r>
      <w:r w:rsidR="001B6214" w:rsidRPr="00841FD7">
        <w:rPr>
          <w:sz w:val="22"/>
          <w:szCs w:val="22"/>
        </w:rPr>
        <w:t>o</w:t>
      </w:r>
      <w:r w:rsidR="00821B13" w:rsidRPr="00841FD7">
        <w:rPr>
          <w:sz w:val="22"/>
          <w:szCs w:val="22"/>
        </w:rPr>
        <w:t xml:space="preserve"> </w:t>
      </w:r>
      <w:r w:rsidR="00DC679C" w:rsidRPr="00841FD7">
        <w:rPr>
          <w:sz w:val="22"/>
          <w:szCs w:val="22"/>
        </w:rPr>
        <w:t>jin</w:t>
      </w:r>
      <w:r w:rsidR="001B6214" w:rsidRPr="00841FD7">
        <w:rPr>
          <w:sz w:val="22"/>
          <w:szCs w:val="22"/>
        </w:rPr>
        <w:t>ak</w:t>
      </w:r>
      <w:r w:rsidR="00DC679C" w:rsidRPr="00841FD7">
        <w:rPr>
          <w:sz w:val="22"/>
          <w:szCs w:val="22"/>
        </w:rPr>
        <w:t>.</w:t>
      </w:r>
      <w:r w:rsidRPr="00841FD7">
        <w:rPr>
          <w:sz w:val="22"/>
          <w:szCs w:val="22"/>
        </w:rPr>
        <w:t xml:space="preserve">     </w:t>
      </w:r>
    </w:p>
    <w:p w14:paraId="78650B3B" w14:textId="01931375" w:rsidR="009165DF" w:rsidRPr="00841FD7" w:rsidRDefault="00AF14FC" w:rsidP="00397B98">
      <w:pPr>
        <w:pStyle w:val="Odstavecseseznamem"/>
        <w:numPr>
          <w:ilvl w:val="0"/>
          <w:numId w:val="29"/>
        </w:numPr>
        <w:spacing w:before="120" w:line="276" w:lineRule="auto"/>
        <w:contextualSpacing w:val="0"/>
        <w:jc w:val="both"/>
        <w:rPr>
          <w:sz w:val="22"/>
          <w:szCs w:val="22"/>
        </w:rPr>
      </w:pPr>
      <w:r w:rsidRPr="00841FD7">
        <w:rPr>
          <w:sz w:val="22"/>
          <w:szCs w:val="22"/>
        </w:rPr>
        <w:t>P</w:t>
      </w:r>
      <w:r w:rsidR="00D94C73" w:rsidRPr="00841FD7">
        <w:rPr>
          <w:sz w:val="22"/>
          <w:szCs w:val="22"/>
        </w:rPr>
        <w:t xml:space="preserve">lnění je dokončeno protokolárním převzetím </w:t>
      </w:r>
      <w:r w:rsidR="002570C7" w:rsidRPr="00841FD7">
        <w:rPr>
          <w:sz w:val="22"/>
          <w:szCs w:val="22"/>
        </w:rPr>
        <w:t>znaleckého posudku</w:t>
      </w:r>
      <w:r w:rsidR="00976BC8" w:rsidRPr="00841FD7">
        <w:rPr>
          <w:sz w:val="22"/>
          <w:szCs w:val="22"/>
        </w:rPr>
        <w:t xml:space="preserve"> s podpisem objednatele, který je zaslán zhotoviteli formou e- mailu.</w:t>
      </w:r>
      <w:r w:rsidR="009165DF" w:rsidRPr="00841FD7">
        <w:rPr>
          <w:sz w:val="22"/>
          <w:szCs w:val="22"/>
        </w:rPr>
        <w:t xml:space="preserve"> Objednatel dílo převezme ve lhůtě</w:t>
      </w:r>
      <w:r w:rsidR="00A261EE" w:rsidRPr="00841FD7">
        <w:rPr>
          <w:sz w:val="22"/>
          <w:szCs w:val="22"/>
        </w:rPr>
        <w:t xml:space="preserve"> do</w:t>
      </w:r>
      <w:r w:rsidR="009165DF" w:rsidRPr="00841FD7">
        <w:rPr>
          <w:sz w:val="22"/>
          <w:szCs w:val="22"/>
        </w:rPr>
        <w:t xml:space="preserve"> 30 kalendářních dnů od doručení díla, pokud </w:t>
      </w:r>
      <w:r w:rsidRPr="00841FD7">
        <w:rPr>
          <w:sz w:val="22"/>
          <w:szCs w:val="22"/>
        </w:rPr>
        <w:t xml:space="preserve">nejsou důvody pro nepřevzetí podle </w:t>
      </w:r>
      <w:proofErr w:type="gramStart"/>
      <w:r w:rsidR="009165DF" w:rsidRPr="00841FD7">
        <w:rPr>
          <w:sz w:val="22"/>
          <w:szCs w:val="22"/>
        </w:rPr>
        <w:t>odst.3</w:t>
      </w:r>
      <w:r w:rsidR="006D3591" w:rsidRPr="00841FD7">
        <w:rPr>
          <w:sz w:val="22"/>
          <w:szCs w:val="22"/>
        </w:rPr>
        <w:t xml:space="preserve"> </w:t>
      </w:r>
      <w:r w:rsidR="009165DF" w:rsidRPr="00841FD7">
        <w:rPr>
          <w:sz w:val="22"/>
          <w:szCs w:val="22"/>
        </w:rPr>
        <w:t>čl.</w:t>
      </w:r>
      <w:proofErr w:type="gramEnd"/>
      <w:r w:rsidR="009165DF" w:rsidRPr="00841FD7">
        <w:rPr>
          <w:sz w:val="22"/>
          <w:szCs w:val="22"/>
        </w:rPr>
        <w:t xml:space="preserve"> IV. </w:t>
      </w:r>
    </w:p>
    <w:p w14:paraId="0C400B0C" w14:textId="44A37CB7" w:rsidR="00AF14FC" w:rsidRPr="00841FD7" w:rsidRDefault="00AF14FC" w:rsidP="009165DF">
      <w:pPr>
        <w:pStyle w:val="Odstavecseseznamem"/>
        <w:spacing w:before="120" w:line="276" w:lineRule="auto"/>
        <w:ind w:left="360"/>
        <w:contextualSpacing w:val="0"/>
        <w:jc w:val="both"/>
        <w:rPr>
          <w:sz w:val="22"/>
          <w:szCs w:val="22"/>
        </w:rPr>
      </w:pPr>
      <w:r w:rsidRPr="00841FD7">
        <w:rPr>
          <w:sz w:val="22"/>
          <w:szCs w:val="22"/>
        </w:rPr>
        <w:t xml:space="preserve">Vzor </w:t>
      </w:r>
      <w:r w:rsidR="001B6214" w:rsidRPr="00841FD7">
        <w:rPr>
          <w:sz w:val="22"/>
          <w:szCs w:val="22"/>
        </w:rPr>
        <w:t>protokolu o nepřevzetí dí</w:t>
      </w:r>
      <w:r w:rsidR="00E15BE4" w:rsidRPr="00841FD7">
        <w:rPr>
          <w:sz w:val="22"/>
          <w:szCs w:val="22"/>
        </w:rPr>
        <w:t>la je v P</w:t>
      </w:r>
      <w:r w:rsidRPr="00841FD7">
        <w:rPr>
          <w:sz w:val="22"/>
          <w:szCs w:val="22"/>
        </w:rPr>
        <w:t>říloze č.</w:t>
      </w:r>
      <w:r w:rsidR="001B6214" w:rsidRPr="00841FD7">
        <w:rPr>
          <w:sz w:val="22"/>
          <w:szCs w:val="22"/>
        </w:rPr>
        <w:t xml:space="preserve"> </w:t>
      </w:r>
      <w:r w:rsidR="00841FD7">
        <w:rPr>
          <w:sz w:val="22"/>
          <w:szCs w:val="22"/>
        </w:rPr>
        <w:t>6</w:t>
      </w:r>
      <w:r w:rsidRPr="00841FD7">
        <w:rPr>
          <w:sz w:val="22"/>
          <w:szCs w:val="22"/>
        </w:rPr>
        <w:t xml:space="preserve"> této Smlouvy.</w:t>
      </w:r>
    </w:p>
    <w:p w14:paraId="137CCB1E" w14:textId="74C0163C" w:rsidR="00D94C73" w:rsidRPr="00976BC8" w:rsidRDefault="00C1314F" w:rsidP="009165DF">
      <w:pPr>
        <w:pStyle w:val="Odstavecseseznamem"/>
        <w:spacing w:before="120" w:line="276" w:lineRule="auto"/>
        <w:ind w:left="360"/>
        <w:contextualSpacing w:val="0"/>
        <w:jc w:val="both"/>
        <w:rPr>
          <w:sz w:val="22"/>
          <w:szCs w:val="22"/>
          <w:highlight w:val="yellow"/>
        </w:rPr>
      </w:pPr>
      <w:r w:rsidRPr="00841FD7">
        <w:rPr>
          <w:sz w:val="22"/>
          <w:szCs w:val="22"/>
        </w:rPr>
        <w:t xml:space="preserve">Za tento protokol lze považovat </w:t>
      </w:r>
      <w:r w:rsidR="00AF14FC" w:rsidRPr="00841FD7">
        <w:rPr>
          <w:sz w:val="22"/>
          <w:szCs w:val="22"/>
        </w:rPr>
        <w:t xml:space="preserve">písemné </w:t>
      </w:r>
      <w:r w:rsidRPr="00841FD7">
        <w:rPr>
          <w:sz w:val="22"/>
          <w:szCs w:val="22"/>
        </w:rPr>
        <w:t xml:space="preserve">sdělení, že </w:t>
      </w:r>
      <w:r w:rsidR="00AF14FC" w:rsidRPr="00841FD7">
        <w:rPr>
          <w:sz w:val="22"/>
          <w:szCs w:val="22"/>
        </w:rPr>
        <w:t xml:space="preserve">znalecký posudek </w:t>
      </w:r>
      <w:r w:rsidRPr="00841FD7">
        <w:rPr>
          <w:sz w:val="22"/>
          <w:szCs w:val="22"/>
        </w:rPr>
        <w:t>byl</w:t>
      </w:r>
      <w:r w:rsidR="00AF14FC" w:rsidRPr="00841FD7">
        <w:rPr>
          <w:sz w:val="22"/>
          <w:szCs w:val="22"/>
        </w:rPr>
        <w:t xml:space="preserve"> objednatelem</w:t>
      </w:r>
      <w:r w:rsidRPr="00841FD7">
        <w:rPr>
          <w:sz w:val="22"/>
          <w:szCs w:val="22"/>
        </w:rPr>
        <w:t xml:space="preserve"> převzat a je</w:t>
      </w:r>
      <w:r w:rsidR="00A261EE" w:rsidRPr="00841FD7">
        <w:rPr>
          <w:sz w:val="22"/>
          <w:szCs w:val="22"/>
        </w:rPr>
        <w:t xml:space="preserve"> </w:t>
      </w:r>
      <w:r w:rsidRPr="00841FD7">
        <w:rPr>
          <w:sz w:val="22"/>
          <w:szCs w:val="22"/>
        </w:rPr>
        <w:t>možné vystavit</w:t>
      </w:r>
      <w:r>
        <w:rPr>
          <w:sz w:val="22"/>
          <w:szCs w:val="22"/>
        </w:rPr>
        <w:t xml:space="preserve"> fakturu.</w:t>
      </w:r>
    </w:p>
    <w:p w14:paraId="358901B6" w14:textId="77777777" w:rsidR="00D94C73" w:rsidRDefault="00D94C73" w:rsidP="00D94C73">
      <w:pPr>
        <w:tabs>
          <w:tab w:val="left" w:pos="0"/>
          <w:tab w:val="left" w:pos="851"/>
          <w:tab w:val="left" w:pos="1134"/>
        </w:tabs>
        <w:spacing w:line="276" w:lineRule="auto"/>
        <w:rPr>
          <w:sz w:val="22"/>
          <w:szCs w:val="22"/>
        </w:rPr>
      </w:pPr>
    </w:p>
    <w:p w14:paraId="57241D6A" w14:textId="77777777" w:rsidR="00D94C73" w:rsidRPr="00D94C73" w:rsidRDefault="00D94C73" w:rsidP="00D94C73">
      <w:pPr>
        <w:jc w:val="center"/>
        <w:rPr>
          <w:b/>
          <w:bCs/>
          <w:snapToGrid w:val="0"/>
          <w:sz w:val="22"/>
          <w:szCs w:val="22"/>
        </w:rPr>
      </w:pPr>
      <w:r w:rsidRPr="00D94C73">
        <w:rPr>
          <w:b/>
          <w:bCs/>
          <w:snapToGrid w:val="0"/>
          <w:sz w:val="22"/>
          <w:szCs w:val="22"/>
        </w:rPr>
        <w:t>Čl. V.</w:t>
      </w:r>
    </w:p>
    <w:p w14:paraId="1F893EAE" w14:textId="77777777" w:rsidR="00D94C73" w:rsidRPr="00BA5A8C" w:rsidRDefault="00D94C73" w:rsidP="00BA5A8C">
      <w:pPr>
        <w:pStyle w:val="Nadpis3"/>
        <w:numPr>
          <w:ilvl w:val="0"/>
          <w:numId w:val="0"/>
        </w:numPr>
        <w:jc w:val="center"/>
        <w:rPr>
          <w:b/>
          <w:sz w:val="22"/>
          <w:szCs w:val="22"/>
        </w:rPr>
      </w:pPr>
      <w:r w:rsidRPr="00BA5A8C">
        <w:rPr>
          <w:b/>
          <w:sz w:val="22"/>
          <w:szCs w:val="22"/>
        </w:rPr>
        <w:t>Cena za provedení díla</w:t>
      </w:r>
    </w:p>
    <w:p w14:paraId="4CF0561C" w14:textId="3EE52C1A" w:rsidR="00D94C73" w:rsidRPr="00395E82" w:rsidRDefault="002570C7" w:rsidP="00395E82">
      <w:pPr>
        <w:pStyle w:val="Odstavecseseznamem"/>
        <w:numPr>
          <w:ilvl w:val="0"/>
          <w:numId w:val="34"/>
        </w:numPr>
        <w:spacing w:line="276" w:lineRule="auto"/>
        <w:jc w:val="both"/>
        <w:rPr>
          <w:sz w:val="22"/>
          <w:szCs w:val="22"/>
        </w:rPr>
      </w:pPr>
      <w:r w:rsidRPr="00395E82">
        <w:rPr>
          <w:sz w:val="22"/>
          <w:szCs w:val="22"/>
        </w:rPr>
        <w:t xml:space="preserve">Cena za </w:t>
      </w:r>
      <w:r w:rsidR="00552C17" w:rsidRPr="00395E82">
        <w:rPr>
          <w:sz w:val="22"/>
          <w:szCs w:val="22"/>
        </w:rPr>
        <w:t>znalecký posudek</w:t>
      </w:r>
      <w:r w:rsidR="00395E82" w:rsidRPr="00395E82">
        <w:rPr>
          <w:sz w:val="22"/>
          <w:szCs w:val="22"/>
        </w:rPr>
        <w:t xml:space="preserve"> bude vypočtena</w:t>
      </w:r>
      <w:r w:rsidRPr="00395E82">
        <w:rPr>
          <w:sz w:val="22"/>
          <w:szCs w:val="22"/>
        </w:rPr>
        <w:t xml:space="preserve"> na základě konkrétní Objednávky (dále jen „Cena“)</w:t>
      </w:r>
      <w:r w:rsidR="00552C17" w:rsidRPr="00395E82">
        <w:rPr>
          <w:sz w:val="22"/>
          <w:szCs w:val="22"/>
        </w:rPr>
        <w:t>,</w:t>
      </w:r>
      <w:r w:rsidRPr="00395E82">
        <w:rPr>
          <w:sz w:val="22"/>
          <w:szCs w:val="22"/>
        </w:rPr>
        <w:t xml:space="preserve"> </w:t>
      </w:r>
      <w:r w:rsidR="00552C17" w:rsidRPr="00395E82">
        <w:rPr>
          <w:sz w:val="22"/>
          <w:szCs w:val="22"/>
        </w:rPr>
        <w:t xml:space="preserve">v členění podle položek </w:t>
      </w:r>
      <w:r w:rsidR="00AF760D" w:rsidRPr="00395E82">
        <w:rPr>
          <w:sz w:val="22"/>
          <w:szCs w:val="22"/>
        </w:rPr>
        <w:t>jednotkových</w:t>
      </w:r>
      <w:r w:rsidR="00552C17" w:rsidRPr="00395E82">
        <w:rPr>
          <w:sz w:val="22"/>
          <w:szCs w:val="22"/>
        </w:rPr>
        <w:t xml:space="preserve"> cen </w:t>
      </w:r>
      <w:r w:rsidR="00395E82" w:rsidRPr="00395E82">
        <w:rPr>
          <w:sz w:val="22"/>
          <w:szCs w:val="22"/>
        </w:rPr>
        <w:t xml:space="preserve">jednotlivých zhotovitelů podle </w:t>
      </w:r>
      <w:r w:rsidR="00AF760D" w:rsidRPr="00395E82">
        <w:rPr>
          <w:sz w:val="22"/>
          <w:szCs w:val="22"/>
        </w:rPr>
        <w:t>Příloh</w:t>
      </w:r>
      <w:r w:rsidR="00395E82">
        <w:rPr>
          <w:sz w:val="22"/>
          <w:szCs w:val="22"/>
        </w:rPr>
        <w:t>y</w:t>
      </w:r>
      <w:r w:rsidR="00AF760D" w:rsidRPr="00395E82">
        <w:rPr>
          <w:sz w:val="22"/>
          <w:szCs w:val="22"/>
        </w:rPr>
        <w:t xml:space="preserve"> č.</w:t>
      </w:r>
      <w:r w:rsidR="00395E82">
        <w:rPr>
          <w:sz w:val="22"/>
          <w:szCs w:val="22"/>
        </w:rPr>
        <w:t xml:space="preserve"> </w:t>
      </w:r>
      <w:r w:rsidR="00AF760D" w:rsidRPr="00395E82">
        <w:rPr>
          <w:sz w:val="22"/>
          <w:szCs w:val="22"/>
        </w:rPr>
        <w:t>2</w:t>
      </w:r>
      <w:r w:rsidR="00395E82">
        <w:rPr>
          <w:sz w:val="22"/>
          <w:szCs w:val="22"/>
        </w:rPr>
        <w:t xml:space="preserve"> </w:t>
      </w:r>
      <w:r w:rsidR="00AF760D" w:rsidRPr="00395E82">
        <w:rPr>
          <w:sz w:val="22"/>
          <w:szCs w:val="22"/>
        </w:rPr>
        <w:t>této Smlouvy</w:t>
      </w:r>
      <w:r w:rsidR="00395E82" w:rsidRPr="00395E82">
        <w:rPr>
          <w:sz w:val="22"/>
          <w:szCs w:val="22"/>
        </w:rPr>
        <w:t>- ceník služeb znaleckých posudků.</w:t>
      </w:r>
    </w:p>
    <w:p w14:paraId="301CC32D" w14:textId="1ABB380D" w:rsidR="006F2D75" w:rsidRPr="006F2D75" w:rsidRDefault="006F2D75" w:rsidP="001957A9">
      <w:pPr>
        <w:pStyle w:val="Zkladntext"/>
        <w:numPr>
          <w:ilvl w:val="0"/>
          <w:numId w:val="34"/>
        </w:numPr>
        <w:tabs>
          <w:tab w:val="left" w:pos="567"/>
        </w:tabs>
        <w:spacing w:before="120"/>
        <w:jc w:val="both"/>
        <w:rPr>
          <w:b/>
          <w:sz w:val="22"/>
          <w:szCs w:val="22"/>
        </w:rPr>
      </w:pPr>
      <w:r w:rsidRPr="006F2D75">
        <w:rPr>
          <w:sz w:val="22"/>
          <w:szCs w:val="22"/>
        </w:rPr>
        <w:t>Cena je uváděna vždy ve struktuře cena bez DPH, sazba DPH v %, cena vč. DPH, přičemž účtov</w:t>
      </w:r>
      <w:r w:rsidR="001B6214">
        <w:rPr>
          <w:sz w:val="22"/>
          <w:szCs w:val="22"/>
        </w:rPr>
        <w:t>a</w:t>
      </w:r>
      <w:r w:rsidRPr="006F2D75">
        <w:rPr>
          <w:sz w:val="22"/>
          <w:szCs w:val="22"/>
        </w:rPr>
        <w:t>n</w:t>
      </w:r>
      <w:r w:rsidR="001B6214">
        <w:rPr>
          <w:sz w:val="22"/>
          <w:szCs w:val="22"/>
        </w:rPr>
        <w:t>á</w:t>
      </w:r>
      <w:r w:rsidRPr="006F2D75">
        <w:rPr>
          <w:sz w:val="22"/>
          <w:szCs w:val="22"/>
        </w:rPr>
        <w:t xml:space="preserve"> daň z přidané hodnoty (dále jen „DPH“) bude vždy ve výši určené platnými právními předpisy v době poskytnutí zdanitelného plnění.</w:t>
      </w:r>
    </w:p>
    <w:p w14:paraId="3B244A63" w14:textId="1B2E00B5" w:rsidR="00D94C73" w:rsidRPr="00AF760D" w:rsidRDefault="00D94C73" w:rsidP="001957A9">
      <w:pPr>
        <w:pStyle w:val="Zkladntext"/>
        <w:numPr>
          <w:ilvl w:val="0"/>
          <w:numId w:val="34"/>
        </w:numPr>
        <w:tabs>
          <w:tab w:val="left" w:pos="567"/>
        </w:tabs>
        <w:spacing w:before="120"/>
        <w:jc w:val="both"/>
        <w:rPr>
          <w:b/>
          <w:sz w:val="22"/>
          <w:szCs w:val="22"/>
        </w:rPr>
      </w:pPr>
      <w:r w:rsidRPr="00D94C73">
        <w:rPr>
          <w:sz w:val="22"/>
          <w:szCs w:val="22"/>
        </w:rPr>
        <w:t>Sjednané jednotkové ceny za jednotlivé služby – výkony, jsou neměnné po celou dobu realizace díla a lze je změnit pouze v případě, že v průběhu plnění dojde ke změnám sazeb DPH.</w:t>
      </w:r>
    </w:p>
    <w:p w14:paraId="5BADAC59" w14:textId="57D65EDF" w:rsidR="00AF760D" w:rsidRPr="00C63C05" w:rsidRDefault="00AF760D" w:rsidP="001957A9">
      <w:pPr>
        <w:pStyle w:val="Odstavecseseznamem"/>
        <w:numPr>
          <w:ilvl w:val="0"/>
          <w:numId w:val="34"/>
        </w:numPr>
        <w:spacing w:before="120" w:line="276" w:lineRule="auto"/>
        <w:contextualSpacing w:val="0"/>
        <w:jc w:val="both"/>
        <w:rPr>
          <w:sz w:val="22"/>
          <w:szCs w:val="22"/>
        </w:rPr>
      </w:pPr>
      <w:r w:rsidRPr="009D1971">
        <w:rPr>
          <w:sz w:val="22"/>
          <w:szCs w:val="22"/>
        </w:rPr>
        <w:lastRenderedPageBreak/>
        <w:t>Sjednané jednotkové ceny za jednotlivé</w:t>
      </w:r>
      <w:r w:rsidR="00917A10">
        <w:rPr>
          <w:sz w:val="22"/>
          <w:szCs w:val="22"/>
        </w:rPr>
        <w:t xml:space="preserve"> znalecké </w:t>
      </w:r>
      <w:r w:rsidRPr="009D1971">
        <w:rPr>
          <w:sz w:val="22"/>
          <w:szCs w:val="22"/>
        </w:rPr>
        <w:t xml:space="preserve">služby </w:t>
      </w:r>
      <w:r w:rsidR="00917A10">
        <w:rPr>
          <w:sz w:val="22"/>
          <w:szCs w:val="22"/>
        </w:rPr>
        <w:t xml:space="preserve">podle </w:t>
      </w:r>
      <w:r w:rsidRPr="009D1971">
        <w:rPr>
          <w:sz w:val="22"/>
          <w:szCs w:val="22"/>
        </w:rPr>
        <w:t> přílo</w:t>
      </w:r>
      <w:r w:rsidR="00917A10">
        <w:rPr>
          <w:sz w:val="22"/>
          <w:szCs w:val="22"/>
        </w:rPr>
        <w:t>hy</w:t>
      </w:r>
      <w:r w:rsidRPr="009D1971">
        <w:rPr>
          <w:sz w:val="22"/>
          <w:szCs w:val="22"/>
        </w:rPr>
        <w:t xml:space="preserve"> č. 2 Smlouvy</w:t>
      </w:r>
      <w:r w:rsidR="00395E82">
        <w:rPr>
          <w:sz w:val="22"/>
          <w:szCs w:val="22"/>
        </w:rPr>
        <w:t xml:space="preserve"> </w:t>
      </w:r>
      <w:r w:rsidRPr="009D1971">
        <w:rPr>
          <w:sz w:val="22"/>
          <w:szCs w:val="22"/>
        </w:rPr>
        <w:t xml:space="preserve">jsou ceny nejvýše přípustné a nepřekročitelné a obsahují veškeré náklady zhotovitele nezbytné k řádnému provedení díla.  </w:t>
      </w:r>
    </w:p>
    <w:p w14:paraId="0CAB96AD" w14:textId="77777777" w:rsidR="00D94C73" w:rsidRPr="00D94C73" w:rsidRDefault="00D94C73" w:rsidP="00D94C73">
      <w:pPr>
        <w:rPr>
          <w:snapToGrid w:val="0"/>
          <w:sz w:val="22"/>
          <w:szCs w:val="22"/>
        </w:rPr>
      </w:pPr>
    </w:p>
    <w:p w14:paraId="2DC02512" w14:textId="77777777" w:rsidR="00D94C73" w:rsidRPr="00D94C73" w:rsidRDefault="00D94C73" w:rsidP="00D94C73">
      <w:pPr>
        <w:jc w:val="center"/>
        <w:rPr>
          <w:b/>
          <w:bCs/>
          <w:snapToGrid w:val="0"/>
          <w:sz w:val="22"/>
          <w:szCs w:val="22"/>
        </w:rPr>
      </w:pPr>
      <w:r w:rsidRPr="00D94C73">
        <w:rPr>
          <w:b/>
          <w:bCs/>
          <w:snapToGrid w:val="0"/>
          <w:sz w:val="22"/>
          <w:szCs w:val="22"/>
        </w:rPr>
        <w:t>Čl. VI.</w:t>
      </w:r>
    </w:p>
    <w:p w14:paraId="3F5ADC2F" w14:textId="77777777" w:rsidR="00D94C73" w:rsidRPr="00D94C73" w:rsidRDefault="00D94C73" w:rsidP="00D94C73">
      <w:pPr>
        <w:pStyle w:val="Nadpis3"/>
        <w:numPr>
          <w:ilvl w:val="0"/>
          <w:numId w:val="0"/>
        </w:numPr>
        <w:jc w:val="center"/>
        <w:rPr>
          <w:b/>
          <w:sz w:val="22"/>
          <w:szCs w:val="22"/>
        </w:rPr>
      </w:pPr>
      <w:r w:rsidRPr="00D94C73">
        <w:rPr>
          <w:b/>
          <w:sz w:val="22"/>
          <w:szCs w:val="22"/>
        </w:rPr>
        <w:t>Platební a fakturační podmínky</w:t>
      </w:r>
    </w:p>
    <w:p w14:paraId="5DDBDD78" w14:textId="35656365" w:rsidR="00D94C73" w:rsidRPr="00395E82" w:rsidRDefault="00D94C73" w:rsidP="001957A9">
      <w:pPr>
        <w:pStyle w:val="Odstavecseseznamem"/>
        <w:numPr>
          <w:ilvl w:val="0"/>
          <w:numId w:val="26"/>
        </w:numPr>
        <w:spacing w:before="120"/>
        <w:contextualSpacing w:val="0"/>
        <w:jc w:val="both"/>
        <w:rPr>
          <w:snapToGrid w:val="0"/>
          <w:sz w:val="22"/>
          <w:szCs w:val="22"/>
        </w:rPr>
      </w:pPr>
      <w:r w:rsidRPr="00395E82">
        <w:rPr>
          <w:snapToGrid w:val="0"/>
          <w:sz w:val="22"/>
          <w:szCs w:val="22"/>
        </w:rPr>
        <w:t xml:space="preserve">Fakturace bude prováděna po dokončení jednotlivých dílčích </w:t>
      </w:r>
      <w:r w:rsidR="001761C4" w:rsidRPr="00395E82">
        <w:rPr>
          <w:snapToGrid w:val="0"/>
          <w:sz w:val="22"/>
          <w:szCs w:val="22"/>
        </w:rPr>
        <w:t>plnění</w:t>
      </w:r>
      <w:r w:rsidRPr="00395E82">
        <w:rPr>
          <w:snapToGrid w:val="0"/>
          <w:sz w:val="22"/>
          <w:szCs w:val="22"/>
        </w:rPr>
        <w:t xml:space="preserve">, na základě </w:t>
      </w:r>
      <w:r w:rsidR="00C20E88" w:rsidRPr="00395E82">
        <w:rPr>
          <w:snapToGrid w:val="0"/>
          <w:sz w:val="22"/>
          <w:szCs w:val="22"/>
        </w:rPr>
        <w:t xml:space="preserve">objednavatelem </w:t>
      </w:r>
      <w:r w:rsidRPr="00395E82">
        <w:rPr>
          <w:snapToGrid w:val="0"/>
          <w:sz w:val="22"/>
          <w:szCs w:val="22"/>
        </w:rPr>
        <w:t>potvrzeného</w:t>
      </w:r>
      <w:r w:rsidR="00C20E88" w:rsidRPr="00395E82">
        <w:rPr>
          <w:snapToGrid w:val="0"/>
          <w:sz w:val="22"/>
          <w:szCs w:val="22"/>
        </w:rPr>
        <w:t xml:space="preserve"> převzetí znaleckého posudku</w:t>
      </w:r>
      <w:r w:rsidRPr="00395E82">
        <w:rPr>
          <w:snapToGrid w:val="0"/>
          <w:sz w:val="22"/>
          <w:szCs w:val="22"/>
        </w:rPr>
        <w:t xml:space="preserve"> bez vad a nedodělků</w:t>
      </w:r>
      <w:r w:rsidR="00C20E88" w:rsidRPr="00395E82">
        <w:rPr>
          <w:snapToGrid w:val="0"/>
          <w:sz w:val="22"/>
          <w:szCs w:val="22"/>
        </w:rPr>
        <w:t>.</w:t>
      </w:r>
      <w:r w:rsidRPr="00395E82">
        <w:rPr>
          <w:snapToGrid w:val="0"/>
          <w:sz w:val="22"/>
          <w:szCs w:val="22"/>
        </w:rPr>
        <w:t xml:space="preserve"> Bez tohoto potvrzeného </w:t>
      </w:r>
      <w:r w:rsidR="00395E82">
        <w:rPr>
          <w:snapToGrid w:val="0"/>
          <w:sz w:val="22"/>
          <w:szCs w:val="22"/>
        </w:rPr>
        <w:t>převzetí</w:t>
      </w:r>
      <w:r w:rsidRPr="00395E82">
        <w:rPr>
          <w:snapToGrid w:val="0"/>
          <w:sz w:val="22"/>
          <w:szCs w:val="22"/>
        </w:rPr>
        <w:t xml:space="preserve"> nesmí být faktura vystavena. </w:t>
      </w:r>
    </w:p>
    <w:p w14:paraId="56CC2CAB" w14:textId="77777777" w:rsidR="00D94C73" w:rsidRPr="00D94C73" w:rsidRDefault="00D94C73" w:rsidP="001957A9">
      <w:pPr>
        <w:pStyle w:val="Odstavecseseznamem"/>
        <w:numPr>
          <w:ilvl w:val="0"/>
          <w:numId w:val="26"/>
        </w:numPr>
        <w:spacing w:before="120"/>
        <w:contextualSpacing w:val="0"/>
        <w:jc w:val="both"/>
        <w:rPr>
          <w:snapToGrid w:val="0"/>
          <w:sz w:val="22"/>
          <w:szCs w:val="22"/>
        </w:rPr>
      </w:pPr>
      <w:r w:rsidRPr="00D94C73">
        <w:rPr>
          <w:sz w:val="22"/>
          <w:szCs w:val="22"/>
        </w:rPr>
        <w:t>Dřívější termín plnění dílčích plnění se připouští za podmínky, že k financování díla budou</w:t>
      </w:r>
      <w:r w:rsidRPr="00D94C73">
        <w:rPr>
          <w:sz w:val="22"/>
          <w:szCs w:val="22"/>
        </w:rPr>
        <w:br/>
        <w:t xml:space="preserve">ze státního rozpočtu uvolněny potřebné finanční prostředky na účet objednatele v době dřívějšího plnění. Podmínkou dřívější fakturace je písemný souhlas objednatele. </w:t>
      </w:r>
    </w:p>
    <w:p w14:paraId="71DA816C" w14:textId="6E124723" w:rsidR="00D94C73" w:rsidRPr="00395E82" w:rsidRDefault="00D94C73" w:rsidP="001957A9">
      <w:pPr>
        <w:pStyle w:val="Odstavecseseznamem"/>
        <w:numPr>
          <w:ilvl w:val="0"/>
          <w:numId w:val="26"/>
        </w:numPr>
        <w:spacing w:before="120"/>
        <w:contextualSpacing w:val="0"/>
        <w:jc w:val="both"/>
        <w:rPr>
          <w:snapToGrid w:val="0"/>
          <w:sz w:val="22"/>
          <w:szCs w:val="22"/>
        </w:rPr>
      </w:pPr>
      <w:r w:rsidRPr="00395E82">
        <w:rPr>
          <w:snapToGrid w:val="0"/>
          <w:sz w:val="22"/>
          <w:szCs w:val="22"/>
        </w:rPr>
        <w:t xml:space="preserve">Zhotovitel bude zasílat objednateli faktury v jednom vyhotovení, které musí splňovat náležitosti podle předpisů o vedení účetnictví. Zároveň s cenou za </w:t>
      </w:r>
      <w:r w:rsidR="00C20E88" w:rsidRPr="00395E82">
        <w:rPr>
          <w:snapToGrid w:val="0"/>
          <w:sz w:val="22"/>
          <w:szCs w:val="22"/>
        </w:rPr>
        <w:t>znalecký posudek</w:t>
      </w:r>
      <w:r w:rsidRPr="00395E82">
        <w:rPr>
          <w:snapToGrid w:val="0"/>
          <w:sz w:val="22"/>
          <w:szCs w:val="22"/>
        </w:rPr>
        <w:t xml:space="preserv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 Nedílnou součástí faktury bude </w:t>
      </w:r>
      <w:r w:rsidR="00C20E88" w:rsidRPr="00395E82">
        <w:rPr>
          <w:snapToGrid w:val="0"/>
          <w:sz w:val="22"/>
          <w:szCs w:val="22"/>
        </w:rPr>
        <w:t>potvrzení objednatele</w:t>
      </w:r>
      <w:r w:rsidRPr="00395E82">
        <w:rPr>
          <w:snapToGrid w:val="0"/>
          <w:sz w:val="22"/>
          <w:szCs w:val="22"/>
        </w:rPr>
        <w:t xml:space="preserve"> o pře</w:t>
      </w:r>
      <w:r w:rsidR="00C20E88" w:rsidRPr="00395E82">
        <w:rPr>
          <w:snapToGrid w:val="0"/>
          <w:sz w:val="22"/>
          <w:szCs w:val="22"/>
        </w:rPr>
        <w:t>vzetí</w:t>
      </w:r>
      <w:r w:rsidRPr="00395E82">
        <w:rPr>
          <w:snapToGrid w:val="0"/>
          <w:sz w:val="22"/>
          <w:szCs w:val="22"/>
        </w:rPr>
        <w:t xml:space="preserve"> </w:t>
      </w:r>
      <w:r w:rsidR="00C20E88" w:rsidRPr="00395E82">
        <w:rPr>
          <w:snapToGrid w:val="0"/>
          <w:sz w:val="22"/>
          <w:szCs w:val="22"/>
        </w:rPr>
        <w:t>znaleckého posudku</w:t>
      </w:r>
      <w:r w:rsidRPr="00395E82">
        <w:rPr>
          <w:snapToGrid w:val="0"/>
          <w:sz w:val="22"/>
          <w:szCs w:val="22"/>
        </w:rPr>
        <w:t>, bez vad a nedodělků.</w:t>
      </w:r>
    </w:p>
    <w:p w14:paraId="66A3FC40" w14:textId="77777777" w:rsidR="00D94C73" w:rsidRPr="00D94C73" w:rsidRDefault="00D94C73" w:rsidP="001957A9">
      <w:pPr>
        <w:pStyle w:val="Odstavecseseznamem"/>
        <w:numPr>
          <w:ilvl w:val="0"/>
          <w:numId w:val="26"/>
        </w:numPr>
        <w:spacing w:before="120"/>
        <w:contextualSpacing w:val="0"/>
        <w:jc w:val="both"/>
        <w:rPr>
          <w:b/>
          <w:bCs/>
          <w:snapToGrid w:val="0"/>
          <w:sz w:val="22"/>
          <w:szCs w:val="22"/>
        </w:rPr>
      </w:pPr>
      <w:r w:rsidRPr="00D94C73">
        <w:rPr>
          <w:sz w:val="22"/>
          <w:szCs w:val="22"/>
        </w:rPr>
        <w:t xml:space="preserve">Splatnost jednotlivých faktur je 30 kalendářních dnů ode dne doručení objednateli. </w:t>
      </w:r>
    </w:p>
    <w:p w14:paraId="3C11125F" w14:textId="77777777" w:rsidR="00D94C73" w:rsidRPr="00D94C73" w:rsidRDefault="00D94C73" w:rsidP="001957A9">
      <w:pPr>
        <w:pStyle w:val="Odstavecseseznamem"/>
        <w:numPr>
          <w:ilvl w:val="0"/>
          <w:numId w:val="26"/>
        </w:numPr>
        <w:spacing w:before="120"/>
        <w:contextualSpacing w:val="0"/>
        <w:jc w:val="both"/>
        <w:rPr>
          <w:b/>
          <w:bCs/>
          <w:snapToGrid w:val="0"/>
          <w:sz w:val="22"/>
          <w:szCs w:val="22"/>
        </w:rPr>
      </w:pPr>
      <w:r w:rsidRPr="00D94C73">
        <w:rPr>
          <w:bCs/>
          <w:snapToGrid w:val="0"/>
          <w:sz w:val="22"/>
          <w:szCs w:val="22"/>
        </w:rPr>
        <w:t>Poslední faktura v kalendářním roce musí být objednateli doručena nejpozději do 30. 11. příslušného kalendářního roku.</w:t>
      </w:r>
    </w:p>
    <w:p w14:paraId="75FA884C" w14:textId="77777777" w:rsidR="00D94C73" w:rsidRPr="00D94C73" w:rsidRDefault="00D94C73" w:rsidP="001957A9">
      <w:pPr>
        <w:pStyle w:val="Odstavecseseznamem"/>
        <w:numPr>
          <w:ilvl w:val="0"/>
          <w:numId w:val="26"/>
        </w:numPr>
        <w:spacing w:before="120"/>
        <w:contextualSpacing w:val="0"/>
        <w:jc w:val="both"/>
        <w:rPr>
          <w:b/>
          <w:bCs/>
          <w:snapToGrid w:val="0"/>
          <w:sz w:val="22"/>
          <w:szCs w:val="22"/>
        </w:rPr>
      </w:pPr>
      <w:r w:rsidRPr="00D94C73">
        <w:rPr>
          <w:sz w:val="22"/>
          <w:szCs w:val="22"/>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(dojde ke stavení běhu této doby splatnosti)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p>
    <w:p w14:paraId="274BB7E2" w14:textId="77777777" w:rsidR="00D94C73" w:rsidRDefault="00D94C73" w:rsidP="00D94C73">
      <w:pPr>
        <w:rPr>
          <w:snapToGrid w:val="0"/>
          <w:sz w:val="22"/>
          <w:szCs w:val="22"/>
        </w:rPr>
      </w:pPr>
    </w:p>
    <w:p w14:paraId="64FCB519" w14:textId="77777777" w:rsidR="00BA5A8C" w:rsidRPr="00D94C73" w:rsidRDefault="00BA5A8C" w:rsidP="00D94C73">
      <w:pPr>
        <w:rPr>
          <w:snapToGrid w:val="0"/>
          <w:sz w:val="22"/>
          <w:szCs w:val="22"/>
        </w:rPr>
      </w:pPr>
    </w:p>
    <w:p w14:paraId="1EDA1EB6" w14:textId="62421207" w:rsidR="00D94C73" w:rsidRPr="00D94C73" w:rsidRDefault="00D94C73" w:rsidP="00D94C73">
      <w:pPr>
        <w:rPr>
          <w:b/>
          <w:snapToGrid w:val="0"/>
          <w:sz w:val="22"/>
          <w:szCs w:val="22"/>
        </w:rPr>
      </w:pPr>
      <w:r w:rsidRPr="00D94C73">
        <w:rPr>
          <w:snapToGrid w:val="0"/>
          <w:sz w:val="22"/>
          <w:szCs w:val="22"/>
        </w:rPr>
        <w:t xml:space="preserve">                                                 </w:t>
      </w:r>
      <w:r>
        <w:rPr>
          <w:snapToGrid w:val="0"/>
          <w:sz w:val="22"/>
          <w:szCs w:val="22"/>
        </w:rPr>
        <w:t xml:space="preserve">                      </w:t>
      </w:r>
      <w:r w:rsidRPr="00D94C73">
        <w:rPr>
          <w:snapToGrid w:val="0"/>
          <w:sz w:val="22"/>
          <w:szCs w:val="22"/>
        </w:rPr>
        <w:t xml:space="preserve"> </w:t>
      </w:r>
      <w:r w:rsidRPr="00D94C73">
        <w:rPr>
          <w:b/>
          <w:snapToGrid w:val="0"/>
          <w:sz w:val="22"/>
          <w:szCs w:val="22"/>
        </w:rPr>
        <w:t>Čl. VII.</w:t>
      </w:r>
    </w:p>
    <w:p w14:paraId="30D8FC24" w14:textId="161C104A" w:rsidR="00D94C73" w:rsidRPr="00D94C73" w:rsidRDefault="00C20E88" w:rsidP="00D94C73">
      <w:pPr>
        <w:pStyle w:val="Nadpis3"/>
        <w:numPr>
          <w:ilvl w:val="0"/>
          <w:numId w:val="0"/>
        </w:numPr>
        <w:jc w:val="center"/>
        <w:rPr>
          <w:b/>
          <w:sz w:val="22"/>
          <w:szCs w:val="22"/>
        </w:rPr>
      </w:pPr>
      <w:r>
        <w:rPr>
          <w:b/>
          <w:sz w:val="22"/>
          <w:szCs w:val="22"/>
        </w:rPr>
        <w:t>Vady díla</w:t>
      </w:r>
      <w:r w:rsidR="00D94C73" w:rsidRPr="00D94C73">
        <w:rPr>
          <w:b/>
          <w:sz w:val="22"/>
          <w:szCs w:val="22"/>
        </w:rPr>
        <w:t>, smluvní pokuty, sankce</w:t>
      </w:r>
    </w:p>
    <w:p w14:paraId="3662EB90" w14:textId="35082F41" w:rsidR="00D94C73" w:rsidRPr="00D94C73" w:rsidRDefault="00D94C73" w:rsidP="00AC4781">
      <w:pPr>
        <w:pStyle w:val="Nadpis3"/>
        <w:numPr>
          <w:ilvl w:val="0"/>
          <w:numId w:val="0"/>
        </w:numPr>
        <w:ind w:left="180"/>
        <w:jc w:val="both"/>
        <w:rPr>
          <w:sz w:val="22"/>
          <w:szCs w:val="22"/>
        </w:rPr>
      </w:pPr>
      <w:r w:rsidRPr="00D94C73">
        <w:rPr>
          <w:sz w:val="22"/>
          <w:szCs w:val="22"/>
        </w:rPr>
        <w:t xml:space="preserve">Smluvní pokuta za nesplnění termínů dílčích plnění ve sjednaném termínu činí 0,2% </w:t>
      </w:r>
      <w:r w:rsidRPr="00D94C73">
        <w:rPr>
          <w:sz w:val="22"/>
          <w:szCs w:val="22"/>
          <w:lang w:eastAsia="ar-SA"/>
        </w:rPr>
        <w:t xml:space="preserve">z ceny dílčího plnění bez DPH, a to za každý den prodlení s provedením díla. </w:t>
      </w:r>
    </w:p>
    <w:p w14:paraId="0BF3B6D4" w14:textId="77777777"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 xml:space="preserve">Zhotovitel objednateli poskytuje záruku za kvalitu předaného díla. </w:t>
      </w:r>
    </w:p>
    <w:p w14:paraId="4A13064C" w14:textId="7B65FA29" w:rsidR="00C20E88" w:rsidRDefault="00D94C73" w:rsidP="001957A9">
      <w:pPr>
        <w:pStyle w:val="Zkladntextodsazen2"/>
        <w:numPr>
          <w:ilvl w:val="0"/>
          <w:numId w:val="27"/>
        </w:numPr>
        <w:spacing w:before="120" w:after="0" w:line="240" w:lineRule="auto"/>
        <w:jc w:val="both"/>
        <w:rPr>
          <w:sz w:val="22"/>
          <w:szCs w:val="22"/>
        </w:rPr>
      </w:pPr>
      <w:r w:rsidRPr="00D94C73">
        <w:rPr>
          <w:sz w:val="22"/>
          <w:szCs w:val="22"/>
        </w:rPr>
        <w:t>Vady díla: dílo má vady, pokud neodpovídá kvalitou či rozsahem podmínkám stanoveným</w:t>
      </w:r>
      <w:r w:rsidRPr="00D94C73">
        <w:rPr>
          <w:sz w:val="22"/>
          <w:szCs w:val="22"/>
        </w:rPr>
        <w:br/>
        <w:t>ve Smlouvě,</w:t>
      </w:r>
      <w:r w:rsidR="00C20E88">
        <w:rPr>
          <w:sz w:val="22"/>
          <w:szCs w:val="22"/>
        </w:rPr>
        <w:t xml:space="preserve"> konkrétní Objednávce,</w:t>
      </w:r>
      <w:r w:rsidRPr="00D94C73">
        <w:rPr>
          <w:sz w:val="22"/>
          <w:szCs w:val="22"/>
        </w:rPr>
        <w:t xml:space="preserve"> případně požadavkům obecně závazných norem nebo předpisům uvedeným v této Smlouvě a není v souladu se „</w:t>
      </w:r>
      <w:r w:rsidRPr="00D94C73">
        <w:rPr>
          <w:i/>
          <w:sz w:val="22"/>
          <w:szCs w:val="22"/>
        </w:rPr>
        <w:t>Standardy zpracování znaleckých posudků pro oceňování majetku ve vlastnictví státu, s kterým má příslušnost hospodařit Státní pozemkový úřad“</w:t>
      </w:r>
      <w:r w:rsidR="00C20E88">
        <w:rPr>
          <w:sz w:val="22"/>
          <w:szCs w:val="22"/>
        </w:rPr>
        <w:t>.</w:t>
      </w:r>
    </w:p>
    <w:p w14:paraId="1FB98962" w14:textId="4BD50114" w:rsidR="00D94C73" w:rsidRDefault="00D94C73" w:rsidP="00F915A7">
      <w:pPr>
        <w:pStyle w:val="Zkladntextodsazen2"/>
        <w:spacing w:before="120" w:after="0" w:line="240" w:lineRule="auto"/>
        <w:ind w:left="360"/>
        <w:jc w:val="both"/>
        <w:rPr>
          <w:sz w:val="22"/>
          <w:szCs w:val="22"/>
        </w:rPr>
      </w:pPr>
      <w:r w:rsidRPr="00D94C73">
        <w:rPr>
          <w:sz w:val="22"/>
          <w:szCs w:val="22"/>
        </w:rPr>
        <w:t xml:space="preserve">Objednatel písemně oznámí zhotoviteli </w:t>
      </w:r>
      <w:r w:rsidR="00524C07">
        <w:rPr>
          <w:sz w:val="22"/>
          <w:szCs w:val="22"/>
        </w:rPr>
        <w:t>do třiceti kalendářních dnů od doručení díla</w:t>
      </w:r>
      <w:r w:rsidR="00524C07" w:rsidRPr="00D94C73">
        <w:rPr>
          <w:sz w:val="22"/>
          <w:szCs w:val="22"/>
        </w:rPr>
        <w:t xml:space="preserve"> </w:t>
      </w:r>
      <w:r w:rsidRPr="00D94C73">
        <w:rPr>
          <w:sz w:val="22"/>
          <w:szCs w:val="22"/>
        </w:rPr>
        <w:t>vadu díla</w:t>
      </w:r>
      <w:r w:rsidR="00524C07">
        <w:rPr>
          <w:sz w:val="22"/>
          <w:szCs w:val="22"/>
        </w:rPr>
        <w:t>, která neumožnila jeho převzetí.</w:t>
      </w:r>
      <w:r w:rsidR="009165DF">
        <w:rPr>
          <w:sz w:val="22"/>
          <w:szCs w:val="22"/>
        </w:rPr>
        <w:t xml:space="preserve"> Zhotovitel</w:t>
      </w:r>
      <w:r w:rsidRPr="00D94C73">
        <w:rPr>
          <w:sz w:val="22"/>
          <w:szCs w:val="22"/>
        </w:rPr>
        <w:t xml:space="preserve"> je povinen do </w:t>
      </w:r>
      <w:r w:rsidR="00F915A7">
        <w:rPr>
          <w:sz w:val="22"/>
          <w:szCs w:val="22"/>
        </w:rPr>
        <w:t>tří dnů</w:t>
      </w:r>
      <w:r w:rsidR="00524C07">
        <w:rPr>
          <w:sz w:val="22"/>
          <w:szCs w:val="22"/>
        </w:rPr>
        <w:t xml:space="preserve"> od oznámení nepřevzetí díla</w:t>
      </w:r>
      <w:r w:rsidRPr="00D94C73">
        <w:rPr>
          <w:sz w:val="22"/>
          <w:szCs w:val="22"/>
        </w:rPr>
        <w:t xml:space="preserve"> písemně oznámit, zda vadu uznává, či nikoliv.</w:t>
      </w:r>
      <w:r w:rsidR="00B364B6" w:rsidRPr="00B364B6">
        <w:rPr>
          <w:bCs/>
          <w:sz w:val="28"/>
          <w:szCs w:val="28"/>
        </w:rPr>
        <w:t xml:space="preserve"> </w:t>
      </w:r>
      <w:r w:rsidR="00B364B6" w:rsidRPr="00B364B6">
        <w:rPr>
          <w:sz w:val="22"/>
          <w:szCs w:val="22"/>
        </w:rPr>
        <w:t>V případě nereagování</w:t>
      </w:r>
      <w:r w:rsidR="00B364B6">
        <w:rPr>
          <w:sz w:val="22"/>
          <w:szCs w:val="22"/>
        </w:rPr>
        <w:t xml:space="preserve"> a</w:t>
      </w:r>
      <w:r w:rsidR="00B364B6" w:rsidRPr="00B364B6">
        <w:rPr>
          <w:sz w:val="22"/>
          <w:szCs w:val="22"/>
        </w:rPr>
        <w:t xml:space="preserve"> nečinnosti se má za to, že vady byly uznány. </w:t>
      </w:r>
      <w:r w:rsidRPr="00D94C73">
        <w:rPr>
          <w:sz w:val="22"/>
          <w:szCs w:val="22"/>
        </w:rPr>
        <w:t xml:space="preserve"> Vady díla zhotovitel odstraní bezplatně </w:t>
      </w:r>
      <w:r w:rsidR="00F915A7">
        <w:rPr>
          <w:sz w:val="22"/>
          <w:szCs w:val="22"/>
        </w:rPr>
        <w:t>nejpozději do 5 dnů od uznání vady, pokud nebude dohodnuto jinak.</w:t>
      </w:r>
      <w:r w:rsidRPr="00D94C73">
        <w:rPr>
          <w:sz w:val="22"/>
          <w:szCs w:val="22"/>
        </w:rPr>
        <w:t xml:space="preserve"> Lhůta musí být dohodnuta tak, aby nezmařila další práce </w:t>
      </w:r>
      <w:r w:rsidRPr="00D94C73">
        <w:rPr>
          <w:sz w:val="22"/>
          <w:szCs w:val="22"/>
        </w:rPr>
        <w:lastRenderedPageBreak/>
        <w:t>nebo úkony. Podkladem je písemné oznámení o specifikovaných vadách podle ustanovení § 2618 NOZ a potvrzení z</w:t>
      </w:r>
      <w:r w:rsidR="00F915A7">
        <w:rPr>
          <w:sz w:val="22"/>
          <w:szCs w:val="22"/>
        </w:rPr>
        <w:t xml:space="preserve">hotovitele </w:t>
      </w:r>
      <w:r w:rsidRPr="00D94C73">
        <w:rPr>
          <w:sz w:val="22"/>
          <w:szCs w:val="22"/>
        </w:rPr>
        <w:t>o uznání vady.</w:t>
      </w:r>
    </w:p>
    <w:p w14:paraId="68185106" w14:textId="089808CA" w:rsidR="00524C07" w:rsidRPr="00D94C73" w:rsidRDefault="00524C07" w:rsidP="00F915A7">
      <w:pPr>
        <w:pStyle w:val="Zkladntextodsazen2"/>
        <w:spacing w:before="120" w:after="0" w:line="240" w:lineRule="auto"/>
        <w:ind w:left="360"/>
        <w:jc w:val="both"/>
        <w:rPr>
          <w:sz w:val="22"/>
          <w:szCs w:val="22"/>
        </w:rPr>
      </w:pPr>
      <w:r>
        <w:rPr>
          <w:sz w:val="22"/>
          <w:szCs w:val="22"/>
        </w:rPr>
        <w:t>Objednavatel si vyhrazuje prodloužit lhůtu na oznámení vad díla s důsledky nepřevzetí v</w:t>
      </w:r>
      <w:r w:rsidR="005D0F8A">
        <w:rPr>
          <w:sz w:val="22"/>
          <w:szCs w:val="22"/>
        </w:rPr>
        <w:t> </w:t>
      </w:r>
      <w:r>
        <w:rPr>
          <w:sz w:val="22"/>
          <w:szCs w:val="22"/>
        </w:rPr>
        <w:t>případě</w:t>
      </w:r>
      <w:r w:rsidR="005D0F8A">
        <w:rPr>
          <w:sz w:val="22"/>
          <w:szCs w:val="22"/>
        </w:rPr>
        <w:t xml:space="preserve">, že </w:t>
      </w:r>
      <w:r>
        <w:rPr>
          <w:sz w:val="22"/>
          <w:szCs w:val="22"/>
        </w:rPr>
        <w:t>dílo</w:t>
      </w:r>
      <w:r w:rsidR="005D0F8A">
        <w:rPr>
          <w:sz w:val="22"/>
          <w:szCs w:val="22"/>
        </w:rPr>
        <w:t xml:space="preserve"> bude vhodné</w:t>
      </w:r>
      <w:r>
        <w:rPr>
          <w:sz w:val="22"/>
          <w:szCs w:val="22"/>
        </w:rPr>
        <w:t xml:space="preserve"> přezkoum</w:t>
      </w:r>
      <w:r w:rsidR="005D0F8A">
        <w:rPr>
          <w:sz w:val="22"/>
          <w:szCs w:val="22"/>
        </w:rPr>
        <w:t>at</w:t>
      </w:r>
      <w:r>
        <w:rPr>
          <w:sz w:val="22"/>
          <w:szCs w:val="22"/>
        </w:rPr>
        <w:t xml:space="preserve"> „Oddělením tvorby cen a verifikace“</w:t>
      </w:r>
      <w:r w:rsidR="005D0F8A">
        <w:rPr>
          <w:sz w:val="22"/>
          <w:szCs w:val="22"/>
        </w:rPr>
        <w:t>.</w:t>
      </w:r>
    </w:p>
    <w:p w14:paraId="2BD82814" w14:textId="4A8403EF"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 xml:space="preserve">Je-li zhotovitel v prodlení s odstraněním vad, uhradí objednateli smluvní pokutu ve výši 500 Kč za každý započatý den prodlení po uplynutí lhůty </w:t>
      </w:r>
      <w:r w:rsidR="00F915A7">
        <w:rPr>
          <w:sz w:val="22"/>
          <w:szCs w:val="22"/>
        </w:rPr>
        <w:t>uvedené v</w:t>
      </w:r>
      <w:r w:rsidR="005D0F8A">
        <w:rPr>
          <w:sz w:val="22"/>
          <w:szCs w:val="22"/>
        </w:rPr>
        <w:t> </w:t>
      </w:r>
      <w:r w:rsidR="00F915A7">
        <w:rPr>
          <w:sz w:val="22"/>
          <w:szCs w:val="22"/>
        </w:rPr>
        <w:t>o</w:t>
      </w:r>
      <w:r w:rsidRPr="00D94C73">
        <w:rPr>
          <w:sz w:val="22"/>
          <w:szCs w:val="22"/>
        </w:rPr>
        <w:t>d</w:t>
      </w:r>
      <w:r w:rsidR="00F915A7">
        <w:rPr>
          <w:sz w:val="22"/>
          <w:szCs w:val="22"/>
        </w:rPr>
        <w:t>stavci</w:t>
      </w:r>
      <w:r w:rsidR="005D0F8A">
        <w:rPr>
          <w:sz w:val="22"/>
          <w:szCs w:val="22"/>
        </w:rPr>
        <w:t xml:space="preserve"> </w:t>
      </w:r>
      <w:r w:rsidRPr="00D94C73">
        <w:rPr>
          <w:sz w:val="22"/>
          <w:szCs w:val="22"/>
        </w:rPr>
        <w:t xml:space="preserve">3. </w:t>
      </w:r>
      <w:r w:rsidR="00F915A7">
        <w:rPr>
          <w:sz w:val="22"/>
          <w:szCs w:val="22"/>
        </w:rPr>
        <w:t xml:space="preserve">tohoto článku </w:t>
      </w:r>
      <w:r w:rsidRPr="00D94C73">
        <w:rPr>
          <w:sz w:val="22"/>
          <w:szCs w:val="22"/>
        </w:rPr>
        <w:t xml:space="preserve">Smlouvy. </w:t>
      </w:r>
    </w:p>
    <w:p w14:paraId="1E8658F1" w14:textId="77777777" w:rsidR="00D94C73" w:rsidRPr="00D94C73" w:rsidRDefault="00D94C73" w:rsidP="001957A9">
      <w:pPr>
        <w:pStyle w:val="Odstavecseseznamem"/>
        <w:numPr>
          <w:ilvl w:val="0"/>
          <w:numId w:val="27"/>
        </w:numPr>
        <w:spacing w:before="120"/>
        <w:contextualSpacing w:val="0"/>
        <w:jc w:val="both"/>
        <w:rPr>
          <w:sz w:val="22"/>
          <w:szCs w:val="22"/>
        </w:rPr>
      </w:pPr>
      <w:r w:rsidRPr="00D94C73">
        <w:rPr>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w:t>
      </w:r>
      <w:r w:rsidRPr="00D94C73">
        <w:rPr>
          <w:sz w:val="22"/>
          <w:szCs w:val="22"/>
        </w:rPr>
        <w:br/>
        <w:t>ve výši 10 000,-Kč, a to za každý jednotlivý případ porušení této povinnosti.</w:t>
      </w:r>
    </w:p>
    <w:p w14:paraId="230EC894" w14:textId="77777777" w:rsidR="00D94C73" w:rsidRPr="00D94C73" w:rsidRDefault="00D94C73" w:rsidP="001957A9">
      <w:pPr>
        <w:pStyle w:val="Odstavecseseznamem"/>
        <w:numPr>
          <w:ilvl w:val="0"/>
          <w:numId w:val="27"/>
        </w:numPr>
        <w:spacing w:before="120"/>
        <w:contextualSpacing w:val="0"/>
        <w:jc w:val="both"/>
        <w:rPr>
          <w:sz w:val="22"/>
          <w:szCs w:val="22"/>
        </w:rPr>
      </w:pPr>
      <w:r w:rsidRPr="00D94C73">
        <w:rPr>
          <w:sz w:val="22"/>
          <w:szCs w:val="22"/>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Pr="00D94C73">
        <w:rPr>
          <w:sz w:val="22"/>
          <w:szCs w:val="22"/>
        </w:rPr>
        <w:br/>
        <w:t xml:space="preserve">nebo pokud na možné porušení předpisů zhotovitel objednatele předem neupozornil. </w:t>
      </w:r>
    </w:p>
    <w:p w14:paraId="0931A3FF" w14:textId="77777777"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506D1306" w14:textId="77777777" w:rsidR="00D94C73" w:rsidRPr="00D94C73" w:rsidRDefault="00D94C73" w:rsidP="001957A9">
      <w:pPr>
        <w:pStyle w:val="Zkladntextodsazen2"/>
        <w:numPr>
          <w:ilvl w:val="0"/>
          <w:numId w:val="27"/>
        </w:numPr>
        <w:spacing w:before="120" w:after="0" w:line="240" w:lineRule="auto"/>
        <w:jc w:val="both"/>
        <w:rPr>
          <w:sz w:val="22"/>
          <w:szCs w:val="22"/>
        </w:rPr>
      </w:pPr>
      <w:r w:rsidRPr="00D94C73">
        <w:rPr>
          <w:sz w:val="22"/>
          <w:szCs w:val="22"/>
        </w:rPr>
        <w:t>Splatnost veškerých sankcí a smluvních pokut sjednaných v této smlouvě činí 10 kalendářních dnů ode dne obdržení vyúčtování příslušné sankce či pokuty.</w:t>
      </w:r>
    </w:p>
    <w:p w14:paraId="037FBF86" w14:textId="77777777" w:rsidR="00D94C73" w:rsidRPr="00D94C73" w:rsidRDefault="00D94C73" w:rsidP="00D94C73">
      <w:pPr>
        <w:ind w:hanging="567"/>
        <w:rPr>
          <w:b/>
          <w:bCs/>
          <w:snapToGrid w:val="0"/>
          <w:sz w:val="22"/>
          <w:szCs w:val="22"/>
        </w:rPr>
      </w:pPr>
    </w:p>
    <w:p w14:paraId="56E33233" w14:textId="77777777" w:rsidR="00D94C73" w:rsidRPr="00D94C73" w:rsidRDefault="00D94C73" w:rsidP="00D94C73">
      <w:pPr>
        <w:rPr>
          <w:b/>
          <w:bCs/>
          <w:snapToGrid w:val="0"/>
          <w:sz w:val="22"/>
          <w:szCs w:val="22"/>
        </w:rPr>
      </w:pPr>
    </w:p>
    <w:p w14:paraId="6509A30B" w14:textId="77777777" w:rsidR="00D94C73" w:rsidRPr="00D94C73" w:rsidRDefault="00D94C73" w:rsidP="00D94C73">
      <w:pPr>
        <w:jc w:val="center"/>
        <w:rPr>
          <w:b/>
          <w:bCs/>
          <w:snapToGrid w:val="0"/>
          <w:sz w:val="22"/>
          <w:szCs w:val="22"/>
        </w:rPr>
      </w:pPr>
      <w:r w:rsidRPr="00D94C73">
        <w:rPr>
          <w:b/>
          <w:bCs/>
          <w:snapToGrid w:val="0"/>
          <w:sz w:val="22"/>
          <w:szCs w:val="22"/>
        </w:rPr>
        <w:t>Čl. VIII.</w:t>
      </w:r>
    </w:p>
    <w:p w14:paraId="3DC0D901" w14:textId="2E1B4941" w:rsidR="00D94C73" w:rsidRPr="00D94C73" w:rsidRDefault="00D94C73" w:rsidP="00D94C73">
      <w:pPr>
        <w:jc w:val="center"/>
        <w:rPr>
          <w:b/>
          <w:sz w:val="22"/>
          <w:szCs w:val="22"/>
          <w:lang w:eastAsia="en-US"/>
        </w:rPr>
      </w:pPr>
      <w:r w:rsidRPr="00D94C73">
        <w:rPr>
          <w:b/>
          <w:sz w:val="22"/>
          <w:szCs w:val="22"/>
          <w:lang w:eastAsia="en-US"/>
        </w:rPr>
        <w:t>Důvody pro změnu nebo odstoupení od Smlouvy</w:t>
      </w:r>
      <w:r w:rsidR="00F915A7">
        <w:rPr>
          <w:b/>
          <w:sz w:val="22"/>
          <w:szCs w:val="22"/>
          <w:lang w:eastAsia="en-US"/>
        </w:rPr>
        <w:t>, ukončení účinnosti Smlouvy</w:t>
      </w:r>
    </w:p>
    <w:p w14:paraId="1E36B70B"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Zjistí-li objednatel, že zhotovitel provádí dílo v rozporu se svými povinnostmi vyplývajícími</w:t>
      </w:r>
      <w:r w:rsidRPr="00D94C73">
        <w:rPr>
          <w:sz w:val="22"/>
          <w:szCs w:val="22"/>
        </w:rPr>
        <w:br/>
        <w:t>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3418DA3E"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w:t>
      </w:r>
    </w:p>
    <w:p w14:paraId="38794DAC"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20A58E76" w14:textId="77777777" w:rsidR="00D94C73" w:rsidRPr="00D94C73" w:rsidRDefault="00D94C73" w:rsidP="001957A9">
      <w:pPr>
        <w:pStyle w:val="Odstavecseseznamem"/>
        <w:numPr>
          <w:ilvl w:val="0"/>
          <w:numId w:val="28"/>
        </w:numPr>
        <w:spacing w:before="120"/>
        <w:contextualSpacing w:val="0"/>
        <w:jc w:val="both"/>
        <w:rPr>
          <w:sz w:val="22"/>
          <w:szCs w:val="22"/>
        </w:rPr>
      </w:pPr>
      <w:r w:rsidRPr="00D94C73">
        <w:rPr>
          <w:sz w:val="22"/>
          <w:szCs w:val="22"/>
        </w:rPr>
        <w:t>Objednatel je dále oprávněn odstoupit od této smlouvy v těchto případech:</w:t>
      </w:r>
    </w:p>
    <w:p w14:paraId="0A570994" w14:textId="2CD6F15B" w:rsidR="00D94C73" w:rsidRPr="00D94C73" w:rsidRDefault="00D94C73" w:rsidP="001957A9">
      <w:pPr>
        <w:pStyle w:val="Odstavecseseznamem"/>
        <w:numPr>
          <w:ilvl w:val="0"/>
          <w:numId w:val="11"/>
        </w:numPr>
        <w:spacing w:before="120"/>
        <w:contextualSpacing w:val="0"/>
        <w:jc w:val="both"/>
        <w:rPr>
          <w:sz w:val="22"/>
          <w:szCs w:val="22"/>
        </w:rPr>
      </w:pPr>
      <w:r w:rsidRPr="00D94C73">
        <w:rPr>
          <w:sz w:val="22"/>
          <w:szCs w:val="22"/>
        </w:rPr>
        <w:t>Prodle</w:t>
      </w:r>
      <w:r w:rsidR="00F915A7">
        <w:rPr>
          <w:sz w:val="22"/>
          <w:szCs w:val="22"/>
        </w:rPr>
        <w:t xml:space="preserve">ní s plněním po dobu delší </w:t>
      </w:r>
      <w:r w:rsidR="00F915A7" w:rsidRPr="00A261EE">
        <w:rPr>
          <w:sz w:val="22"/>
          <w:szCs w:val="22"/>
        </w:rPr>
        <w:t>jak 1</w:t>
      </w:r>
      <w:r w:rsidRPr="00A261EE">
        <w:rPr>
          <w:sz w:val="22"/>
          <w:szCs w:val="22"/>
        </w:rPr>
        <w:t xml:space="preserve">0 </w:t>
      </w:r>
      <w:r w:rsidRPr="00D94C73">
        <w:rPr>
          <w:sz w:val="22"/>
          <w:szCs w:val="22"/>
        </w:rPr>
        <w:t>dnů od</w:t>
      </w:r>
      <w:r w:rsidR="00BB3517">
        <w:rPr>
          <w:sz w:val="22"/>
          <w:szCs w:val="22"/>
        </w:rPr>
        <w:t xml:space="preserve"> akceptované</w:t>
      </w:r>
      <w:r w:rsidR="00F915A7">
        <w:rPr>
          <w:sz w:val="22"/>
          <w:szCs w:val="22"/>
        </w:rPr>
        <w:t xml:space="preserve"> doby uvedené v O</w:t>
      </w:r>
      <w:r w:rsidRPr="00D94C73">
        <w:rPr>
          <w:sz w:val="22"/>
          <w:szCs w:val="22"/>
        </w:rPr>
        <w:t>bjednávce.</w:t>
      </w:r>
    </w:p>
    <w:p w14:paraId="48173BE5" w14:textId="3469310B" w:rsidR="00D94C73" w:rsidRPr="00D94C73" w:rsidRDefault="00D94C73" w:rsidP="001957A9">
      <w:pPr>
        <w:pStyle w:val="11"/>
        <w:numPr>
          <w:ilvl w:val="0"/>
          <w:numId w:val="11"/>
        </w:numPr>
        <w:spacing w:before="0"/>
        <w:rPr>
          <w:color w:val="auto"/>
          <w:sz w:val="22"/>
          <w:szCs w:val="22"/>
        </w:rPr>
      </w:pPr>
      <w:r w:rsidRPr="00D94C73">
        <w:rPr>
          <w:color w:val="auto"/>
          <w:sz w:val="22"/>
          <w:szCs w:val="22"/>
        </w:rPr>
        <w:t>Zjistí se podjatost zhotovitele dle d</w:t>
      </w:r>
      <w:r w:rsidR="00F915A7">
        <w:rPr>
          <w:color w:val="auto"/>
          <w:sz w:val="22"/>
          <w:szCs w:val="22"/>
        </w:rPr>
        <w:t>ikce § 11 zákona č. 36/1967 Sb.</w:t>
      </w:r>
    </w:p>
    <w:p w14:paraId="3E61A4D2" w14:textId="728B4068" w:rsidR="00D94C73" w:rsidRPr="00D94C73" w:rsidRDefault="00D94C73" w:rsidP="001957A9">
      <w:pPr>
        <w:pStyle w:val="11"/>
        <w:numPr>
          <w:ilvl w:val="0"/>
          <w:numId w:val="11"/>
        </w:numPr>
        <w:spacing w:before="0"/>
        <w:rPr>
          <w:color w:val="auto"/>
          <w:sz w:val="22"/>
          <w:szCs w:val="22"/>
        </w:rPr>
      </w:pPr>
      <w:r w:rsidRPr="00D94C73">
        <w:rPr>
          <w:color w:val="auto"/>
          <w:sz w:val="22"/>
          <w:szCs w:val="22"/>
        </w:rPr>
        <w:t>Zhotoviteli bylo třikrát nepřevzato dílo objednatelem z důvodů vad a nedodělků. (čl. IV)</w:t>
      </w:r>
    </w:p>
    <w:p w14:paraId="42FCE3F5" w14:textId="74262EBC" w:rsidR="00D94C73" w:rsidRPr="00D94C73" w:rsidRDefault="00D94C73" w:rsidP="001957A9">
      <w:pPr>
        <w:pStyle w:val="11"/>
        <w:numPr>
          <w:ilvl w:val="0"/>
          <w:numId w:val="11"/>
        </w:numPr>
        <w:spacing w:before="0"/>
        <w:rPr>
          <w:color w:val="auto"/>
          <w:sz w:val="22"/>
          <w:szCs w:val="22"/>
        </w:rPr>
      </w:pPr>
      <w:r w:rsidRPr="00D94C73">
        <w:rPr>
          <w:color w:val="auto"/>
          <w:sz w:val="22"/>
          <w:szCs w:val="22"/>
        </w:rPr>
        <w:t xml:space="preserve">Vyjde najevo, že zhotovitel uvedl v rámci </w:t>
      </w:r>
      <w:r w:rsidR="00F915A7">
        <w:rPr>
          <w:color w:val="auto"/>
          <w:sz w:val="22"/>
          <w:szCs w:val="22"/>
        </w:rPr>
        <w:t>zadávacího</w:t>
      </w:r>
      <w:r w:rsidRPr="00D94C73">
        <w:rPr>
          <w:color w:val="auto"/>
          <w:sz w:val="22"/>
          <w:szCs w:val="22"/>
        </w:rPr>
        <w:t xml:space="preserve"> řízení nepravdivé či zkreslené informace, které měly zřejmý vliv na výběr zhotovitele.</w:t>
      </w:r>
    </w:p>
    <w:p w14:paraId="7AC1F568" w14:textId="77777777" w:rsidR="00D94C73" w:rsidRPr="00D94C73" w:rsidRDefault="00D94C73" w:rsidP="001957A9">
      <w:pPr>
        <w:pStyle w:val="11"/>
        <w:numPr>
          <w:ilvl w:val="0"/>
          <w:numId w:val="28"/>
        </w:numPr>
        <w:rPr>
          <w:color w:val="auto"/>
          <w:sz w:val="22"/>
          <w:szCs w:val="22"/>
        </w:rPr>
      </w:pPr>
      <w:r w:rsidRPr="00D94C73">
        <w:rPr>
          <w:color w:val="auto"/>
          <w:sz w:val="22"/>
          <w:szCs w:val="22"/>
        </w:rPr>
        <w:lastRenderedPageBreak/>
        <w:t>Každá ze smluvních stran je oprávněna písemně odstoupit od Smlouvy, pokud:</w:t>
      </w:r>
    </w:p>
    <w:p w14:paraId="7DF09AF4" w14:textId="10C8FF50" w:rsidR="00D94C73" w:rsidRPr="00D94C73" w:rsidRDefault="00D94C73" w:rsidP="001957A9">
      <w:pPr>
        <w:pStyle w:val="11"/>
        <w:numPr>
          <w:ilvl w:val="0"/>
          <w:numId w:val="11"/>
        </w:numPr>
        <w:spacing w:before="0"/>
        <w:rPr>
          <w:color w:val="auto"/>
          <w:sz w:val="22"/>
          <w:szCs w:val="22"/>
        </w:rPr>
      </w:pPr>
      <w:r w:rsidRPr="00D94C73">
        <w:rPr>
          <w:color w:val="auto"/>
          <w:sz w:val="22"/>
          <w:szCs w:val="22"/>
        </w:rPr>
        <w:t>Vůči majetku zhotovitele probíhá insolvenční řízení, v němž bylo vydáno rozhodnutí o úpadku</w:t>
      </w:r>
      <w:r w:rsidR="00BB3517">
        <w:rPr>
          <w:color w:val="auto"/>
          <w:sz w:val="22"/>
          <w:szCs w:val="22"/>
        </w:rPr>
        <w:t>.</w:t>
      </w:r>
    </w:p>
    <w:p w14:paraId="12756C5E" w14:textId="7053D67B" w:rsidR="00D94C73" w:rsidRPr="00D94C73" w:rsidRDefault="00D94C73" w:rsidP="001957A9">
      <w:pPr>
        <w:pStyle w:val="11"/>
        <w:numPr>
          <w:ilvl w:val="0"/>
          <w:numId w:val="11"/>
        </w:numPr>
        <w:spacing w:before="0"/>
        <w:rPr>
          <w:color w:val="auto"/>
          <w:sz w:val="22"/>
          <w:szCs w:val="22"/>
        </w:rPr>
      </w:pPr>
      <w:r w:rsidRPr="00D94C73">
        <w:rPr>
          <w:color w:val="auto"/>
          <w:sz w:val="22"/>
          <w:szCs w:val="22"/>
        </w:rPr>
        <w:t>Zhotovitel vstoupí do likvidace</w:t>
      </w:r>
      <w:r w:rsidR="00BB3517">
        <w:rPr>
          <w:color w:val="auto"/>
          <w:sz w:val="22"/>
          <w:szCs w:val="22"/>
        </w:rPr>
        <w:t>.</w:t>
      </w:r>
    </w:p>
    <w:p w14:paraId="3DCB1104" w14:textId="77777777" w:rsidR="00D94C73" w:rsidRPr="00D94C73" w:rsidRDefault="00D94C73" w:rsidP="001957A9">
      <w:pPr>
        <w:pStyle w:val="11"/>
        <w:numPr>
          <w:ilvl w:val="0"/>
          <w:numId w:val="28"/>
        </w:numPr>
        <w:rPr>
          <w:color w:val="auto"/>
          <w:sz w:val="22"/>
          <w:szCs w:val="22"/>
        </w:rPr>
      </w:pPr>
      <w:r w:rsidRPr="00D94C73">
        <w:rPr>
          <w:color w:val="auto"/>
          <w:sz w:val="22"/>
          <w:szCs w:val="22"/>
        </w:rPr>
        <w:t>Vznik některé ze skutečností uvedených v odstavci 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32588924" w14:textId="77777777" w:rsidR="00D94C73" w:rsidRPr="00D94C73" w:rsidRDefault="00D94C73" w:rsidP="001957A9">
      <w:pPr>
        <w:pStyle w:val="11"/>
        <w:numPr>
          <w:ilvl w:val="0"/>
          <w:numId w:val="28"/>
        </w:numPr>
        <w:rPr>
          <w:color w:val="auto"/>
          <w:sz w:val="22"/>
          <w:szCs w:val="22"/>
        </w:rPr>
      </w:pPr>
      <w:r w:rsidRPr="00D94C73">
        <w:rPr>
          <w:color w:val="auto"/>
          <w:sz w:val="22"/>
          <w:szCs w:val="22"/>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14:paraId="0991F6E2" w14:textId="77777777" w:rsidR="00D94C73" w:rsidRPr="00D94C73" w:rsidRDefault="00D94C73" w:rsidP="001957A9">
      <w:pPr>
        <w:pStyle w:val="11"/>
        <w:numPr>
          <w:ilvl w:val="0"/>
          <w:numId w:val="28"/>
        </w:numPr>
        <w:rPr>
          <w:color w:val="auto"/>
          <w:sz w:val="22"/>
          <w:szCs w:val="22"/>
        </w:rPr>
      </w:pPr>
      <w:r w:rsidRPr="00D94C73">
        <w:rPr>
          <w:color w:val="auto"/>
          <w:sz w:val="22"/>
          <w:szCs w:val="22"/>
        </w:rPr>
        <w:t>Odstoupení od Smlouvy bude oznámeno písemně prostřednictvím datové schránky, případně formou doporučeného dopisu s dodejkou. Účinky odstoupení od Smlouvy nastávají dnem doručení oznámení o odstoupení druhé smluvní straně.</w:t>
      </w:r>
    </w:p>
    <w:p w14:paraId="3FB8F68C" w14:textId="77777777" w:rsidR="00D94C73" w:rsidRPr="00D94C73" w:rsidRDefault="00D94C73" w:rsidP="001957A9">
      <w:pPr>
        <w:pStyle w:val="11"/>
        <w:numPr>
          <w:ilvl w:val="0"/>
          <w:numId w:val="28"/>
        </w:numPr>
        <w:tabs>
          <w:tab w:val="left" w:pos="426"/>
        </w:tabs>
        <w:rPr>
          <w:color w:val="auto"/>
          <w:sz w:val="22"/>
          <w:szCs w:val="22"/>
        </w:rPr>
      </w:pPr>
      <w:r w:rsidRPr="00D94C73">
        <w:rPr>
          <w:color w:val="auto"/>
          <w:sz w:val="22"/>
          <w:szCs w:val="22"/>
        </w:rPr>
        <w:t>V případě odstoupení od smlouvy se zhotovitel zavazuje na žádost objednatele vrátit podklady, příp. i poskytnout nebo dát k dispozici všechny doklady spjaté s vyhotovením díla.</w:t>
      </w:r>
    </w:p>
    <w:p w14:paraId="35D72669" w14:textId="77777777" w:rsidR="00D94C73" w:rsidRPr="00D94C73" w:rsidRDefault="00D94C73" w:rsidP="001957A9">
      <w:pPr>
        <w:pStyle w:val="11"/>
        <w:numPr>
          <w:ilvl w:val="0"/>
          <w:numId w:val="28"/>
        </w:numPr>
        <w:tabs>
          <w:tab w:val="left" w:pos="142"/>
        </w:tabs>
        <w:rPr>
          <w:color w:val="auto"/>
          <w:sz w:val="22"/>
          <w:szCs w:val="22"/>
        </w:rPr>
      </w:pPr>
      <w:r w:rsidRPr="00D94C73">
        <w:rPr>
          <w:color w:val="auto"/>
          <w:sz w:val="22"/>
          <w:szCs w:val="22"/>
        </w:rPr>
        <w:t>Odstoupením od Smlouvy nejsou dotčena práva smluvních stran na úhradu splatné smluvní pokuty a případnou náhradu škody.</w:t>
      </w:r>
    </w:p>
    <w:p w14:paraId="19E963E9" w14:textId="0D35D767" w:rsidR="00D94C73" w:rsidRPr="008B7786" w:rsidRDefault="00693792" w:rsidP="001957A9">
      <w:pPr>
        <w:pStyle w:val="11"/>
        <w:numPr>
          <w:ilvl w:val="0"/>
          <w:numId w:val="28"/>
        </w:numPr>
        <w:tabs>
          <w:tab w:val="left" w:pos="284"/>
        </w:tabs>
        <w:rPr>
          <w:sz w:val="22"/>
          <w:szCs w:val="22"/>
        </w:rPr>
      </w:pPr>
      <w:r>
        <w:rPr>
          <w:color w:val="auto"/>
          <w:sz w:val="22"/>
          <w:szCs w:val="22"/>
        </w:rPr>
        <w:t xml:space="preserve"> </w:t>
      </w:r>
      <w:r w:rsidR="00D94C73" w:rsidRPr="00D94C73">
        <w:rPr>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7B30C39" w14:textId="4837452F" w:rsidR="008B7786" w:rsidRPr="00682FD9" w:rsidRDefault="008B7786" w:rsidP="00682FD9">
      <w:pPr>
        <w:pStyle w:val="11"/>
        <w:numPr>
          <w:ilvl w:val="0"/>
          <w:numId w:val="28"/>
        </w:numPr>
        <w:rPr>
          <w:sz w:val="22"/>
          <w:szCs w:val="22"/>
        </w:rPr>
      </w:pPr>
      <w:r w:rsidRPr="00682FD9">
        <w:rPr>
          <w:sz w:val="22"/>
          <w:szCs w:val="22"/>
        </w:rPr>
        <w:t xml:space="preserve">Nejpozději do ukončení účinnosti Smlouvy je objednatel oprávněn odeslat objednávku dle čl. III. </w:t>
      </w:r>
      <w:r w:rsidR="00A261EE" w:rsidRPr="00682FD9">
        <w:rPr>
          <w:sz w:val="22"/>
          <w:szCs w:val="22"/>
        </w:rPr>
        <w:t>a</w:t>
      </w:r>
      <w:r w:rsidRPr="00682FD9">
        <w:rPr>
          <w:sz w:val="22"/>
          <w:szCs w:val="22"/>
        </w:rPr>
        <w:t xml:space="preserve"> zahájit tak proces uzavření Prováděcí smlouvy. Ustanovení Smlouvy na základě dílčí objednávky zůstávají v nezbytném rozsahu v platnosti bez ohledu na to, že ve zbylém rozsahu Smlouva své účinnosti již pozbyla. </w:t>
      </w:r>
    </w:p>
    <w:p w14:paraId="7AE8AE69" w14:textId="77777777" w:rsidR="008B7786" w:rsidRDefault="008B7786" w:rsidP="00682FD9">
      <w:pPr>
        <w:pStyle w:val="11"/>
        <w:numPr>
          <w:ilvl w:val="0"/>
          <w:numId w:val="28"/>
        </w:numPr>
        <w:rPr>
          <w:sz w:val="22"/>
          <w:szCs w:val="22"/>
        </w:rPr>
      </w:pPr>
      <w:r w:rsidRPr="00682FD9">
        <w:rPr>
          <w:sz w:val="22"/>
          <w:szCs w:val="22"/>
        </w:rPr>
        <w:t>Předčasně ukončit účinnost této Smlouvy lze písemnou dohodou všech smluvních stran. Předčasně ukončit účinnost této Smlouvy lze i písemnou dohodou mezi objednatelem a určitým zhotovitelem s tím, že účinnost této Smlouvy se v takovém případě ukončuje pouze ve vztahu mezi objednatelem a tímto zhotovitelem.</w:t>
      </w:r>
    </w:p>
    <w:p w14:paraId="4B77EBD4" w14:textId="0B65FC6F" w:rsidR="008B7786" w:rsidRPr="00682FD9" w:rsidRDefault="008B7786" w:rsidP="00682FD9">
      <w:pPr>
        <w:pStyle w:val="11"/>
        <w:numPr>
          <w:ilvl w:val="0"/>
          <w:numId w:val="28"/>
        </w:numPr>
        <w:rPr>
          <w:sz w:val="22"/>
          <w:szCs w:val="22"/>
        </w:rPr>
      </w:pPr>
      <w:r w:rsidRPr="00682FD9">
        <w:rPr>
          <w:sz w:val="22"/>
          <w:szCs w:val="22"/>
        </w:rPr>
        <w:t>Pokud objednatel nestanoví jinak, není ukončením účinnosti Smlouvy dotčena účinnost dílčích objednávek, které byly zaslány dříve, než účinnost Smlouvy skončila. Plnění takových dílčích objednávek se dokončí v souladu s jejich obsahem a v souladu s ustanoveními Smlouvy, která se mají na tyto dílčí objednávky použít. Tím není dotčeno právo objednatele při odstoupení od Smlouvy odstoupit také od dílčích objednávek.</w:t>
      </w:r>
    </w:p>
    <w:p w14:paraId="3BF67014" w14:textId="77777777" w:rsidR="00682FD9" w:rsidRPr="00682FD9" w:rsidRDefault="00682FD9" w:rsidP="00682FD9">
      <w:pPr>
        <w:pStyle w:val="11"/>
        <w:numPr>
          <w:ilvl w:val="0"/>
          <w:numId w:val="28"/>
        </w:numPr>
        <w:rPr>
          <w:sz w:val="22"/>
          <w:szCs w:val="22"/>
        </w:rPr>
      </w:pPr>
      <w:r>
        <w:rPr>
          <w:sz w:val="22"/>
          <w:szCs w:val="22"/>
        </w:rPr>
        <w:t>Ú</w:t>
      </w:r>
      <w:r w:rsidRPr="00682FD9">
        <w:rPr>
          <w:sz w:val="22"/>
          <w:szCs w:val="22"/>
        </w:rPr>
        <w:t>činnost této Smlouvy</w:t>
      </w:r>
      <w:r>
        <w:rPr>
          <w:sz w:val="22"/>
          <w:szCs w:val="22"/>
        </w:rPr>
        <w:t xml:space="preserve"> končí ve všech případech, kdy počet zhotovitelů bude menší jak 3.</w:t>
      </w:r>
    </w:p>
    <w:p w14:paraId="524A90EF" w14:textId="77777777" w:rsidR="00BA5A8C" w:rsidRPr="00D94C73" w:rsidRDefault="00BA5A8C" w:rsidP="00D94C73">
      <w:pPr>
        <w:pStyle w:val="11"/>
        <w:tabs>
          <w:tab w:val="left" w:pos="284"/>
        </w:tabs>
        <w:ind w:left="0" w:firstLine="0"/>
        <w:rPr>
          <w:sz w:val="22"/>
          <w:szCs w:val="22"/>
        </w:rPr>
      </w:pPr>
    </w:p>
    <w:p w14:paraId="13A2AFD8" w14:textId="77777777" w:rsidR="00D94C73" w:rsidRPr="00D94C73" w:rsidRDefault="00D94C73" w:rsidP="00D94C73">
      <w:pPr>
        <w:ind w:left="567" w:hanging="426"/>
        <w:jc w:val="center"/>
        <w:rPr>
          <w:b/>
          <w:bCs/>
          <w:snapToGrid w:val="0"/>
          <w:sz w:val="22"/>
          <w:szCs w:val="22"/>
        </w:rPr>
      </w:pPr>
      <w:r w:rsidRPr="00D94C73">
        <w:rPr>
          <w:b/>
          <w:bCs/>
          <w:snapToGrid w:val="0"/>
          <w:sz w:val="22"/>
          <w:szCs w:val="22"/>
        </w:rPr>
        <w:t>Čl. IX.</w:t>
      </w:r>
    </w:p>
    <w:p w14:paraId="6340BF51" w14:textId="480550B0" w:rsidR="00D94C73" w:rsidRPr="00D94C73" w:rsidRDefault="00D94C73" w:rsidP="00EF53C2">
      <w:pPr>
        <w:tabs>
          <w:tab w:val="num" w:pos="284"/>
        </w:tabs>
        <w:ind w:hanging="284"/>
        <w:jc w:val="center"/>
        <w:rPr>
          <w:b/>
          <w:sz w:val="22"/>
          <w:szCs w:val="22"/>
        </w:rPr>
      </w:pPr>
      <w:r w:rsidRPr="00D94C73">
        <w:rPr>
          <w:b/>
          <w:sz w:val="22"/>
          <w:szCs w:val="22"/>
        </w:rPr>
        <w:t>Ochrana informací Státního pozemkového úřadu</w:t>
      </w:r>
    </w:p>
    <w:p w14:paraId="45F87C10" w14:textId="77777777" w:rsidR="00D94C73" w:rsidRPr="00D94C73" w:rsidRDefault="00D94C73" w:rsidP="001957A9">
      <w:pPr>
        <w:pStyle w:val="Odstavecseseznamem"/>
        <w:numPr>
          <w:ilvl w:val="0"/>
          <w:numId w:val="30"/>
        </w:numPr>
        <w:spacing w:before="120"/>
        <w:contextualSpacing w:val="0"/>
        <w:jc w:val="both"/>
        <w:rPr>
          <w:sz w:val="22"/>
          <w:szCs w:val="22"/>
        </w:rPr>
      </w:pPr>
      <w:r w:rsidRPr="00D94C73">
        <w:rPr>
          <w:sz w:val="22"/>
          <w:szCs w:val="22"/>
        </w:rPr>
        <w:t>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§504 NOZ, a musí být v souladu se zákonem č. 101/2000 Sb., o ochraně osobních údajů a o změně některých zákonů ve znění pozdějších předpisů.</w:t>
      </w:r>
    </w:p>
    <w:p w14:paraId="68BC5265" w14:textId="77777777" w:rsidR="00D94C73" w:rsidRPr="00D94C73" w:rsidRDefault="00D94C73" w:rsidP="008B7786">
      <w:pPr>
        <w:pStyle w:val="Odstavecseseznamem"/>
        <w:numPr>
          <w:ilvl w:val="0"/>
          <w:numId w:val="30"/>
        </w:numPr>
        <w:spacing w:before="120"/>
        <w:contextualSpacing w:val="0"/>
        <w:jc w:val="both"/>
        <w:rPr>
          <w:sz w:val="22"/>
          <w:szCs w:val="22"/>
        </w:rPr>
      </w:pPr>
      <w:r w:rsidRPr="00D94C73">
        <w:rPr>
          <w:sz w:val="22"/>
          <w:szCs w:val="22"/>
        </w:rPr>
        <w:lastRenderedPageBreak/>
        <w:t xml:space="preserve">Neveřejné informace nezahrnují: </w:t>
      </w:r>
    </w:p>
    <w:p w14:paraId="1BB1CBB4" w14:textId="77777777" w:rsidR="00D94C73" w:rsidRPr="00D94C73" w:rsidRDefault="00D94C73" w:rsidP="008B7786">
      <w:pPr>
        <w:tabs>
          <w:tab w:val="num" w:pos="1134"/>
        </w:tabs>
        <w:ind w:left="360"/>
        <w:jc w:val="both"/>
        <w:rPr>
          <w:sz w:val="22"/>
          <w:szCs w:val="22"/>
        </w:rPr>
      </w:pPr>
      <w:r w:rsidRPr="00D94C73">
        <w:rPr>
          <w:sz w:val="22"/>
          <w:szCs w:val="22"/>
        </w:rPr>
        <w:t xml:space="preserve">a) informace, které se staly obecně dostupnými veřejnosti jinak než následkem jejich zpřístupnění přímo či nepřímo zhotovitelem nebo; </w:t>
      </w:r>
    </w:p>
    <w:p w14:paraId="0EE07828" w14:textId="77777777" w:rsidR="00D94C73" w:rsidRPr="00D94C73" w:rsidRDefault="00D94C73" w:rsidP="008B7786">
      <w:pPr>
        <w:tabs>
          <w:tab w:val="num" w:pos="1134"/>
        </w:tabs>
        <w:ind w:left="360"/>
        <w:jc w:val="both"/>
        <w:rPr>
          <w:sz w:val="22"/>
          <w:szCs w:val="22"/>
        </w:rPr>
      </w:pPr>
      <w:r w:rsidRPr="00D94C73">
        <w:rPr>
          <w:sz w:val="22"/>
          <w:szCs w:val="22"/>
        </w:rPr>
        <w:t>b) 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46E601C" w14:textId="77777777" w:rsidR="00D94C73" w:rsidRPr="00D94C73" w:rsidRDefault="00D94C73" w:rsidP="008B7786">
      <w:pPr>
        <w:jc w:val="both"/>
        <w:rPr>
          <w:b/>
          <w:bCs/>
          <w:snapToGrid w:val="0"/>
          <w:sz w:val="22"/>
          <w:szCs w:val="22"/>
        </w:rPr>
      </w:pPr>
    </w:p>
    <w:p w14:paraId="2969FA40" w14:textId="77777777" w:rsidR="00D94C73" w:rsidRPr="00D94C73" w:rsidRDefault="00D94C73" w:rsidP="00D94C73">
      <w:pPr>
        <w:ind w:left="567" w:hanging="426"/>
        <w:jc w:val="center"/>
        <w:rPr>
          <w:b/>
          <w:bCs/>
          <w:snapToGrid w:val="0"/>
          <w:sz w:val="22"/>
          <w:szCs w:val="22"/>
        </w:rPr>
      </w:pPr>
    </w:p>
    <w:p w14:paraId="61B22830" w14:textId="77777777" w:rsidR="00D94C73" w:rsidRPr="00D94C73" w:rsidRDefault="00D94C73" w:rsidP="00BA5A8C">
      <w:pPr>
        <w:ind w:left="567" w:hanging="426"/>
        <w:jc w:val="center"/>
        <w:rPr>
          <w:b/>
          <w:bCs/>
          <w:snapToGrid w:val="0"/>
          <w:sz w:val="22"/>
          <w:szCs w:val="22"/>
        </w:rPr>
      </w:pPr>
      <w:r w:rsidRPr="00D94C73">
        <w:rPr>
          <w:b/>
          <w:bCs/>
          <w:snapToGrid w:val="0"/>
          <w:sz w:val="22"/>
          <w:szCs w:val="22"/>
        </w:rPr>
        <w:t>Čl. X.</w:t>
      </w:r>
    </w:p>
    <w:p w14:paraId="0ABCA975" w14:textId="2620FA35" w:rsidR="00D94C73" w:rsidRPr="00BA5A8C" w:rsidRDefault="00D94C73" w:rsidP="00BA5A8C">
      <w:pPr>
        <w:pStyle w:val="Nadpis3"/>
        <w:numPr>
          <w:ilvl w:val="0"/>
          <w:numId w:val="0"/>
        </w:numPr>
        <w:ind w:left="567"/>
        <w:jc w:val="center"/>
        <w:rPr>
          <w:b/>
          <w:sz w:val="22"/>
          <w:szCs w:val="22"/>
        </w:rPr>
      </w:pPr>
      <w:r w:rsidRPr="00BA5A8C">
        <w:rPr>
          <w:b/>
          <w:sz w:val="22"/>
          <w:szCs w:val="22"/>
        </w:rPr>
        <w:t>Jiná ujednání</w:t>
      </w:r>
    </w:p>
    <w:p w14:paraId="43030A42" w14:textId="77777777" w:rsidR="00D94C73" w:rsidRPr="00D94C73" w:rsidRDefault="00D94C73" w:rsidP="001957A9">
      <w:pPr>
        <w:pStyle w:val="Odstavecseseznamem"/>
        <w:numPr>
          <w:ilvl w:val="0"/>
          <w:numId w:val="31"/>
        </w:numPr>
        <w:spacing w:before="120"/>
        <w:contextualSpacing w:val="0"/>
        <w:jc w:val="both"/>
        <w:rPr>
          <w:snapToGrid w:val="0"/>
          <w:sz w:val="22"/>
          <w:szCs w:val="22"/>
        </w:rPr>
      </w:pPr>
      <w:r w:rsidRPr="00D94C73">
        <w:rPr>
          <w:snapToGrid w:val="0"/>
          <w:sz w:val="22"/>
          <w:szCs w:val="22"/>
        </w:rPr>
        <w:t>Při provádění díla je zhotovitel vázán pokyny objednatele. Objednatel i zhotovitel se zavazují navzájem poskytnout součinnost nutnou pro vypracování předmětu Smlouvy. Smluvní strany se dohodly na tom, že zhotovitel není oprávněn dílo, které je předmětem plnění této Smlouvy,</w:t>
      </w:r>
      <w:r w:rsidRPr="00D94C73">
        <w:rPr>
          <w:snapToGrid w:val="0"/>
          <w:sz w:val="22"/>
          <w:szCs w:val="22"/>
        </w:rPr>
        <w:br/>
        <w:t>bez písemného souhlasu objednatele dále prodávat či s ním jinak nakládat.</w:t>
      </w:r>
    </w:p>
    <w:p w14:paraId="66AD5002" w14:textId="77777777" w:rsidR="00D94C73" w:rsidRPr="00D94C73" w:rsidRDefault="00D94C73" w:rsidP="001957A9">
      <w:pPr>
        <w:pStyle w:val="Odstavecseseznamem"/>
        <w:numPr>
          <w:ilvl w:val="0"/>
          <w:numId w:val="31"/>
        </w:numPr>
        <w:spacing w:before="120"/>
        <w:contextualSpacing w:val="0"/>
        <w:jc w:val="both"/>
        <w:rPr>
          <w:sz w:val="22"/>
          <w:szCs w:val="22"/>
        </w:rPr>
      </w:pPr>
      <w:r w:rsidRPr="00D94C73">
        <w:rPr>
          <w:sz w:val="22"/>
          <w:szCs w:val="22"/>
        </w:rPr>
        <w:t xml:space="preserve">Objednatel je oprávněn průběžně kontrolovat provádění díla. </w:t>
      </w:r>
    </w:p>
    <w:p w14:paraId="21E338E4" w14:textId="77777777" w:rsidR="00D94C73" w:rsidRPr="00D94C73" w:rsidRDefault="00D94C73" w:rsidP="001957A9">
      <w:pPr>
        <w:pStyle w:val="Odstavecseseznamem"/>
        <w:numPr>
          <w:ilvl w:val="0"/>
          <w:numId w:val="31"/>
        </w:numPr>
        <w:spacing w:before="120"/>
        <w:contextualSpacing w:val="0"/>
        <w:jc w:val="both"/>
        <w:rPr>
          <w:sz w:val="22"/>
          <w:szCs w:val="22"/>
        </w:rPr>
      </w:pPr>
      <w:r w:rsidRPr="00D94C73">
        <w:rPr>
          <w:sz w:val="22"/>
          <w:szCs w:val="22"/>
        </w:rPr>
        <w:t>Zhotovitel je podle ustanovení § 2 písm. e) zákona č. 320/2001 Sb., o finanční kontrole</w:t>
      </w:r>
      <w:r w:rsidRPr="00D94C73">
        <w:rPr>
          <w:sz w:val="22"/>
          <w:szCs w:val="22"/>
        </w:rPr>
        <w:br/>
        <w:t>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16394456" w14:textId="77777777" w:rsidR="00D94C73" w:rsidRPr="00D94C73" w:rsidRDefault="00D94C73" w:rsidP="001957A9">
      <w:pPr>
        <w:pStyle w:val="Odstavecseseznamem"/>
        <w:numPr>
          <w:ilvl w:val="0"/>
          <w:numId w:val="31"/>
        </w:numPr>
        <w:spacing w:before="120"/>
        <w:contextualSpacing w:val="0"/>
        <w:jc w:val="both"/>
        <w:rPr>
          <w:snapToGrid w:val="0"/>
          <w:sz w:val="22"/>
          <w:szCs w:val="22"/>
        </w:rPr>
      </w:pPr>
      <w:r w:rsidRPr="00D94C73">
        <w:rPr>
          <w:sz w:val="22"/>
          <w:szCs w:val="22"/>
        </w:rPr>
        <w:t>ČR – Státní pozemkový úřad jako správce dle zákona č. 101/2000 Sb., o ochraně osobních údajů a o změně některých zákonů, v platném znění (dále jen „zákon č. 101/2000 Sb.“), tímto informuje dotčenou osobu jako subjekt údajů, že jeho údaje použité při realizaci, výkonu práv a povinností dle této Smlouvy, zpracovává v elektronické formě. ČR – Státní pozemkový úřad tímto poučuje dotčenou osobu, že poskytnutí osobních údajů je dobrovolné. Dotčená osoba si je vědoma svého práva přístupu k osobním údajům, práva na opravu osobních údajů, jakož i dalších práv vyplývajících z ustanovení § 12 a 21 zákona č. 101/2000 Sb.</w:t>
      </w:r>
    </w:p>
    <w:p w14:paraId="35E24684" w14:textId="6E264DC4" w:rsidR="00D94C73" w:rsidRPr="00BA5A8C" w:rsidRDefault="00BA5A8C" w:rsidP="00BA5A8C">
      <w:pPr>
        <w:pStyle w:val="Nadpis1"/>
        <w:numPr>
          <w:ilvl w:val="0"/>
          <w:numId w:val="0"/>
        </w:numPr>
        <w:tabs>
          <w:tab w:val="num" w:pos="284"/>
        </w:tabs>
        <w:ind w:left="567"/>
        <w:jc w:val="center"/>
        <w:rPr>
          <w:rFonts w:cs="Times New Roman"/>
          <w:sz w:val="22"/>
          <w:szCs w:val="22"/>
        </w:rPr>
      </w:pPr>
      <w:r w:rsidRPr="00BA5A8C">
        <w:rPr>
          <w:rFonts w:cs="Times New Roman"/>
          <w:sz w:val="22"/>
          <w:szCs w:val="22"/>
        </w:rPr>
        <w:t>Č</w:t>
      </w:r>
      <w:r w:rsidRPr="00BA5A8C">
        <w:rPr>
          <w:rFonts w:cs="Times New Roman"/>
          <w:caps w:val="0"/>
          <w:sz w:val="22"/>
          <w:szCs w:val="22"/>
        </w:rPr>
        <w:t>l</w:t>
      </w:r>
      <w:r w:rsidR="00D94C73" w:rsidRPr="00BA5A8C">
        <w:rPr>
          <w:rFonts w:cs="Times New Roman"/>
          <w:sz w:val="22"/>
          <w:szCs w:val="22"/>
        </w:rPr>
        <w:t>. XI.</w:t>
      </w:r>
    </w:p>
    <w:p w14:paraId="44B80F58" w14:textId="77777777" w:rsidR="00D94C73" w:rsidRPr="00BA5A8C" w:rsidRDefault="00D94C73" w:rsidP="00BA5A8C">
      <w:pPr>
        <w:pStyle w:val="Nadpis3"/>
        <w:numPr>
          <w:ilvl w:val="0"/>
          <w:numId w:val="0"/>
        </w:numPr>
        <w:ind w:left="567"/>
        <w:jc w:val="center"/>
        <w:rPr>
          <w:b/>
          <w:sz w:val="22"/>
          <w:szCs w:val="22"/>
        </w:rPr>
      </w:pPr>
      <w:r w:rsidRPr="00BA5A8C">
        <w:rPr>
          <w:b/>
          <w:sz w:val="22"/>
          <w:szCs w:val="22"/>
        </w:rPr>
        <w:t>Závěrečná ustanovení</w:t>
      </w:r>
    </w:p>
    <w:p w14:paraId="57D056EA" w14:textId="77777777" w:rsidR="00D94C73" w:rsidRPr="00D94C73" w:rsidRDefault="00D94C73" w:rsidP="001957A9">
      <w:pPr>
        <w:pStyle w:val="Odstavecseseznamem"/>
        <w:numPr>
          <w:ilvl w:val="0"/>
          <w:numId w:val="32"/>
        </w:numPr>
        <w:spacing w:before="120"/>
        <w:contextualSpacing w:val="0"/>
        <w:jc w:val="both"/>
        <w:rPr>
          <w:sz w:val="22"/>
          <w:szCs w:val="22"/>
        </w:rPr>
      </w:pPr>
      <w:r w:rsidRPr="00D94C73">
        <w:rPr>
          <w:sz w:val="22"/>
          <w:szCs w:val="22"/>
        </w:rPr>
        <w:t>Vztahy touto smlouvou neupravené se řídí příslušnými ustanoveními občanského zákoníku, nebo jiného příslušného obecně závazného právního předpisu</w:t>
      </w:r>
    </w:p>
    <w:p w14:paraId="6EA34159" w14:textId="77777777" w:rsidR="00D94C73" w:rsidRPr="00D94C73" w:rsidRDefault="00D94C73" w:rsidP="001957A9">
      <w:pPr>
        <w:pStyle w:val="Odstavecseseznamem"/>
        <w:numPr>
          <w:ilvl w:val="0"/>
          <w:numId w:val="32"/>
        </w:numPr>
        <w:spacing w:before="120"/>
        <w:contextualSpacing w:val="0"/>
        <w:jc w:val="both"/>
        <w:rPr>
          <w:snapToGrid w:val="0"/>
          <w:sz w:val="22"/>
          <w:szCs w:val="22"/>
        </w:rPr>
      </w:pPr>
      <w:r w:rsidRPr="00D94C73">
        <w:rPr>
          <w:snapToGrid w:val="0"/>
          <w:sz w:val="22"/>
          <w:szCs w:val="22"/>
        </w:rPr>
        <w:t>Smlouva je vyhotovena ve čtyřech stejnopisech, ve dvou vyhotoveních pro objednatele</w:t>
      </w:r>
      <w:r w:rsidRPr="00D94C73">
        <w:rPr>
          <w:snapToGrid w:val="0"/>
          <w:sz w:val="22"/>
          <w:szCs w:val="22"/>
        </w:rPr>
        <w:br/>
        <w:t>a ve dvou vyhotoveních pro zhotovitele a každý z nich má váhu originálu.</w:t>
      </w:r>
    </w:p>
    <w:p w14:paraId="080ED438" w14:textId="77777777" w:rsidR="00D94C73" w:rsidRPr="00D94C73" w:rsidRDefault="00D94C73" w:rsidP="001957A9">
      <w:pPr>
        <w:pStyle w:val="Odstavecseseznamem"/>
        <w:numPr>
          <w:ilvl w:val="0"/>
          <w:numId w:val="32"/>
        </w:numPr>
        <w:spacing w:before="120"/>
        <w:contextualSpacing w:val="0"/>
        <w:jc w:val="both"/>
        <w:rPr>
          <w:sz w:val="22"/>
          <w:szCs w:val="22"/>
        </w:rPr>
      </w:pPr>
      <w:r w:rsidRPr="00D94C73">
        <w:rPr>
          <w:sz w:val="22"/>
          <w:szCs w:val="22"/>
        </w:rPr>
        <w:t>Veškeré změny a doplňky této smlouvy, včetně změn příloh, mohou být činěny po vzájemné dohodě obou smluvních stran pouze formou písemných, vzestupně číslovaných dodatků podepsaných oprávněnými zástupci obou smluvních stran. Za písemnou formu se pro účely změny smlouvy nepovažuje e-mailová zpráva.</w:t>
      </w:r>
    </w:p>
    <w:p w14:paraId="3BF01693" w14:textId="77777777" w:rsidR="00D94C73" w:rsidRPr="00D94C73" w:rsidRDefault="00D94C73" w:rsidP="001957A9">
      <w:pPr>
        <w:pStyle w:val="Odstavecseseznamem"/>
        <w:numPr>
          <w:ilvl w:val="0"/>
          <w:numId w:val="32"/>
        </w:numPr>
        <w:spacing w:before="120"/>
        <w:contextualSpacing w:val="0"/>
        <w:jc w:val="both"/>
        <w:rPr>
          <w:snapToGrid w:val="0"/>
          <w:sz w:val="22"/>
          <w:szCs w:val="22"/>
        </w:rPr>
      </w:pPr>
      <w:r w:rsidRPr="00D94C73">
        <w:rPr>
          <w:snapToGrid w:val="0"/>
          <w:sz w:val="22"/>
          <w:szCs w:val="22"/>
        </w:rPr>
        <w:t>Závazky za plnění této smlouvy přecházejí v případě transformace zhotovitele nebo objednatele na jejich právní nástupce.</w:t>
      </w:r>
    </w:p>
    <w:p w14:paraId="049EE205" w14:textId="77777777" w:rsidR="00D94C73" w:rsidRPr="00D94C73" w:rsidRDefault="00D94C73" w:rsidP="001957A9">
      <w:pPr>
        <w:pStyle w:val="Odstavecseseznamem"/>
        <w:numPr>
          <w:ilvl w:val="0"/>
          <w:numId w:val="32"/>
        </w:numPr>
        <w:spacing w:before="120"/>
        <w:contextualSpacing w:val="0"/>
        <w:jc w:val="both"/>
        <w:rPr>
          <w:sz w:val="22"/>
          <w:szCs w:val="22"/>
        </w:rPr>
      </w:pPr>
      <w:r w:rsidRPr="00D94C73">
        <w:rPr>
          <w:sz w:val="22"/>
          <w:szCs w:val="22"/>
        </w:rPr>
        <w:t>Stane-li se některé ustanovení této smlouvy neplatné či neúčinné, nedotýká se to ostatních ustanovení této smlouvy, které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E517A69" w14:textId="77777777" w:rsidR="00D94C73" w:rsidRDefault="00D94C73" w:rsidP="001957A9">
      <w:pPr>
        <w:pStyle w:val="Odstavecseseznamem"/>
        <w:numPr>
          <w:ilvl w:val="0"/>
          <w:numId w:val="32"/>
        </w:numPr>
        <w:spacing w:before="120"/>
        <w:contextualSpacing w:val="0"/>
        <w:jc w:val="both"/>
        <w:rPr>
          <w:sz w:val="22"/>
          <w:szCs w:val="22"/>
        </w:rPr>
      </w:pPr>
      <w:r w:rsidRPr="00D94C73">
        <w:rPr>
          <w:sz w:val="22"/>
          <w:szCs w:val="22"/>
        </w:rPr>
        <w:t>Smlouva nabývá platnosti a účinnosti dnem jejího podpisu smluvními stranami.</w:t>
      </w:r>
    </w:p>
    <w:p w14:paraId="4AD4329D" w14:textId="3147427E" w:rsidR="00317D69" w:rsidRDefault="00317D69" w:rsidP="001957A9">
      <w:pPr>
        <w:pStyle w:val="Odstavecseseznamem"/>
        <w:numPr>
          <w:ilvl w:val="0"/>
          <w:numId w:val="32"/>
        </w:numPr>
        <w:spacing w:before="120"/>
        <w:contextualSpacing w:val="0"/>
        <w:jc w:val="both"/>
        <w:rPr>
          <w:sz w:val="22"/>
          <w:szCs w:val="22"/>
        </w:rPr>
      </w:pPr>
      <w:r w:rsidRPr="00C63C05">
        <w:rPr>
          <w:sz w:val="22"/>
          <w:szCs w:val="22"/>
        </w:rPr>
        <w:t xml:space="preserve">Smlouva je uzavírána na dobu určitou, a to do </w:t>
      </w:r>
      <w:r w:rsidR="006D3591" w:rsidRPr="00662DBA">
        <w:rPr>
          <w:b/>
          <w:sz w:val="22"/>
          <w:szCs w:val="22"/>
        </w:rPr>
        <w:t>31. 12. 2018</w:t>
      </w:r>
      <w:r w:rsidRPr="00C63C05">
        <w:rPr>
          <w:sz w:val="22"/>
          <w:szCs w:val="22"/>
        </w:rPr>
        <w:t xml:space="preserve">, nebo do vyčerpání předpokládané hodnoty veřejné zakázky tj. </w:t>
      </w:r>
      <w:r w:rsidR="006D3591" w:rsidRPr="00662DBA">
        <w:rPr>
          <w:b/>
          <w:sz w:val="22"/>
          <w:szCs w:val="22"/>
        </w:rPr>
        <w:t xml:space="preserve">1 650 000,- </w:t>
      </w:r>
      <w:r w:rsidRPr="00662DBA">
        <w:rPr>
          <w:b/>
          <w:sz w:val="22"/>
          <w:szCs w:val="22"/>
        </w:rPr>
        <w:t xml:space="preserve"> Kč</w:t>
      </w:r>
      <w:r w:rsidRPr="00C63C05">
        <w:rPr>
          <w:sz w:val="22"/>
          <w:szCs w:val="22"/>
        </w:rPr>
        <w:t xml:space="preserve"> bez DPH.</w:t>
      </w:r>
    </w:p>
    <w:p w14:paraId="49A68A20" w14:textId="7229C3BD" w:rsidR="00317D69" w:rsidRPr="00C63C05" w:rsidRDefault="00317D69" w:rsidP="001957A9">
      <w:pPr>
        <w:pStyle w:val="Odstavecseseznamem"/>
        <w:numPr>
          <w:ilvl w:val="0"/>
          <w:numId w:val="32"/>
        </w:numPr>
        <w:spacing w:before="120"/>
        <w:contextualSpacing w:val="0"/>
        <w:jc w:val="both"/>
        <w:rPr>
          <w:sz w:val="22"/>
          <w:szCs w:val="22"/>
        </w:rPr>
      </w:pPr>
      <w:r w:rsidRPr="00C63C05">
        <w:rPr>
          <w:sz w:val="22"/>
          <w:szCs w:val="22"/>
        </w:rPr>
        <w:lastRenderedPageBreak/>
        <w:t xml:space="preserve">Smlouva je vyhotovena </w:t>
      </w:r>
      <w:r w:rsidR="007B0F7A">
        <w:rPr>
          <w:sz w:val="22"/>
          <w:szCs w:val="22"/>
        </w:rPr>
        <w:t xml:space="preserve">celkem </w:t>
      </w:r>
      <w:r w:rsidRPr="00C63C05">
        <w:rPr>
          <w:sz w:val="22"/>
          <w:szCs w:val="22"/>
        </w:rPr>
        <w:t>v</w:t>
      </w:r>
      <w:r w:rsidR="00AF14FC">
        <w:rPr>
          <w:sz w:val="22"/>
          <w:szCs w:val="22"/>
        </w:rPr>
        <w:t xml:space="preserve"> </w:t>
      </w:r>
      <w:r w:rsidR="007B0F7A" w:rsidRPr="00662DBA">
        <w:rPr>
          <w:sz w:val="22"/>
          <w:szCs w:val="22"/>
        </w:rPr>
        <w:t>(počet je dán počtem zhotovitelů)</w:t>
      </w:r>
      <w:r w:rsidRPr="00C63C05">
        <w:rPr>
          <w:sz w:val="22"/>
          <w:szCs w:val="22"/>
        </w:rPr>
        <w:t xml:space="preserve"> stejnopisech, z toho ve </w:t>
      </w:r>
      <w:r w:rsidR="007B0F7A">
        <w:rPr>
          <w:sz w:val="22"/>
          <w:szCs w:val="22"/>
        </w:rPr>
        <w:t>2</w:t>
      </w:r>
      <w:r w:rsidRPr="00C63C05">
        <w:rPr>
          <w:sz w:val="22"/>
          <w:szCs w:val="22"/>
        </w:rPr>
        <w:t xml:space="preserve"> vyhotoveních pro </w:t>
      </w:r>
      <w:r>
        <w:rPr>
          <w:sz w:val="22"/>
          <w:szCs w:val="22"/>
        </w:rPr>
        <w:t>o</w:t>
      </w:r>
      <w:r w:rsidRPr="00C63C05">
        <w:rPr>
          <w:sz w:val="22"/>
          <w:szCs w:val="22"/>
        </w:rPr>
        <w:t>bjednatele a ve</w:t>
      </w:r>
      <w:r w:rsidR="007B0F7A">
        <w:rPr>
          <w:sz w:val="22"/>
          <w:szCs w:val="22"/>
        </w:rPr>
        <w:t xml:space="preserve"> 2</w:t>
      </w:r>
      <w:r w:rsidRPr="00C63C05">
        <w:rPr>
          <w:sz w:val="22"/>
          <w:szCs w:val="22"/>
        </w:rPr>
        <w:t xml:space="preserve"> vyhotoveních pro každého </w:t>
      </w:r>
      <w:r>
        <w:rPr>
          <w:sz w:val="22"/>
          <w:szCs w:val="22"/>
        </w:rPr>
        <w:t>zhotovitele</w:t>
      </w:r>
      <w:r w:rsidRPr="00C63C05">
        <w:rPr>
          <w:sz w:val="22"/>
          <w:szCs w:val="22"/>
        </w:rPr>
        <w:t>, z nichž každý má povahu originálu.</w:t>
      </w:r>
    </w:p>
    <w:p w14:paraId="76D1E881" w14:textId="77777777" w:rsidR="00D94C73" w:rsidRDefault="00D94C73" w:rsidP="001957A9">
      <w:pPr>
        <w:pStyle w:val="Odstavecseseznamem"/>
        <w:numPr>
          <w:ilvl w:val="0"/>
          <w:numId w:val="32"/>
        </w:numPr>
        <w:spacing w:before="120"/>
        <w:contextualSpacing w:val="0"/>
        <w:jc w:val="both"/>
        <w:rPr>
          <w:sz w:val="22"/>
          <w:szCs w:val="22"/>
        </w:rPr>
      </w:pPr>
      <w:r w:rsidRPr="00D94C73">
        <w:rPr>
          <w:sz w:val="22"/>
          <w:szCs w:val="22"/>
        </w:rPr>
        <w:t>Smluvní strany prohlašují, že si tuto smlouvu před jejím podpisem přečetly, že byla uzavřena po vzájemném projednání podle jejich pravé a svobodné vůle, určitě, vážně a srozumitelně, nebyla uzavřena zneužitím tísně, nezkušenosti, rozumové slabosti, rozrušení nebo lehkomyslnosti žádného z účastníků smlouvy. Na důkaz souhlasu s jejím obsahem strany smlouvy připojují své podpisy.</w:t>
      </w:r>
    </w:p>
    <w:p w14:paraId="65953068" w14:textId="77777777" w:rsidR="00693792" w:rsidRPr="00D94C73" w:rsidRDefault="00693792" w:rsidP="00693792">
      <w:pPr>
        <w:pStyle w:val="Odstavecseseznamem"/>
        <w:spacing w:before="120"/>
        <w:ind w:left="360"/>
        <w:contextualSpacing w:val="0"/>
        <w:jc w:val="both"/>
        <w:rPr>
          <w:sz w:val="22"/>
          <w:szCs w:val="22"/>
        </w:rPr>
      </w:pPr>
    </w:p>
    <w:p w14:paraId="6DD19F50" w14:textId="77777777" w:rsidR="00D94C73" w:rsidRPr="00D94C73" w:rsidRDefault="00D94C73" w:rsidP="00D94C73">
      <w:pPr>
        <w:rPr>
          <w:snapToGrid w:val="0"/>
          <w:sz w:val="22"/>
          <w:szCs w:val="22"/>
        </w:rPr>
      </w:pPr>
    </w:p>
    <w:p w14:paraId="1DD9A30C" w14:textId="66DF732B" w:rsidR="00D94C73" w:rsidRPr="00D94C73" w:rsidRDefault="00D94C73" w:rsidP="00600858">
      <w:pPr>
        <w:tabs>
          <w:tab w:val="left" w:pos="5529"/>
        </w:tabs>
        <w:rPr>
          <w:snapToGrid w:val="0"/>
          <w:sz w:val="22"/>
          <w:szCs w:val="22"/>
        </w:rPr>
      </w:pPr>
      <w:r w:rsidRPr="00D94C73">
        <w:rPr>
          <w:snapToGrid w:val="0"/>
          <w:sz w:val="22"/>
          <w:szCs w:val="22"/>
        </w:rPr>
        <w:t>V</w:t>
      </w:r>
      <w:r w:rsidR="00600858">
        <w:rPr>
          <w:snapToGrid w:val="0"/>
          <w:sz w:val="22"/>
          <w:szCs w:val="22"/>
        </w:rPr>
        <w:t xml:space="preserve"> Plzni</w:t>
      </w:r>
      <w:r w:rsidRPr="00D94C73">
        <w:rPr>
          <w:snapToGrid w:val="0"/>
          <w:sz w:val="22"/>
          <w:szCs w:val="22"/>
        </w:rPr>
        <w:t xml:space="preserve"> dne ……</w:t>
      </w:r>
      <w:proofErr w:type="gramStart"/>
      <w:r w:rsidRPr="00D94C73">
        <w:rPr>
          <w:snapToGrid w:val="0"/>
          <w:sz w:val="22"/>
          <w:szCs w:val="22"/>
        </w:rPr>
        <w:t>…..</w:t>
      </w:r>
      <w:r w:rsidRPr="00D94C73">
        <w:rPr>
          <w:snapToGrid w:val="0"/>
          <w:sz w:val="22"/>
          <w:szCs w:val="22"/>
        </w:rPr>
        <w:tab/>
        <w:t>V</w:t>
      </w:r>
      <w:r w:rsidR="00600858">
        <w:rPr>
          <w:snapToGrid w:val="0"/>
          <w:sz w:val="22"/>
          <w:szCs w:val="22"/>
        </w:rPr>
        <w:t> Plzni</w:t>
      </w:r>
      <w:proofErr w:type="gramEnd"/>
      <w:r w:rsidR="00600858">
        <w:rPr>
          <w:snapToGrid w:val="0"/>
          <w:sz w:val="22"/>
          <w:szCs w:val="22"/>
        </w:rPr>
        <w:t xml:space="preserve"> </w:t>
      </w:r>
      <w:r w:rsidRPr="00D94C73">
        <w:rPr>
          <w:snapToGrid w:val="0"/>
          <w:sz w:val="22"/>
          <w:szCs w:val="22"/>
        </w:rPr>
        <w:t>dne……………..</w:t>
      </w:r>
    </w:p>
    <w:p w14:paraId="746CFC51" w14:textId="77777777" w:rsidR="00E131DD" w:rsidRDefault="00E131DD" w:rsidP="00600858">
      <w:pPr>
        <w:tabs>
          <w:tab w:val="left" w:pos="5529"/>
          <w:tab w:val="left" w:pos="5670"/>
        </w:tabs>
        <w:rPr>
          <w:b/>
          <w:bCs/>
          <w:snapToGrid w:val="0"/>
          <w:sz w:val="22"/>
          <w:szCs w:val="22"/>
        </w:rPr>
      </w:pPr>
    </w:p>
    <w:p w14:paraId="4150B4E3" w14:textId="77777777" w:rsidR="00D94C73" w:rsidRPr="00D94C73" w:rsidRDefault="00D94C73" w:rsidP="00600858">
      <w:pPr>
        <w:tabs>
          <w:tab w:val="left" w:pos="5529"/>
          <w:tab w:val="left" w:pos="5670"/>
        </w:tabs>
        <w:rPr>
          <w:b/>
          <w:bCs/>
          <w:snapToGrid w:val="0"/>
          <w:sz w:val="22"/>
          <w:szCs w:val="22"/>
        </w:rPr>
      </w:pPr>
      <w:r w:rsidRPr="00D94C73">
        <w:rPr>
          <w:b/>
          <w:bCs/>
          <w:snapToGrid w:val="0"/>
          <w:sz w:val="22"/>
          <w:szCs w:val="22"/>
        </w:rPr>
        <w:t>Za objednatele:</w:t>
      </w:r>
      <w:r w:rsidRPr="00D94C73">
        <w:rPr>
          <w:b/>
          <w:bCs/>
          <w:snapToGrid w:val="0"/>
          <w:sz w:val="22"/>
          <w:szCs w:val="22"/>
        </w:rPr>
        <w:tab/>
        <w:t>Za zhotovitele č. 1:</w:t>
      </w:r>
    </w:p>
    <w:p w14:paraId="503844C7" w14:textId="77777777" w:rsidR="00D94C73" w:rsidRPr="00D94C73" w:rsidRDefault="00D94C73" w:rsidP="00600858">
      <w:pPr>
        <w:tabs>
          <w:tab w:val="left" w:pos="5529"/>
        </w:tabs>
        <w:rPr>
          <w:snapToGrid w:val="0"/>
          <w:sz w:val="22"/>
          <w:szCs w:val="22"/>
        </w:rPr>
      </w:pPr>
    </w:p>
    <w:p w14:paraId="19B357BE" w14:textId="77777777" w:rsidR="00D94C73" w:rsidRPr="00D94C73" w:rsidRDefault="00D94C73" w:rsidP="00600858">
      <w:pPr>
        <w:tabs>
          <w:tab w:val="left" w:pos="5529"/>
          <w:tab w:val="left" w:pos="5670"/>
        </w:tabs>
        <w:rPr>
          <w:snapToGrid w:val="0"/>
          <w:sz w:val="22"/>
          <w:szCs w:val="22"/>
        </w:rPr>
      </w:pPr>
      <w:r w:rsidRPr="00D94C73">
        <w:rPr>
          <w:snapToGrid w:val="0"/>
          <w:sz w:val="22"/>
          <w:szCs w:val="22"/>
        </w:rPr>
        <w:t>……………………………</w:t>
      </w:r>
      <w:r w:rsidRPr="00D94C73">
        <w:rPr>
          <w:snapToGrid w:val="0"/>
          <w:sz w:val="22"/>
          <w:szCs w:val="22"/>
        </w:rPr>
        <w:tab/>
        <w:t>………………………………</w:t>
      </w:r>
    </w:p>
    <w:p w14:paraId="2FA7CAB0" w14:textId="70AAF728" w:rsidR="00D72205" w:rsidRPr="00D72205" w:rsidRDefault="00D72205" w:rsidP="00D72205">
      <w:pPr>
        <w:tabs>
          <w:tab w:val="left" w:pos="5529"/>
        </w:tabs>
        <w:rPr>
          <w:b/>
          <w:snapToGrid w:val="0"/>
          <w:sz w:val="22"/>
          <w:szCs w:val="22"/>
        </w:rPr>
      </w:pPr>
      <w:r w:rsidRPr="00D72205">
        <w:rPr>
          <w:b/>
          <w:snapToGrid w:val="0"/>
          <w:sz w:val="22"/>
          <w:szCs w:val="22"/>
        </w:rPr>
        <w:t>Ing. Jiří Papež</w:t>
      </w:r>
      <w:r>
        <w:rPr>
          <w:b/>
          <w:snapToGrid w:val="0"/>
          <w:sz w:val="22"/>
          <w:szCs w:val="22"/>
        </w:rPr>
        <w:tab/>
        <w:t>Pavel Sýkora</w:t>
      </w:r>
    </w:p>
    <w:p w14:paraId="1039D883" w14:textId="69D8B6A9" w:rsidR="00D94C73" w:rsidRPr="00D94C73" w:rsidRDefault="006435AB" w:rsidP="00D72205">
      <w:pPr>
        <w:tabs>
          <w:tab w:val="left" w:pos="5529"/>
          <w:tab w:val="left" w:pos="5670"/>
        </w:tabs>
        <w:rPr>
          <w:snapToGrid w:val="0"/>
          <w:sz w:val="22"/>
          <w:szCs w:val="22"/>
        </w:rPr>
      </w:pPr>
      <w:r>
        <w:rPr>
          <w:snapToGrid w:val="0"/>
          <w:sz w:val="22"/>
          <w:szCs w:val="22"/>
        </w:rPr>
        <w:t>ředitel</w:t>
      </w:r>
      <w:r w:rsidR="00D94C73" w:rsidRPr="00D94C73">
        <w:rPr>
          <w:snapToGrid w:val="0"/>
          <w:sz w:val="22"/>
          <w:szCs w:val="22"/>
        </w:rPr>
        <w:t xml:space="preserve"> Krajského pozemkového </w:t>
      </w:r>
      <w:r w:rsidR="00D94C73" w:rsidRPr="00D94C73">
        <w:rPr>
          <w:snapToGrid w:val="0"/>
          <w:sz w:val="22"/>
          <w:szCs w:val="22"/>
        </w:rPr>
        <w:tab/>
      </w:r>
      <w:r w:rsidR="00D94C73" w:rsidRPr="00D94C73">
        <w:rPr>
          <w:snapToGrid w:val="0"/>
          <w:sz w:val="22"/>
          <w:szCs w:val="22"/>
        </w:rPr>
        <w:tab/>
      </w:r>
    </w:p>
    <w:p w14:paraId="1633CDD1" w14:textId="741D77E2" w:rsidR="00D94C73" w:rsidRPr="00D94C73" w:rsidRDefault="00D94C73" w:rsidP="00D94C73">
      <w:pPr>
        <w:tabs>
          <w:tab w:val="left" w:pos="5529"/>
          <w:tab w:val="left" w:pos="5670"/>
        </w:tabs>
        <w:rPr>
          <w:snapToGrid w:val="0"/>
          <w:sz w:val="22"/>
          <w:szCs w:val="22"/>
        </w:rPr>
      </w:pPr>
      <w:r w:rsidRPr="00D94C73">
        <w:rPr>
          <w:snapToGrid w:val="0"/>
          <w:sz w:val="22"/>
          <w:szCs w:val="22"/>
        </w:rPr>
        <w:t xml:space="preserve">úřadu pro </w:t>
      </w:r>
      <w:r w:rsidR="006435AB">
        <w:rPr>
          <w:snapToGrid w:val="0"/>
          <w:sz w:val="22"/>
          <w:szCs w:val="22"/>
        </w:rPr>
        <w:t>Plzeňský kraj</w:t>
      </w:r>
    </w:p>
    <w:p w14:paraId="5C6B958E" w14:textId="77777777" w:rsidR="00D94C73" w:rsidRDefault="00D94C73" w:rsidP="00D94C73">
      <w:pPr>
        <w:tabs>
          <w:tab w:val="left" w:pos="5670"/>
        </w:tabs>
        <w:rPr>
          <w:snapToGrid w:val="0"/>
          <w:sz w:val="22"/>
          <w:szCs w:val="22"/>
        </w:rPr>
      </w:pPr>
    </w:p>
    <w:p w14:paraId="5FE6B855" w14:textId="77777777" w:rsidR="007626A3" w:rsidRDefault="007626A3" w:rsidP="00D94C73">
      <w:pPr>
        <w:tabs>
          <w:tab w:val="left" w:pos="5670"/>
        </w:tabs>
        <w:rPr>
          <w:snapToGrid w:val="0"/>
          <w:sz w:val="22"/>
          <w:szCs w:val="22"/>
        </w:rPr>
      </w:pPr>
    </w:p>
    <w:p w14:paraId="313A8978" w14:textId="77777777" w:rsidR="007626A3" w:rsidRPr="00D94C73" w:rsidRDefault="007626A3" w:rsidP="00D94C73">
      <w:pPr>
        <w:tabs>
          <w:tab w:val="left" w:pos="5670"/>
        </w:tabs>
        <w:rPr>
          <w:snapToGrid w:val="0"/>
          <w:sz w:val="22"/>
          <w:szCs w:val="22"/>
        </w:rPr>
      </w:pPr>
    </w:p>
    <w:p w14:paraId="26553F21" w14:textId="4E92D6A3" w:rsidR="00D94C73" w:rsidRPr="00D94C73" w:rsidRDefault="00D94C73" w:rsidP="00600858">
      <w:pPr>
        <w:tabs>
          <w:tab w:val="left" w:pos="5529"/>
        </w:tabs>
        <w:rPr>
          <w:snapToGrid w:val="0"/>
          <w:sz w:val="22"/>
          <w:szCs w:val="22"/>
        </w:rPr>
      </w:pPr>
      <w:r w:rsidRPr="00D94C73">
        <w:rPr>
          <w:snapToGrid w:val="0"/>
          <w:sz w:val="22"/>
          <w:szCs w:val="22"/>
        </w:rPr>
        <w:t>V</w:t>
      </w:r>
      <w:r w:rsidR="00600858">
        <w:rPr>
          <w:snapToGrid w:val="0"/>
          <w:sz w:val="22"/>
          <w:szCs w:val="22"/>
        </w:rPr>
        <w:t xml:space="preserve"> Plzni </w:t>
      </w:r>
      <w:r w:rsidRPr="00D94C73">
        <w:rPr>
          <w:snapToGrid w:val="0"/>
          <w:sz w:val="22"/>
          <w:szCs w:val="22"/>
        </w:rPr>
        <w:t xml:space="preserve">dne………………                                     </w:t>
      </w:r>
      <w:r w:rsidR="00600858">
        <w:rPr>
          <w:snapToGrid w:val="0"/>
          <w:sz w:val="22"/>
          <w:szCs w:val="22"/>
        </w:rPr>
        <w:t xml:space="preserve">                </w:t>
      </w:r>
      <w:r w:rsidRPr="00D94C73">
        <w:rPr>
          <w:snapToGrid w:val="0"/>
          <w:sz w:val="22"/>
          <w:szCs w:val="22"/>
        </w:rPr>
        <w:t xml:space="preserve"> </w:t>
      </w:r>
      <w:r w:rsidR="00600858">
        <w:rPr>
          <w:snapToGrid w:val="0"/>
          <w:sz w:val="22"/>
          <w:szCs w:val="22"/>
        </w:rPr>
        <w:t xml:space="preserve"> </w:t>
      </w:r>
      <w:r w:rsidRPr="00D94C73">
        <w:rPr>
          <w:snapToGrid w:val="0"/>
          <w:sz w:val="22"/>
          <w:szCs w:val="22"/>
        </w:rPr>
        <w:t xml:space="preserve">  V</w:t>
      </w:r>
      <w:r w:rsidR="00600858">
        <w:rPr>
          <w:snapToGrid w:val="0"/>
          <w:sz w:val="22"/>
          <w:szCs w:val="22"/>
        </w:rPr>
        <w:t xml:space="preserve"> Plzni </w:t>
      </w:r>
      <w:r w:rsidRPr="00D94C73">
        <w:rPr>
          <w:snapToGrid w:val="0"/>
          <w:sz w:val="22"/>
          <w:szCs w:val="22"/>
        </w:rPr>
        <w:t>dne…………….</w:t>
      </w:r>
    </w:p>
    <w:p w14:paraId="1D08FA45" w14:textId="72410C05" w:rsidR="00D94C73" w:rsidRPr="00D94C73" w:rsidRDefault="00D94C73" w:rsidP="00600858">
      <w:pPr>
        <w:tabs>
          <w:tab w:val="left" w:pos="5529"/>
        </w:tabs>
        <w:rPr>
          <w:b/>
          <w:snapToGrid w:val="0"/>
          <w:sz w:val="22"/>
          <w:szCs w:val="22"/>
        </w:rPr>
      </w:pPr>
      <w:r w:rsidRPr="00D94C73">
        <w:rPr>
          <w:snapToGrid w:val="0"/>
          <w:sz w:val="22"/>
          <w:szCs w:val="22"/>
        </w:rPr>
        <w:tab/>
        <w:t xml:space="preserve">                                                                                         </w:t>
      </w:r>
      <w:r w:rsidRPr="00D94C73">
        <w:rPr>
          <w:b/>
          <w:snapToGrid w:val="0"/>
          <w:sz w:val="22"/>
          <w:szCs w:val="22"/>
        </w:rPr>
        <w:t xml:space="preserve">Za zhotovitele č. 2:                                                                   </w:t>
      </w:r>
      <w:r w:rsidR="00600858">
        <w:rPr>
          <w:b/>
          <w:snapToGrid w:val="0"/>
          <w:sz w:val="22"/>
          <w:szCs w:val="22"/>
        </w:rPr>
        <w:t xml:space="preserve"> </w:t>
      </w:r>
      <w:r w:rsidRPr="00D94C73">
        <w:rPr>
          <w:b/>
          <w:snapToGrid w:val="0"/>
          <w:sz w:val="22"/>
          <w:szCs w:val="22"/>
        </w:rPr>
        <w:t>Za zhotovitele č. 3:</w:t>
      </w:r>
    </w:p>
    <w:p w14:paraId="7C75E6CE" w14:textId="77777777" w:rsidR="00D94C73" w:rsidRPr="00D94C73" w:rsidRDefault="00D94C73" w:rsidP="00D94C73">
      <w:pPr>
        <w:tabs>
          <w:tab w:val="left" w:pos="5670"/>
        </w:tabs>
        <w:rPr>
          <w:b/>
          <w:snapToGrid w:val="0"/>
          <w:sz w:val="22"/>
          <w:szCs w:val="22"/>
        </w:rPr>
      </w:pPr>
    </w:p>
    <w:p w14:paraId="17EF5413" w14:textId="64D0A67B" w:rsidR="00D94C73" w:rsidRPr="00D94C73" w:rsidRDefault="00D94C73" w:rsidP="00D94C73">
      <w:pPr>
        <w:tabs>
          <w:tab w:val="left" w:pos="5670"/>
        </w:tabs>
        <w:rPr>
          <w:snapToGrid w:val="0"/>
          <w:sz w:val="22"/>
          <w:szCs w:val="22"/>
        </w:rPr>
      </w:pPr>
      <w:r w:rsidRPr="00D94C73">
        <w:rPr>
          <w:b/>
          <w:snapToGrid w:val="0"/>
          <w:sz w:val="22"/>
          <w:szCs w:val="22"/>
        </w:rPr>
        <w:t xml:space="preserve"> </w:t>
      </w:r>
      <w:r w:rsidRPr="00D94C73">
        <w:rPr>
          <w:snapToGrid w:val="0"/>
          <w:sz w:val="22"/>
          <w:szCs w:val="22"/>
        </w:rPr>
        <w:t>………………………………                                                   ………………………………….</w:t>
      </w:r>
    </w:p>
    <w:p w14:paraId="53792E5A" w14:textId="77777777" w:rsidR="00D94C73" w:rsidRPr="00D94C73" w:rsidRDefault="00D94C73" w:rsidP="00D94C73">
      <w:pPr>
        <w:tabs>
          <w:tab w:val="left" w:pos="5670"/>
        </w:tabs>
        <w:rPr>
          <w:snapToGrid w:val="0"/>
          <w:sz w:val="22"/>
          <w:szCs w:val="22"/>
        </w:rPr>
      </w:pPr>
    </w:p>
    <w:p w14:paraId="6AF402AE" w14:textId="1F5B339F" w:rsidR="00D94C73" w:rsidRPr="00D94C73" w:rsidRDefault="007626A3" w:rsidP="00D72205">
      <w:pPr>
        <w:tabs>
          <w:tab w:val="left" w:pos="5529"/>
        </w:tabs>
        <w:rPr>
          <w:snapToGrid w:val="0"/>
          <w:sz w:val="22"/>
          <w:szCs w:val="22"/>
        </w:rPr>
      </w:pPr>
      <w:r w:rsidRPr="00D72205">
        <w:rPr>
          <w:b/>
          <w:snapToGrid w:val="0"/>
          <w:sz w:val="22"/>
          <w:szCs w:val="22"/>
        </w:rPr>
        <w:t xml:space="preserve">Ing. Václav </w:t>
      </w:r>
      <w:proofErr w:type="gramStart"/>
      <w:r w:rsidRPr="00D72205">
        <w:rPr>
          <w:b/>
          <w:snapToGrid w:val="0"/>
          <w:sz w:val="22"/>
          <w:szCs w:val="22"/>
        </w:rPr>
        <w:t>Nápravník</w:t>
      </w:r>
      <w:r w:rsidR="00D94C73" w:rsidRPr="00D72205">
        <w:rPr>
          <w:b/>
          <w:snapToGrid w:val="0"/>
          <w:sz w:val="22"/>
          <w:szCs w:val="22"/>
        </w:rPr>
        <w:t xml:space="preserve">                              </w:t>
      </w:r>
      <w:r w:rsidR="00D72205">
        <w:rPr>
          <w:b/>
          <w:snapToGrid w:val="0"/>
          <w:sz w:val="22"/>
          <w:szCs w:val="22"/>
        </w:rPr>
        <w:t xml:space="preserve">                               </w:t>
      </w:r>
      <w:r w:rsidR="00261D67" w:rsidRPr="00D72205">
        <w:rPr>
          <w:b/>
          <w:snapToGrid w:val="0"/>
          <w:sz w:val="22"/>
          <w:szCs w:val="22"/>
        </w:rPr>
        <w:t>Ing.</w:t>
      </w:r>
      <w:proofErr w:type="gramEnd"/>
      <w:r w:rsidR="00261D67" w:rsidRPr="00D72205">
        <w:rPr>
          <w:b/>
          <w:snapToGrid w:val="0"/>
          <w:sz w:val="22"/>
          <w:szCs w:val="22"/>
        </w:rPr>
        <w:t xml:space="preserve"> Zdeněk </w:t>
      </w:r>
      <w:proofErr w:type="spellStart"/>
      <w:r w:rsidR="00261D67" w:rsidRPr="00D72205">
        <w:rPr>
          <w:b/>
          <w:snapToGrid w:val="0"/>
          <w:sz w:val="22"/>
          <w:szCs w:val="22"/>
        </w:rPr>
        <w:t>Stadlbauer</w:t>
      </w:r>
      <w:proofErr w:type="spellEnd"/>
    </w:p>
    <w:p w14:paraId="149EFC78" w14:textId="77777777" w:rsidR="00695720" w:rsidRDefault="00695720" w:rsidP="00A12575">
      <w:pPr>
        <w:pStyle w:val="lanek6"/>
        <w:rPr>
          <w:sz w:val="28"/>
          <w:szCs w:val="28"/>
        </w:rPr>
      </w:pPr>
    </w:p>
    <w:p w14:paraId="06A3ED8F" w14:textId="77777777" w:rsidR="00710DE3" w:rsidRDefault="00710DE3" w:rsidP="007626A3">
      <w:pPr>
        <w:tabs>
          <w:tab w:val="left" w:pos="5529"/>
        </w:tabs>
        <w:rPr>
          <w:snapToGrid w:val="0"/>
          <w:sz w:val="22"/>
          <w:szCs w:val="22"/>
        </w:rPr>
      </w:pPr>
    </w:p>
    <w:p w14:paraId="55D3BDCB" w14:textId="1BB624CA" w:rsidR="00A12575" w:rsidRPr="00D94C73" w:rsidRDefault="00A12575" w:rsidP="007626A3">
      <w:pPr>
        <w:tabs>
          <w:tab w:val="left" w:pos="5529"/>
        </w:tabs>
        <w:rPr>
          <w:snapToGrid w:val="0"/>
          <w:sz w:val="22"/>
          <w:szCs w:val="22"/>
        </w:rPr>
      </w:pPr>
      <w:r w:rsidRPr="00D94C73">
        <w:rPr>
          <w:snapToGrid w:val="0"/>
          <w:sz w:val="22"/>
          <w:szCs w:val="22"/>
        </w:rPr>
        <w:t>V</w:t>
      </w:r>
      <w:r w:rsidR="007626A3">
        <w:rPr>
          <w:snapToGrid w:val="0"/>
          <w:sz w:val="22"/>
          <w:szCs w:val="22"/>
        </w:rPr>
        <w:t xml:space="preserve"> Plzni </w:t>
      </w:r>
      <w:r w:rsidRPr="00D94C73">
        <w:rPr>
          <w:snapToGrid w:val="0"/>
          <w:sz w:val="22"/>
          <w:szCs w:val="22"/>
        </w:rPr>
        <w:t xml:space="preserve">dne………………                                        </w:t>
      </w:r>
      <w:r w:rsidR="007626A3">
        <w:rPr>
          <w:snapToGrid w:val="0"/>
          <w:sz w:val="22"/>
          <w:szCs w:val="22"/>
        </w:rPr>
        <w:t xml:space="preserve">                 </w:t>
      </w:r>
      <w:r w:rsidRPr="00D94C73">
        <w:rPr>
          <w:snapToGrid w:val="0"/>
          <w:sz w:val="22"/>
          <w:szCs w:val="22"/>
        </w:rPr>
        <w:t>V</w:t>
      </w:r>
      <w:r w:rsidR="007626A3">
        <w:rPr>
          <w:snapToGrid w:val="0"/>
          <w:sz w:val="22"/>
          <w:szCs w:val="22"/>
        </w:rPr>
        <w:t xml:space="preserve"> Plzni </w:t>
      </w:r>
      <w:r w:rsidRPr="00D94C73">
        <w:rPr>
          <w:snapToGrid w:val="0"/>
          <w:sz w:val="22"/>
          <w:szCs w:val="22"/>
        </w:rPr>
        <w:t>dne…………….</w:t>
      </w:r>
    </w:p>
    <w:p w14:paraId="20EA0AC2" w14:textId="35AE25F6" w:rsidR="00A12575" w:rsidRPr="00D94C73" w:rsidRDefault="00A12575" w:rsidP="007626A3">
      <w:pPr>
        <w:tabs>
          <w:tab w:val="left" w:pos="5529"/>
        </w:tabs>
        <w:rPr>
          <w:b/>
          <w:snapToGrid w:val="0"/>
          <w:sz w:val="22"/>
          <w:szCs w:val="22"/>
        </w:rPr>
      </w:pPr>
      <w:r w:rsidRPr="00D94C73">
        <w:rPr>
          <w:snapToGrid w:val="0"/>
          <w:sz w:val="22"/>
          <w:szCs w:val="22"/>
        </w:rPr>
        <w:tab/>
        <w:t xml:space="preserve">                                                                                         </w:t>
      </w:r>
      <w:r w:rsidRPr="00D94C73">
        <w:rPr>
          <w:b/>
          <w:snapToGrid w:val="0"/>
          <w:sz w:val="22"/>
          <w:szCs w:val="22"/>
        </w:rPr>
        <w:t xml:space="preserve">Za zhotovitele č. </w:t>
      </w:r>
      <w:r>
        <w:rPr>
          <w:b/>
          <w:snapToGrid w:val="0"/>
          <w:sz w:val="22"/>
          <w:szCs w:val="22"/>
        </w:rPr>
        <w:t>4</w:t>
      </w:r>
      <w:r w:rsidRPr="00D94C73">
        <w:rPr>
          <w:b/>
          <w:snapToGrid w:val="0"/>
          <w:sz w:val="22"/>
          <w:szCs w:val="22"/>
        </w:rPr>
        <w:t xml:space="preserve">:                                                                   </w:t>
      </w:r>
      <w:r w:rsidR="007626A3">
        <w:rPr>
          <w:b/>
          <w:snapToGrid w:val="0"/>
          <w:sz w:val="22"/>
          <w:szCs w:val="22"/>
        </w:rPr>
        <w:t xml:space="preserve"> </w:t>
      </w:r>
      <w:r w:rsidRPr="00D94C73">
        <w:rPr>
          <w:b/>
          <w:snapToGrid w:val="0"/>
          <w:sz w:val="22"/>
          <w:szCs w:val="22"/>
        </w:rPr>
        <w:t xml:space="preserve">Za zhotovitele č. </w:t>
      </w:r>
      <w:r>
        <w:rPr>
          <w:b/>
          <w:snapToGrid w:val="0"/>
          <w:sz w:val="22"/>
          <w:szCs w:val="22"/>
        </w:rPr>
        <w:t>5</w:t>
      </w:r>
      <w:r w:rsidRPr="00D94C73">
        <w:rPr>
          <w:b/>
          <w:snapToGrid w:val="0"/>
          <w:sz w:val="22"/>
          <w:szCs w:val="22"/>
        </w:rPr>
        <w:t>:</w:t>
      </w:r>
    </w:p>
    <w:p w14:paraId="4DAB7CDB" w14:textId="77777777" w:rsidR="00A12575" w:rsidRPr="00D94C73" w:rsidRDefault="00A12575" w:rsidP="00A12575">
      <w:pPr>
        <w:tabs>
          <w:tab w:val="left" w:pos="5670"/>
        </w:tabs>
        <w:rPr>
          <w:b/>
          <w:snapToGrid w:val="0"/>
          <w:sz w:val="22"/>
          <w:szCs w:val="22"/>
        </w:rPr>
      </w:pPr>
    </w:p>
    <w:p w14:paraId="46E1C93B" w14:textId="77777777" w:rsidR="00A12575" w:rsidRPr="00D94C73" w:rsidRDefault="00A12575" w:rsidP="00A12575">
      <w:pPr>
        <w:tabs>
          <w:tab w:val="left" w:pos="5670"/>
        </w:tabs>
        <w:rPr>
          <w:snapToGrid w:val="0"/>
          <w:sz w:val="22"/>
          <w:szCs w:val="22"/>
        </w:rPr>
      </w:pPr>
      <w:r w:rsidRPr="00D94C73">
        <w:rPr>
          <w:b/>
          <w:snapToGrid w:val="0"/>
          <w:sz w:val="22"/>
          <w:szCs w:val="22"/>
        </w:rPr>
        <w:t xml:space="preserve"> </w:t>
      </w:r>
      <w:r w:rsidRPr="00D94C73">
        <w:rPr>
          <w:snapToGrid w:val="0"/>
          <w:sz w:val="22"/>
          <w:szCs w:val="22"/>
        </w:rPr>
        <w:t>………………………………                                                   ………………………………….</w:t>
      </w:r>
    </w:p>
    <w:p w14:paraId="5EF1B6F2" w14:textId="77777777" w:rsidR="00A12575" w:rsidRPr="00D94C73" w:rsidRDefault="00A12575" w:rsidP="00A12575">
      <w:pPr>
        <w:tabs>
          <w:tab w:val="left" w:pos="5670"/>
        </w:tabs>
        <w:rPr>
          <w:snapToGrid w:val="0"/>
          <w:sz w:val="22"/>
          <w:szCs w:val="22"/>
        </w:rPr>
      </w:pPr>
    </w:p>
    <w:p w14:paraId="7A044BEF" w14:textId="66A3A96E" w:rsidR="00A12575" w:rsidRPr="00D94C73" w:rsidRDefault="00D72205" w:rsidP="00D72205">
      <w:pPr>
        <w:tabs>
          <w:tab w:val="left" w:pos="5529"/>
        </w:tabs>
        <w:rPr>
          <w:snapToGrid w:val="0"/>
          <w:sz w:val="22"/>
          <w:szCs w:val="22"/>
        </w:rPr>
      </w:pPr>
      <w:r w:rsidRPr="00D72205">
        <w:rPr>
          <w:b/>
          <w:snapToGrid w:val="0"/>
          <w:sz w:val="22"/>
          <w:szCs w:val="22"/>
        </w:rPr>
        <w:t xml:space="preserve">Stanislav </w:t>
      </w:r>
      <w:proofErr w:type="gramStart"/>
      <w:r w:rsidRPr="00D72205">
        <w:rPr>
          <w:b/>
          <w:snapToGrid w:val="0"/>
          <w:sz w:val="22"/>
          <w:szCs w:val="22"/>
        </w:rPr>
        <w:t>Fořt</w:t>
      </w:r>
      <w:r w:rsidR="00A12575" w:rsidRPr="00D94C73">
        <w:rPr>
          <w:snapToGrid w:val="0"/>
          <w:sz w:val="22"/>
          <w:szCs w:val="22"/>
        </w:rPr>
        <w:t xml:space="preserve">                                                                          </w:t>
      </w:r>
      <w:r w:rsidR="007626A3">
        <w:rPr>
          <w:snapToGrid w:val="0"/>
          <w:sz w:val="22"/>
          <w:szCs w:val="22"/>
        </w:rPr>
        <w:t xml:space="preserve">  </w:t>
      </w:r>
      <w:r w:rsidRPr="00D72205">
        <w:rPr>
          <w:b/>
          <w:snapToGrid w:val="0"/>
          <w:sz w:val="22"/>
          <w:szCs w:val="22"/>
        </w:rPr>
        <w:t>Ing.</w:t>
      </w:r>
      <w:proofErr w:type="gramEnd"/>
      <w:r w:rsidRPr="00D72205">
        <w:rPr>
          <w:b/>
          <w:snapToGrid w:val="0"/>
          <w:sz w:val="22"/>
          <w:szCs w:val="22"/>
        </w:rPr>
        <w:t xml:space="preserve"> Jana Cihlářová</w:t>
      </w:r>
    </w:p>
    <w:p w14:paraId="34BC8BA5" w14:textId="77777777" w:rsidR="00AC4781" w:rsidRDefault="00AC4781" w:rsidP="00A12575">
      <w:pPr>
        <w:pStyle w:val="lanek6"/>
        <w:rPr>
          <w:sz w:val="28"/>
          <w:szCs w:val="28"/>
          <w:highlight w:val="yellow"/>
        </w:rPr>
      </w:pPr>
    </w:p>
    <w:p w14:paraId="66C39571" w14:textId="7E5BC41D" w:rsidR="00A12575" w:rsidRPr="00D94C73" w:rsidRDefault="00A12575" w:rsidP="00B37444">
      <w:pPr>
        <w:tabs>
          <w:tab w:val="left" w:pos="5670"/>
        </w:tabs>
        <w:rPr>
          <w:snapToGrid w:val="0"/>
          <w:sz w:val="22"/>
          <w:szCs w:val="22"/>
        </w:rPr>
      </w:pPr>
      <w:r w:rsidRPr="00D94C73">
        <w:rPr>
          <w:snapToGrid w:val="0"/>
          <w:sz w:val="22"/>
          <w:szCs w:val="22"/>
        </w:rPr>
        <w:t xml:space="preserve">                                                                                      </w:t>
      </w:r>
    </w:p>
    <w:p w14:paraId="672D1C26" w14:textId="77777777" w:rsidR="000E314B" w:rsidRDefault="000E314B" w:rsidP="00693792">
      <w:pPr>
        <w:pStyle w:val="lanek6"/>
        <w:rPr>
          <w:sz w:val="28"/>
          <w:szCs w:val="28"/>
        </w:rPr>
      </w:pPr>
    </w:p>
    <w:p w14:paraId="032AEDE2" w14:textId="77777777" w:rsidR="00AC4781" w:rsidRPr="00EF4F13" w:rsidRDefault="00AC4781" w:rsidP="00AC4781">
      <w:r w:rsidRPr="00EF4F13">
        <w:t xml:space="preserve">Příloha č. 1 </w:t>
      </w:r>
    </w:p>
    <w:p w14:paraId="1457B0EB" w14:textId="55262A23" w:rsidR="00AC4781" w:rsidRDefault="00AC4781" w:rsidP="00AC4781">
      <w:r w:rsidRPr="00EF4F13">
        <w:t>Standardy zpracování znaleckých posudků pro oceňování majetku ve vlastnictví státu, s kterým má příslušnost hospodařit Státní pozemkový úřad</w:t>
      </w:r>
    </w:p>
    <w:p w14:paraId="6B7DFF47" w14:textId="77777777" w:rsidR="00EF4F13" w:rsidRDefault="00EF4F13" w:rsidP="00EF4F13">
      <w:r w:rsidRPr="00EF4F13">
        <w:t xml:space="preserve">Příloha č. </w:t>
      </w:r>
      <w:r>
        <w:t>2</w:t>
      </w:r>
    </w:p>
    <w:p w14:paraId="32E014DF" w14:textId="6A749977" w:rsidR="00EF4F13" w:rsidRPr="00EF4F13" w:rsidRDefault="00EF4F13" w:rsidP="00EF4F13">
      <w:r>
        <w:t>C</w:t>
      </w:r>
      <w:r w:rsidRPr="00EF4F13">
        <w:t>eník znaleckých posudků</w:t>
      </w:r>
    </w:p>
    <w:p w14:paraId="21A15102" w14:textId="77777777" w:rsidR="00EF4F13" w:rsidRDefault="00EF4F13" w:rsidP="00EF4F13">
      <w:r w:rsidRPr="00EF4F13">
        <w:t>Příloha</w:t>
      </w:r>
      <w:r>
        <w:t xml:space="preserve"> č. 3</w:t>
      </w:r>
    </w:p>
    <w:p w14:paraId="07B4C34D" w14:textId="36C32040" w:rsidR="00EF4F13" w:rsidRPr="00EF4F13" w:rsidRDefault="00EF4F13" w:rsidP="00EF4F13">
      <w:r w:rsidRPr="00EF4F13">
        <w:t>Vzor Objednávky</w:t>
      </w:r>
    </w:p>
    <w:p w14:paraId="4F9EAEE5" w14:textId="77777777" w:rsidR="00EF4F13" w:rsidRDefault="00EF4F13" w:rsidP="00EF4F13">
      <w:r w:rsidRPr="00EF4F13">
        <w:t>Příloha</w:t>
      </w:r>
      <w:r>
        <w:t xml:space="preserve"> č. 4</w:t>
      </w:r>
      <w:r w:rsidRPr="00EF4F13">
        <w:t xml:space="preserve"> </w:t>
      </w:r>
    </w:p>
    <w:p w14:paraId="28AC023E" w14:textId="0E71164C" w:rsidR="00EF4F13" w:rsidRPr="00EF4F13" w:rsidRDefault="00EF4F13" w:rsidP="00EF4F13">
      <w:r>
        <w:t>Vzor P</w:t>
      </w:r>
      <w:r w:rsidRPr="00EF4F13">
        <w:t xml:space="preserve">rotokolu o </w:t>
      </w:r>
      <w:r w:rsidR="006435AB">
        <w:t>předání</w:t>
      </w:r>
      <w:r w:rsidRPr="00EF4F13">
        <w:t xml:space="preserve"> objednaného znaleckého posudku</w:t>
      </w:r>
    </w:p>
    <w:p w14:paraId="76DEAA3D" w14:textId="77777777" w:rsidR="00EF4F13" w:rsidRDefault="00EF4F13" w:rsidP="00EF4F13">
      <w:r w:rsidRPr="00EF4F13">
        <w:t xml:space="preserve">Příloha č. </w:t>
      </w:r>
      <w:r>
        <w:t>5</w:t>
      </w:r>
    </w:p>
    <w:p w14:paraId="4F7F8E2C" w14:textId="1F182F8D" w:rsidR="00EF4F13" w:rsidRDefault="00EF4F13" w:rsidP="00EF4F13">
      <w:r>
        <w:t>Vzor P</w:t>
      </w:r>
      <w:r w:rsidRPr="00EF4F13">
        <w:t>rotokolu o převzetí</w:t>
      </w:r>
      <w:r w:rsidR="006435AB" w:rsidRPr="006435AB">
        <w:t xml:space="preserve"> </w:t>
      </w:r>
      <w:r w:rsidR="006435AB" w:rsidRPr="00EF4F13">
        <w:t>objednaného znaleckého posudku</w:t>
      </w:r>
    </w:p>
    <w:p w14:paraId="7DE4FBA0" w14:textId="2054A656" w:rsidR="006435AB" w:rsidRDefault="006435AB" w:rsidP="00EF4F13">
      <w:r>
        <w:t>Příloha č. 6</w:t>
      </w:r>
    </w:p>
    <w:p w14:paraId="76BBC81F" w14:textId="4B26EDA1" w:rsidR="006435AB" w:rsidRDefault="006435AB" w:rsidP="00EF4F13">
      <w:r>
        <w:lastRenderedPageBreak/>
        <w:t>Vzor P</w:t>
      </w:r>
      <w:r w:rsidRPr="00EF4F13">
        <w:t xml:space="preserve">rotokolu o </w:t>
      </w:r>
      <w:r>
        <w:t>ne</w:t>
      </w:r>
      <w:r w:rsidRPr="00EF4F13">
        <w:t>převzetí</w:t>
      </w:r>
      <w:r w:rsidRPr="006435AB">
        <w:t xml:space="preserve"> </w:t>
      </w:r>
      <w:r w:rsidRPr="00EF4F13">
        <w:t>objednaného znaleckého posudku</w:t>
      </w:r>
    </w:p>
    <w:p w14:paraId="4B22F947" w14:textId="5B580EF3" w:rsidR="00C45539" w:rsidRPr="00C45539" w:rsidRDefault="00C45539" w:rsidP="00C45539">
      <w:pPr>
        <w:jc w:val="center"/>
        <w:rPr>
          <w:b/>
        </w:rPr>
      </w:pPr>
      <w:r w:rsidRPr="00C45539">
        <w:rPr>
          <w:b/>
        </w:rPr>
        <w:t>Příloha</w:t>
      </w:r>
      <w:r w:rsidR="00BB3517">
        <w:rPr>
          <w:b/>
        </w:rPr>
        <w:t xml:space="preserve"> č. 1</w:t>
      </w:r>
      <w:r w:rsidRPr="00C45539">
        <w:rPr>
          <w:b/>
        </w:rPr>
        <w:t xml:space="preserve"> </w:t>
      </w:r>
    </w:p>
    <w:p w14:paraId="17C20119" w14:textId="01F7DDCB" w:rsidR="00C45539" w:rsidRPr="00C45539" w:rsidRDefault="00C45539" w:rsidP="00C45539">
      <w:pPr>
        <w:jc w:val="center"/>
        <w:rPr>
          <w:b/>
        </w:rPr>
      </w:pPr>
      <w:r w:rsidRPr="00C45539">
        <w:rPr>
          <w:b/>
        </w:rPr>
        <w:t xml:space="preserve">Rámcové </w:t>
      </w:r>
      <w:r w:rsidR="00A56BDF">
        <w:rPr>
          <w:b/>
        </w:rPr>
        <w:t>dohody</w:t>
      </w:r>
      <w:r w:rsidR="00A56BDF" w:rsidRPr="00C45539">
        <w:rPr>
          <w:b/>
        </w:rPr>
        <w:t xml:space="preserve"> </w:t>
      </w:r>
      <w:r w:rsidRPr="00C45539">
        <w:rPr>
          <w:b/>
        </w:rPr>
        <w:t>č</w:t>
      </w:r>
      <w:r w:rsidR="00BA5A8C" w:rsidRPr="00662DBA">
        <w:rPr>
          <w:b/>
        </w:rPr>
        <w:t>……</w:t>
      </w:r>
    </w:p>
    <w:p w14:paraId="08B0C991" w14:textId="77777777" w:rsidR="00C45539" w:rsidRDefault="00C45539" w:rsidP="00C45539">
      <w:pPr>
        <w:jc w:val="center"/>
        <w:rPr>
          <w:b/>
        </w:rPr>
      </w:pPr>
      <w:r w:rsidRPr="00C45539">
        <w:rPr>
          <w:b/>
        </w:rPr>
        <w:t xml:space="preserve">Standardy zpracování znaleckých posudků pro oceňování majetku ve vlastnictví státu, s kterým má příslušnost hospodařit Státní pozemkový úřad </w:t>
      </w:r>
    </w:p>
    <w:p w14:paraId="0D062AC6" w14:textId="77777777" w:rsidR="00BA5A8C" w:rsidRPr="00C45539" w:rsidRDefault="00BA5A8C" w:rsidP="00C45539">
      <w:pPr>
        <w:jc w:val="center"/>
        <w:rPr>
          <w:b/>
        </w:rPr>
      </w:pPr>
    </w:p>
    <w:p w14:paraId="01317CF9" w14:textId="77777777" w:rsidR="00C45539" w:rsidRPr="00BA5A8C" w:rsidRDefault="00C45539" w:rsidP="00C45539">
      <w:pPr>
        <w:jc w:val="center"/>
        <w:rPr>
          <w:b/>
          <w:sz w:val="22"/>
          <w:szCs w:val="22"/>
        </w:rPr>
      </w:pPr>
      <w:r w:rsidRPr="00BA5A8C">
        <w:rPr>
          <w:b/>
          <w:sz w:val="22"/>
          <w:szCs w:val="22"/>
        </w:rPr>
        <w:t>Čl. 1</w:t>
      </w:r>
    </w:p>
    <w:p w14:paraId="6293FFE5" w14:textId="77777777" w:rsidR="00C45539" w:rsidRPr="00BA5A8C" w:rsidRDefault="00C45539" w:rsidP="00C45539">
      <w:pPr>
        <w:jc w:val="center"/>
        <w:rPr>
          <w:b/>
          <w:sz w:val="22"/>
          <w:szCs w:val="22"/>
        </w:rPr>
      </w:pPr>
      <w:r w:rsidRPr="00BA5A8C">
        <w:rPr>
          <w:b/>
          <w:sz w:val="22"/>
          <w:szCs w:val="22"/>
        </w:rPr>
        <w:t>Úvodní ustanovení a předmět standardizace</w:t>
      </w:r>
    </w:p>
    <w:p w14:paraId="62CCF12C" w14:textId="4BAADC9B" w:rsidR="00C45539" w:rsidRPr="00BA5A8C" w:rsidRDefault="00C45539" w:rsidP="001957A9">
      <w:pPr>
        <w:pStyle w:val="Odstavecseseznamem"/>
        <w:numPr>
          <w:ilvl w:val="0"/>
          <w:numId w:val="33"/>
        </w:numPr>
        <w:spacing w:after="200"/>
        <w:jc w:val="both"/>
        <w:rPr>
          <w:sz w:val="22"/>
          <w:szCs w:val="22"/>
        </w:rPr>
      </w:pPr>
      <w:r w:rsidRPr="00BA5A8C">
        <w:rPr>
          <w:sz w:val="22"/>
          <w:szCs w:val="22"/>
        </w:rPr>
        <w:t>Tento standard obsahuje základní zásady a požadavky zpracování znaleckých posudků (ZP) pro oceňování majetku ve vlastnictví státu, s kterým má příslušnost hospodařit Státní pozemkový úřad</w:t>
      </w:r>
      <w:r w:rsidR="00F22C64">
        <w:rPr>
          <w:sz w:val="22"/>
          <w:szCs w:val="22"/>
        </w:rPr>
        <w:t xml:space="preserve"> (SPÚ)</w:t>
      </w:r>
      <w:r w:rsidRPr="00BA5A8C">
        <w:rPr>
          <w:sz w:val="22"/>
          <w:szCs w:val="22"/>
        </w:rPr>
        <w:t xml:space="preserve"> podle zákona č. 503/2012 Sb. Standard je dohodnutou normou transparentního oceňování a zpětné kontroly a přezkoumatelnosti s ohledem na skutečnost, že je oceňován majetek státu.</w:t>
      </w:r>
    </w:p>
    <w:p w14:paraId="6B4D0963"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Potřeba samostatného standardu vyplývá ze specifických požadavků ocenění pro potřeby SPÚ. Standard řeší jak formální tak věcnou stránku ZP. Cílem standardu je integrovat požadavky na zpracování ZP s cenou zjištěnou a také cenou obvyklou, která je z hlediska transparentnosti nejproblematičtější. </w:t>
      </w:r>
    </w:p>
    <w:p w14:paraId="056E0418" w14:textId="77777777" w:rsidR="00C45539" w:rsidRDefault="00C45539" w:rsidP="001957A9">
      <w:pPr>
        <w:pStyle w:val="Odstavecseseznamem"/>
        <w:numPr>
          <w:ilvl w:val="0"/>
          <w:numId w:val="33"/>
        </w:numPr>
        <w:spacing w:after="200"/>
        <w:jc w:val="both"/>
        <w:rPr>
          <w:sz w:val="22"/>
          <w:szCs w:val="22"/>
        </w:rPr>
      </w:pPr>
      <w:r w:rsidRPr="00BA5A8C">
        <w:rPr>
          <w:sz w:val="22"/>
          <w:szCs w:val="22"/>
        </w:rPr>
        <w:t>Standard vychází z předpokladu, že každá věc nemovitá je jedinečná a tedy každé její ocenění je individuální.</w:t>
      </w:r>
    </w:p>
    <w:p w14:paraId="689FBA33" w14:textId="2FC4E4EB" w:rsidR="00C45539" w:rsidRPr="00C66504" w:rsidRDefault="00C45539" w:rsidP="001957A9">
      <w:pPr>
        <w:pStyle w:val="Odstavecseseznamem"/>
        <w:numPr>
          <w:ilvl w:val="0"/>
          <w:numId w:val="33"/>
        </w:numPr>
        <w:spacing w:after="200"/>
        <w:jc w:val="both"/>
        <w:rPr>
          <w:sz w:val="22"/>
          <w:szCs w:val="22"/>
        </w:rPr>
      </w:pPr>
      <w:r w:rsidRPr="00C66504">
        <w:rPr>
          <w:sz w:val="22"/>
          <w:szCs w:val="22"/>
        </w:rPr>
        <w:t>Při určování obvyklé ceny standard</w:t>
      </w:r>
      <w:r w:rsidR="00D31477" w:rsidRPr="00C66504">
        <w:rPr>
          <w:sz w:val="22"/>
          <w:szCs w:val="22"/>
        </w:rPr>
        <w:t xml:space="preserve"> prioritně požaduje porovnání v souladu s definicí ceny obvyklé ve smyslu ustanovení § 2 odst. 1 úplného znění zákona č. 151/1997 Sb. a ve shodě s komentářem MF k ceně obvyklé. Zdůrazňována je přezkoumatelnost</w:t>
      </w:r>
      <w:r w:rsidR="00910D80" w:rsidRPr="00C66504">
        <w:rPr>
          <w:sz w:val="22"/>
          <w:szCs w:val="22"/>
        </w:rPr>
        <w:t xml:space="preserve"> a kontrolovatelnost</w:t>
      </w:r>
      <w:r w:rsidR="00D31477" w:rsidRPr="00C66504">
        <w:rPr>
          <w:sz w:val="22"/>
          <w:szCs w:val="22"/>
        </w:rPr>
        <w:t xml:space="preserve"> zvoleného postupu. </w:t>
      </w:r>
      <w:r w:rsidR="00910D80" w:rsidRPr="00C66504">
        <w:rPr>
          <w:sz w:val="22"/>
          <w:szCs w:val="22"/>
        </w:rPr>
        <w:t xml:space="preserve">Přiměřeně </w:t>
      </w:r>
      <w:r w:rsidR="00D31477" w:rsidRPr="00C66504">
        <w:rPr>
          <w:sz w:val="22"/>
          <w:szCs w:val="22"/>
        </w:rPr>
        <w:t xml:space="preserve">jsou aplikovány </w:t>
      </w:r>
      <w:r w:rsidRPr="00C66504">
        <w:rPr>
          <w:sz w:val="22"/>
          <w:szCs w:val="22"/>
        </w:rPr>
        <w:t>Evropsk</w:t>
      </w:r>
      <w:r w:rsidR="00D31477" w:rsidRPr="00C66504">
        <w:rPr>
          <w:sz w:val="22"/>
          <w:szCs w:val="22"/>
        </w:rPr>
        <w:t>é</w:t>
      </w:r>
      <w:r w:rsidRPr="00C66504">
        <w:rPr>
          <w:sz w:val="22"/>
          <w:szCs w:val="22"/>
        </w:rPr>
        <w:t xml:space="preserve"> oceňovací standard</w:t>
      </w:r>
      <w:r w:rsidR="00D31477" w:rsidRPr="00C66504">
        <w:rPr>
          <w:sz w:val="22"/>
          <w:szCs w:val="22"/>
        </w:rPr>
        <w:t>y</w:t>
      </w:r>
      <w:r w:rsidRPr="00C66504">
        <w:rPr>
          <w:sz w:val="22"/>
          <w:szCs w:val="22"/>
        </w:rPr>
        <w:t xml:space="preserve"> (dále jen EVS) a standard 1 ON VŠE (návrh č. 2)</w:t>
      </w:r>
      <w:r w:rsidR="00D31477" w:rsidRPr="00C66504">
        <w:rPr>
          <w:sz w:val="22"/>
          <w:szCs w:val="22"/>
        </w:rPr>
        <w:t>.</w:t>
      </w:r>
      <w:r w:rsidR="00910D80" w:rsidRPr="00C66504">
        <w:rPr>
          <w:sz w:val="22"/>
          <w:szCs w:val="22"/>
        </w:rPr>
        <w:t xml:space="preserve"> Standard považuje </w:t>
      </w:r>
      <w:r w:rsidR="001E7549" w:rsidRPr="00C66504">
        <w:rPr>
          <w:sz w:val="22"/>
          <w:szCs w:val="22"/>
        </w:rPr>
        <w:t xml:space="preserve">cenu </w:t>
      </w:r>
      <w:r w:rsidR="00910D80" w:rsidRPr="00C66504">
        <w:rPr>
          <w:sz w:val="22"/>
          <w:szCs w:val="22"/>
        </w:rPr>
        <w:t xml:space="preserve">obvyklou dle § 2 zákona č. 151/1997 Sb. a tržní hodnotu dle definic EVS a standardu 1 ON VŠE (návrh č. 2) za dvě rozdílné kategorie ve shodě s komentářem MF k ceně obvyklé. </w:t>
      </w:r>
    </w:p>
    <w:p w14:paraId="52B71A2E" w14:textId="1A3B07DA" w:rsidR="00C45539" w:rsidRPr="00BA5A8C" w:rsidRDefault="00C45539" w:rsidP="001957A9">
      <w:pPr>
        <w:pStyle w:val="Odstavecseseznamem"/>
        <w:numPr>
          <w:ilvl w:val="0"/>
          <w:numId w:val="33"/>
        </w:numPr>
        <w:spacing w:after="200"/>
        <w:jc w:val="both"/>
        <w:rPr>
          <w:sz w:val="22"/>
          <w:szCs w:val="22"/>
        </w:rPr>
      </w:pPr>
      <w:r w:rsidRPr="00BA5A8C">
        <w:rPr>
          <w:sz w:val="22"/>
          <w:szCs w:val="22"/>
        </w:rPr>
        <w:t>Při určování ceny zjištěné</w:t>
      </w:r>
      <w:r w:rsidR="00D31477">
        <w:rPr>
          <w:sz w:val="22"/>
          <w:szCs w:val="22"/>
        </w:rPr>
        <w:t xml:space="preserve"> ve smyslu § 2 odst. 3 </w:t>
      </w:r>
      <w:proofErr w:type="gramStart"/>
      <w:r w:rsidR="00D31477">
        <w:rPr>
          <w:sz w:val="22"/>
          <w:szCs w:val="22"/>
        </w:rPr>
        <w:t>úplného</w:t>
      </w:r>
      <w:proofErr w:type="gramEnd"/>
      <w:r w:rsidR="00D31477">
        <w:rPr>
          <w:sz w:val="22"/>
          <w:szCs w:val="22"/>
        </w:rPr>
        <w:t xml:space="preserve"> znění zákona č. 151/1997 Sb.  </w:t>
      </w:r>
      <w:r w:rsidRPr="00BA5A8C">
        <w:rPr>
          <w:sz w:val="22"/>
          <w:szCs w:val="22"/>
        </w:rPr>
        <w:t xml:space="preserve"> standart respektuje postup v intencích příslušného oceňovacího předpisu a zdůrazňuje přezkoumatelnost</w:t>
      </w:r>
      <w:r w:rsidR="00910D80">
        <w:rPr>
          <w:sz w:val="22"/>
          <w:szCs w:val="22"/>
        </w:rPr>
        <w:t xml:space="preserve"> a kontrolovatelnost</w:t>
      </w:r>
      <w:r w:rsidRPr="00BA5A8C">
        <w:rPr>
          <w:sz w:val="22"/>
          <w:szCs w:val="22"/>
        </w:rPr>
        <w:t xml:space="preserve"> zvoleného postupu.</w:t>
      </w:r>
      <w:r w:rsidR="00D31477">
        <w:rPr>
          <w:sz w:val="22"/>
          <w:szCs w:val="22"/>
        </w:rPr>
        <w:t xml:space="preserve"> Za cenu zjištěnou je považována také cena podle jiných oceňovacích předpisů. Jde především o oceňování pro potřeby zákona č. 229/ 1991 Sb., kde se závazně aplikuje vyhláška č. 182/1988 Sb. ve znění vyhlášky č. 316/1990 Sb.   </w:t>
      </w:r>
    </w:p>
    <w:p w14:paraId="557446E1" w14:textId="188E7DBE"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Zpracováním znaleckého posudku oceňování majetku (dále zpracování ZP) se rozumí činnost znalce nebo znaleckého ústavu (dále zpracovatel ZP), jejímž cílem je nalezení odpovídající ceny podle zadání a účelu SPÚ </w:t>
      </w:r>
      <w:r w:rsidR="006F6F3E">
        <w:rPr>
          <w:sz w:val="22"/>
          <w:szCs w:val="22"/>
        </w:rPr>
        <w:t>(</w:t>
      </w:r>
      <w:r w:rsidRPr="00BA5A8C">
        <w:rPr>
          <w:sz w:val="22"/>
          <w:szCs w:val="22"/>
        </w:rPr>
        <w:t>dále zadavatel ZP).</w:t>
      </w:r>
    </w:p>
    <w:p w14:paraId="68CFFC5A" w14:textId="77777777"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Požadavky na zpracování ZP jsou specifikovány zadavatelem ZP v rámci </w:t>
      </w:r>
      <w:r w:rsidRPr="00BA5A8C">
        <w:rPr>
          <w:color w:val="000000" w:themeColor="text1"/>
          <w:sz w:val="22"/>
          <w:szCs w:val="22"/>
        </w:rPr>
        <w:t>smluvního vztahu se zpracovatelem ZP v souladu s platnými právními předpisy.</w:t>
      </w:r>
      <w:r w:rsidRPr="00BA5A8C">
        <w:rPr>
          <w:sz w:val="22"/>
          <w:szCs w:val="22"/>
        </w:rPr>
        <w:t xml:space="preserve"> </w:t>
      </w:r>
    </w:p>
    <w:p w14:paraId="0E110800" w14:textId="6651CA81" w:rsidR="00C45539" w:rsidRPr="00BA5A8C" w:rsidRDefault="00C45539" w:rsidP="001957A9">
      <w:pPr>
        <w:pStyle w:val="Odstavecseseznamem"/>
        <w:numPr>
          <w:ilvl w:val="0"/>
          <w:numId w:val="33"/>
        </w:numPr>
        <w:spacing w:after="200"/>
        <w:jc w:val="both"/>
        <w:rPr>
          <w:sz w:val="22"/>
          <w:szCs w:val="22"/>
        </w:rPr>
      </w:pPr>
      <w:r w:rsidRPr="00BA5A8C">
        <w:rPr>
          <w:sz w:val="22"/>
          <w:szCs w:val="22"/>
        </w:rPr>
        <w:t xml:space="preserve">ZP zpracovávají pouze znalci a znalecké </w:t>
      </w:r>
      <w:r w:rsidRPr="00BA5A8C">
        <w:rPr>
          <w:color w:val="000000" w:themeColor="text1"/>
          <w:sz w:val="22"/>
          <w:szCs w:val="22"/>
        </w:rPr>
        <w:t>ústavy jmenováni v příslušném obor</w:t>
      </w:r>
      <w:r w:rsidR="002E3BE7">
        <w:rPr>
          <w:color w:val="000000" w:themeColor="text1"/>
          <w:sz w:val="22"/>
          <w:szCs w:val="22"/>
        </w:rPr>
        <w:t>u v podle zákona č. 36</w:t>
      </w:r>
      <w:r w:rsidRPr="00BA5A8C">
        <w:rPr>
          <w:color w:val="000000" w:themeColor="text1"/>
          <w:sz w:val="22"/>
          <w:szCs w:val="22"/>
        </w:rPr>
        <w:t>/ 1967 S</w:t>
      </w:r>
      <w:r w:rsidRPr="00BA5A8C">
        <w:rPr>
          <w:sz w:val="22"/>
          <w:szCs w:val="22"/>
        </w:rPr>
        <w:t>b. o znalcích a tlumočnících a vyhlášky č. 37/1967 Sb.</w:t>
      </w:r>
      <w:r w:rsidRPr="00BA5A8C">
        <w:rPr>
          <w:color w:val="FF0000"/>
          <w:sz w:val="22"/>
          <w:szCs w:val="22"/>
        </w:rPr>
        <w:t xml:space="preserve"> </w:t>
      </w:r>
      <w:r w:rsidRPr="00BA5A8C">
        <w:rPr>
          <w:sz w:val="22"/>
          <w:szCs w:val="22"/>
        </w:rPr>
        <w:t>k provedení zákona o znalcích a tlumočnících.</w:t>
      </w:r>
      <w:r w:rsidRPr="00BA5A8C">
        <w:rPr>
          <w:color w:val="FF0000"/>
          <w:sz w:val="22"/>
          <w:szCs w:val="22"/>
        </w:rPr>
        <w:t xml:space="preserve"> </w:t>
      </w:r>
    </w:p>
    <w:p w14:paraId="3E6CB2C7" w14:textId="7421BD31" w:rsidR="00C45539" w:rsidRPr="00BA5A8C" w:rsidRDefault="00C45539" w:rsidP="001957A9">
      <w:pPr>
        <w:pStyle w:val="Odstavecseseznamem"/>
        <w:numPr>
          <w:ilvl w:val="0"/>
          <w:numId w:val="33"/>
        </w:numPr>
        <w:spacing w:after="200"/>
        <w:jc w:val="both"/>
        <w:rPr>
          <w:sz w:val="22"/>
          <w:szCs w:val="22"/>
        </w:rPr>
      </w:pPr>
      <w:r w:rsidRPr="00BA5A8C">
        <w:rPr>
          <w:sz w:val="22"/>
          <w:szCs w:val="22"/>
        </w:rPr>
        <w:t>Standard řeší zadávání ZP znalcům a znaleckým ústavům na základě smluvního vztahu v souvislosti s právními úkony</w:t>
      </w:r>
      <w:r w:rsidR="00EF53C2">
        <w:rPr>
          <w:sz w:val="22"/>
          <w:szCs w:val="22"/>
        </w:rPr>
        <w:t>,</w:t>
      </w:r>
      <w:r w:rsidRPr="00BA5A8C">
        <w:rPr>
          <w:sz w:val="22"/>
          <w:szCs w:val="22"/>
        </w:rPr>
        <w:t xml:space="preserve"> kde jednání SPU je jednáním státu jako právnické osoby (§ 1 </w:t>
      </w:r>
      <w:r w:rsidRPr="00BA5A8C">
        <w:rPr>
          <w:color w:val="000000" w:themeColor="text1"/>
          <w:sz w:val="22"/>
          <w:szCs w:val="22"/>
        </w:rPr>
        <w:t>zákona č. 3</w:t>
      </w:r>
      <w:r w:rsidR="002E3BE7">
        <w:rPr>
          <w:color w:val="000000" w:themeColor="text1"/>
          <w:sz w:val="22"/>
          <w:szCs w:val="22"/>
        </w:rPr>
        <w:t>6</w:t>
      </w:r>
      <w:r w:rsidRPr="00BA5A8C">
        <w:rPr>
          <w:color w:val="000000" w:themeColor="text1"/>
          <w:sz w:val="22"/>
          <w:szCs w:val="22"/>
        </w:rPr>
        <w:t>/ 1967 S</w:t>
      </w:r>
      <w:r w:rsidRPr="00BA5A8C">
        <w:rPr>
          <w:sz w:val="22"/>
          <w:szCs w:val="22"/>
        </w:rPr>
        <w:t>b</w:t>
      </w:r>
      <w:r w:rsidRPr="00BA5A8C">
        <w:rPr>
          <w:color w:val="000000" w:themeColor="text1"/>
          <w:sz w:val="22"/>
          <w:szCs w:val="22"/>
        </w:rPr>
        <w:t>.)</w:t>
      </w:r>
      <w:r w:rsidR="00EF53C2">
        <w:rPr>
          <w:color w:val="000000" w:themeColor="text1"/>
          <w:sz w:val="22"/>
          <w:szCs w:val="22"/>
        </w:rPr>
        <w:t>.</w:t>
      </w:r>
      <w:r w:rsidRPr="00BA5A8C">
        <w:rPr>
          <w:color w:val="000000" w:themeColor="text1"/>
          <w:sz w:val="22"/>
          <w:szCs w:val="22"/>
        </w:rPr>
        <w:t xml:space="preserve"> </w:t>
      </w:r>
      <w:r w:rsidRPr="00BA5A8C">
        <w:rPr>
          <w:sz w:val="22"/>
          <w:szCs w:val="22"/>
        </w:rPr>
        <w:t>Znalecký posudek má náležitosti formální a věcné ze zákona a na základě smluvního vztahu. Povinné formální a věcné náležitosti ZP jsou dány zákonem č. 36/1967 Sb. o znalcích a tlumočnících a vyhlášky č. 37/1967 Sb. k provedení zákona o znalcích a tlumočnících. Povinné náležitosti dohodnuté ve smluvním vztahu s SPÚ jsou součástí uzavřených smluv a akceptovaných objednávek.</w:t>
      </w:r>
    </w:p>
    <w:p w14:paraId="6B1360C5" w14:textId="464AFAD3" w:rsidR="00C45539" w:rsidRPr="00BA5A8C" w:rsidRDefault="00C45539" w:rsidP="001957A9">
      <w:pPr>
        <w:pStyle w:val="Odstavecseseznamem"/>
        <w:numPr>
          <w:ilvl w:val="0"/>
          <w:numId w:val="33"/>
        </w:numPr>
        <w:spacing w:after="200"/>
        <w:jc w:val="both"/>
        <w:rPr>
          <w:color w:val="FF0000"/>
          <w:sz w:val="22"/>
          <w:szCs w:val="22"/>
        </w:rPr>
      </w:pPr>
      <w:r w:rsidRPr="00BA5A8C">
        <w:rPr>
          <w:color w:val="000000" w:themeColor="text1"/>
          <w:sz w:val="22"/>
          <w:szCs w:val="22"/>
        </w:rPr>
        <w:t>Pokud by SPÚ zadal ZP v postavení Orgánu státní moci podle § 1 zákona č. 3</w:t>
      </w:r>
      <w:r w:rsidR="001D2DD9">
        <w:rPr>
          <w:color w:val="000000" w:themeColor="text1"/>
          <w:sz w:val="22"/>
          <w:szCs w:val="22"/>
        </w:rPr>
        <w:t>6</w:t>
      </w:r>
      <w:r w:rsidRPr="00BA5A8C">
        <w:rPr>
          <w:color w:val="000000" w:themeColor="text1"/>
          <w:sz w:val="22"/>
          <w:szCs w:val="22"/>
        </w:rPr>
        <w:t>/ 1967 Sb., platí pro jeho zpracování náležitosti vyplývající z tohoto zákona</w:t>
      </w:r>
      <w:r w:rsidRPr="00BA5A8C">
        <w:rPr>
          <w:sz w:val="22"/>
          <w:szCs w:val="22"/>
        </w:rPr>
        <w:t>.</w:t>
      </w:r>
    </w:p>
    <w:p w14:paraId="617455A8" w14:textId="51C8EC24" w:rsidR="00C45539" w:rsidRPr="00D84F31" w:rsidRDefault="00C45539" w:rsidP="00D31477">
      <w:pPr>
        <w:pStyle w:val="Odstavecseseznamem"/>
        <w:numPr>
          <w:ilvl w:val="0"/>
          <w:numId w:val="33"/>
        </w:numPr>
        <w:spacing w:after="200"/>
        <w:jc w:val="both"/>
        <w:rPr>
          <w:sz w:val="22"/>
          <w:szCs w:val="22"/>
        </w:rPr>
      </w:pPr>
      <w:r w:rsidRPr="00BA5A8C">
        <w:rPr>
          <w:sz w:val="22"/>
          <w:szCs w:val="22"/>
        </w:rPr>
        <w:t xml:space="preserve">Standard nastavuje hranice, kde by se měl znalec pohybovat, aby jeho počínání mohlo být ze strany SPÚ považováno za standardní, transparentní, přezkoumatelné. </w:t>
      </w:r>
      <w:r w:rsidR="00D31477">
        <w:rPr>
          <w:sz w:val="22"/>
          <w:szCs w:val="22"/>
        </w:rPr>
        <w:t>Standard respektuje odbornost samostatnost a nezávislost znalce.</w:t>
      </w:r>
      <w:r w:rsidRPr="00D84F31">
        <w:rPr>
          <w:sz w:val="22"/>
          <w:szCs w:val="22"/>
        </w:rPr>
        <w:t xml:space="preserve"> Uvnitř hranic standardu je možný pohyb podle vlastního odborného uvážení přiměřeně znaleckému úkolu. Předpokládá se, že znalec je po odborné i morální stránce dostatečně kvalifikovaný, je schopen rozsah standardu kreativně využít a zároveň je i dostatečně disciplinovaný, aby jeho hranice dokázal akceptovat.</w:t>
      </w:r>
    </w:p>
    <w:p w14:paraId="7332F70E" w14:textId="65A90073" w:rsidR="00C45539" w:rsidRDefault="00D31477" w:rsidP="00693792">
      <w:pPr>
        <w:pStyle w:val="Odstavecseseznamem"/>
        <w:ind w:left="360"/>
        <w:jc w:val="both"/>
        <w:rPr>
          <w:sz w:val="22"/>
          <w:szCs w:val="22"/>
        </w:rPr>
      </w:pPr>
      <w:r>
        <w:rPr>
          <w:sz w:val="22"/>
          <w:szCs w:val="22"/>
        </w:rPr>
        <w:lastRenderedPageBreak/>
        <w:t>Neodůvodněný p</w:t>
      </w:r>
      <w:r w:rsidR="00C45539" w:rsidRPr="00BA5A8C">
        <w:rPr>
          <w:sz w:val="22"/>
          <w:szCs w:val="22"/>
        </w:rPr>
        <w:t>ohyb znalce mimo tento standard je považován SPÚ za důvod nepřevzetí znaleckého posudku pro nezpůsobilost sloužit svému účelu. Znalecký posudek je nezpůsobilý sloužit svému účelu pokud má vady. Za vadu jsou považovány všechny rozpory poskytnutého plnění se smlouvou, těmito standardy, které jsou součástí smlouvy a subsidiárně s právními předpisy.</w:t>
      </w:r>
    </w:p>
    <w:p w14:paraId="053CC4DB" w14:textId="449BA4B1" w:rsidR="00C45539" w:rsidRPr="00C66504" w:rsidRDefault="00C45539" w:rsidP="00C66504">
      <w:pPr>
        <w:pStyle w:val="Odstavecseseznamem"/>
        <w:numPr>
          <w:ilvl w:val="0"/>
          <w:numId w:val="33"/>
        </w:numPr>
        <w:shd w:val="clear" w:color="auto" w:fill="FFFFFF" w:themeFill="background1"/>
        <w:jc w:val="both"/>
        <w:rPr>
          <w:color w:val="FF0000"/>
          <w:sz w:val="22"/>
          <w:szCs w:val="22"/>
        </w:rPr>
      </w:pPr>
      <w:r w:rsidRPr="00C66504">
        <w:rPr>
          <w:sz w:val="22"/>
          <w:szCs w:val="22"/>
        </w:rPr>
        <w:t>V případě, že standard podl</w:t>
      </w:r>
      <w:r w:rsidR="00EF53C2" w:rsidRPr="00C66504">
        <w:rPr>
          <w:sz w:val="22"/>
          <w:szCs w:val="22"/>
        </w:rPr>
        <w:t>e názoru z</w:t>
      </w:r>
      <w:r w:rsidR="00910D80" w:rsidRPr="00C66504">
        <w:rPr>
          <w:sz w:val="22"/>
          <w:szCs w:val="22"/>
        </w:rPr>
        <w:t>hotovitele</w:t>
      </w:r>
      <w:r w:rsidR="00EF53C2" w:rsidRPr="00C66504">
        <w:rPr>
          <w:sz w:val="22"/>
          <w:szCs w:val="22"/>
        </w:rPr>
        <w:t xml:space="preserve"> ZP neumožň</w:t>
      </w:r>
      <w:r w:rsidRPr="00C66504">
        <w:rPr>
          <w:sz w:val="22"/>
          <w:szCs w:val="22"/>
        </w:rPr>
        <w:t>uje plnit dílo podle objednávky,</w:t>
      </w:r>
      <w:r w:rsidR="00D31477" w:rsidRPr="00C66504">
        <w:rPr>
          <w:sz w:val="22"/>
          <w:szCs w:val="22"/>
        </w:rPr>
        <w:t xml:space="preserve"> případně by podle názoru</w:t>
      </w:r>
      <w:r w:rsidR="00910D80" w:rsidRPr="00C66504">
        <w:rPr>
          <w:sz w:val="22"/>
          <w:szCs w:val="22"/>
        </w:rPr>
        <w:t xml:space="preserve"> zhotovitele</w:t>
      </w:r>
      <w:r w:rsidR="00D31477" w:rsidRPr="00C66504">
        <w:rPr>
          <w:sz w:val="22"/>
          <w:szCs w:val="22"/>
        </w:rPr>
        <w:t xml:space="preserve"> vedl standard k ocenění v rozporu s platnými právními předpisy</w:t>
      </w:r>
      <w:r w:rsidR="001E7549" w:rsidRPr="00C66504">
        <w:rPr>
          <w:sz w:val="22"/>
          <w:szCs w:val="22"/>
        </w:rPr>
        <w:t>,</w:t>
      </w:r>
      <w:r w:rsidRPr="00C66504">
        <w:rPr>
          <w:sz w:val="22"/>
          <w:szCs w:val="22"/>
        </w:rPr>
        <w:t xml:space="preserve"> je znalec</w:t>
      </w:r>
      <w:r w:rsidR="00EF53C2" w:rsidRPr="00C66504">
        <w:rPr>
          <w:sz w:val="22"/>
          <w:szCs w:val="22"/>
        </w:rPr>
        <w:t xml:space="preserve"> povinen toto sdělit </w:t>
      </w:r>
      <w:r w:rsidR="00D31477" w:rsidRPr="00C66504">
        <w:rPr>
          <w:sz w:val="22"/>
          <w:szCs w:val="22"/>
        </w:rPr>
        <w:t xml:space="preserve">ve ZP </w:t>
      </w:r>
      <w:r w:rsidR="00EF53C2" w:rsidRPr="00C66504">
        <w:rPr>
          <w:sz w:val="22"/>
          <w:szCs w:val="22"/>
        </w:rPr>
        <w:t>zadavateli</w:t>
      </w:r>
      <w:r w:rsidR="00D31477" w:rsidRPr="00C66504">
        <w:rPr>
          <w:sz w:val="22"/>
          <w:szCs w:val="22"/>
        </w:rPr>
        <w:t xml:space="preserve"> a jednoznačně uvést důvody nedodržení standardu. Prioritně by případy ocenění mimo standard</w:t>
      </w:r>
      <w:r w:rsidRPr="00C66504">
        <w:rPr>
          <w:sz w:val="22"/>
          <w:szCs w:val="22"/>
        </w:rPr>
        <w:t xml:space="preserve"> </w:t>
      </w:r>
      <w:r w:rsidR="00D31477" w:rsidRPr="00C66504">
        <w:rPr>
          <w:sz w:val="22"/>
          <w:szCs w:val="22"/>
        </w:rPr>
        <w:t xml:space="preserve">měly být </w:t>
      </w:r>
      <w:r w:rsidR="00114A4E" w:rsidRPr="00C66504">
        <w:rPr>
          <w:sz w:val="22"/>
          <w:szCs w:val="22"/>
        </w:rPr>
        <w:t xml:space="preserve">smluvními stranami </w:t>
      </w:r>
      <w:r w:rsidR="00D31477" w:rsidRPr="00C66504">
        <w:rPr>
          <w:sz w:val="22"/>
          <w:szCs w:val="22"/>
        </w:rPr>
        <w:t>do</w:t>
      </w:r>
      <w:r w:rsidRPr="00C66504">
        <w:rPr>
          <w:sz w:val="22"/>
          <w:szCs w:val="22"/>
        </w:rPr>
        <w:t>hodnut</w:t>
      </w:r>
      <w:r w:rsidR="00D31477" w:rsidRPr="00C66504">
        <w:rPr>
          <w:sz w:val="22"/>
          <w:szCs w:val="22"/>
        </w:rPr>
        <w:t>y</w:t>
      </w:r>
      <w:r w:rsidRPr="00C66504">
        <w:rPr>
          <w:sz w:val="22"/>
          <w:szCs w:val="22"/>
        </w:rPr>
        <w:t xml:space="preserve"> podle okolností případu ocenění </w:t>
      </w:r>
      <w:r w:rsidR="00D31477" w:rsidRPr="00C66504">
        <w:rPr>
          <w:sz w:val="22"/>
          <w:szCs w:val="22"/>
        </w:rPr>
        <w:t>před odevzdáním ZP</w:t>
      </w:r>
      <w:r w:rsidR="00714DB3" w:rsidRPr="00C66504">
        <w:rPr>
          <w:sz w:val="22"/>
          <w:szCs w:val="22"/>
        </w:rPr>
        <w:t xml:space="preserve"> již při akceptaci objednávky.</w:t>
      </w:r>
      <w:r w:rsidRPr="00C66504">
        <w:rPr>
          <w:color w:val="FF0000"/>
          <w:sz w:val="22"/>
          <w:szCs w:val="22"/>
        </w:rPr>
        <w:t xml:space="preserve"> </w:t>
      </w:r>
    </w:p>
    <w:p w14:paraId="4107145B" w14:textId="77777777" w:rsidR="00C86392" w:rsidRDefault="00C86392" w:rsidP="00C86392">
      <w:pPr>
        <w:pStyle w:val="Zkladntextodsazen31"/>
        <w:ind w:left="672" w:firstLine="0"/>
        <w:jc w:val="center"/>
        <w:rPr>
          <w:b/>
          <w:sz w:val="22"/>
          <w:szCs w:val="22"/>
        </w:rPr>
      </w:pPr>
    </w:p>
    <w:p w14:paraId="08108CEB" w14:textId="77777777" w:rsidR="00EF53C2" w:rsidRDefault="00EF53C2" w:rsidP="00EF53C2">
      <w:pPr>
        <w:rPr>
          <w:color w:val="FF0000"/>
          <w:sz w:val="22"/>
          <w:szCs w:val="22"/>
        </w:rPr>
      </w:pPr>
    </w:p>
    <w:p w14:paraId="73E1875E" w14:textId="77777777" w:rsidR="00C45539" w:rsidRPr="00EF53C2" w:rsidRDefault="00C45539" w:rsidP="00EF53C2">
      <w:pPr>
        <w:jc w:val="center"/>
        <w:rPr>
          <w:b/>
          <w:sz w:val="22"/>
          <w:szCs w:val="22"/>
        </w:rPr>
      </w:pPr>
      <w:r w:rsidRPr="00EF53C2">
        <w:rPr>
          <w:b/>
          <w:sz w:val="22"/>
          <w:szCs w:val="22"/>
        </w:rPr>
        <w:t>Čl. 2</w:t>
      </w:r>
    </w:p>
    <w:p w14:paraId="2E13112B" w14:textId="77777777" w:rsidR="00C45539" w:rsidRPr="00BA5A8C" w:rsidRDefault="00C45539" w:rsidP="00C45539">
      <w:pPr>
        <w:jc w:val="center"/>
        <w:rPr>
          <w:b/>
          <w:sz w:val="22"/>
          <w:szCs w:val="22"/>
        </w:rPr>
      </w:pPr>
      <w:r w:rsidRPr="00BA5A8C">
        <w:rPr>
          <w:b/>
          <w:sz w:val="22"/>
          <w:szCs w:val="22"/>
        </w:rPr>
        <w:t>Principy oceňování</w:t>
      </w:r>
    </w:p>
    <w:p w14:paraId="2C866761" w14:textId="77777777" w:rsidR="00C45539" w:rsidRPr="00BA5A8C" w:rsidRDefault="00C45539" w:rsidP="00C37D54">
      <w:pPr>
        <w:pStyle w:val="Odstavecseseznamem"/>
        <w:numPr>
          <w:ilvl w:val="0"/>
          <w:numId w:val="15"/>
        </w:numPr>
        <w:jc w:val="both"/>
        <w:rPr>
          <w:sz w:val="22"/>
          <w:szCs w:val="22"/>
        </w:rPr>
      </w:pPr>
      <w:r w:rsidRPr="00BA5A8C">
        <w:rPr>
          <w:sz w:val="22"/>
          <w:szCs w:val="22"/>
        </w:rPr>
        <w:t xml:space="preserve">Princip dodržování právních předpisů. </w:t>
      </w:r>
    </w:p>
    <w:p w14:paraId="3B38B607" w14:textId="260111A3" w:rsidR="00C45539" w:rsidRPr="00BA5A8C" w:rsidRDefault="00C45539" w:rsidP="00C66504">
      <w:pPr>
        <w:ind w:left="360"/>
        <w:jc w:val="both"/>
        <w:rPr>
          <w:sz w:val="22"/>
          <w:szCs w:val="22"/>
        </w:rPr>
      </w:pPr>
      <w:r w:rsidRPr="00C66504">
        <w:rPr>
          <w:sz w:val="22"/>
          <w:szCs w:val="22"/>
        </w:rPr>
        <w:t>Znalec právní předpisy</w:t>
      </w:r>
      <w:r w:rsidR="00D02057" w:rsidRPr="00C66504">
        <w:rPr>
          <w:sz w:val="22"/>
          <w:szCs w:val="22"/>
        </w:rPr>
        <w:t xml:space="preserve"> při oceňování</w:t>
      </w:r>
      <w:r w:rsidRPr="00C66504">
        <w:rPr>
          <w:sz w:val="22"/>
          <w:szCs w:val="22"/>
        </w:rPr>
        <w:t xml:space="preserve"> striktně dodržuje. </w:t>
      </w:r>
      <w:r w:rsidR="00D02057" w:rsidRPr="00C66504">
        <w:rPr>
          <w:sz w:val="22"/>
          <w:szCs w:val="22"/>
        </w:rPr>
        <w:t>Znalci</w:t>
      </w:r>
      <w:r w:rsidR="004A7E52" w:rsidRPr="00C66504">
        <w:rPr>
          <w:sz w:val="22"/>
          <w:szCs w:val="22"/>
        </w:rPr>
        <w:t xml:space="preserve"> ale</w:t>
      </w:r>
      <w:r w:rsidR="00D02057" w:rsidRPr="00C66504">
        <w:rPr>
          <w:sz w:val="22"/>
          <w:szCs w:val="22"/>
        </w:rPr>
        <w:t xml:space="preserve"> </w:t>
      </w:r>
      <w:r w:rsidRPr="00C66504">
        <w:rPr>
          <w:sz w:val="22"/>
          <w:szCs w:val="22"/>
        </w:rPr>
        <w:t xml:space="preserve">nepřísluší </w:t>
      </w:r>
      <w:r w:rsidR="00F22C64" w:rsidRPr="00C66504">
        <w:rPr>
          <w:sz w:val="22"/>
          <w:szCs w:val="22"/>
        </w:rPr>
        <w:t>obecně</w:t>
      </w:r>
      <w:r w:rsidR="004A7E52" w:rsidRPr="00C66504">
        <w:rPr>
          <w:sz w:val="22"/>
          <w:szCs w:val="22"/>
        </w:rPr>
        <w:t xml:space="preserve"> právní</w:t>
      </w:r>
      <w:r w:rsidR="00F22C64" w:rsidRPr="00C66504">
        <w:rPr>
          <w:sz w:val="22"/>
          <w:szCs w:val="22"/>
        </w:rPr>
        <w:t xml:space="preserve"> </w:t>
      </w:r>
      <w:r w:rsidRPr="00C66504">
        <w:rPr>
          <w:sz w:val="22"/>
          <w:szCs w:val="22"/>
        </w:rPr>
        <w:t>řešení</w:t>
      </w:r>
      <w:r w:rsidR="00D31477" w:rsidRPr="00C66504">
        <w:rPr>
          <w:sz w:val="22"/>
          <w:szCs w:val="22"/>
        </w:rPr>
        <w:t xml:space="preserve"> skutkové podstaty</w:t>
      </w:r>
      <w:r w:rsidR="004A7E52" w:rsidRPr="00C66504">
        <w:rPr>
          <w:sz w:val="22"/>
          <w:szCs w:val="22"/>
        </w:rPr>
        <w:t xml:space="preserve"> (</w:t>
      </w:r>
      <w:r w:rsidR="00F22C64" w:rsidRPr="00C66504">
        <w:rPr>
          <w:sz w:val="22"/>
          <w:szCs w:val="22"/>
        </w:rPr>
        <w:t>například</w:t>
      </w:r>
      <w:r w:rsidR="00D02057" w:rsidRPr="00C66504">
        <w:rPr>
          <w:sz w:val="22"/>
          <w:szCs w:val="22"/>
        </w:rPr>
        <w:t xml:space="preserve"> převodu</w:t>
      </w:r>
      <w:r w:rsidR="004A7E52" w:rsidRPr="00C66504">
        <w:rPr>
          <w:sz w:val="22"/>
          <w:szCs w:val="22"/>
        </w:rPr>
        <w:t xml:space="preserve"> oceň</w:t>
      </w:r>
      <w:r w:rsidR="00F22C64" w:rsidRPr="00C66504">
        <w:rPr>
          <w:sz w:val="22"/>
          <w:szCs w:val="22"/>
        </w:rPr>
        <w:t>ovaného</w:t>
      </w:r>
      <w:r w:rsidR="00D02057" w:rsidRPr="00C66504">
        <w:rPr>
          <w:sz w:val="22"/>
          <w:szCs w:val="22"/>
        </w:rPr>
        <w:t xml:space="preserve"> majetku </w:t>
      </w:r>
      <w:r w:rsidR="00D31477" w:rsidRPr="00C66504">
        <w:rPr>
          <w:sz w:val="22"/>
          <w:szCs w:val="22"/>
        </w:rPr>
        <w:t xml:space="preserve">z hlediska </w:t>
      </w:r>
      <w:r w:rsidRPr="00C66504">
        <w:rPr>
          <w:sz w:val="22"/>
          <w:szCs w:val="22"/>
        </w:rPr>
        <w:t>míry zákonnosti</w:t>
      </w:r>
      <w:r w:rsidR="004A7E52" w:rsidRPr="00C66504">
        <w:rPr>
          <w:sz w:val="22"/>
          <w:szCs w:val="22"/>
        </w:rPr>
        <w:t>)</w:t>
      </w:r>
      <w:r w:rsidR="00D84F31" w:rsidRPr="00C66504">
        <w:rPr>
          <w:sz w:val="22"/>
          <w:szCs w:val="22"/>
        </w:rPr>
        <w:t>.</w:t>
      </w:r>
    </w:p>
    <w:p w14:paraId="09ABF074" w14:textId="77777777" w:rsidR="00C45539" w:rsidRPr="00BA5A8C" w:rsidRDefault="00C45539" w:rsidP="00C37D54">
      <w:pPr>
        <w:pStyle w:val="Odstavecseseznamem"/>
        <w:numPr>
          <w:ilvl w:val="0"/>
          <w:numId w:val="15"/>
        </w:numPr>
        <w:jc w:val="both"/>
        <w:rPr>
          <w:sz w:val="22"/>
          <w:szCs w:val="22"/>
        </w:rPr>
      </w:pPr>
      <w:r w:rsidRPr="00BA5A8C">
        <w:rPr>
          <w:sz w:val="22"/>
          <w:szCs w:val="22"/>
        </w:rPr>
        <w:t>Princip nezávislosti a nestrannosti.</w:t>
      </w:r>
    </w:p>
    <w:p w14:paraId="243457AD" w14:textId="7A9D3336" w:rsidR="00C45539" w:rsidRPr="00BA5A8C" w:rsidRDefault="00C45539" w:rsidP="00C66504">
      <w:pPr>
        <w:ind w:left="360"/>
        <w:jc w:val="both"/>
        <w:rPr>
          <w:sz w:val="22"/>
          <w:szCs w:val="22"/>
        </w:rPr>
      </w:pPr>
      <w:r w:rsidRPr="00BA5A8C">
        <w:rPr>
          <w:sz w:val="22"/>
          <w:szCs w:val="22"/>
        </w:rPr>
        <w:t xml:space="preserve">Znalec </w:t>
      </w:r>
      <w:r w:rsidR="00EF53C2">
        <w:rPr>
          <w:sz w:val="22"/>
          <w:szCs w:val="22"/>
        </w:rPr>
        <w:t xml:space="preserve">musí všechna šetření a zjištění </w:t>
      </w:r>
      <w:r w:rsidRPr="00BA5A8C">
        <w:rPr>
          <w:sz w:val="22"/>
          <w:szCs w:val="22"/>
        </w:rPr>
        <w:t>provádět objektivně bez ovlivnění kteréhokoli</w:t>
      </w:r>
      <w:r w:rsidR="00C37D54">
        <w:rPr>
          <w:sz w:val="22"/>
          <w:szCs w:val="22"/>
        </w:rPr>
        <w:t>v účastníka oceňovacího procesu. Z</w:t>
      </w:r>
      <w:r w:rsidRPr="00BA5A8C">
        <w:rPr>
          <w:sz w:val="22"/>
          <w:szCs w:val="22"/>
        </w:rPr>
        <w:t xml:space="preserve">nalec dopředu neví, jaké budou odpovědi na položené otázky. </w:t>
      </w:r>
    </w:p>
    <w:p w14:paraId="071450E8" w14:textId="3DE5C944" w:rsidR="00C45539" w:rsidRPr="00BA5A8C" w:rsidRDefault="00C45539" w:rsidP="00C37D54">
      <w:pPr>
        <w:pStyle w:val="Odstavecseseznamem"/>
        <w:numPr>
          <w:ilvl w:val="0"/>
          <w:numId w:val="15"/>
        </w:numPr>
        <w:jc w:val="both"/>
        <w:rPr>
          <w:sz w:val="22"/>
          <w:szCs w:val="22"/>
        </w:rPr>
      </w:pPr>
      <w:r w:rsidRPr="00BA5A8C">
        <w:rPr>
          <w:sz w:val="22"/>
          <w:szCs w:val="22"/>
        </w:rPr>
        <w:t>Princip mlčenlivosti</w:t>
      </w:r>
      <w:r w:rsidR="00C37D54">
        <w:rPr>
          <w:sz w:val="22"/>
          <w:szCs w:val="22"/>
        </w:rPr>
        <w:t>.</w:t>
      </w:r>
    </w:p>
    <w:p w14:paraId="31708B94" w14:textId="77777777" w:rsidR="00C45539" w:rsidRPr="00BA5A8C" w:rsidRDefault="00C45539" w:rsidP="00C66504">
      <w:pPr>
        <w:ind w:left="360"/>
        <w:jc w:val="both"/>
        <w:rPr>
          <w:sz w:val="22"/>
          <w:szCs w:val="22"/>
        </w:rPr>
      </w:pPr>
      <w:r w:rsidRPr="00BA5A8C">
        <w:rPr>
          <w:sz w:val="22"/>
          <w:szCs w:val="22"/>
        </w:rPr>
        <w:t>Znalec nesděluje průběžné ani konečné výsledky ocenění třetím osobám.</w:t>
      </w:r>
    </w:p>
    <w:p w14:paraId="45A7888E" w14:textId="33671DDB" w:rsidR="00C45539" w:rsidRPr="00BA5A8C" w:rsidRDefault="00C45539" w:rsidP="00C37D54">
      <w:pPr>
        <w:pStyle w:val="Odstavecseseznamem"/>
        <w:numPr>
          <w:ilvl w:val="0"/>
          <w:numId w:val="15"/>
        </w:numPr>
        <w:jc w:val="both"/>
        <w:rPr>
          <w:sz w:val="22"/>
          <w:szCs w:val="22"/>
        </w:rPr>
      </w:pPr>
      <w:r w:rsidRPr="00BA5A8C">
        <w:rPr>
          <w:sz w:val="22"/>
          <w:szCs w:val="22"/>
        </w:rPr>
        <w:t>Princip odbornosti</w:t>
      </w:r>
      <w:r w:rsidR="00C37D54">
        <w:rPr>
          <w:sz w:val="22"/>
          <w:szCs w:val="22"/>
        </w:rPr>
        <w:t>.</w:t>
      </w:r>
    </w:p>
    <w:p w14:paraId="472E769E" w14:textId="24D5F80C" w:rsidR="00C45539" w:rsidRPr="00BA5A8C" w:rsidRDefault="00C45539" w:rsidP="00C66504">
      <w:pPr>
        <w:ind w:left="360"/>
        <w:jc w:val="both"/>
        <w:rPr>
          <w:sz w:val="22"/>
          <w:szCs w:val="22"/>
        </w:rPr>
      </w:pPr>
      <w:r w:rsidRPr="00BA5A8C">
        <w:rPr>
          <w:sz w:val="22"/>
          <w:szCs w:val="22"/>
        </w:rPr>
        <w:t>Zpracovatel ZP postupuje logicky, volí informační zdroje a postupy o kterých nelze pochybovat, pokud jsou k dispozici publikované vědecké metody, standardy, nařízení, věstníky aj., pro řešený úkon znalec je používá, případně musí nalézt metodický postup vlastní, ten však musí být ověřitelný.</w:t>
      </w:r>
    </w:p>
    <w:p w14:paraId="5C896CBB" w14:textId="03547AA7" w:rsidR="00C45539" w:rsidRPr="00BA5A8C" w:rsidRDefault="00C45539" w:rsidP="00C66504">
      <w:pPr>
        <w:ind w:left="360"/>
        <w:jc w:val="both"/>
        <w:rPr>
          <w:sz w:val="22"/>
          <w:szCs w:val="22"/>
        </w:rPr>
      </w:pPr>
      <w:r w:rsidRPr="00BA5A8C">
        <w:rPr>
          <w:sz w:val="22"/>
          <w:szCs w:val="22"/>
        </w:rPr>
        <w:t>Zpracovatel ZP musí zohledňovat všechny známé relevantní skutečn</w:t>
      </w:r>
      <w:r w:rsidR="00C37D54">
        <w:rPr>
          <w:sz w:val="22"/>
          <w:szCs w:val="22"/>
        </w:rPr>
        <w:t>osti, které mají vliv na cenu. M</w:t>
      </w:r>
      <w:r w:rsidRPr="00BA5A8C">
        <w:rPr>
          <w:sz w:val="22"/>
          <w:szCs w:val="22"/>
        </w:rPr>
        <w:t xml:space="preserve">usí vždy uvést a mělo by být vždy patrné, jak se k výsledným veličinám, tvrzením a závěrům dopracoval. </w:t>
      </w:r>
    </w:p>
    <w:p w14:paraId="1F1D19E7" w14:textId="5AF20074" w:rsidR="00C45539" w:rsidRPr="00BA5A8C" w:rsidRDefault="00C45539" w:rsidP="00C37D54">
      <w:pPr>
        <w:pStyle w:val="Odstavecseseznamem"/>
        <w:numPr>
          <w:ilvl w:val="0"/>
          <w:numId w:val="15"/>
        </w:numPr>
        <w:jc w:val="both"/>
        <w:rPr>
          <w:sz w:val="22"/>
          <w:szCs w:val="22"/>
        </w:rPr>
      </w:pPr>
      <w:r w:rsidRPr="00BA5A8C">
        <w:rPr>
          <w:sz w:val="22"/>
          <w:szCs w:val="22"/>
        </w:rPr>
        <w:t>Princip přezkoumatelnosti</w:t>
      </w:r>
      <w:r w:rsidR="00C37D54">
        <w:rPr>
          <w:sz w:val="22"/>
          <w:szCs w:val="22"/>
        </w:rPr>
        <w:t>.</w:t>
      </w:r>
    </w:p>
    <w:p w14:paraId="3A776FD6" w14:textId="4FAFB886" w:rsidR="00C45539" w:rsidRPr="00BA5A8C" w:rsidRDefault="00C45539" w:rsidP="00C66504">
      <w:pPr>
        <w:ind w:left="360"/>
        <w:jc w:val="both"/>
        <w:rPr>
          <w:sz w:val="22"/>
          <w:szCs w:val="22"/>
        </w:rPr>
      </w:pPr>
      <w:r w:rsidRPr="00BA5A8C">
        <w:rPr>
          <w:sz w:val="22"/>
          <w:szCs w:val="22"/>
        </w:rPr>
        <w:t>Znalecký posudek musí být vždy přezkoumatelný</w:t>
      </w:r>
      <w:r w:rsidR="00714DB3">
        <w:rPr>
          <w:sz w:val="22"/>
          <w:szCs w:val="22"/>
        </w:rPr>
        <w:t xml:space="preserve"> a kontrolovatelný</w:t>
      </w:r>
      <w:r w:rsidRPr="00BA5A8C">
        <w:rPr>
          <w:sz w:val="22"/>
          <w:szCs w:val="22"/>
        </w:rPr>
        <w:t xml:space="preserve"> a to i po delší době.</w:t>
      </w:r>
      <w:r w:rsidR="00D31477">
        <w:rPr>
          <w:sz w:val="22"/>
          <w:szCs w:val="22"/>
        </w:rPr>
        <w:t xml:space="preserve"> Přezkoumatelnost</w:t>
      </w:r>
      <w:r w:rsidR="00714DB3">
        <w:rPr>
          <w:sz w:val="22"/>
          <w:szCs w:val="22"/>
        </w:rPr>
        <w:t xml:space="preserve"> a kontrolovatelnost</w:t>
      </w:r>
      <w:r w:rsidR="00546E86">
        <w:rPr>
          <w:sz w:val="22"/>
          <w:szCs w:val="22"/>
        </w:rPr>
        <w:t xml:space="preserve"> </w:t>
      </w:r>
      <w:r w:rsidR="00D31477">
        <w:rPr>
          <w:sz w:val="22"/>
          <w:szCs w:val="22"/>
        </w:rPr>
        <w:t>znamená</w:t>
      </w:r>
      <w:r w:rsidR="00714DB3">
        <w:rPr>
          <w:sz w:val="22"/>
          <w:szCs w:val="22"/>
        </w:rPr>
        <w:t xml:space="preserve">, že údaje, metody, a postupy ZP jsou zopakovatelné </w:t>
      </w:r>
      <w:r w:rsidR="008E192E">
        <w:rPr>
          <w:sz w:val="22"/>
          <w:szCs w:val="22"/>
        </w:rPr>
        <w:t>s přiměřeným úsilím a prostředky</w:t>
      </w:r>
      <w:r w:rsidR="00714DB3">
        <w:rPr>
          <w:sz w:val="22"/>
          <w:szCs w:val="22"/>
        </w:rPr>
        <w:t xml:space="preserve"> a bez</w:t>
      </w:r>
      <w:r w:rsidR="008E192E">
        <w:rPr>
          <w:sz w:val="22"/>
          <w:szCs w:val="22"/>
        </w:rPr>
        <w:t xml:space="preserve"> potřeby dohledávat dodatečné informační zdroje.</w:t>
      </w:r>
      <w:r w:rsidR="00714DB3">
        <w:rPr>
          <w:sz w:val="22"/>
          <w:szCs w:val="22"/>
        </w:rPr>
        <w:t xml:space="preserve"> </w:t>
      </w:r>
    </w:p>
    <w:p w14:paraId="130A3212" w14:textId="77777777" w:rsidR="00C45539" w:rsidRPr="00BA5A8C" w:rsidRDefault="00C45539" w:rsidP="00C37D54">
      <w:pPr>
        <w:jc w:val="both"/>
        <w:rPr>
          <w:sz w:val="22"/>
          <w:szCs w:val="22"/>
        </w:rPr>
      </w:pPr>
    </w:p>
    <w:p w14:paraId="092FA167" w14:textId="2359EE89" w:rsidR="00C45539" w:rsidRPr="00BA5A8C" w:rsidRDefault="00C45539" w:rsidP="00C37D54">
      <w:pPr>
        <w:jc w:val="both"/>
        <w:rPr>
          <w:sz w:val="22"/>
          <w:szCs w:val="22"/>
        </w:rPr>
      </w:pPr>
      <w:r w:rsidRPr="00BA5A8C">
        <w:rPr>
          <w:sz w:val="22"/>
          <w:szCs w:val="22"/>
        </w:rPr>
        <w:t>Poznámka: Východiskem základních principů oceňování je slib znalce nebo znaleckého ústavu podle § 6 zákona č. 3</w:t>
      </w:r>
      <w:r w:rsidR="001D2DD9">
        <w:rPr>
          <w:sz w:val="22"/>
          <w:szCs w:val="22"/>
        </w:rPr>
        <w:t>6</w:t>
      </w:r>
      <w:r w:rsidRPr="00BA5A8C">
        <w:rPr>
          <w:sz w:val="22"/>
          <w:szCs w:val="22"/>
        </w:rPr>
        <w:t>/1997 Sb.</w:t>
      </w:r>
    </w:p>
    <w:p w14:paraId="034F9D20" w14:textId="77777777" w:rsidR="00C45539" w:rsidRPr="00BA5A8C" w:rsidRDefault="00C45539" w:rsidP="00C45539">
      <w:pPr>
        <w:pStyle w:val="Odstavecseseznamem"/>
        <w:ind w:left="0"/>
        <w:jc w:val="both"/>
        <w:rPr>
          <w:sz w:val="22"/>
          <w:szCs w:val="22"/>
        </w:rPr>
      </w:pPr>
    </w:p>
    <w:p w14:paraId="204B8AA7" w14:textId="77777777" w:rsidR="00C45539" w:rsidRPr="00BA5A8C" w:rsidRDefault="00C45539" w:rsidP="00C45539">
      <w:pPr>
        <w:pStyle w:val="Odstavecseseznamem"/>
        <w:ind w:left="502"/>
        <w:jc w:val="center"/>
        <w:rPr>
          <w:b/>
          <w:sz w:val="22"/>
          <w:szCs w:val="22"/>
        </w:rPr>
      </w:pPr>
      <w:r w:rsidRPr="00BA5A8C">
        <w:rPr>
          <w:b/>
          <w:sz w:val="22"/>
          <w:szCs w:val="22"/>
        </w:rPr>
        <w:t>Čl. 3</w:t>
      </w:r>
    </w:p>
    <w:p w14:paraId="0D12DABA" w14:textId="77777777" w:rsidR="00C45539" w:rsidRPr="00BA5A8C" w:rsidRDefault="00C45539" w:rsidP="00C45539">
      <w:pPr>
        <w:jc w:val="center"/>
        <w:rPr>
          <w:b/>
          <w:sz w:val="22"/>
          <w:szCs w:val="22"/>
        </w:rPr>
      </w:pPr>
      <w:r w:rsidRPr="00BA5A8C">
        <w:rPr>
          <w:b/>
          <w:sz w:val="22"/>
          <w:szCs w:val="22"/>
        </w:rPr>
        <w:t>Oceňovací proces</w:t>
      </w:r>
    </w:p>
    <w:p w14:paraId="275DC293" w14:textId="0689F6FD" w:rsidR="00C45539" w:rsidRPr="00BA5A8C" w:rsidRDefault="00C45539" w:rsidP="00693792">
      <w:pPr>
        <w:jc w:val="both"/>
        <w:rPr>
          <w:sz w:val="22"/>
          <w:szCs w:val="22"/>
        </w:rPr>
      </w:pPr>
      <w:r w:rsidRPr="00BA5A8C">
        <w:rPr>
          <w:sz w:val="22"/>
          <w:szCs w:val="22"/>
        </w:rPr>
        <w:t>Oceňovací proces je zpracovatelem systematicky a logicky uspořádaný analytický postup využívající osvěd</w:t>
      </w:r>
      <w:r w:rsidR="00C37D54">
        <w:rPr>
          <w:sz w:val="22"/>
          <w:szCs w:val="22"/>
        </w:rPr>
        <w:t>čené přístupy, metody, techniky</w:t>
      </w:r>
      <w:r w:rsidRPr="00BA5A8C">
        <w:rPr>
          <w:sz w:val="22"/>
          <w:szCs w:val="22"/>
        </w:rPr>
        <w:t xml:space="preserve"> a procedury využívající potřebná data a informace vedoucí k určení zadavatelem ZP požadované ceny pro požadovaný účel.</w:t>
      </w:r>
    </w:p>
    <w:p w14:paraId="52FE534C" w14:textId="77777777" w:rsidR="00C45539" w:rsidRDefault="00C45539" w:rsidP="00C45539">
      <w:pPr>
        <w:rPr>
          <w:sz w:val="22"/>
          <w:szCs w:val="22"/>
        </w:rPr>
      </w:pPr>
    </w:p>
    <w:p w14:paraId="7226091F" w14:textId="77777777" w:rsidR="004B6F95" w:rsidRDefault="004B6F95" w:rsidP="00C45539">
      <w:pPr>
        <w:rPr>
          <w:sz w:val="22"/>
          <w:szCs w:val="22"/>
        </w:rPr>
      </w:pPr>
    </w:p>
    <w:p w14:paraId="01CE78E8" w14:textId="77777777" w:rsidR="00C45539" w:rsidRPr="00BA5A8C" w:rsidRDefault="00C45539" w:rsidP="00C45539">
      <w:pPr>
        <w:pStyle w:val="Odstavecseseznamem"/>
        <w:ind w:left="502"/>
        <w:jc w:val="center"/>
        <w:rPr>
          <w:b/>
          <w:sz w:val="22"/>
          <w:szCs w:val="22"/>
        </w:rPr>
      </w:pPr>
      <w:r w:rsidRPr="00BA5A8C">
        <w:rPr>
          <w:b/>
          <w:sz w:val="22"/>
          <w:szCs w:val="22"/>
        </w:rPr>
        <w:t>Čl. 3</w:t>
      </w:r>
    </w:p>
    <w:p w14:paraId="69011E24" w14:textId="77777777" w:rsidR="00C45539" w:rsidRPr="00BA5A8C" w:rsidRDefault="00C45539" w:rsidP="00C45539">
      <w:pPr>
        <w:jc w:val="center"/>
        <w:rPr>
          <w:b/>
          <w:sz w:val="22"/>
          <w:szCs w:val="22"/>
        </w:rPr>
      </w:pPr>
      <w:r w:rsidRPr="00BA5A8C">
        <w:rPr>
          <w:b/>
          <w:sz w:val="22"/>
          <w:szCs w:val="22"/>
        </w:rPr>
        <w:t>Znalecký posudek</w:t>
      </w:r>
    </w:p>
    <w:p w14:paraId="6AEE3E51" w14:textId="4F5AAA33" w:rsidR="00C45539" w:rsidRDefault="00C45539" w:rsidP="00C45539">
      <w:pPr>
        <w:jc w:val="both"/>
        <w:rPr>
          <w:sz w:val="22"/>
          <w:szCs w:val="22"/>
        </w:rPr>
      </w:pPr>
      <w:r w:rsidRPr="00BA5A8C">
        <w:rPr>
          <w:sz w:val="22"/>
          <w:szCs w:val="22"/>
        </w:rPr>
        <w:t xml:space="preserve">Je písemný listinný dokument, kterým zpracovatel ZP dokumentuje průběh a výsledky oceňovacího procesu. Vedle listinné podoby dokumentu zadavatel ZP požaduje elektronickou formu shodnou s listinnou formou. Počty </w:t>
      </w:r>
      <w:r w:rsidR="00114A4E">
        <w:rPr>
          <w:sz w:val="22"/>
          <w:szCs w:val="22"/>
        </w:rPr>
        <w:t xml:space="preserve">listinných </w:t>
      </w:r>
      <w:r w:rsidRPr="00BA5A8C">
        <w:rPr>
          <w:sz w:val="22"/>
          <w:szCs w:val="22"/>
        </w:rPr>
        <w:t>výtisků ZP a po</w:t>
      </w:r>
      <w:r w:rsidR="00865826">
        <w:rPr>
          <w:sz w:val="22"/>
          <w:szCs w:val="22"/>
        </w:rPr>
        <w:t>žadovan</w:t>
      </w:r>
      <w:r w:rsidR="00114A4E">
        <w:rPr>
          <w:sz w:val="22"/>
          <w:szCs w:val="22"/>
        </w:rPr>
        <w:t>ého</w:t>
      </w:r>
      <w:r w:rsidR="00865826">
        <w:rPr>
          <w:sz w:val="22"/>
          <w:szCs w:val="22"/>
        </w:rPr>
        <w:t xml:space="preserve"> elektronické</w:t>
      </w:r>
      <w:r w:rsidR="00114A4E">
        <w:rPr>
          <w:sz w:val="22"/>
          <w:szCs w:val="22"/>
        </w:rPr>
        <w:t>ho</w:t>
      </w:r>
      <w:r w:rsidR="00865826">
        <w:rPr>
          <w:sz w:val="22"/>
          <w:szCs w:val="22"/>
        </w:rPr>
        <w:t xml:space="preserve"> formát</w:t>
      </w:r>
      <w:r w:rsidR="00114A4E">
        <w:rPr>
          <w:sz w:val="22"/>
          <w:szCs w:val="22"/>
        </w:rPr>
        <w:t>u</w:t>
      </w:r>
      <w:r w:rsidR="00865826">
        <w:rPr>
          <w:sz w:val="22"/>
          <w:szCs w:val="22"/>
        </w:rPr>
        <w:t xml:space="preserve"> </w:t>
      </w:r>
      <w:r w:rsidRPr="00BA5A8C">
        <w:rPr>
          <w:sz w:val="22"/>
          <w:szCs w:val="22"/>
        </w:rPr>
        <w:t xml:space="preserve">jsou předmětem smluvního vztahu mezi zpracovatelem a zadavatelem ZP.   </w:t>
      </w:r>
    </w:p>
    <w:p w14:paraId="257F473B" w14:textId="77777777" w:rsidR="00693792" w:rsidRDefault="00693792" w:rsidP="00C45539">
      <w:pPr>
        <w:jc w:val="both"/>
        <w:rPr>
          <w:sz w:val="22"/>
          <w:szCs w:val="22"/>
        </w:rPr>
      </w:pPr>
    </w:p>
    <w:p w14:paraId="7BC29048" w14:textId="77777777" w:rsidR="004B6F95" w:rsidRDefault="004B6F95" w:rsidP="00C45539">
      <w:pPr>
        <w:jc w:val="both"/>
        <w:rPr>
          <w:sz w:val="22"/>
          <w:szCs w:val="22"/>
        </w:rPr>
      </w:pPr>
    </w:p>
    <w:p w14:paraId="120E6452" w14:textId="77777777" w:rsidR="001E7549" w:rsidRDefault="001E7549" w:rsidP="00C45539">
      <w:pPr>
        <w:jc w:val="both"/>
        <w:rPr>
          <w:sz w:val="22"/>
          <w:szCs w:val="22"/>
        </w:rPr>
      </w:pPr>
    </w:p>
    <w:p w14:paraId="4D2B69EA" w14:textId="77777777" w:rsidR="001E7549" w:rsidRDefault="001E7549" w:rsidP="00C45539">
      <w:pPr>
        <w:jc w:val="both"/>
        <w:rPr>
          <w:sz w:val="22"/>
          <w:szCs w:val="22"/>
        </w:rPr>
      </w:pPr>
    </w:p>
    <w:p w14:paraId="158B24D4" w14:textId="77777777" w:rsidR="001E7549" w:rsidRPr="00BA5A8C" w:rsidRDefault="001E7549" w:rsidP="00C45539">
      <w:pPr>
        <w:jc w:val="both"/>
        <w:rPr>
          <w:sz w:val="22"/>
          <w:szCs w:val="22"/>
        </w:rPr>
      </w:pPr>
    </w:p>
    <w:p w14:paraId="50D9A834" w14:textId="77777777" w:rsidR="00C45539" w:rsidRPr="00BA5A8C" w:rsidRDefault="00C45539" w:rsidP="00C45539">
      <w:pPr>
        <w:pStyle w:val="Odstavecseseznamem"/>
        <w:ind w:left="502"/>
        <w:jc w:val="center"/>
        <w:rPr>
          <w:b/>
          <w:sz w:val="22"/>
          <w:szCs w:val="22"/>
        </w:rPr>
      </w:pPr>
      <w:r w:rsidRPr="00BA5A8C">
        <w:rPr>
          <w:b/>
          <w:sz w:val="22"/>
          <w:szCs w:val="22"/>
        </w:rPr>
        <w:t>Čl. 4</w:t>
      </w:r>
    </w:p>
    <w:p w14:paraId="07DBBD5D" w14:textId="37CE3C7B" w:rsidR="00C45539" w:rsidRPr="00693792" w:rsidRDefault="00C45539" w:rsidP="00693792">
      <w:pPr>
        <w:pStyle w:val="Odstavecseseznamem"/>
        <w:ind w:left="360"/>
        <w:jc w:val="center"/>
        <w:rPr>
          <w:b/>
          <w:sz w:val="22"/>
          <w:szCs w:val="22"/>
        </w:rPr>
      </w:pPr>
      <w:r w:rsidRPr="00BA5A8C">
        <w:rPr>
          <w:b/>
          <w:sz w:val="22"/>
          <w:szCs w:val="22"/>
        </w:rPr>
        <w:t>Formální náležitosti</w:t>
      </w:r>
      <w:r w:rsidR="00693792">
        <w:rPr>
          <w:b/>
          <w:sz w:val="22"/>
          <w:szCs w:val="22"/>
        </w:rPr>
        <w:t xml:space="preserve"> a struktura znaleckých posudků</w:t>
      </w:r>
    </w:p>
    <w:p w14:paraId="13FC5FE5" w14:textId="77777777" w:rsidR="00C45539" w:rsidRPr="00BA5A8C" w:rsidRDefault="00C45539" w:rsidP="00693792">
      <w:pPr>
        <w:pStyle w:val="Odstavecseseznamem"/>
        <w:spacing w:line="259" w:lineRule="auto"/>
        <w:ind w:left="0"/>
        <w:jc w:val="both"/>
        <w:rPr>
          <w:sz w:val="22"/>
          <w:szCs w:val="22"/>
        </w:rPr>
      </w:pPr>
      <w:r w:rsidRPr="00BA5A8C">
        <w:rPr>
          <w:sz w:val="22"/>
          <w:szCs w:val="22"/>
        </w:rPr>
        <w:t>Písemný listinný znalecký posudek musí být sešit, jednotlivé strany očíslovány, sešívací šňůra připevněna k poslední straně posudku a přetištěna znaleckou pečetí (viz. § 13 odst. 3 vyhlášky č. 37/1967 Sb.). ZP je zabezpečen proti zneužití a neoprávněným dodatečným změnám a zásahům.</w:t>
      </w:r>
    </w:p>
    <w:p w14:paraId="53F79621" w14:textId="26D557F1" w:rsidR="00C45539" w:rsidRPr="00BA5A8C" w:rsidRDefault="00C45539" w:rsidP="00693792">
      <w:pPr>
        <w:jc w:val="both"/>
        <w:rPr>
          <w:bCs/>
          <w:sz w:val="22"/>
          <w:szCs w:val="22"/>
        </w:rPr>
      </w:pPr>
      <w:r w:rsidRPr="00BA5A8C">
        <w:rPr>
          <w:color w:val="000000" w:themeColor="text1"/>
          <w:sz w:val="22"/>
          <w:szCs w:val="22"/>
        </w:rPr>
        <w:t xml:space="preserve">Znalecký posudek je opatřen doložkou </w:t>
      </w:r>
      <w:r w:rsidRPr="00BA5A8C">
        <w:rPr>
          <w:sz w:val="22"/>
          <w:szCs w:val="22"/>
        </w:rPr>
        <w:t xml:space="preserve">dle </w:t>
      </w:r>
      <w:r w:rsidRPr="00BA5A8C">
        <w:rPr>
          <w:bCs/>
          <w:sz w:val="22"/>
          <w:szCs w:val="22"/>
        </w:rPr>
        <w:t>§ 127 a</w:t>
      </w:r>
      <w:r w:rsidR="006F6F3E" w:rsidRPr="006F6F3E">
        <w:rPr>
          <w:bCs/>
          <w:sz w:val="22"/>
          <w:szCs w:val="22"/>
        </w:rPr>
        <w:t>)</w:t>
      </w:r>
      <w:r w:rsidRPr="00BA5A8C">
        <w:rPr>
          <w:bCs/>
          <w:sz w:val="22"/>
          <w:szCs w:val="22"/>
        </w:rPr>
        <w:t xml:space="preserve"> zákona č. 99/1963 Sb., občanský soudní řád v tomto znění: </w:t>
      </w:r>
    </w:p>
    <w:p w14:paraId="5C4743D5" w14:textId="6D5D21E6" w:rsidR="00C45539" w:rsidRPr="00BA5A8C" w:rsidRDefault="00C37D54" w:rsidP="00693792">
      <w:pPr>
        <w:jc w:val="both"/>
        <w:rPr>
          <w:bCs/>
          <w:sz w:val="22"/>
          <w:szCs w:val="22"/>
        </w:rPr>
      </w:pPr>
      <w:r>
        <w:rPr>
          <w:bCs/>
          <w:sz w:val="22"/>
          <w:szCs w:val="22"/>
        </w:rPr>
        <w:t>V</w:t>
      </w:r>
      <w:r w:rsidR="00C45539" w:rsidRPr="00BA5A8C">
        <w:rPr>
          <w:bCs/>
          <w:sz w:val="22"/>
          <w:szCs w:val="22"/>
        </w:rPr>
        <w:t>e smyslu ustanovení § 127 a občanského soudního řádu závazně prohlašuji, že si jsem vědom následků vědomě nepravdivého znaleckého posudku.</w:t>
      </w:r>
    </w:p>
    <w:p w14:paraId="35022609" w14:textId="77777777" w:rsidR="00C45539" w:rsidRPr="00BA5A8C" w:rsidRDefault="00C45539" w:rsidP="00693792">
      <w:pPr>
        <w:pStyle w:val="Odstavecseseznamem"/>
        <w:spacing w:line="259" w:lineRule="auto"/>
        <w:ind w:left="0"/>
        <w:jc w:val="both"/>
        <w:rPr>
          <w:sz w:val="22"/>
          <w:szCs w:val="22"/>
        </w:rPr>
      </w:pPr>
      <w:r w:rsidRPr="00BA5A8C">
        <w:rPr>
          <w:sz w:val="22"/>
          <w:szCs w:val="22"/>
        </w:rPr>
        <w:t>Na poslední straně znaleckého posudku připojí znalec znaleckou doložku, která obsahuje označení seznamu, v němž je znalec zapsán, označení oboru, v němž je oprávněn podávat posudky, a číslo položky, pod kterou je úkon zapsán ve znaleckém deníku (§ 13 odst. 4 vyhlášky č. 37/1967 Sb.).</w:t>
      </w:r>
    </w:p>
    <w:p w14:paraId="2E79F113" w14:textId="16720E6E" w:rsidR="00C45539" w:rsidRDefault="00C45539" w:rsidP="00693792">
      <w:pPr>
        <w:pStyle w:val="Odstavecseseznamem"/>
        <w:spacing w:line="259" w:lineRule="auto"/>
        <w:ind w:left="0"/>
        <w:jc w:val="both"/>
        <w:rPr>
          <w:sz w:val="22"/>
          <w:szCs w:val="22"/>
        </w:rPr>
      </w:pPr>
      <w:r w:rsidRPr="00BA5A8C">
        <w:rPr>
          <w:sz w:val="22"/>
          <w:szCs w:val="22"/>
        </w:rPr>
        <w:t>Každý pís</w:t>
      </w:r>
      <w:r w:rsidR="006F6F3E">
        <w:rPr>
          <w:sz w:val="22"/>
          <w:szCs w:val="22"/>
        </w:rPr>
        <w:t>emně vyhotovený</w:t>
      </w:r>
      <w:r w:rsidRPr="00BA5A8C">
        <w:rPr>
          <w:sz w:val="22"/>
          <w:szCs w:val="22"/>
        </w:rPr>
        <w:t xml:space="preserve"> a předávaný ZP je znalec povinen podepsat a připojit otisk pečeti (§ 13 zákona č. 36/1967 Sb.)</w:t>
      </w:r>
      <w:r w:rsidR="00C37D54">
        <w:rPr>
          <w:sz w:val="22"/>
          <w:szCs w:val="22"/>
        </w:rPr>
        <w:t>.</w:t>
      </w:r>
    </w:p>
    <w:p w14:paraId="36AFEF09" w14:textId="77777777" w:rsidR="00C37D54" w:rsidRPr="00BA5A8C" w:rsidRDefault="00C37D54" w:rsidP="00693792">
      <w:pPr>
        <w:pStyle w:val="Odstavecseseznamem"/>
        <w:spacing w:line="259" w:lineRule="auto"/>
        <w:ind w:left="0"/>
        <w:jc w:val="both"/>
        <w:rPr>
          <w:sz w:val="22"/>
          <w:szCs w:val="22"/>
        </w:rPr>
      </w:pPr>
    </w:p>
    <w:p w14:paraId="17223C86" w14:textId="77777777" w:rsidR="00C45539" w:rsidRPr="00BA5A8C" w:rsidRDefault="00C45539" w:rsidP="00C45539">
      <w:pPr>
        <w:rPr>
          <w:b/>
          <w:sz w:val="22"/>
          <w:szCs w:val="22"/>
        </w:rPr>
      </w:pPr>
    </w:p>
    <w:p w14:paraId="17789342" w14:textId="77777777" w:rsidR="00C45539" w:rsidRPr="00BA5A8C" w:rsidRDefault="00C45539" w:rsidP="00693792">
      <w:pPr>
        <w:jc w:val="both"/>
        <w:rPr>
          <w:b/>
          <w:sz w:val="22"/>
          <w:szCs w:val="22"/>
        </w:rPr>
      </w:pPr>
      <w:r w:rsidRPr="00BA5A8C">
        <w:rPr>
          <w:b/>
          <w:sz w:val="22"/>
          <w:szCs w:val="22"/>
        </w:rPr>
        <w:t xml:space="preserve">Pro cenu zjištěnou je závazné členění znaleckého posudku                                            </w:t>
      </w:r>
    </w:p>
    <w:p w14:paraId="07B615C2" w14:textId="703B2D7A" w:rsidR="00C45539" w:rsidRPr="00BA5A8C" w:rsidRDefault="00C45539" w:rsidP="001957A9">
      <w:pPr>
        <w:pStyle w:val="Odstavecseseznamem"/>
        <w:numPr>
          <w:ilvl w:val="0"/>
          <w:numId w:val="12"/>
        </w:numPr>
        <w:jc w:val="both"/>
        <w:rPr>
          <w:sz w:val="22"/>
          <w:szCs w:val="22"/>
        </w:rPr>
      </w:pPr>
      <w:r w:rsidRPr="00BA5A8C">
        <w:rPr>
          <w:sz w:val="22"/>
          <w:szCs w:val="22"/>
        </w:rPr>
        <w:t>Úvodní list</w:t>
      </w:r>
      <w:r w:rsidR="00791832">
        <w:rPr>
          <w:sz w:val="22"/>
          <w:szCs w:val="22"/>
        </w:rPr>
        <w:t xml:space="preserve"> </w:t>
      </w:r>
      <w:r w:rsidRPr="00BA5A8C">
        <w:rPr>
          <w:sz w:val="22"/>
          <w:szCs w:val="22"/>
        </w:rPr>
        <w:t>- titulní strana</w:t>
      </w:r>
    </w:p>
    <w:p w14:paraId="24AC41AD" w14:textId="77777777" w:rsidR="00C86392" w:rsidRDefault="00C45539" w:rsidP="001957A9">
      <w:pPr>
        <w:pStyle w:val="Odstavecseseznamem"/>
        <w:numPr>
          <w:ilvl w:val="0"/>
          <w:numId w:val="13"/>
        </w:numPr>
        <w:jc w:val="both"/>
        <w:rPr>
          <w:sz w:val="22"/>
          <w:szCs w:val="22"/>
        </w:rPr>
      </w:pPr>
      <w:r w:rsidRPr="00682FD9">
        <w:rPr>
          <w:b/>
          <w:sz w:val="22"/>
          <w:szCs w:val="22"/>
        </w:rPr>
        <w:t>Nález</w:t>
      </w:r>
      <w:r w:rsidRPr="00BA5A8C">
        <w:rPr>
          <w:sz w:val="22"/>
          <w:szCs w:val="22"/>
        </w:rPr>
        <w:t xml:space="preserve"> </w:t>
      </w:r>
    </w:p>
    <w:p w14:paraId="6F6D7197" w14:textId="77EF50B0" w:rsidR="00C45539" w:rsidRDefault="00C45539" w:rsidP="00C86392">
      <w:pPr>
        <w:pStyle w:val="Odstavecseseznamem"/>
        <w:ind w:left="360"/>
        <w:jc w:val="both"/>
        <w:rPr>
          <w:sz w:val="22"/>
          <w:szCs w:val="22"/>
        </w:rPr>
      </w:pPr>
      <w:r w:rsidRPr="00BA5A8C">
        <w:rPr>
          <w:sz w:val="22"/>
          <w:szCs w:val="22"/>
        </w:rPr>
        <w:t>(obsahuje po</w:t>
      </w:r>
      <w:r w:rsidR="00791832">
        <w:rPr>
          <w:sz w:val="22"/>
          <w:szCs w:val="22"/>
        </w:rPr>
        <w:t>pis oceňovaných věcí nemovitých</w:t>
      </w:r>
      <w:r w:rsidRPr="00BA5A8C">
        <w:rPr>
          <w:sz w:val="22"/>
          <w:szCs w:val="22"/>
        </w:rPr>
        <w:t xml:space="preserve"> se všemi identifikačními, vlastnickými, kvalitativními a kvantita</w:t>
      </w:r>
      <w:r w:rsidR="00693792">
        <w:rPr>
          <w:sz w:val="22"/>
          <w:szCs w:val="22"/>
        </w:rPr>
        <w:t>ti</w:t>
      </w:r>
      <w:r w:rsidRPr="00BA5A8C">
        <w:rPr>
          <w:sz w:val="22"/>
          <w:szCs w:val="22"/>
        </w:rPr>
        <w:t xml:space="preserve">vními údaji souvisejícími s oceněním a skutečnostmi zjištěnými při prohlídce na místě samém a z dostupných písemných podkladů včetně označení zdrojů, z nichž byly získány) </w:t>
      </w:r>
    </w:p>
    <w:p w14:paraId="2ECC14E6" w14:textId="664A7685" w:rsidR="00C86392" w:rsidRPr="00C86392" w:rsidRDefault="00C86392" w:rsidP="00C86392">
      <w:pPr>
        <w:pStyle w:val="Odstavecseseznamem"/>
        <w:numPr>
          <w:ilvl w:val="0"/>
          <w:numId w:val="13"/>
        </w:numPr>
        <w:jc w:val="both"/>
        <w:rPr>
          <w:b/>
          <w:sz w:val="22"/>
          <w:szCs w:val="22"/>
        </w:rPr>
      </w:pPr>
      <w:r w:rsidRPr="00C86392">
        <w:rPr>
          <w:b/>
          <w:sz w:val="22"/>
          <w:szCs w:val="22"/>
        </w:rPr>
        <w:t>Posudek</w:t>
      </w:r>
    </w:p>
    <w:p w14:paraId="54AB9DF2" w14:textId="77777777" w:rsidR="00C45539" w:rsidRPr="00BA5A8C" w:rsidRDefault="00C45539" w:rsidP="001957A9">
      <w:pPr>
        <w:pStyle w:val="Odstavecseseznamem"/>
        <w:numPr>
          <w:ilvl w:val="0"/>
          <w:numId w:val="12"/>
        </w:numPr>
        <w:jc w:val="both"/>
        <w:rPr>
          <w:sz w:val="22"/>
          <w:szCs w:val="22"/>
        </w:rPr>
      </w:pPr>
      <w:r w:rsidRPr="00BA5A8C">
        <w:rPr>
          <w:sz w:val="22"/>
          <w:szCs w:val="22"/>
        </w:rPr>
        <w:t>Ocenění (Vlastní ocenění)</w:t>
      </w:r>
    </w:p>
    <w:p w14:paraId="56D742ED" w14:textId="7D9D24C9" w:rsidR="00C45539" w:rsidRDefault="00C45539" w:rsidP="001957A9">
      <w:pPr>
        <w:pStyle w:val="Odstavecseseznamem"/>
        <w:numPr>
          <w:ilvl w:val="0"/>
          <w:numId w:val="12"/>
        </w:numPr>
        <w:jc w:val="both"/>
        <w:rPr>
          <w:sz w:val="22"/>
          <w:szCs w:val="22"/>
        </w:rPr>
      </w:pPr>
      <w:r w:rsidRPr="00BA5A8C">
        <w:rPr>
          <w:sz w:val="22"/>
          <w:szCs w:val="22"/>
        </w:rPr>
        <w:t>Závěr</w:t>
      </w:r>
      <w:r w:rsidR="00791832">
        <w:rPr>
          <w:sz w:val="22"/>
          <w:szCs w:val="22"/>
        </w:rPr>
        <w:t xml:space="preserve"> </w:t>
      </w:r>
      <w:r w:rsidR="003F0F00">
        <w:rPr>
          <w:sz w:val="22"/>
          <w:szCs w:val="22"/>
        </w:rPr>
        <w:t>–</w:t>
      </w:r>
      <w:r w:rsidR="00C86392">
        <w:rPr>
          <w:sz w:val="22"/>
          <w:szCs w:val="22"/>
        </w:rPr>
        <w:t xml:space="preserve"> rekapitulace</w:t>
      </w:r>
    </w:p>
    <w:p w14:paraId="109921C4" w14:textId="77777777" w:rsidR="003F0F00" w:rsidRPr="00BA5A8C" w:rsidRDefault="003F0F00" w:rsidP="003F0F00">
      <w:pPr>
        <w:pStyle w:val="Odstavecseseznamem"/>
        <w:numPr>
          <w:ilvl w:val="0"/>
          <w:numId w:val="12"/>
        </w:numPr>
        <w:jc w:val="both"/>
        <w:rPr>
          <w:bCs/>
          <w:sz w:val="22"/>
          <w:szCs w:val="22"/>
        </w:rPr>
      </w:pPr>
      <w:r w:rsidRPr="00BA5A8C">
        <w:rPr>
          <w:sz w:val="22"/>
          <w:szCs w:val="22"/>
        </w:rPr>
        <w:t xml:space="preserve">Doložka dle </w:t>
      </w:r>
      <w:r w:rsidRPr="00BA5A8C">
        <w:rPr>
          <w:bCs/>
          <w:sz w:val="22"/>
          <w:szCs w:val="22"/>
        </w:rPr>
        <w:t>§ 127 a</w:t>
      </w:r>
      <w:r>
        <w:rPr>
          <w:bCs/>
          <w:sz w:val="22"/>
          <w:szCs w:val="22"/>
        </w:rPr>
        <w:t>)</w:t>
      </w:r>
      <w:r w:rsidRPr="00BA5A8C">
        <w:rPr>
          <w:bCs/>
          <w:sz w:val="22"/>
          <w:szCs w:val="22"/>
        </w:rPr>
        <w:t xml:space="preserve"> zákona č. 99/1963 Sb., občanský soudní řád.</w:t>
      </w:r>
    </w:p>
    <w:p w14:paraId="5DB12183" w14:textId="77777777" w:rsidR="003F0F00" w:rsidRPr="00BA5A8C" w:rsidRDefault="003F0F00" w:rsidP="003F0F00">
      <w:pPr>
        <w:pStyle w:val="Odstavecseseznamem"/>
        <w:numPr>
          <w:ilvl w:val="0"/>
          <w:numId w:val="12"/>
        </w:numPr>
        <w:jc w:val="both"/>
        <w:rPr>
          <w:sz w:val="22"/>
          <w:szCs w:val="22"/>
        </w:rPr>
      </w:pPr>
      <w:r w:rsidRPr="00BA5A8C">
        <w:rPr>
          <w:bCs/>
          <w:sz w:val="22"/>
          <w:szCs w:val="22"/>
        </w:rPr>
        <w:t>Prohlášení o nepodjatosti</w:t>
      </w:r>
    </w:p>
    <w:p w14:paraId="1B2F5B29" w14:textId="77777777" w:rsidR="00C45539" w:rsidRPr="00BA5A8C" w:rsidRDefault="00C45539" w:rsidP="001957A9">
      <w:pPr>
        <w:pStyle w:val="Odstavecseseznamem"/>
        <w:numPr>
          <w:ilvl w:val="0"/>
          <w:numId w:val="12"/>
        </w:numPr>
        <w:jc w:val="both"/>
        <w:rPr>
          <w:sz w:val="22"/>
          <w:szCs w:val="22"/>
        </w:rPr>
      </w:pPr>
      <w:r w:rsidRPr="00C86392">
        <w:rPr>
          <w:b/>
          <w:sz w:val="22"/>
          <w:szCs w:val="22"/>
        </w:rPr>
        <w:t>Znalecká doložka</w:t>
      </w:r>
      <w:r w:rsidRPr="00BA5A8C">
        <w:rPr>
          <w:sz w:val="22"/>
          <w:szCs w:val="22"/>
        </w:rPr>
        <w:t xml:space="preserve"> dle § 13 odst. 4 vyhlášky č. 37/1967 Sb. k provedení zákona o znalcích a tlumočnících.</w:t>
      </w:r>
    </w:p>
    <w:p w14:paraId="236EEC03" w14:textId="77777777" w:rsidR="00C45539" w:rsidRPr="00BA5A8C" w:rsidRDefault="00C45539" w:rsidP="001957A9">
      <w:pPr>
        <w:pStyle w:val="Odstavecseseznamem"/>
        <w:numPr>
          <w:ilvl w:val="0"/>
          <w:numId w:val="12"/>
        </w:numPr>
        <w:jc w:val="both"/>
        <w:rPr>
          <w:sz w:val="22"/>
          <w:szCs w:val="22"/>
        </w:rPr>
      </w:pPr>
      <w:r w:rsidRPr="00BA5A8C">
        <w:rPr>
          <w:sz w:val="22"/>
          <w:szCs w:val="22"/>
        </w:rPr>
        <w:t xml:space="preserve">Příloha – objednávka zadavatele ZP </w:t>
      </w:r>
    </w:p>
    <w:p w14:paraId="0D3CCE29" w14:textId="77777777" w:rsidR="00791832" w:rsidRDefault="00C45539" w:rsidP="001957A9">
      <w:pPr>
        <w:pStyle w:val="Odstavecseseznamem"/>
        <w:numPr>
          <w:ilvl w:val="0"/>
          <w:numId w:val="12"/>
        </w:numPr>
        <w:jc w:val="both"/>
        <w:rPr>
          <w:sz w:val="22"/>
          <w:szCs w:val="22"/>
        </w:rPr>
      </w:pPr>
      <w:r w:rsidRPr="00BA5A8C">
        <w:rPr>
          <w:sz w:val="22"/>
          <w:szCs w:val="22"/>
        </w:rPr>
        <w:t>Další přílohy</w:t>
      </w:r>
    </w:p>
    <w:p w14:paraId="7160ED81" w14:textId="49857A34" w:rsidR="00C45539" w:rsidRPr="00BA5A8C" w:rsidRDefault="00C45539" w:rsidP="00791832">
      <w:pPr>
        <w:pStyle w:val="Odstavecseseznamem"/>
        <w:ind w:left="360"/>
        <w:jc w:val="both"/>
        <w:rPr>
          <w:sz w:val="22"/>
          <w:szCs w:val="22"/>
        </w:rPr>
      </w:pPr>
    </w:p>
    <w:p w14:paraId="2E845378" w14:textId="77777777" w:rsidR="00C45539" w:rsidRPr="00BA5A8C" w:rsidRDefault="00C45539" w:rsidP="00693792">
      <w:pPr>
        <w:jc w:val="both"/>
        <w:rPr>
          <w:b/>
          <w:sz w:val="22"/>
          <w:szCs w:val="22"/>
        </w:rPr>
      </w:pPr>
      <w:r w:rsidRPr="00BA5A8C">
        <w:rPr>
          <w:b/>
          <w:sz w:val="22"/>
          <w:szCs w:val="22"/>
        </w:rPr>
        <w:t>Pro cenu obvyklou je závazné členění znaleckého posudku</w:t>
      </w:r>
    </w:p>
    <w:p w14:paraId="2582E1C3" w14:textId="39D1442D" w:rsidR="00C45539" w:rsidRPr="00BA5A8C" w:rsidRDefault="00C45539" w:rsidP="001957A9">
      <w:pPr>
        <w:pStyle w:val="Odstavecseseznamem"/>
        <w:numPr>
          <w:ilvl w:val="0"/>
          <w:numId w:val="14"/>
        </w:numPr>
        <w:jc w:val="both"/>
        <w:rPr>
          <w:sz w:val="22"/>
          <w:szCs w:val="22"/>
        </w:rPr>
      </w:pPr>
      <w:r w:rsidRPr="00BA5A8C">
        <w:rPr>
          <w:sz w:val="22"/>
          <w:szCs w:val="22"/>
        </w:rPr>
        <w:t>Úvodní list</w:t>
      </w:r>
      <w:r w:rsidR="00791832">
        <w:rPr>
          <w:sz w:val="22"/>
          <w:szCs w:val="22"/>
        </w:rPr>
        <w:t xml:space="preserve"> </w:t>
      </w:r>
      <w:r w:rsidRPr="00BA5A8C">
        <w:rPr>
          <w:sz w:val="22"/>
          <w:szCs w:val="22"/>
        </w:rPr>
        <w:t>- titulní strana</w:t>
      </w:r>
    </w:p>
    <w:p w14:paraId="291BAE0A" w14:textId="6D28E961" w:rsidR="00C45539" w:rsidRPr="00BA5A8C" w:rsidRDefault="00C45539" w:rsidP="001957A9">
      <w:pPr>
        <w:pStyle w:val="Odstavecseseznamem"/>
        <w:numPr>
          <w:ilvl w:val="0"/>
          <w:numId w:val="13"/>
        </w:numPr>
        <w:jc w:val="both"/>
        <w:rPr>
          <w:sz w:val="22"/>
          <w:szCs w:val="22"/>
        </w:rPr>
      </w:pPr>
      <w:r w:rsidRPr="00C86392">
        <w:rPr>
          <w:b/>
          <w:sz w:val="22"/>
          <w:szCs w:val="22"/>
        </w:rPr>
        <w:t>Nález</w:t>
      </w:r>
      <w:r w:rsidRPr="00BA5A8C">
        <w:rPr>
          <w:sz w:val="22"/>
          <w:szCs w:val="22"/>
        </w:rPr>
        <w:t xml:space="preserve"> (obsahuje po</w:t>
      </w:r>
      <w:r w:rsidR="00791832">
        <w:rPr>
          <w:sz w:val="22"/>
          <w:szCs w:val="22"/>
        </w:rPr>
        <w:t>pis oceňovaných věcí nemovitých</w:t>
      </w:r>
      <w:r w:rsidRPr="00BA5A8C">
        <w:rPr>
          <w:sz w:val="22"/>
          <w:szCs w:val="22"/>
        </w:rPr>
        <w:t xml:space="preserve"> se všemi identifikačními, vlastnickými, kvalitativními a kvantita</w:t>
      </w:r>
      <w:r w:rsidR="00693792">
        <w:rPr>
          <w:sz w:val="22"/>
          <w:szCs w:val="22"/>
        </w:rPr>
        <w:t>ti</w:t>
      </w:r>
      <w:r w:rsidRPr="00BA5A8C">
        <w:rPr>
          <w:sz w:val="22"/>
          <w:szCs w:val="22"/>
        </w:rPr>
        <w:t xml:space="preserve">vními údaji souvisejícími s oceněním a skutečnostmi </w:t>
      </w:r>
      <w:proofErr w:type="gramStart"/>
      <w:r w:rsidRPr="00BA5A8C">
        <w:rPr>
          <w:sz w:val="22"/>
          <w:szCs w:val="22"/>
        </w:rPr>
        <w:t>zjištěnými  při</w:t>
      </w:r>
      <w:proofErr w:type="gramEnd"/>
      <w:r w:rsidRPr="00BA5A8C">
        <w:rPr>
          <w:sz w:val="22"/>
          <w:szCs w:val="22"/>
        </w:rPr>
        <w:t xml:space="preserve"> prohlídce na místě samém a z dostupných písemných podkladů včetně označení zdrojů, z nichž byly získány)</w:t>
      </w:r>
      <w:r w:rsidR="00791832">
        <w:rPr>
          <w:sz w:val="22"/>
          <w:szCs w:val="22"/>
        </w:rPr>
        <w:t>.</w:t>
      </w:r>
      <w:r w:rsidRPr="00BA5A8C">
        <w:rPr>
          <w:sz w:val="22"/>
          <w:szCs w:val="22"/>
        </w:rPr>
        <w:t xml:space="preserve"> </w:t>
      </w:r>
    </w:p>
    <w:p w14:paraId="269B27B4" w14:textId="77777777" w:rsidR="00C86392" w:rsidRPr="00C86392" w:rsidRDefault="00C45539" w:rsidP="001957A9">
      <w:pPr>
        <w:pStyle w:val="Odstavecseseznamem"/>
        <w:numPr>
          <w:ilvl w:val="0"/>
          <w:numId w:val="13"/>
        </w:numPr>
        <w:jc w:val="both"/>
        <w:rPr>
          <w:sz w:val="22"/>
          <w:szCs w:val="22"/>
        </w:rPr>
      </w:pPr>
      <w:r w:rsidRPr="00C86392">
        <w:rPr>
          <w:sz w:val="22"/>
          <w:szCs w:val="22"/>
        </w:rPr>
        <w:t>Analýza trhu (alternativně může být tato kapitola součástí ocenění nebo jiné části).</w:t>
      </w:r>
    </w:p>
    <w:p w14:paraId="25F071F4" w14:textId="55737B01" w:rsidR="00C45539" w:rsidRDefault="00C86392" w:rsidP="001957A9">
      <w:pPr>
        <w:pStyle w:val="Odstavecseseznamem"/>
        <w:numPr>
          <w:ilvl w:val="0"/>
          <w:numId w:val="13"/>
        </w:numPr>
        <w:jc w:val="both"/>
        <w:rPr>
          <w:b/>
          <w:sz w:val="22"/>
          <w:szCs w:val="22"/>
        </w:rPr>
      </w:pPr>
      <w:r>
        <w:rPr>
          <w:b/>
          <w:sz w:val="22"/>
          <w:szCs w:val="22"/>
        </w:rPr>
        <w:t>Posudek</w:t>
      </w:r>
      <w:r w:rsidR="00C45539" w:rsidRPr="00BA5A8C">
        <w:rPr>
          <w:b/>
          <w:sz w:val="22"/>
          <w:szCs w:val="22"/>
        </w:rPr>
        <w:t xml:space="preserve"> </w:t>
      </w:r>
    </w:p>
    <w:p w14:paraId="14505996" w14:textId="77777777" w:rsidR="00C45539" w:rsidRPr="00BA5A8C" w:rsidRDefault="00C45539" w:rsidP="001957A9">
      <w:pPr>
        <w:pStyle w:val="Odstavecseseznamem"/>
        <w:numPr>
          <w:ilvl w:val="0"/>
          <w:numId w:val="13"/>
        </w:numPr>
        <w:jc w:val="both"/>
        <w:rPr>
          <w:sz w:val="22"/>
          <w:szCs w:val="22"/>
        </w:rPr>
      </w:pPr>
      <w:r w:rsidRPr="00BA5A8C">
        <w:rPr>
          <w:sz w:val="22"/>
          <w:szCs w:val="22"/>
        </w:rPr>
        <w:t>Ocenění (Vlastní ocenění)</w:t>
      </w:r>
    </w:p>
    <w:p w14:paraId="69898EF4" w14:textId="77777777" w:rsidR="00C45539" w:rsidRDefault="00C45539" w:rsidP="001957A9">
      <w:pPr>
        <w:pStyle w:val="Odstavecseseznamem"/>
        <w:numPr>
          <w:ilvl w:val="0"/>
          <w:numId w:val="13"/>
        </w:numPr>
        <w:jc w:val="both"/>
        <w:rPr>
          <w:sz w:val="22"/>
          <w:szCs w:val="22"/>
        </w:rPr>
      </w:pPr>
      <w:r w:rsidRPr="00BA5A8C">
        <w:rPr>
          <w:sz w:val="22"/>
          <w:szCs w:val="22"/>
        </w:rPr>
        <w:t>Závěr</w:t>
      </w:r>
    </w:p>
    <w:p w14:paraId="206CA474" w14:textId="77777777" w:rsidR="003F0F00" w:rsidRDefault="003F0F00" w:rsidP="003F0F00">
      <w:pPr>
        <w:pStyle w:val="Odstavecseseznamem"/>
        <w:numPr>
          <w:ilvl w:val="0"/>
          <w:numId w:val="13"/>
        </w:numPr>
        <w:jc w:val="both"/>
        <w:rPr>
          <w:bCs/>
          <w:sz w:val="22"/>
          <w:szCs w:val="22"/>
        </w:rPr>
      </w:pPr>
      <w:r w:rsidRPr="00BA5A8C">
        <w:rPr>
          <w:sz w:val="22"/>
          <w:szCs w:val="22"/>
        </w:rPr>
        <w:t xml:space="preserve">Doložka dle </w:t>
      </w:r>
      <w:r w:rsidRPr="00BA5A8C">
        <w:rPr>
          <w:bCs/>
          <w:sz w:val="22"/>
          <w:szCs w:val="22"/>
        </w:rPr>
        <w:t>§ 127 a</w:t>
      </w:r>
      <w:r w:rsidRPr="00BA5A8C">
        <w:rPr>
          <w:bCs/>
          <w:sz w:val="22"/>
          <w:szCs w:val="22"/>
          <w:vertAlign w:val="subscript"/>
        </w:rPr>
        <w:t>)</w:t>
      </w:r>
      <w:r w:rsidRPr="00BA5A8C">
        <w:rPr>
          <w:bCs/>
          <w:sz w:val="22"/>
          <w:szCs w:val="22"/>
        </w:rPr>
        <w:t xml:space="preserve"> zákona č. 99/1963 Sb., občanský soudní řád.</w:t>
      </w:r>
    </w:p>
    <w:p w14:paraId="243F0A55" w14:textId="77777777" w:rsidR="003F0F00" w:rsidRPr="00BA5A8C" w:rsidRDefault="003F0F00" w:rsidP="003F0F00">
      <w:pPr>
        <w:pStyle w:val="Odstavecseseznamem"/>
        <w:numPr>
          <w:ilvl w:val="0"/>
          <w:numId w:val="13"/>
        </w:numPr>
        <w:jc w:val="both"/>
        <w:rPr>
          <w:sz w:val="22"/>
          <w:szCs w:val="22"/>
        </w:rPr>
      </w:pPr>
      <w:r w:rsidRPr="00BA5A8C">
        <w:rPr>
          <w:bCs/>
          <w:sz w:val="22"/>
          <w:szCs w:val="22"/>
        </w:rPr>
        <w:t>Prohlášení o nepodjatosti</w:t>
      </w:r>
      <w:r>
        <w:rPr>
          <w:bCs/>
          <w:sz w:val="22"/>
          <w:szCs w:val="22"/>
        </w:rPr>
        <w:t>.</w:t>
      </w:r>
    </w:p>
    <w:p w14:paraId="5D3E2112" w14:textId="77777777" w:rsidR="00C45539" w:rsidRPr="00BA5A8C" w:rsidRDefault="00C45539" w:rsidP="001957A9">
      <w:pPr>
        <w:pStyle w:val="Odstavecseseznamem"/>
        <w:numPr>
          <w:ilvl w:val="0"/>
          <w:numId w:val="13"/>
        </w:numPr>
        <w:jc w:val="both"/>
        <w:rPr>
          <w:sz w:val="22"/>
          <w:szCs w:val="22"/>
        </w:rPr>
      </w:pPr>
      <w:r w:rsidRPr="00C86392">
        <w:rPr>
          <w:b/>
          <w:sz w:val="22"/>
          <w:szCs w:val="22"/>
        </w:rPr>
        <w:t>Znalecká doložka</w:t>
      </w:r>
      <w:r w:rsidRPr="00BA5A8C">
        <w:rPr>
          <w:sz w:val="22"/>
          <w:szCs w:val="22"/>
        </w:rPr>
        <w:t xml:space="preserve"> dle § 13 odst. 4 vyhlášky č. 37/1967 Sb. k provedení zákona o znalcích a tlumočnících.</w:t>
      </w:r>
    </w:p>
    <w:p w14:paraId="5CD09E34" w14:textId="2A9FB884" w:rsidR="00C45539" w:rsidRPr="00BA5A8C" w:rsidRDefault="00C45539" w:rsidP="001957A9">
      <w:pPr>
        <w:pStyle w:val="Odstavecseseznamem"/>
        <w:numPr>
          <w:ilvl w:val="0"/>
          <w:numId w:val="13"/>
        </w:numPr>
        <w:jc w:val="both"/>
        <w:rPr>
          <w:sz w:val="22"/>
          <w:szCs w:val="22"/>
        </w:rPr>
      </w:pPr>
      <w:r w:rsidRPr="00BA5A8C">
        <w:rPr>
          <w:sz w:val="22"/>
          <w:szCs w:val="22"/>
        </w:rPr>
        <w:t>Příloha - objednávka zadavatele</w:t>
      </w:r>
      <w:r w:rsidR="001761C4">
        <w:rPr>
          <w:sz w:val="22"/>
          <w:szCs w:val="22"/>
        </w:rPr>
        <w:t xml:space="preserve"> ZP</w:t>
      </w:r>
      <w:r w:rsidRPr="00BA5A8C">
        <w:rPr>
          <w:sz w:val="22"/>
          <w:szCs w:val="22"/>
        </w:rPr>
        <w:t>.</w:t>
      </w:r>
    </w:p>
    <w:p w14:paraId="4A5225B4" w14:textId="77777777" w:rsidR="00C45539" w:rsidRPr="00BA5A8C" w:rsidRDefault="00C45539" w:rsidP="001957A9">
      <w:pPr>
        <w:pStyle w:val="Odstavecseseznamem"/>
        <w:numPr>
          <w:ilvl w:val="0"/>
          <w:numId w:val="13"/>
        </w:numPr>
        <w:jc w:val="both"/>
        <w:rPr>
          <w:sz w:val="22"/>
          <w:szCs w:val="22"/>
        </w:rPr>
      </w:pPr>
      <w:r w:rsidRPr="00BA5A8C">
        <w:rPr>
          <w:sz w:val="22"/>
          <w:szCs w:val="22"/>
        </w:rPr>
        <w:t xml:space="preserve">Další přílohy    </w:t>
      </w:r>
    </w:p>
    <w:p w14:paraId="7DB4F155" w14:textId="77777777" w:rsidR="00C45539" w:rsidRPr="00791832" w:rsidRDefault="00C45539" w:rsidP="00791832">
      <w:pPr>
        <w:jc w:val="both"/>
        <w:rPr>
          <w:sz w:val="22"/>
          <w:szCs w:val="22"/>
        </w:rPr>
      </w:pPr>
    </w:p>
    <w:p w14:paraId="219B5240" w14:textId="479BD933" w:rsidR="00C45539" w:rsidRPr="00BA5A8C" w:rsidRDefault="00C45539" w:rsidP="00693792">
      <w:pPr>
        <w:jc w:val="both"/>
        <w:rPr>
          <w:sz w:val="22"/>
          <w:szCs w:val="22"/>
        </w:rPr>
      </w:pPr>
      <w:r w:rsidRPr="00BA5A8C">
        <w:rPr>
          <w:b/>
          <w:sz w:val="22"/>
          <w:szCs w:val="22"/>
        </w:rPr>
        <w:t>Úvodní list- titulní strana musí obsahovat</w:t>
      </w:r>
    </w:p>
    <w:p w14:paraId="5EAF2B34"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 xml:space="preserve">Nadpis </w:t>
      </w:r>
      <w:r w:rsidRPr="00BA5A8C">
        <w:rPr>
          <w:b/>
          <w:sz w:val="22"/>
          <w:szCs w:val="22"/>
        </w:rPr>
        <w:t>„Znalecký posudek“</w:t>
      </w:r>
      <w:r w:rsidRPr="00BA5A8C">
        <w:rPr>
          <w:sz w:val="22"/>
          <w:szCs w:val="22"/>
        </w:rPr>
        <w:t xml:space="preserve"> (tento název je závazný, protože je zadán ZP dle zákona č. 36/1967 Sb. o znalcích a tlumočnících) </w:t>
      </w:r>
    </w:p>
    <w:p w14:paraId="01194E73"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Číslo znaleckého posudku (jedinečné číslo podle znalce)</w:t>
      </w:r>
    </w:p>
    <w:p w14:paraId="42E33C1D"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 xml:space="preserve">Údaje o oceňované nemovitosti </w:t>
      </w:r>
    </w:p>
    <w:p w14:paraId="2285F011"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Údaje o zadavateli znaleckého posudku</w:t>
      </w:r>
    </w:p>
    <w:p w14:paraId="07577EB7"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Údaje o zpracovateli znaleckého posudku (jméno, příjmení, adresa, IČO)</w:t>
      </w:r>
    </w:p>
    <w:p w14:paraId="42A4F158" w14:textId="77777777" w:rsidR="00C45539" w:rsidRDefault="00C45539" w:rsidP="001957A9">
      <w:pPr>
        <w:pStyle w:val="Odstavecseseznamem"/>
        <w:numPr>
          <w:ilvl w:val="0"/>
          <w:numId w:val="13"/>
        </w:numPr>
        <w:spacing w:after="160"/>
        <w:jc w:val="both"/>
        <w:rPr>
          <w:sz w:val="22"/>
          <w:szCs w:val="22"/>
        </w:rPr>
      </w:pPr>
      <w:r w:rsidRPr="00BA5A8C">
        <w:rPr>
          <w:sz w:val="22"/>
          <w:szCs w:val="22"/>
        </w:rPr>
        <w:t>Účel znaleckého posudku (podle objednávky zadavatele ZP) např. stanovení ceny obvyklé pro prodej pozemku dle § 10 odst. 4 zák. č. 503/2012 Sb.</w:t>
      </w:r>
    </w:p>
    <w:p w14:paraId="181A1097" w14:textId="482A7D74" w:rsidR="001D2DD9" w:rsidRPr="00BA5A8C" w:rsidRDefault="001D2DD9" w:rsidP="001957A9">
      <w:pPr>
        <w:pStyle w:val="Odstavecseseznamem"/>
        <w:numPr>
          <w:ilvl w:val="0"/>
          <w:numId w:val="13"/>
        </w:numPr>
        <w:spacing w:after="160"/>
        <w:jc w:val="both"/>
        <w:rPr>
          <w:sz w:val="22"/>
          <w:szCs w:val="22"/>
        </w:rPr>
      </w:pPr>
      <w:r>
        <w:rPr>
          <w:sz w:val="22"/>
          <w:szCs w:val="22"/>
        </w:rPr>
        <w:t>Použité oceňovací předpisy</w:t>
      </w:r>
    </w:p>
    <w:p w14:paraId="4CCBA605"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Datum, ke kterému se ocenění provádí</w:t>
      </w:r>
    </w:p>
    <w:p w14:paraId="3BACDA9E"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Údaj o celkovém počtu stran znaleckého posudku a celkovém počtu stran příloh, počet vyhotovení.</w:t>
      </w:r>
    </w:p>
    <w:p w14:paraId="714BC034" w14:textId="77777777" w:rsidR="00C45539" w:rsidRPr="00BA5A8C" w:rsidRDefault="00C45539" w:rsidP="001957A9">
      <w:pPr>
        <w:pStyle w:val="Odstavecseseznamem"/>
        <w:numPr>
          <w:ilvl w:val="0"/>
          <w:numId w:val="13"/>
        </w:numPr>
        <w:spacing w:after="160"/>
        <w:jc w:val="both"/>
        <w:rPr>
          <w:sz w:val="22"/>
          <w:szCs w:val="22"/>
        </w:rPr>
      </w:pPr>
      <w:r w:rsidRPr="00BA5A8C">
        <w:rPr>
          <w:sz w:val="22"/>
          <w:szCs w:val="22"/>
        </w:rPr>
        <w:t>Datum a místo vyhotovení znaleckého posudku.</w:t>
      </w:r>
    </w:p>
    <w:p w14:paraId="02197ECF" w14:textId="77777777" w:rsidR="00C45539" w:rsidRPr="00BA5A8C" w:rsidRDefault="00C45539" w:rsidP="00693792">
      <w:pPr>
        <w:pStyle w:val="Odstavecseseznamem"/>
        <w:jc w:val="both"/>
        <w:rPr>
          <w:b/>
          <w:sz w:val="22"/>
          <w:szCs w:val="22"/>
        </w:rPr>
      </w:pPr>
    </w:p>
    <w:p w14:paraId="27227EAD" w14:textId="77777777" w:rsidR="00C45539" w:rsidRPr="00BA5A8C" w:rsidRDefault="00C45539" w:rsidP="00693792">
      <w:pPr>
        <w:pStyle w:val="Odstavecseseznamem"/>
        <w:ind w:left="0"/>
        <w:jc w:val="both"/>
        <w:rPr>
          <w:b/>
          <w:sz w:val="22"/>
          <w:szCs w:val="22"/>
        </w:rPr>
      </w:pPr>
      <w:r w:rsidRPr="00BA5A8C">
        <w:rPr>
          <w:b/>
          <w:sz w:val="22"/>
          <w:szCs w:val="22"/>
        </w:rPr>
        <w:t>Popis oceňovaných věcí nemovitých</w:t>
      </w:r>
    </w:p>
    <w:p w14:paraId="71628485" w14:textId="466FEAF9" w:rsidR="00C45539" w:rsidRPr="00BA5A8C" w:rsidRDefault="00C45539" w:rsidP="001957A9">
      <w:pPr>
        <w:pStyle w:val="Odstavecseseznamem"/>
        <w:numPr>
          <w:ilvl w:val="0"/>
          <w:numId w:val="16"/>
        </w:numPr>
        <w:jc w:val="both"/>
        <w:rPr>
          <w:sz w:val="22"/>
          <w:szCs w:val="22"/>
        </w:rPr>
      </w:pPr>
      <w:r w:rsidRPr="00BA5A8C">
        <w:rPr>
          <w:sz w:val="22"/>
          <w:szCs w:val="22"/>
        </w:rPr>
        <w:t>Popis oceňovan</w:t>
      </w:r>
      <w:r w:rsidR="006F6F3E">
        <w:rPr>
          <w:sz w:val="22"/>
          <w:szCs w:val="22"/>
        </w:rPr>
        <w:t>ých</w:t>
      </w:r>
      <w:r w:rsidRPr="00BA5A8C">
        <w:rPr>
          <w:sz w:val="22"/>
          <w:szCs w:val="22"/>
        </w:rPr>
        <w:t xml:space="preserve"> věcí nemovitých musí být komplexní a úplný z hlediska cenotvorných faktorů. Popis se skládá z informací z dostupné ověřitelné písemné listinné dokumentace nebo internetových zdrojů a vlastní prohlídky </w:t>
      </w:r>
      <w:r w:rsidR="00791832">
        <w:rPr>
          <w:sz w:val="22"/>
          <w:szCs w:val="22"/>
        </w:rPr>
        <w:t>věcí nemovitých</w:t>
      </w:r>
      <w:r w:rsidRPr="00BA5A8C">
        <w:rPr>
          <w:sz w:val="22"/>
          <w:szCs w:val="22"/>
        </w:rPr>
        <w:t>.</w:t>
      </w:r>
    </w:p>
    <w:p w14:paraId="6B82D2B5" w14:textId="77777777" w:rsidR="00C45539" w:rsidRPr="00BA5A8C" w:rsidRDefault="00C45539" w:rsidP="001957A9">
      <w:pPr>
        <w:pStyle w:val="Odstavecseseznamem"/>
        <w:numPr>
          <w:ilvl w:val="0"/>
          <w:numId w:val="16"/>
        </w:numPr>
        <w:jc w:val="both"/>
        <w:rPr>
          <w:sz w:val="22"/>
          <w:szCs w:val="22"/>
        </w:rPr>
      </w:pPr>
      <w:r w:rsidRPr="00BA5A8C">
        <w:rPr>
          <w:sz w:val="22"/>
          <w:szCs w:val="22"/>
        </w:rPr>
        <w:t>Závazně se zjišťují a dokládají ve ZP:</w:t>
      </w:r>
    </w:p>
    <w:p w14:paraId="14DA5547" w14:textId="4E9628D9" w:rsidR="00C45539" w:rsidRPr="00BA5A8C" w:rsidRDefault="00C45539" w:rsidP="001957A9">
      <w:pPr>
        <w:pStyle w:val="Odstavecseseznamem"/>
        <w:numPr>
          <w:ilvl w:val="0"/>
          <w:numId w:val="17"/>
        </w:numPr>
        <w:jc w:val="both"/>
        <w:rPr>
          <w:sz w:val="22"/>
          <w:szCs w:val="22"/>
        </w:rPr>
      </w:pPr>
      <w:r w:rsidRPr="00BA5A8C">
        <w:rPr>
          <w:sz w:val="22"/>
          <w:szCs w:val="22"/>
        </w:rPr>
        <w:t>Údaje z operátu katastru nemovitostí</w:t>
      </w:r>
      <w:r w:rsidR="00791832">
        <w:rPr>
          <w:sz w:val="22"/>
          <w:szCs w:val="22"/>
        </w:rPr>
        <w:t xml:space="preserve"> </w:t>
      </w:r>
      <w:r w:rsidRPr="00BA5A8C">
        <w:rPr>
          <w:sz w:val="22"/>
          <w:szCs w:val="22"/>
        </w:rPr>
        <w:t>- závazně se dokládají listem vlastnictví, nebo jiným obdobným dokumentem.</w:t>
      </w:r>
    </w:p>
    <w:p w14:paraId="17065173" w14:textId="756B4863" w:rsidR="00C45539" w:rsidRPr="00BA5A8C" w:rsidRDefault="00C45539" w:rsidP="001957A9">
      <w:pPr>
        <w:pStyle w:val="Odstavecseseznamem"/>
        <w:numPr>
          <w:ilvl w:val="0"/>
          <w:numId w:val="17"/>
        </w:numPr>
        <w:jc w:val="both"/>
        <w:rPr>
          <w:sz w:val="22"/>
          <w:szCs w:val="22"/>
        </w:rPr>
      </w:pPr>
      <w:r w:rsidRPr="00BA5A8C">
        <w:rPr>
          <w:sz w:val="22"/>
          <w:szCs w:val="22"/>
        </w:rPr>
        <w:t>Údaje podle územně plánovací dokumentace</w:t>
      </w:r>
      <w:r w:rsidR="00791832">
        <w:rPr>
          <w:sz w:val="22"/>
          <w:szCs w:val="22"/>
        </w:rPr>
        <w:t xml:space="preserve"> </w:t>
      </w:r>
      <w:r w:rsidRPr="00BA5A8C">
        <w:rPr>
          <w:color w:val="000000" w:themeColor="text1"/>
          <w:sz w:val="22"/>
          <w:szCs w:val="22"/>
        </w:rPr>
        <w:t>- závazně se dokládají „Územně plánovací informací podle § 21 stavebního zákona.   V </w:t>
      </w:r>
      <w:r w:rsidRPr="00BA5A8C">
        <w:rPr>
          <w:sz w:val="22"/>
          <w:szCs w:val="22"/>
        </w:rPr>
        <w:t>případě, že je prováděno šetření stavu objektu v</w:t>
      </w:r>
      <w:r w:rsidR="00791832">
        <w:rPr>
          <w:sz w:val="22"/>
          <w:szCs w:val="22"/>
        </w:rPr>
        <w:t> </w:t>
      </w:r>
      <w:r w:rsidRPr="00BA5A8C">
        <w:rPr>
          <w:sz w:val="22"/>
          <w:szCs w:val="22"/>
        </w:rPr>
        <w:t>minulosti</w:t>
      </w:r>
      <w:r w:rsidR="00791832">
        <w:rPr>
          <w:sz w:val="22"/>
          <w:szCs w:val="22"/>
        </w:rPr>
        <w:t>,</w:t>
      </w:r>
      <w:r w:rsidRPr="00BA5A8C">
        <w:rPr>
          <w:sz w:val="22"/>
          <w:szCs w:val="22"/>
        </w:rPr>
        <w:t xml:space="preserve"> je možné doložit jiný úředně ověřený dokument (například Územní plán).</w:t>
      </w:r>
      <w:r w:rsidR="00121B47">
        <w:rPr>
          <w:sz w:val="22"/>
          <w:szCs w:val="22"/>
        </w:rPr>
        <w:t xml:space="preserve"> Pokud je pozemek oceňován jako stavební</w:t>
      </w:r>
      <w:r w:rsidR="00F6402C">
        <w:rPr>
          <w:sz w:val="22"/>
          <w:szCs w:val="22"/>
        </w:rPr>
        <w:t>,</w:t>
      </w:r>
      <w:r w:rsidR="00121B47">
        <w:rPr>
          <w:sz w:val="22"/>
          <w:szCs w:val="22"/>
        </w:rPr>
        <w:t xml:space="preserve"> není nutné </w:t>
      </w:r>
      <w:r w:rsidR="00121B47" w:rsidRPr="00BA5A8C">
        <w:rPr>
          <w:color w:val="000000" w:themeColor="text1"/>
          <w:sz w:val="22"/>
          <w:szCs w:val="22"/>
        </w:rPr>
        <w:t>informací podle § 21 stavebního zákona</w:t>
      </w:r>
      <w:r w:rsidR="00121B47">
        <w:rPr>
          <w:color w:val="000000" w:themeColor="text1"/>
          <w:sz w:val="22"/>
          <w:szCs w:val="22"/>
        </w:rPr>
        <w:t>. Tuto informaci mohou nahradit jiné odpovídající dokumenty (územní rozhodnutí).</w:t>
      </w:r>
    </w:p>
    <w:p w14:paraId="686F5548" w14:textId="77777777" w:rsidR="00C45539" w:rsidRPr="00BA5A8C" w:rsidRDefault="00C45539" w:rsidP="001957A9">
      <w:pPr>
        <w:pStyle w:val="Odstavecseseznamem"/>
        <w:numPr>
          <w:ilvl w:val="0"/>
          <w:numId w:val="17"/>
        </w:numPr>
        <w:jc w:val="both"/>
        <w:rPr>
          <w:b/>
          <w:sz w:val="22"/>
          <w:szCs w:val="22"/>
        </w:rPr>
      </w:pPr>
      <w:r w:rsidRPr="00BA5A8C">
        <w:rPr>
          <w:sz w:val="22"/>
          <w:szCs w:val="22"/>
        </w:rPr>
        <w:t>Zjištění a dokumentace o dalších cenotvorných faktorech.</w:t>
      </w:r>
    </w:p>
    <w:p w14:paraId="1227A751" w14:textId="77777777" w:rsidR="00C45539" w:rsidRPr="00BA5A8C" w:rsidRDefault="00C45539" w:rsidP="001957A9">
      <w:pPr>
        <w:pStyle w:val="Odstavecseseznamem"/>
        <w:numPr>
          <w:ilvl w:val="0"/>
          <w:numId w:val="17"/>
        </w:numPr>
        <w:jc w:val="both"/>
        <w:rPr>
          <w:color w:val="FF0000"/>
          <w:sz w:val="22"/>
          <w:szCs w:val="22"/>
        </w:rPr>
      </w:pPr>
      <w:r w:rsidRPr="00BA5A8C">
        <w:rPr>
          <w:sz w:val="22"/>
          <w:szCs w:val="22"/>
        </w:rPr>
        <w:t>Všechny údaje z internetových zdrojů budou ověřitelné kopií stránky.</w:t>
      </w:r>
    </w:p>
    <w:p w14:paraId="164A8115" w14:textId="77777777" w:rsidR="00C45539" w:rsidRPr="00BA5A8C" w:rsidRDefault="00C45539" w:rsidP="001957A9">
      <w:pPr>
        <w:pStyle w:val="Odstavecseseznamem"/>
        <w:numPr>
          <w:ilvl w:val="0"/>
          <w:numId w:val="18"/>
        </w:numPr>
        <w:spacing w:line="276" w:lineRule="auto"/>
        <w:rPr>
          <w:sz w:val="22"/>
          <w:szCs w:val="22"/>
        </w:rPr>
      </w:pPr>
      <w:r w:rsidRPr="00BA5A8C">
        <w:rPr>
          <w:sz w:val="22"/>
          <w:szCs w:val="22"/>
        </w:rPr>
        <w:t>Prohlídkou oceňovaných věcí nemovitých se zjišťují:</w:t>
      </w:r>
    </w:p>
    <w:p w14:paraId="4346AE03" w14:textId="71BC350D" w:rsidR="00C45539" w:rsidRPr="00BA5A8C" w:rsidRDefault="00C45539" w:rsidP="00C45539">
      <w:pPr>
        <w:jc w:val="both"/>
        <w:rPr>
          <w:sz w:val="22"/>
          <w:szCs w:val="22"/>
        </w:rPr>
      </w:pPr>
      <w:r w:rsidRPr="00BA5A8C">
        <w:rPr>
          <w:sz w:val="22"/>
          <w:szCs w:val="22"/>
        </w:rPr>
        <w:t xml:space="preserve">Identifikace objektu v terénu, skutečný stav věci nemovité a jeho skutečné využití. Bude vždy doloženo fotodokumentací, která počtem a kvalitou odpovídá znaleckému úkonu. Fotodokumentace </w:t>
      </w:r>
      <w:r w:rsidR="00791832">
        <w:rPr>
          <w:sz w:val="22"/>
          <w:szCs w:val="22"/>
        </w:rPr>
        <w:t>musí být čitelná, řádně popsána. M</w:t>
      </w:r>
      <w:r w:rsidRPr="00BA5A8C">
        <w:rPr>
          <w:sz w:val="22"/>
          <w:szCs w:val="22"/>
        </w:rPr>
        <w:t>usí být jasné</w:t>
      </w:r>
      <w:r w:rsidR="00791832">
        <w:rPr>
          <w:sz w:val="22"/>
          <w:szCs w:val="22"/>
        </w:rPr>
        <w:t>,</w:t>
      </w:r>
      <w:r w:rsidRPr="00BA5A8C">
        <w:rPr>
          <w:sz w:val="22"/>
          <w:szCs w:val="22"/>
        </w:rPr>
        <w:t xml:space="preserve"> kter</w:t>
      </w:r>
      <w:r w:rsidR="001B3431">
        <w:rPr>
          <w:sz w:val="22"/>
          <w:szCs w:val="22"/>
        </w:rPr>
        <w:t>ý objekt, kterou část zobrazují a označená datem vzniku.</w:t>
      </w:r>
      <w:r w:rsidRPr="00BA5A8C">
        <w:rPr>
          <w:sz w:val="22"/>
          <w:szCs w:val="22"/>
        </w:rPr>
        <w:t xml:space="preserve"> Prohlídka musí být vždy závazně doložena minimálně jednou fotografií a minimálně jedním snímkem </w:t>
      </w:r>
      <w:proofErr w:type="spellStart"/>
      <w:r w:rsidRPr="00BA5A8C">
        <w:rPr>
          <w:sz w:val="22"/>
          <w:szCs w:val="22"/>
        </w:rPr>
        <w:t>ortofotomapy</w:t>
      </w:r>
      <w:proofErr w:type="spellEnd"/>
      <w:r w:rsidRPr="00BA5A8C">
        <w:rPr>
          <w:sz w:val="22"/>
          <w:szCs w:val="22"/>
        </w:rPr>
        <w:t xml:space="preserve"> z KN. Znalecké úkony pro ocenění náhrad za nevydané nemovitosti budou podle situace opatřeny dokumenty z jiných například historických archivů. </w:t>
      </w:r>
    </w:p>
    <w:p w14:paraId="0D58FBE5" w14:textId="4A52D128" w:rsidR="00C45539" w:rsidRPr="00693792" w:rsidRDefault="00C45539" w:rsidP="00693792">
      <w:pPr>
        <w:jc w:val="both"/>
        <w:rPr>
          <w:sz w:val="22"/>
          <w:szCs w:val="22"/>
        </w:rPr>
      </w:pPr>
      <w:r w:rsidRPr="00BA5A8C">
        <w:rPr>
          <w:sz w:val="22"/>
          <w:szCs w:val="22"/>
        </w:rPr>
        <w:t>Prohlídka je závazná</w:t>
      </w:r>
      <w:r w:rsidR="00791832">
        <w:rPr>
          <w:sz w:val="22"/>
          <w:szCs w:val="22"/>
        </w:rPr>
        <w:t>. Z</w:t>
      </w:r>
      <w:r w:rsidRPr="00BA5A8C">
        <w:rPr>
          <w:sz w:val="22"/>
          <w:szCs w:val="22"/>
        </w:rPr>
        <w:t xml:space="preserve">nalec ji musí provést </w:t>
      </w:r>
      <w:r w:rsidR="00791832">
        <w:rPr>
          <w:sz w:val="22"/>
          <w:szCs w:val="22"/>
        </w:rPr>
        <w:t>osobně. J</w:t>
      </w:r>
      <w:r w:rsidRPr="00BA5A8C">
        <w:rPr>
          <w:sz w:val="22"/>
          <w:szCs w:val="22"/>
        </w:rPr>
        <w:t>e možné ji vypustit pouze z objektivních důvodů a to u věcí nemovitých, které zanikly a přesto se oceňují (ocenění náhrad za nevydané nemovitosti.</w:t>
      </w:r>
    </w:p>
    <w:p w14:paraId="29C4261B" w14:textId="77777777" w:rsidR="00C45539" w:rsidRPr="00BA5A8C" w:rsidRDefault="00C45539" w:rsidP="00C45539">
      <w:pPr>
        <w:rPr>
          <w:b/>
          <w:sz w:val="22"/>
          <w:szCs w:val="22"/>
        </w:rPr>
      </w:pPr>
    </w:p>
    <w:p w14:paraId="64F6B033" w14:textId="77777777" w:rsidR="00C45539" w:rsidRPr="00BA5A8C" w:rsidRDefault="00C45539" w:rsidP="00C45539">
      <w:pPr>
        <w:pStyle w:val="Odstavecseseznamem"/>
        <w:jc w:val="center"/>
        <w:rPr>
          <w:b/>
          <w:sz w:val="22"/>
          <w:szCs w:val="22"/>
        </w:rPr>
      </w:pPr>
      <w:r w:rsidRPr="00BA5A8C">
        <w:rPr>
          <w:b/>
          <w:sz w:val="22"/>
          <w:szCs w:val="22"/>
        </w:rPr>
        <w:t>Čl. 5</w:t>
      </w:r>
    </w:p>
    <w:p w14:paraId="66D27EEC" w14:textId="77777777" w:rsidR="00C45539" w:rsidRPr="00BA5A8C" w:rsidRDefault="00C45539" w:rsidP="00C45539">
      <w:pPr>
        <w:pStyle w:val="Odstavecseseznamem"/>
        <w:jc w:val="center"/>
        <w:rPr>
          <w:b/>
          <w:sz w:val="22"/>
          <w:szCs w:val="22"/>
        </w:rPr>
      </w:pPr>
      <w:r w:rsidRPr="00BA5A8C">
        <w:rPr>
          <w:b/>
          <w:sz w:val="22"/>
          <w:szCs w:val="22"/>
        </w:rPr>
        <w:t xml:space="preserve">Postupy určení ceny zjištěné a obvyklé ceny </w:t>
      </w:r>
    </w:p>
    <w:p w14:paraId="345C213E" w14:textId="77777777" w:rsidR="00C45539" w:rsidRPr="00BA5A8C" w:rsidRDefault="00C45539" w:rsidP="00C45539">
      <w:pPr>
        <w:jc w:val="both"/>
        <w:rPr>
          <w:b/>
          <w:sz w:val="22"/>
          <w:szCs w:val="22"/>
        </w:rPr>
      </w:pPr>
      <w:r w:rsidRPr="00BA5A8C">
        <w:rPr>
          <w:b/>
          <w:sz w:val="22"/>
          <w:szCs w:val="22"/>
        </w:rPr>
        <w:t>Obecně</w:t>
      </w:r>
    </w:p>
    <w:p w14:paraId="4D740484" w14:textId="1DC86C38" w:rsidR="00C45539" w:rsidRPr="00BA5A8C" w:rsidRDefault="00C45539" w:rsidP="00C45539">
      <w:pPr>
        <w:jc w:val="both"/>
        <w:rPr>
          <w:sz w:val="22"/>
          <w:szCs w:val="22"/>
        </w:rPr>
      </w:pPr>
      <w:r w:rsidRPr="00BA5A8C">
        <w:rPr>
          <w:sz w:val="22"/>
          <w:szCs w:val="22"/>
        </w:rPr>
        <w:t>Postupy zpracovatelů ZP vychází z popisu zkoumaného materiálu, popřípadě jevů, souhrnu skutečností, k nimž při úkonu přihlížel (nález) a výčet otázek</w:t>
      </w:r>
      <w:r w:rsidR="00791832">
        <w:rPr>
          <w:sz w:val="22"/>
          <w:szCs w:val="22"/>
        </w:rPr>
        <w:t xml:space="preserve">, </w:t>
      </w:r>
      <w:r w:rsidRPr="00BA5A8C">
        <w:rPr>
          <w:sz w:val="22"/>
          <w:szCs w:val="22"/>
        </w:rPr>
        <w:t>na které má odpovědět, s odpověďmi na tyto otázky (§ 13 odst. 2 vyhlášky č. 37/1967 Sb.). Zpracovatel ZP volí metody adekvátně znaleckému úkonu, který specifikoval zadavatel ZP.</w:t>
      </w:r>
    </w:p>
    <w:p w14:paraId="76DE103F" w14:textId="1188DEB8" w:rsidR="00C45539" w:rsidRPr="00BA5A8C" w:rsidRDefault="00C45539" w:rsidP="00C45539">
      <w:pPr>
        <w:jc w:val="both"/>
        <w:rPr>
          <w:sz w:val="22"/>
          <w:szCs w:val="22"/>
        </w:rPr>
      </w:pPr>
      <w:r w:rsidRPr="00BA5A8C">
        <w:rPr>
          <w:sz w:val="22"/>
          <w:szCs w:val="22"/>
        </w:rPr>
        <w:t>Podle metod (postupu) ocenění zpracovatelé ZP určují</w:t>
      </w:r>
      <w:r w:rsidR="00791832">
        <w:rPr>
          <w:sz w:val="22"/>
          <w:szCs w:val="22"/>
        </w:rPr>
        <w:t xml:space="preserve"> cenu zjištěnou a obvyklou cenu.</w:t>
      </w:r>
    </w:p>
    <w:p w14:paraId="402227FD" w14:textId="77777777" w:rsidR="00C45539" w:rsidRPr="00BA5A8C" w:rsidRDefault="00C45539" w:rsidP="00C45539">
      <w:pPr>
        <w:pStyle w:val="Odstavecseseznamem"/>
        <w:ind w:left="0"/>
        <w:jc w:val="both"/>
        <w:rPr>
          <w:sz w:val="22"/>
          <w:szCs w:val="22"/>
        </w:rPr>
      </w:pPr>
      <w:r w:rsidRPr="00BA5A8C">
        <w:rPr>
          <w:b/>
          <w:sz w:val="22"/>
          <w:szCs w:val="22"/>
        </w:rPr>
        <w:t>Cena zjištěná</w:t>
      </w:r>
      <w:r w:rsidRPr="00BA5A8C">
        <w:rPr>
          <w:sz w:val="22"/>
          <w:szCs w:val="22"/>
        </w:rPr>
        <w:t xml:space="preserve"> </w:t>
      </w:r>
    </w:p>
    <w:p w14:paraId="7964EC59" w14:textId="77777777" w:rsidR="00C45539" w:rsidRPr="00BA5A8C" w:rsidRDefault="00C45539" w:rsidP="00C45539">
      <w:pPr>
        <w:pStyle w:val="Odstavecseseznamem"/>
        <w:ind w:left="0"/>
        <w:jc w:val="both"/>
        <w:rPr>
          <w:b/>
          <w:sz w:val="22"/>
          <w:szCs w:val="22"/>
        </w:rPr>
      </w:pPr>
      <w:r w:rsidRPr="00BA5A8C">
        <w:rPr>
          <w:b/>
          <w:sz w:val="22"/>
          <w:szCs w:val="22"/>
        </w:rPr>
        <w:t>Zadavatel akceptuje definici podle § 2 odst. 3 zákona č. 151/1997 Sb.: cena určená podle tohoto zákona jinak než obvyklá cena nebo mimořádná cena, je cena zjištěná.</w:t>
      </w:r>
    </w:p>
    <w:p w14:paraId="2FCC1190" w14:textId="77777777" w:rsidR="00C45539" w:rsidRPr="00BA5A8C" w:rsidRDefault="00C45539" w:rsidP="00C45539">
      <w:pPr>
        <w:pStyle w:val="Odstavecseseznamem"/>
        <w:ind w:left="0"/>
        <w:jc w:val="both"/>
        <w:rPr>
          <w:sz w:val="22"/>
          <w:szCs w:val="22"/>
        </w:rPr>
      </w:pPr>
    </w:p>
    <w:p w14:paraId="42CA851F" w14:textId="43EFD63C" w:rsidR="00C45539" w:rsidRPr="00BA5A8C" w:rsidRDefault="00C45539" w:rsidP="00C45539">
      <w:pPr>
        <w:pStyle w:val="Odstavecseseznamem"/>
        <w:ind w:left="0"/>
        <w:jc w:val="both"/>
        <w:rPr>
          <w:b/>
          <w:sz w:val="22"/>
          <w:szCs w:val="22"/>
        </w:rPr>
      </w:pPr>
      <w:r w:rsidRPr="00BA5A8C">
        <w:rPr>
          <w:sz w:val="22"/>
          <w:szCs w:val="22"/>
        </w:rPr>
        <w:lastRenderedPageBreak/>
        <w:t>Také lze považovat za cenu zjištěnou takovou, která je výsledkem oceňovacího postupu podle zvoleného cenového předpisu (bývá také označována jako administrativní či úřední cena). Cen</w:t>
      </w:r>
      <w:r w:rsidR="00791832">
        <w:rPr>
          <w:sz w:val="22"/>
          <w:szCs w:val="22"/>
        </w:rPr>
        <w:t xml:space="preserve">a zjištěná se v tomto smyslu </w:t>
      </w:r>
      <w:r w:rsidRPr="00BA5A8C">
        <w:rPr>
          <w:sz w:val="22"/>
          <w:szCs w:val="22"/>
        </w:rPr>
        <w:t>také někdy nazývá cenou vyhláškovou</w:t>
      </w:r>
      <w:r w:rsidRPr="00BA5A8C">
        <w:rPr>
          <w:b/>
          <w:sz w:val="22"/>
          <w:szCs w:val="22"/>
        </w:rPr>
        <w:t>.</w:t>
      </w:r>
    </w:p>
    <w:p w14:paraId="6E61DEDC" w14:textId="77777777" w:rsidR="00C45539" w:rsidRPr="00BA5A8C" w:rsidRDefault="00C45539" w:rsidP="00C45539">
      <w:pPr>
        <w:pStyle w:val="Odstavecseseznamem"/>
        <w:ind w:left="0"/>
        <w:jc w:val="both"/>
        <w:rPr>
          <w:b/>
          <w:sz w:val="22"/>
          <w:szCs w:val="22"/>
        </w:rPr>
      </w:pPr>
    </w:p>
    <w:p w14:paraId="3BAF8DA4" w14:textId="77777777" w:rsidR="00C45539" w:rsidRPr="00BA5A8C" w:rsidRDefault="00C45539" w:rsidP="00C45539">
      <w:pPr>
        <w:pStyle w:val="Odstavecseseznamem"/>
        <w:ind w:left="0"/>
        <w:jc w:val="both"/>
        <w:rPr>
          <w:sz w:val="22"/>
          <w:szCs w:val="22"/>
        </w:rPr>
      </w:pPr>
      <w:r w:rsidRPr="00BA5A8C">
        <w:rPr>
          <w:sz w:val="22"/>
          <w:szCs w:val="22"/>
        </w:rPr>
        <w:t>V praxi se lze setkat s označováním a ztotožněním:</w:t>
      </w:r>
    </w:p>
    <w:p w14:paraId="58D99FD3" w14:textId="77777777" w:rsidR="00C45539" w:rsidRPr="00BA5A8C" w:rsidRDefault="00C45539" w:rsidP="00C45539">
      <w:pPr>
        <w:pStyle w:val="Odstavecseseznamem"/>
        <w:ind w:left="0"/>
        <w:jc w:val="both"/>
        <w:rPr>
          <w:sz w:val="22"/>
          <w:szCs w:val="22"/>
        </w:rPr>
      </w:pPr>
      <w:r w:rsidRPr="00BA5A8C">
        <w:rPr>
          <w:sz w:val="22"/>
          <w:szCs w:val="22"/>
        </w:rPr>
        <w:t>Cena zjištěná = podle cenového předpisu = vyhlášková = administrativní = úřední.</w:t>
      </w:r>
    </w:p>
    <w:p w14:paraId="2FD533ED" w14:textId="77777777" w:rsidR="00C45539" w:rsidRPr="00BA5A8C" w:rsidRDefault="00C45539" w:rsidP="00C45539">
      <w:pPr>
        <w:pStyle w:val="Odstavecseseznamem"/>
        <w:ind w:left="0"/>
        <w:jc w:val="both"/>
        <w:rPr>
          <w:sz w:val="22"/>
          <w:szCs w:val="22"/>
        </w:rPr>
      </w:pPr>
      <w:r w:rsidRPr="00BA5A8C">
        <w:rPr>
          <w:sz w:val="22"/>
          <w:szCs w:val="22"/>
        </w:rPr>
        <w:t xml:space="preserve">Přesný význam lze zpravidla pochopit z kontextu oceňovaného případu. </w:t>
      </w:r>
    </w:p>
    <w:p w14:paraId="2135CF82" w14:textId="77777777" w:rsidR="00C45539" w:rsidRPr="00BA5A8C" w:rsidRDefault="00C45539" w:rsidP="00C45539">
      <w:pPr>
        <w:pStyle w:val="Odstavecseseznamem"/>
        <w:ind w:left="0"/>
        <w:jc w:val="both"/>
        <w:rPr>
          <w:sz w:val="22"/>
          <w:szCs w:val="22"/>
        </w:rPr>
      </w:pPr>
    </w:p>
    <w:p w14:paraId="286681D9" w14:textId="77777777" w:rsidR="00C45539" w:rsidRPr="00BA5A8C" w:rsidRDefault="00C45539" w:rsidP="00C45539">
      <w:pPr>
        <w:pStyle w:val="Odstavecseseznamem"/>
        <w:ind w:left="0"/>
        <w:jc w:val="both"/>
        <w:rPr>
          <w:sz w:val="22"/>
          <w:szCs w:val="22"/>
        </w:rPr>
      </w:pPr>
      <w:r w:rsidRPr="00BA5A8C">
        <w:rPr>
          <w:sz w:val="22"/>
          <w:szCs w:val="22"/>
        </w:rPr>
        <w:t xml:space="preserve">Cenovým předpisem je zpravidla prováděcí vyhláška k zákonu č. 151/1997 Sb. V úvahu přichází i jiné oceňovací předpisy, například historické předpisy. Zpracovatelé ZP používají cenový předpis, který je specifikován zadavatelem ZP, a oceňují věc nemovitou ve stavu k datu podle požadavku zadavatele ZP. </w:t>
      </w:r>
    </w:p>
    <w:p w14:paraId="7F903094" w14:textId="53E40B6A" w:rsidR="00C45539" w:rsidRPr="00BA5A8C" w:rsidRDefault="00C45539" w:rsidP="00791832">
      <w:pPr>
        <w:pStyle w:val="Odstavecseseznamem"/>
        <w:ind w:left="0"/>
        <w:jc w:val="both"/>
        <w:rPr>
          <w:b/>
          <w:sz w:val="22"/>
          <w:szCs w:val="22"/>
        </w:rPr>
      </w:pPr>
      <w:r w:rsidRPr="00BA5A8C">
        <w:rPr>
          <w:sz w:val="22"/>
          <w:szCs w:val="22"/>
        </w:rPr>
        <w:t>Zpracovatel ZP při určení ceny zjištěné postupuje striktně v intencích příslušné vyhlášky a specifikace zadavatele ZP. Všechny kroky zpracovate</w:t>
      </w:r>
      <w:r w:rsidR="00791832">
        <w:rPr>
          <w:sz w:val="22"/>
          <w:szCs w:val="22"/>
        </w:rPr>
        <w:t>le ZP musí být řádně odůvodněny. Z</w:t>
      </w:r>
      <w:r w:rsidRPr="00BA5A8C">
        <w:rPr>
          <w:sz w:val="22"/>
          <w:szCs w:val="22"/>
        </w:rPr>
        <w:t>nalec systematicky a logicky odůvodňuje členění pozemků podle příslušné vyhlášky, adekvátně tomu volí odpovídající sazby ocenění, přirážky a srážky. Správné zatřídění pozemků má závazně doloženo územně plánovací informací, zjištěním skutečného využití pozemků a příslušenství pozemků, staveb, trvalých porostů. Cenotvorné faktory jsou zpracovatelem ZP odůvodněny.</w:t>
      </w:r>
    </w:p>
    <w:p w14:paraId="59A49A4C" w14:textId="77777777" w:rsidR="00C45539" w:rsidRPr="00BA5A8C" w:rsidRDefault="00C45539" w:rsidP="00C45539">
      <w:pPr>
        <w:pStyle w:val="Odstavecseseznamem"/>
        <w:ind w:left="0"/>
        <w:jc w:val="both"/>
        <w:rPr>
          <w:sz w:val="22"/>
          <w:szCs w:val="22"/>
        </w:rPr>
      </w:pPr>
    </w:p>
    <w:p w14:paraId="1AC02B1B" w14:textId="6E96C22A" w:rsidR="00C45539" w:rsidRPr="00BA5A8C" w:rsidRDefault="00C45539" w:rsidP="00C45539">
      <w:pPr>
        <w:pStyle w:val="Odstavecseseznamem"/>
        <w:ind w:left="0"/>
        <w:jc w:val="both"/>
        <w:rPr>
          <w:sz w:val="22"/>
          <w:szCs w:val="22"/>
        </w:rPr>
      </w:pPr>
      <w:r w:rsidRPr="00BA5A8C">
        <w:rPr>
          <w:sz w:val="22"/>
          <w:szCs w:val="22"/>
        </w:rPr>
        <w:t>Důležitým oceňovacím úkonem zpracovatelů ZP pro SPÚ je oceňování náhrad za nevydané nemovitosti a ocenění vydávaných náhradních věcí nemovitých v rámci zákona o půdě č. 229/1991 Sb. Pro oceňování v rámci tohoto zákona se používá vyhláška č. 182/1988 Sb. ve znění vyhlášky č. 316/1990 Sb.  a zpracovatel postupuje přesně podle zadání zadavatele ZP. Tyto oceňovací úkony jsou specifické tím, že oceňovací předpis se nepoužívá mechanicky a podřizuje se individuální logice každého případu ve smyslu účelu zákona č. 229/1991 Sb. (zmírnění křivd). Náhrada za nevydané věci nemovité má zobrazovat to</w:t>
      </w:r>
      <w:r w:rsidR="00791832">
        <w:rPr>
          <w:sz w:val="22"/>
          <w:szCs w:val="22"/>
        </w:rPr>
        <w:t>,</w:t>
      </w:r>
      <w:r w:rsidRPr="00BA5A8C">
        <w:rPr>
          <w:sz w:val="22"/>
          <w:szCs w:val="22"/>
        </w:rPr>
        <w:t xml:space="preserve"> co skutečně oprávněná osoba pozbyla, tedy ve stavu k datu, kdy věc nemovitá přešla na stát. Ocenění vydávané náhradní věci nemovité má zobrazovat stav ke dni, kdy na oprávněnou osobu bude převedena náhradní věc nemovitá v alikvotní výši nároku. Používají se ceny podle vyhlášky č. 182/1988 Sb. ve znění vyhlášky č. 316/1990 Sb. </w:t>
      </w:r>
    </w:p>
    <w:p w14:paraId="594267F3" w14:textId="77777777" w:rsidR="00C45539" w:rsidRPr="00BA5A8C" w:rsidRDefault="00C45539" w:rsidP="00C45539">
      <w:pPr>
        <w:pStyle w:val="Odstavecseseznamem"/>
        <w:ind w:left="0"/>
        <w:jc w:val="both"/>
        <w:rPr>
          <w:sz w:val="22"/>
          <w:szCs w:val="22"/>
        </w:rPr>
      </w:pPr>
      <w:r w:rsidRPr="00BA5A8C">
        <w:rPr>
          <w:sz w:val="22"/>
          <w:szCs w:val="22"/>
        </w:rPr>
        <w:t>Při ocenění vydávané náhradní věci nemovité (pozemku) je pro posouzení stavu věci nemovité k příslušnému datu převodu rozhodující územně plánovací dokumentace a skutečné využití.</w:t>
      </w:r>
    </w:p>
    <w:p w14:paraId="639AB782" w14:textId="77777777" w:rsidR="00C45539" w:rsidRPr="00BA5A8C" w:rsidRDefault="00C45539" w:rsidP="00C45539">
      <w:pPr>
        <w:pStyle w:val="Odstavecseseznamem"/>
        <w:ind w:left="0"/>
        <w:jc w:val="both"/>
        <w:rPr>
          <w:sz w:val="22"/>
          <w:szCs w:val="22"/>
        </w:rPr>
      </w:pPr>
      <w:r w:rsidRPr="00BA5A8C">
        <w:rPr>
          <w:sz w:val="22"/>
          <w:szCs w:val="22"/>
        </w:rPr>
        <w:t xml:space="preserve">Toto pravidlo neplatí při ocenění náhrady za nevydané věci nemovité, pokud rozhodnutí o oprávněnosti nároku bylo argumentačně postaveno na existenci zemědělského využití s oporou evidence v operátech katastru nemovitosti. Zadavatel ZP v těchto případech objednává ocenění pozemků podle využití v souladu s evidenčním stavem uváděným v rozhodnutí o poskytnutí nároku. To nevylučuje alternativní ocenění podle tehdejšího skutečného stavu, pokud je to zadavatelem požadováno v souladu s individuální logikou případu. </w:t>
      </w:r>
    </w:p>
    <w:p w14:paraId="64D1822E" w14:textId="77777777" w:rsidR="00D31477" w:rsidRDefault="00D31477" w:rsidP="00C45539">
      <w:pPr>
        <w:jc w:val="both"/>
        <w:rPr>
          <w:b/>
          <w:sz w:val="22"/>
          <w:szCs w:val="22"/>
        </w:rPr>
      </w:pPr>
    </w:p>
    <w:p w14:paraId="417ED516" w14:textId="77777777" w:rsidR="00C45539" w:rsidRPr="00BA5A8C" w:rsidRDefault="00C45539" w:rsidP="00C45539">
      <w:pPr>
        <w:jc w:val="both"/>
        <w:rPr>
          <w:sz w:val="22"/>
          <w:szCs w:val="22"/>
        </w:rPr>
      </w:pPr>
      <w:r w:rsidRPr="00BA5A8C">
        <w:rPr>
          <w:b/>
          <w:sz w:val="22"/>
          <w:szCs w:val="22"/>
        </w:rPr>
        <w:t>Obvyklá cena</w:t>
      </w:r>
    </w:p>
    <w:p w14:paraId="39C1852F" w14:textId="52D524F0" w:rsidR="00C45539" w:rsidRPr="00BA5A8C" w:rsidRDefault="00C45539" w:rsidP="00C45539">
      <w:pPr>
        <w:jc w:val="both"/>
        <w:rPr>
          <w:sz w:val="22"/>
          <w:szCs w:val="22"/>
        </w:rPr>
      </w:pPr>
      <w:r w:rsidRPr="00BA5A8C">
        <w:rPr>
          <w:sz w:val="22"/>
          <w:szCs w:val="22"/>
        </w:rPr>
        <w:t>Zadavatel ZP akceptuje závazně obvyklou cenu, která je definovaná v § 2 odst. 1 zákona č. 151/1997 Sb.</w:t>
      </w:r>
      <w:r w:rsidR="00D31477">
        <w:rPr>
          <w:sz w:val="22"/>
          <w:szCs w:val="22"/>
        </w:rPr>
        <w:t xml:space="preserve"> a v komentáři MF k ceně obvyklé</w:t>
      </w:r>
      <w:r w:rsidR="008E192E">
        <w:rPr>
          <w:sz w:val="22"/>
          <w:szCs w:val="22"/>
        </w:rPr>
        <w:t>.</w:t>
      </w:r>
      <w:r w:rsidRPr="00BA5A8C">
        <w:rPr>
          <w:sz w:val="22"/>
          <w:szCs w:val="22"/>
        </w:rPr>
        <w:t xml:space="preserve"> </w:t>
      </w:r>
    </w:p>
    <w:p w14:paraId="501F2DE5" w14:textId="77777777" w:rsidR="00C45539" w:rsidRPr="00BA5A8C" w:rsidRDefault="00C45539" w:rsidP="00C45539">
      <w:pPr>
        <w:jc w:val="both"/>
        <w:rPr>
          <w:b/>
          <w:i/>
          <w:sz w:val="22"/>
          <w:szCs w:val="22"/>
        </w:rPr>
      </w:pPr>
      <w:r w:rsidRPr="00BA5A8C">
        <w:rPr>
          <w:i/>
          <w:sz w:val="22"/>
          <w:szCs w:val="22"/>
        </w:rPr>
        <w:t xml:space="preserve">„ </w:t>
      </w:r>
      <w:r w:rsidRPr="00BA5A8C">
        <w:rPr>
          <w:b/>
          <w:i/>
          <w:sz w:val="22"/>
          <w:szCs w:val="22"/>
        </w:rPr>
        <w:t>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věci a určí se porovnáním.“</w:t>
      </w:r>
    </w:p>
    <w:p w14:paraId="57309184" w14:textId="77777777" w:rsidR="00C45539" w:rsidRPr="00BA5A8C" w:rsidRDefault="00C45539" w:rsidP="00C45539">
      <w:pPr>
        <w:jc w:val="both"/>
        <w:rPr>
          <w:sz w:val="22"/>
          <w:szCs w:val="22"/>
        </w:rPr>
      </w:pPr>
    </w:p>
    <w:p w14:paraId="7D4B614C" w14:textId="77777777" w:rsidR="00C45539" w:rsidRPr="00BA5A8C" w:rsidRDefault="00C45539" w:rsidP="00C45539">
      <w:pPr>
        <w:jc w:val="both"/>
        <w:rPr>
          <w:b/>
          <w:sz w:val="22"/>
          <w:szCs w:val="22"/>
        </w:rPr>
      </w:pPr>
      <w:r w:rsidRPr="00BA5A8C">
        <w:rPr>
          <w:b/>
          <w:sz w:val="22"/>
          <w:szCs w:val="22"/>
        </w:rPr>
        <w:t>Tržní hodnota</w:t>
      </w:r>
    </w:p>
    <w:p w14:paraId="4FE09379" w14:textId="77777777" w:rsidR="00C45539" w:rsidRPr="00C66504" w:rsidRDefault="00C45539" w:rsidP="00C45539">
      <w:pPr>
        <w:jc w:val="both"/>
        <w:rPr>
          <w:sz w:val="22"/>
          <w:szCs w:val="22"/>
        </w:rPr>
      </w:pPr>
      <w:r w:rsidRPr="00C66504">
        <w:rPr>
          <w:sz w:val="22"/>
          <w:szCs w:val="22"/>
        </w:rPr>
        <w:lastRenderedPageBreak/>
        <w:t>Zadavatel ZP akceptuje závazně definici převzatou z aktuálního znění Mezinárodních oceňovacích standardů (ISV), Evropských oceňovacích standardů (EVS) a profesionálních standardů (RICS) ve shodě se standardem 1 ON VŠE:</w:t>
      </w:r>
    </w:p>
    <w:p w14:paraId="75867454" w14:textId="77777777" w:rsidR="00C45539" w:rsidRPr="00C66504" w:rsidRDefault="00C45539" w:rsidP="00C45539">
      <w:pPr>
        <w:jc w:val="both"/>
        <w:rPr>
          <w:b/>
          <w:sz w:val="22"/>
          <w:szCs w:val="22"/>
        </w:rPr>
      </w:pPr>
      <w:r w:rsidRPr="00C66504">
        <w:rPr>
          <w:b/>
          <w:sz w:val="22"/>
          <w:szCs w:val="22"/>
        </w:rPr>
        <w:t>Tržní hodnota je odhadnutá částka, za kterou by bylo možné k datu ocenění posuzovaný majetek směnit mezi ochotným kupujícím a ochotným prodávajícím v nezávislé transakci a po uskutečnění náležitého marketingu, přičemž každá ze stran jedná informovaně, obezřetně a bez donucení.</w:t>
      </w:r>
    </w:p>
    <w:p w14:paraId="42299F85" w14:textId="77777777" w:rsidR="00C45539" w:rsidRPr="00C66504" w:rsidRDefault="00C45539" w:rsidP="00C45539">
      <w:pPr>
        <w:jc w:val="both"/>
        <w:rPr>
          <w:sz w:val="22"/>
          <w:szCs w:val="22"/>
        </w:rPr>
      </w:pPr>
    </w:p>
    <w:p w14:paraId="140FD086" w14:textId="5101DD89" w:rsidR="008E192E" w:rsidRPr="00C66504" w:rsidRDefault="008E192E" w:rsidP="00C45539">
      <w:pPr>
        <w:jc w:val="both"/>
        <w:rPr>
          <w:sz w:val="22"/>
          <w:szCs w:val="22"/>
        </w:rPr>
      </w:pPr>
      <w:r w:rsidRPr="00C66504">
        <w:rPr>
          <w:sz w:val="22"/>
          <w:szCs w:val="22"/>
        </w:rPr>
        <w:t>T</w:t>
      </w:r>
      <w:r w:rsidR="00C45539" w:rsidRPr="00C66504">
        <w:rPr>
          <w:sz w:val="22"/>
          <w:szCs w:val="22"/>
        </w:rPr>
        <w:t>akto definovan</w:t>
      </w:r>
      <w:r w:rsidRPr="00C66504">
        <w:rPr>
          <w:sz w:val="22"/>
          <w:szCs w:val="22"/>
        </w:rPr>
        <w:t>á</w:t>
      </w:r>
      <w:r w:rsidR="00C45539" w:rsidRPr="00C66504">
        <w:rPr>
          <w:sz w:val="22"/>
          <w:szCs w:val="22"/>
        </w:rPr>
        <w:t xml:space="preserve"> tržní hodnot</w:t>
      </w:r>
      <w:r w:rsidRPr="00C66504">
        <w:rPr>
          <w:sz w:val="22"/>
          <w:szCs w:val="22"/>
        </w:rPr>
        <w:t>a je podle některých zdrojů</w:t>
      </w:r>
      <w:r w:rsidR="00C45539" w:rsidRPr="00C66504">
        <w:rPr>
          <w:sz w:val="22"/>
          <w:szCs w:val="22"/>
        </w:rPr>
        <w:t xml:space="preserve"> v současných podmínkách ČR považov</w:t>
      </w:r>
      <w:r w:rsidRPr="00C66504">
        <w:rPr>
          <w:sz w:val="22"/>
          <w:szCs w:val="22"/>
        </w:rPr>
        <w:t>ána</w:t>
      </w:r>
      <w:r w:rsidR="00C45539" w:rsidRPr="00C66504">
        <w:rPr>
          <w:sz w:val="22"/>
          <w:szCs w:val="22"/>
        </w:rPr>
        <w:t xml:space="preserve"> i za cenu obvyklou, jak je definována v § 2 zákona č. 151/1997 Sb. </w:t>
      </w:r>
      <w:r w:rsidR="00B3691B" w:rsidRPr="00C66504">
        <w:rPr>
          <w:sz w:val="22"/>
          <w:szCs w:val="22"/>
        </w:rPr>
        <w:t>ve znění zákona č. 303</w:t>
      </w:r>
      <w:r w:rsidR="00C45539" w:rsidRPr="00C66504">
        <w:rPr>
          <w:sz w:val="22"/>
          <w:szCs w:val="22"/>
        </w:rPr>
        <w:t>/2014 Sb.</w:t>
      </w:r>
      <w:r w:rsidR="003F0F00" w:rsidRPr="00C66504">
        <w:rPr>
          <w:sz w:val="22"/>
          <w:szCs w:val="22"/>
        </w:rPr>
        <w:t xml:space="preserve"> </w:t>
      </w:r>
      <w:r w:rsidR="00C45539" w:rsidRPr="00C66504">
        <w:rPr>
          <w:sz w:val="22"/>
          <w:szCs w:val="22"/>
        </w:rPr>
        <w:t>(standard 1 ON VŠE, návrh č. 2)</w:t>
      </w:r>
      <w:r w:rsidRPr="00C66504">
        <w:rPr>
          <w:sz w:val="22"/>
          <w:szCs w:val="22"/>
        </w:rPr>
        <w:t>. Nejde však o žádný legislativou ukotvený názor.</w:t>
      </w:r>
      <w:r w:rsidR="00AE12BF" w:rsidRPr="00C66504">
        <w:rPr>
          <w:sz w:val="22"/>
          <w:szCs w:val="22"/>
        </w:rPr>
        <w:t xml:space="preserve"> Naopak cena obvyklá a tržní hodnota jsou považovány za rozdílné kategorie hodnoty. </w:t>
      </w:r>
    </w:p>
    <w:p w14:paraId="72F3FB05" w14:textId="77777777" w:rsidR="00EE2BB1" w:rsidRPr="00C66504" w:rsidRDefault="00AE12BF" w:rsidP="00C45539">
      <w:pPr>
        <w:jc w:val="both"/>
        <w:rPr>
          <w:sz w:val="22"/>
          <w:szCs w:val="22"/>
        </w:rPr>
      </w:pPr>
      <w:r w:rsidRPr="00C66504">
        <w:rPr>
          <w:sz w:val="22"/>
          <w:szCs w:val="22"/>
        </w:rPr>
        <w:t xml:space="preserve">Komentář MF uvádí: </w:t>
      </w:r>
    </w:p>
    <w:p w14:paraId="21DFCF6F" w14:textId="29C81D2E" w:rsidR="00EE2BB1" w:rsidRPr="00C66504" w:rsidRDefault="00AE12BF" w:rsidP="00C45539">
      <w:pPr>
        <w:jc w:val="both"/>
        <w:rPr>
          <w:sz w:val="22"/>
          <w:szCs w:val="22"/>
        </w:rPr>
      </w:pPr>
      <w:r w:rsidRPr="00C66504">
        <w:rPr>
          <w:sz w:val="22"/>
          <w:szCs w:val="22"/>
        </w:rPr>
        <w:t>Cena obvyklá</w:t>
      </w:r>
      <w:r w:rsidR="001E7549" w:rsidRPr="00C66504">
        <w:rPr>
          <w:sz w:val="22"/>
          <w:szCs w:val="22"/>
        </w:rPr>
        <w:t xml:space="preserve">: </w:t>
      </w:r>
      <w:r w:rsidRPr="00C66504">
        <w:rPr>
          <w:sz w:val="22"/>
          <w:szCs w:val="22"/>
        </w:rPr>
        <w:t>Viz ustanovení § 2 odst. 1 zákona č 151/1997 Sb. o oceňování majetku</w:t>
      </w:r>
      <w:r w:rsidR="00EE2BB1" w:rsidRPr="00C66504">
        <w:rPr>
          <w:sz w:val="22"/>
          <w:szCs w:val="22"/>
        </w:rPr>
        <w:t>. Statistické vyhodnocení již realizovaných prodejů.</w:t>
      </w:r>
    </w:p>
    <w:p w14:paraId="3E5402C6" w14:textId="49E37102" w:rsidR="00AE12BF" w:rsidRPr="00C66504" w:rsidRDefault="00EE2BB1" w:rsidP="00C45539">
      <w:pPr>
        <w:jc w:val="both"/>
        <w:rPr>
          <w:sz w:val="22"/>
          <w:szCs w:val="22"/>
        </w:rPr>
      </w:pPr>
      <w:r w:rsidRPr="00C66504">
        <w:rPr>
          <w:sz w:val="22"/>
          <w:szCs w:val="22"/>
        </w:rPr>
        <w:t>Tržní hodnota: Je často zaměňována za obvyklou cenu. Rozdíl oproti obvyklé ceně je v odhadu realizovatelné ceny na trhu za nabízený maje</w:t>
      </w:r>
      <w:r w:rsidR="003F0F00" w:rsidRPr="00C66504">
        <w:rPr>
          <w:sz w:val="22"/>
          <w:szCs w:val="22"/>
        </w:rPr>
        <w:t>tek (</w:t>
      </w:r>
      <w:r w:rsidRPr="00C66504">
        <w:rPr>
          <w:sz w:val="22"/>
          <w:szCs w:val="22"/>
        </w:rPr>
        <w:t xml:space="preserve">odhad do budoucnosti). Tržní hodnotu lze spočítat na rozdíl od obvyklé ceny vyhodnocením věcné hodnoty (nákladové ocenění), výnosové hodnoty a ceny určené porovnáním s cenami obvyklých věcí (nemovitostí). </w:t>
      </w:r>
      <w:r w:rsidR="00AE12BF" w:rsidRPr="00C66504">
        <w:rPr>
          <w:sz w:val="22"/>
          <w:szCs w:val="22"/>
        </w:rPr>
        <w:t xml:space="preserve"> </w:t>
      </w:r>
    </w:p>
    <w:p w14:paraId="7183ECAE" w14:textId="7D142AB3" w:rsidR="003F0F00" w:rsidRPr="00C66504" w:rsidRDefault="003F0F00" w:rsidP="00C45539">
      <w:pPr>
        <w:jc w:val="both"/>
        <w:rPr>
          <w:sz w:val="22"/>
          <w:szCs w:val="22"/>
        </w:rPr>
      </w:pPr>
      <w:r w:rsidRPr="00C66504">
        <w:rPr>
          <w:sz w:val="22"/>
          <w:szCs w:val="22"/>
        </w:rPr>
        <w:t>Č</w:t>
      </w:r>
      <w:r w:rsidR="00AE12BF" w:rsidRPr="00C66504">
        <w:rPr>
          <w:sz w:val="22"/>
          <w:szCs w:val="22"/>
        </w:rPr>
        <w:t>KOM</w:t>
      </w:r>
      <w:r w:rsidRPr="00C66504">
        <w:rPr>
          <w:sz w:val="22"/>
          <w:szCs w:val="22"/>
        </w:rPr>
        <w:t xml:space="preserve"> (Česká komora odhadců majetku)</w:t>
      </w:r>
      <w:r w:rsidR="00AE12BF" w:rsidRPr="00C66504">
        <w:rPr>
          <w:sz w:val="22"/>
          <w:szCs w:val="22"/>
        </w:rPr>
        <w:t xml:space="preserve"> ve svých metodikách uvádí: </w:t>
      </w:r>
    </w:p>
    <w:p w14:paraId="21F51673" w14:textId="5F1C053D" w:rsidR="00AE12BF" w:rsidRPr="00C66504" w:rsidRDefault="00AE12BF" w:rsidP="00C45539">
      <w:pPr>
        <w:jc w:val="both"/>
        <w:rPr>
          <w:sz w:val="22"/>
          <w:szCs w:val="22"/>
        </w:rPr>
      </w:pPr>
      <w:r w:rsidRPr="00C66504">
        <w:rPr>
          <w:sz w:val="22"/>
          <w:szCs w:val="22"/>
        </w:rPr>
        <w:t xml:space="preserve">Tržní hodnota podle definice IVSC a </w:t>
      </w:r>
      <w:proofErr w:type="spellStart"/>
      <w:r w:rsidRPr="00C66504">
        <w:rPr>
          <w:sz w:val="22"/>
          <w:szCs w:val="22"/>
        </w:rPr>
        <w:t>TEGoVA</w:t>
      </w:r>
      <w:proofErr w:type="spellEnd"/>
      <w:r w:rsidRPr="00C66504">
        <w:rPr>
          <w:sz w:val="22"/>
          <w:szCs w:val="22"/>
        </w:rPr>
        <w:t xml:space="preserve"> a cena obvyklá dle § 2 zákona č. 151/1997 Sb. jsou dvě rozdílné kategorie hodnoty.</w:t>
      </w:r>
    </w:p>
    <w:p w14:paraId="7423A1E9" w14:textId="77777777" w:rsidR="008E192E" w:rsidRPr="00C66504" w:rsidRDefault="008E192E" w:rsidP="00C45539">
      <w:pPr>
        <w:jc w:val="both"/>
        <w:rPr>
          <w:sz w:val="22"/>
          <w:szCs w:val="22"/>
        </w:rPr>
      </w:pPr>
    </w:p>
    <w:p w14:paraId="20E1D909" w14:textId="09B70FB0" w:rsidR="00C45539" w:rsidRPr="003F0F00" w:rsidRDefault="008E192E" w:rsidP="00C45539">
      <w:pPr>
        <w:jc w:val="both"/>
        <w:rPr>
          <w:sz w:val="22"/>
          <w:szCs w:val="22"/>
        </w:rPr>
      </w:pPr>
      <w:r w:rsidRPr="00C66504">
        <w:rPr>
          <w:sz w:val="22"/>
          <w:szCs w:val="22"/>
        </w:rPr>
        <w:t xml:space="preserve">Zadavatel ZP za této situace akceptuje určení ceny obvyklé </w:t>
      </w:r>
      <w:r w:rsidR="00AE12BF" w:rsidRPr="00C66504">
        <w:rPr>
          <w:sz w:val="22"/>
          <w:szCs w:val="22"/>
        </w:rPr>
        <w:t>na základě tržní hodnoty pouze ve výjimečných případech.</w:t>
      </w:r>
      <w:r w:rsidR="003D7E14" w:rsidRPr="00C66504">
        <w:rPr>
          <w:sz w:val="22"/>
          <w:szCs w:val="22"/>
        </w:rPr>
        <w:t xml:space="preserve"> Jde zejména o nemovité věci s očekávaným výnosem. U SPÚ může jít například o pozemky a stavby zemědělských areálů. Vzájemnou kombinaci porovnávacího nákladového a výnosového přístupu znalec určí konečnou cenu. Například může jít o</w:t>
      </w:r>
      <w:r w:rsidR="002F6293" w:rsidRPr="00C66504">
        <w:rPr>
          <w:sz w:val="22"/>
          <w:szCs w:val="22"/>
        </w:rPr>
        <w:t xml:space="preserve"> cenu</w:t>
      </w:r>
      <w:r w:rsidR="003D7E14" w:rsidRPr="00C66504">
        <w:rPr>
          <w:sz w:val="22"/>
          <w:szCs w:val="22"/>
        </w:rPr>
        <w:t xml:space="preserve"> </w:t>
      </w:r>
      <w:r w:rsidR="002F6293" w:rsidRPr="00C66504">
        <w:rPr>
          <w:sz w:val="22"/>
          <w:szCs w:val="22"/>
        </w:rPr>
        <w:t>pro převod</w:t>
      </w:r>
      <w:r w:rsidR="003D7E14" w:rsidRPr="00C66504">
        <w:rPr>
          <w:sz w:val="22"/>
          <w:szCs w:val="22"/>
        </w:rPr>
        <w:t xml:space="preserve"> podle zákona č.</w:t>
      </w:r>
      <w:r w:rsidR="002F6293" w:rsidRPr="00C66504">
        <w:rPr>
          <w:sz w:val="22"/>
          <w:szCs w:val="22"/>
        </w:rPr>
        <w:t xml:space="preserve"> 92/1991 Sb.</w:t>
      </w:r>
      <w:r w:rsidR="001E7549" w:rsidRPr="00C66504">
        <w:rPr>
          <w:sz w:val="22"/>
          <w:szCs w:val="22"/>
        </w:rPr>
        <w:t xml:space="preserve"> </w:t>
      </w:r>
      <w:r w:rsidR="002F6293" w:rsidRPr="00C66504">
        <w:rPr>
          <w:sz w:val="22"/>
          <w:szCs w:val="22"/>
        </w:rPr>
        <w:t xml:space="preserve">(privatizace). </w:t>
      </w:r>
    </w:p>
    <w:p w14:paraId="7DFA8E41" w14:textId="71C30DEF" w:rsidR="00D31477" w:rsidRPr="003F0F00" w:rsidRDefault="003F0F00" w:rsidP="003F0F00">
      <w:pPr>
        <w:tabs>
          <w:tab w:val="left" w:pos="1586"/>
        </w:tabs>
        <w:jc w:val="both"/>
        <w:rPr>
          <w:sz w:val="22"/>
          <w:szCs w:val="22"/>
        </w:rPr>
      </w:pPr>
      <w:r>
        <w:rPr>
          <w:sz w:val="22"/>
          <w:szCs w:val="22"/>
        </w:rPr>
        <w:tab/>
      </w:r>
    </w:p>
    <w:p w14:paraId="3B2C1250" w14:textId="77777777" w:rsidR="00C45539" w:rsidRPr="003F0F00" w:rsidRDefault="00C45539" w:rsidP="00C45539">
      <w:pPr>
        <w:jc w:val="both"/>
        <w:rPr>
          <w:sz w:val="22"/>
          <w:szCs w:val="22"/>
        </w:rPr>
      </w:pPr>
      <w:r w:rsidRPr="003F0F00">
        <w:rPr>
          <w:sz w:val="22"/>
          <w:szCs w:val="22"/>
        </w:rPr>
        <w:t xml:space="preserve">Uvedené základní definice cen, ceny zjištěné a obvyklé ceny jsou pro potřeby SPÚ závazné a postačující. </w:t>
      </w:r>
    </w:p>
    <w:p w14:paraId="24C74C39" w14:textId="77777777" w:rsidR="00C45539" w:rsidRPr="00BA5A8C" w:rsidRDefault="00C45539" w:rsidP="00C45539">
      <w:pPr>
        <w:jc w:val="both"/>
        <w:rPr>
          <w:sz w:val="22"/>
          <w:szCs w:val="22"/>
        </w:rPr>
      </w:pPr>
    </w:p>
    <w:p w14:paraId="0CC3F34A" w14:textId="77777777" w:rsidR="00C45539" w:rsidRPr="00BA5A8C" w:rsidRDefault="00C45539" w:rsidP="00C45539">
      <w:pPr>
        <w:jc w:val="both"/>
        <w:rPr>
          <w:sz w:val="22"/>
          <w:szCs w:val="22"/>
        </w:rPr>
      </w:pPr>
      <w:r w:rsidRPr="00BA5A8C">
        <w:rPr>
          <w:sz w:val="22"/>
          <w:szCs w:val="22"/>
        </w:rPr>
        <w:t>Pouze z důvodu komplexnosti a předejití záměny definic s definicí podle zákona o oceňování majetku lze uvést další definice cen podle dalších právních předpisů:</w:t>
      </w:r>
    </w:p>
    <w:p w14:paraId="5459036C" w14:textId="77777777" w:rsidR="00C45539" w:rsidRPr="00BA5A8C" w:rsidRDefault="00C45539" w:rsidP="00C45539">
      <w:pPr>
        <w:jc w:val="both"/>
        <w:rPr>
          <w:sz w:val="22"/>
          <w:szCs w:val="22"/>
        </w:rPr>
      </w:pPr>
      <w:r w:rsidRPr="00BA5A8C">
        <w:rPr>
          <w:sz w:val="22"/>
          <w:szCs w:val="22"/>
        </w:rPr>
        <w:t>Nový občanský zákoník v § 492:</w:t>
      </w:r>
    </w:p>
    <w:p w14:paraId="75E52025" w14:textId="7901C95C" w:rsidR="00C45539" w:rsidRPr="00BA5A8C" w:rsidRDefault="00791832" w:rsidP="00C45539">
      <w:pPr>
        <w:jc w:val="both"/>
        <w:rPr>
          <w:sz w:val="22"/>
          <w:szCs w:val="22"/>
        </w:rPr>
      </w:pPr>
      <w:r>
        <w:rPr>
          <w:sz w:val="22"/>
          <w:szCs w:val="22"/>
        </w:rPr>
        <w:t>odst. 1)</w:t>
      </w:r>
      <w:r w:rsidR="00C45539" w:rsidRPr="00BA5A8C">
        <w:rPr>
          <w:sz w:val="22"/>
          <w:szCs w:val="22"/>
        </w:rPr>
        <w:t xml:space="preserve"> Hodnota věci, lze-</w:t>
      </w:r>
      <w:r>
        <w:rPr>
          <w:sz w:val="22"/>
          <w:szCs w:val="22"/>
        </w:rPr>
        <w:t>l</w:t>
      </w:r>
      <w:r w:rsidR="00C45539" w:rsidRPr="00BA5A8C">
        <w:rPr>
          <w:sz w:val="22"/>
          <w:szCs w:val="22"/>
        </w:rPr>
        <w:t xml:space="preserve">i ji vyjádřit penězi, je její cena. Cena se určí jako cena obvyklá, ledaže je něco jiného ujednáno nebo stanoveno zákonem. </w:t>
      </w:r>
    </w:p>
    <w:p w14:paraId="720F2A71" w14:textId="35F51F28" w:rsidR="00C45539" w:rsidRDefault="00C45539" w:rsidP="00C45539">
      <w:pPr>
        <w:jc w:val="both"/>
        <w:rPr>
          <w:sz w:val="22"/>
          <w:szCs w:val="22"/>
        </w:rPr>
      </w:pPr>
      <w:r w:rsidRPr="00BA5A8C">
        <w:rPr>
          <w:sz w:val="22"/>
          <w:szCs w:val="22"/>
        </w:rPr>
        <w:t>odst. 2) Mimo</w:t>
      </w:r>
      <w:r w:rsidR="00791832">
        <w:rPr>
          <w:sz w:val="22"/>
          <w:szCs w:val="22"/>
        </w:rPr>
        <w:t>řádná cena věci se stanoví, má-</w:t>
      </w:r>
      <w:r w:rsidRPr="00BA5A8C">
        <w:rPr>
          <w:sz w:val="22"/>
          <w:szCs w:val="22"/>
        </w:rPr>
        <w:t>li se její hodnota nahradit s přihlédnutím ke zvláštním poměrům nebo ke zvláštní oblibě vyvolané náhodnými vlastnostmi věci.</w:t>
      </w:r>
    </w:p>
    <w:p w14:paraId="3E9B7C5E" w14:textId="77777777" w:rsidR="00B72B71" w:rsidRDefault="00B72B71" w:rsidP="00C45539">
      <w:pPr>
        <w:jc w:val="both"/>
        <w:rPr>
          <w:sz w:val="22"/>
          <w:szCs w:val="22"/>
        </w:rPr>
      </w:pPr>
    </w:p>
    <w:p w14:paraId="6DFEEB93" w14:textId="77777777" w:rsidR="00B72B71" w:rsidRPr="00BA5A8C" w:rsidRDefault="00B72B71" w:rsidP="00C45539">
      <w:pPr>
        <w:jc w:val="both"/>
        <w:rPr>
          <w:sz w:val="22"/>
          <w:szCs w:val="22"/>
        </w:rPr>
      </w:pPr>
    </w:p>
    <w:p w14:paraId="4ADC2CC2" w14:textId="77777777" w:rsidR="00C45539" w:rsidRPr="00BA5A8C" w:rsidRDefault="00C45539" w:rsidP="00C45539">
      <w:pPr>
        <w:jc w:val="both"/>
        <w:rPr>
          <w:sz w:val="22"/>
          <w:szCs w:val="22"/>
        </w:rPr>
      </w:pPr>
      <w:r w:rsidRPr="00BA5A8C">
        <w:rPr>
          <w:sz w:val="22"/>
          <w:szCs w:val="22"/>
        </w:rPr>
        <w:t>Zákon č. 526/1990 Sb., o cenách definuje obvyklou cenu takto:</w:t>
      </w:r>
    </w:p>
    <w:p w14:paraId="7BADE41E" w14:textId="77777777" w:rsidR="00C45539" w:rsidRPr="00BA5A8C" w:rsidRDefault="00C45539" w:rsidP="00C45539">
      <w:pPr>
        <w:jc w:val="both"/>
        <w:rPr>
          <w:sz w:val="22"/>
          <w:szCs w:val="22"/>
        </w:rPr>
      </w:pPr>
      <w:r w:rsidRPr="00BA5A8C">
        <w:rPr>
          <w:sz w:val="22"/>
          <w:szCs w:val="22"/>
        </w:rPr>
        <w:t>(2) Cena je peněžní částka.</w:t>
      </w:r>
    </w:p>
    <w:p w14:paraId="59154457" w14:textId="77777777" w:rsidR="00C45539" w:rsidRPr="00BA5A8C" w:rsidRDefault="00C45539" w:rsidP="00C45539">
      <w:pPr>
        <w:jc w:val="both"/>
        <w:rPr>
          <w:sz w:val="22"/>
          <w:szCs w:val="22"/>
        </w:rPr>
      </w:pPr>
      <w:r w:rsidRPr="00BA5A8C">
        <w:rPr>
          <w:sz w:val="22"/>
          <w:szCs w:val="22"/>
        </w:rPr>
        <w:t xml:space="preserve"> a) sjednaná při nákupu a prodeji zboží podle § 2 až 13 nebo</w:t>
      </w:r>
    </w:p>
    <w:p w14:paraId="1FEB9799" w14:textId="77777777" w:rsidR="00C45539" w:rsidRPr="00BA5A8C" w:rsidRDefault="00C45539" w:rsidP="00C45539">
      <w:pPr>
        <w:jc w:val="both"/>
        <w:rPr>
          <w:sz w:val="22"/>
          <w:szCs w:val="22"/>
        </w:rPr>
      </w:pPr>
      <w:r w:rsidRPr="00BA5A8C">
        <w:rPr>
          <w:sz w:val="22"/>
          <w:szCs w:val="22"/>
        </w:rPr>
        <w:t xml:space="preserve"> b) určená podle zvláštního předpisu1) k jiným účelům než k prodeji.</w:t>
      </w:r>
    </w:p>
    <w:p w14:paraId="2C2381D4" w14:textId="77777777" w:rsidR="00C45539" w:rsidRPr="00BA5A8C" w:rsidRDefault="00C45539" w:rsidP="00C45539">
      <w:pPr>
        <w:jc w:val="both"/>
        <w:rPr>
          <w:sz w:val="22"/>
          <w:szCs w:val="22"/>
        </w:rPr>
      </w:pPr>
      <w:r w:rsidRPr="00BA5A8C">
        <w:rPr>
          <w:sz w:val="22"/>
          <w:szCs w:val="22"/>
        </w:rPr>
        <w:t xml:space="preserve">v ustanovení § 2 odst. 6, </w:t>
      </w:r>
    </w:p>
    <w:p w14:paraId="69387329" w14:textId="77777777" w:rsidR="00C45539" w:rsidRPr="00BA5A8C" w:rsidRDefault="00C45539" w:rsidP="00C45539">
      <w:pPr>
        <w:jc w:val="both"/>
        <w:rPr>
          <w:sz w:val="22"/>
          <w:szCs w:val="22"/>
        </w:rPr>
      </w:pPr>
      <w:r w:rsidRPr="00BA5A8C">
        <w:rPr>
          <w:sz w:val="22"/>
          <w:szCs w:val="22"/>
        </w:rPr>
        <w:t xml:space="preserve">(6) Obvyklou cenou pro účely tohoto zákona se rozumí cena shodného nebo z hlediska užití porovnatelného nebo vzájemně zastupitelného zboží volně sjednávaná mezi prodávajícími a kupujícími, kteří jsou na sobě navzájem ekonomicky, kapitálově nebo personálně nezávislí na daném trhu, který není ohrožen účinky omezení hospodářské soutěže. Nelze-li zjistit cenu obvyklou na trhu, určí se cena pro posouzení, zda nedochází ke zneužití výhodnějšího hospodářského postavení, kalkulačním propočtem ekonomicky oprávněných nákladů a přiměřeného zisku. </w:t>
      </w:r>
    </w:p>
    <w:p w14:paraId="5E1B7F81" w14:textId="77777777" w:rsidR="00C45539" w:rsidRPr="00BA5A8C" w:rsidRDefault="00C45539" w:rsidP="00C45539">
      <w:pPr>
        <w:jc w:val="both"/>
        <w:rPr>
          <w:b/>
          <w:sz w:val="22"/>
          <w:szCs w:val="22"/>
        </w:rPr>
      </w:pPr>
    </w:p>
    <w:p w14:paraId="5FF7675B" w14:textId="0F98998B" w:rsidR="00C45539" w:rsidRPr="00BA5A8C" w:rsidRDefault="00C45539" w:rsidP="00C45539">
      <w:pPr>
        <w:jc w:val="both"/>
        <w:rPr>
          <w:b/>
          <w:sz w:val="22"/>
          <w:szCs w:val="22"/>
        </w:rPr>
      </w:pPr>
      <w:r w:rsidRPr="00BA5A8C">
        <w:rPr>
          <w:b/>
          <w:sz w:val="22"/>
          <w:szCs w:val="22"/>
        </w:rPr>
        <w:t>Rozlišení cen z hledis</w:t>
      </w:r>
      <w:r w:rsidR="00B72B71">
        <w:rPr>
          <w:b/>
          <w:sz w:val="22"/>
          <w:szCs w:val="22"/>
        </w:rPr>
        <w:t>ka analýzy trhu věcí nemovitých</w:t>
      </w:r>
    </w:p>
    <w:p w14:paraId="3144F2B0" w14:textId="1B229BC8" w:rsidR="00C45539" w:rsidRPr="00BA5A8C" w:rsidRDefault="00C45539" w:rsidP="00C45539">
      <w:pPr>
        <w:jc w:val="both"/>
        <w:rPr>
          <w:sz w:val="22"/>
          <w:szCs w:val="22"/>
        </w:rPr>
      </w:pPr>
      <w:r w:rsidRPr="00BA5A8C">
        <w:rPr>
          <w:sz w:val="22"/>
          <w:szCs w:val="22"/>
        </w:rPr>
        <w:lastRenderedPageBreak/>
        <w:t>Analýza trhu je jedním ze základních podkladů při určení obvyklé ceny</w:t>
      </w:r>
      <w:r w:rsidR="00337EDD">
        <w:rPr>
          <w:sz w:val="22"/>
          <w:szCs w:val="22"/>
        </w:rPr>
        <w:t xml:space="preserve">, případně tržní hodnoty. </w:t>
      </w:r>
      <w:r w:rsidRPr="00BA5A8C">
        <w:rPr>
          <w:sz w:val="22"/>
          <w:szCs w:val="22"/>
        </w:rPr>
        <w:t xml:space="preserve"> </w:t>
      </w:r>
    </w:p>
    <w:p w14:paraId="3D1F219B" w14:textId="4E6D3C42" w:rsidR="00C45539" w:rsidRPr="00BA5A8C" w:rsidRDefault="00C45539" w:rsidP="00C45539">
      <w:pPr>
        <w:jc w:val="both"/>
        <w:rPr>
          <w:sz w:val="22"/>
          <w:szCs w:val="22"/>
        </w:rPr>
      </w:pPr>
      <w:r w:rsidRPr="00BA5A8C">
        <w:rPr>
          <w:sz w:val="22"/>
          <w:szCs w:val="22"/>
        </w:rPr>
        <w:t>Při analýze trhu</w:t>
      </w:r>
      <w:r w:rsidR="00337EDD">
        <w:rPr>
          <w:sz w:val="22"/>
          <w:szCs w:val="22"/>
        </w:rPr>
        <w:t xml:space="preserve"> se hledají především referenční vz</w:t>
      </w:r>
      <w:r w:rsidR="00EA4B4E">
        <w:rPr>
          <w:sz w:val="22"/>
          <w:szCs w:val="22"/>
        </w:rPr>
        <w:t>or</w:t>
      </w:r>
      <w:r w:rsidR="00337EDD">
        <w:rPr>
          <w:sz w:val="22"/>
          <w:szCs w:val="22"/>
        </w:rPr>
        <w:t>ky</w:t>
      </w:r>
      <w:r w:rsidR="00EA4B4E">
        <w:rPr>
          <w:sz w:val="22"/>
          <w:szCs w:val="22"/>
        </w:rPr>
        <w:t xml:space="preserve"> pro porovnání. J</w:t>
      </w:r>
      <w:r w:rsidRPr="00BA5A8C">
        <w:rPr>
          <w:sz w:val="22"/>
          <w:szCs w:val="22"/>
        </w:rPr>
        <w:t>e možné se setkat s různými názvy cen, jejichž terminologie není ustálena. V rámci tohoto standardu budou rozlišovány při analýze trhu tyto ceny:</w:t>
      </w:r>
    </w:p>
    <w:p w14:paraId="6E58FEB6" w14:textId="77777777" w:rsidR="00C45539" w:rsidRPr="00C66504" w:rsidRDefault="00C45539" w:rsidP="00C45539">
      <w:pPr>
        <w:jc w:val="both"/>
        <w:rPr>
          <w:b/>
          <w:sz w:val="22"/>
          <w:szCs w:val="22"/>
        </w:rPr>
      </w:pPr>
      <w:r w:rsidRPr="00C66504">
        <w:rPr>
          <w:b/>
          <w:sz w:val="22"/>
          <w:szCs w:val="22"/>
        </w:rPr>
        <w:t>Nabídková cena věcí nemovitých</w:t>
      </w:r>
    </w:p>
    <w:p w14:paraId="6730904A" w14:textId="77777777" w:rsidR="00C45539" w:rsidRPr="00C66504" w:rsidRDefault="00C45539" w:rsidP="00C45539">
      <w:pPr>
        <w:jc w:val="both"/>
        <w:rPr>
          <w:sz w:val="22"/>
          <w:szCs w:val="22"/>
        </w:rPr>
      </w:pPr>
      <w:r w:rsidRPr="00C66504">
        <w:rPr>
          <w:sz w:val="22"/>
          <w:szCs w:val="22"/>
        </w:rPr>
        <w:t>Cena nabízená prodávajícím, za kterou je ochoten věc nemovitou prodat, prodávající může být zastoupen realitními kancelářemi. Je to představa prodávajících o ceně.</w:t>
      </w:r>
    </w:p>
    <w:p w14:paraId="4D1C509B" w14:textId="7C633C58" w:rsidR="00C45539" w:rsidRPr="00C66504" w:rsidRDefault="00C45539" w:rsidP="00C45539">
      <w:pPr>
        <w:jc w:val="both"/>
        <w:rPr>
          <w:sz w:val="22"/>
          <w:szCs w:val="22"/>
        </w:rPr>
      </w:pPr>
      <w:r w:rsidRPr="00C66504">
        <w:rPr>
          <w:sz w:val="22"/>
          <w:szCs w:val="22"/>
        </w:rPr>
        <w:t>Tyto ceny vyjadřují tržní situaci na straně nabídky věcí nemovitých.</w:t>
      </w:r>
      <w:r w:rsidR="00D31477" w:rsidRPr="00C66504">
        <w:rPr>
          <w:sz w:val="22"/>
          <w:szCs w:val="22"/>
        </w:rPr>
        <w:t xml:space="preserve"> </w:t>
      </w:r>
      <w:r w:rsidR="004B38A8" w:rsidRPr="00C66504">
        <w:rPr>
          <w:sz w:val="22"/>
          <w:szCs w:val="22"/>
        </w:rPr>
        <w:t>Ve smyslu</w:t>
      </w:r>
      <w:r w:rsidR="00D31477" w:rsidRPr="00C66504">
        <w:rPr>
          <w:sz w:val="22"/>
          <w:szCs w:val="22"/>
        </w:rPr>
        <w:t xml:space="preserve"> komentáře MF k ceně obvyklé se tyto ceny pro určení ceny obvyklé nepoužívají.</w:t>
      </w:r>
      <w:r w:rsidR="00337EDD" w:rsidRPr="00C66504">
        <w:rPr>
          <w:sz w:val="22"/>
          <w:szCs w:val="22"/>
        </w:rPr>
        <w:t xml:space="preserve"> Pokud se používají, tak při určení tržní hodnoty.</w:t>
      </w:r>
    </w:p>
    <w:p w14:paraId="524D2F76" w14:textId="77777777" w:rsidR="00C45539" w:rsidRPr="00C66504" w:rsidRDefault="00C45539" w:rsidP="00C45539">
      <w:pPr>
        <w:jc w:val="both"/>
        <w:rPr>
          <w:b/>
          <w:sz w:val="22"/>
          <w:szCs w:val="22"/>
        </w:rPr>
      </w:pPr>
      <w:r w:rsidRPr="00C66504">
        <w:rPr>
          <w:b/>
          <w:sz w:val="22"/>
          <w:szCs w:val="22"/>
        </w:rPr>
        <w:t>Poptávková cena věcí nemovitých</w:t>
      </w:r>
    </w:p>
    <w:p w14:paraId="7622A3F2" w14:textId="77777777" w:rsidR="00C45539" w:rsidRPr="00C66504" w:rsidRDefault="00C45539" w:rsidP="00C45539">
      <w:pPr>
        <w:jc w:val="both"/>
        <w:rPr>
          <w:sz w:val="22"/>
          <w:szCs w:val="22"/>
        </w:rPr>
      </w:pPr>
      <w:r w:rsidRPr="00C66504">
        <w:rPr>
          <w:sz w:val="22"/>
          <w:szCs w:val="22"/>
        </w:rPr>
        <w:t>Cena, za kterou jsou kupující ochotni věc nemovitou koupit. Kupující může být zastoupen realitními kancelářemi. Je to představa kupujících o ceně.</w:t>
      </w:r>
    </w:p>
    <w:p w14:paraId="18BAD2B5" w14:textId="78572F27" w:rsidR="00337EDD" w:rsidRPr="00C66504" w:rsidRDefault="00C45539" w:rsidP="00337EDD">
      <w:pPr>
        <w:jc w:val="both"/>
        <w:rPr>
          <w:sz w:val="22"/>
          <w:szCs w:val="22"/>
        </w:rPr>
      </w:pPr>
      <w:r w:rsidRPr="00C66504">
        <w:rPr>
          <w:sz w:val="22"/>
          <w:szCs w:val="22"/>
        </w:rPr>
        <w:t>Tyto ceny vyjadřují tržní situaci na straně poptávky po věcech nemovitých.</w:t>
      </w:r>
      <w:r w:rsidR="00D31477" w:rsidRPr="00C66504">
        <w:rPr>
          <w:sz w:val="22"/>
          <w:szCs w:val="22"/>
        </w:rPr>
        <w:t xml:space="preserve"> </w:t>
      </w:r>
      <w:r w:rsidR="004B38A8" w:rsidRPr="00C66504">
        <w:rPr>
          <w:sz w:val="22"/>
          <w:szCs w:val="22"/>
        </w:rPr>
        <w:t xml:space="preserve">Ve smyslu </w:t>
      </w:r>
      <w:r w:rsidR="00D31477" w:rsidRPr="00C66504">
        <w:rPr>
          <w:sz w:val="22"/>
          <w:szCs w:val="22"/>
        </w:rPr>
        <w:t>komentáře MF k ceně obvyklé se tyto ceny pro určení ceny obvyklé nepoužívají.</w:t>
      </w:r>
      <w:r w:rsidR="00337EDD" w:rsidRPr="00C66504">
        <w:rPr>
          <w:sz w:val="22"/>
          <w:szCs w:val="22"/>
        </w:rPr>
        <w:t xml:space="preserve"> </w:t>
      </w:r>
      <w:r w:rsidR="004B38A8" w:rsidRPr="00C66504">
        <w:rPr>
          <w:sz w:val="22"/>
          <w:szCs w:val="22"/>
        </w:rPr>
        <w:t>Pokud se používají</w:t>
      </w:r>
      <w:r w:rsidR="00337EDD" w:rsidRPr="00C66504">
        <w:rPr>
          <w:sz w:val="22"/>
          <w:szCs w:val="22"/>
        </w:rPr>
        <w:t>, tak při určení tržní hodnoty.</w:t>
      </w:r>
    </w:p>
    <w:p w14:paraId="29F87234" w14:textId="77777777" w:rsidR="00C45539" w:rsidRPr="00C66504" w:rsidRDefault="00C45539" w:rsidP="00C45539">
      <w:pPr>
        <w:jc w:val="both"/>
        <w:rPr>
          <w:sz w:val="22"/>
          <w:szCs w:val="22"/>
        </w:rPr>
      </w:pPr>
    </w:p>
    <w:p w14:paraId="3B41EEF6" w14:textId="77777777" w:rsidR="00C45539" w:rsidRPr="00C66504" w:rsidRDefault="00C45539" w:rsidP="00C45539">
      <w:pPr>
        <w:jc w:val="both"/>
        <w:rPr>
          <w:b/>
          <w:sz w:val="22"/>
          <w:szCs w:val="22"/>
        </w:rPr>
      </w:pPr>
      <w:r w:rsidRPr="00C66504">
        <w:rPr>
          <w:b/>
          <w:sz w:val="22"/>
          <w:szCs w:val="22"/>
        </w:rPr>
        <w:t>Realizovaná cena věcí nemovitých</w:t>
      </w:r>
    </w:p>
    <w:p w14:paraId="6B792470" w14:textId="13289B10" w:rsidR="00C45539" w:rsidRPr="00C66504" w:rsidRDefault="00C45539" w:rsidP="002F6293">
      <w:pPr>
        <w:jc w:val="both"/>
        <w:rPr>
          <w:sz w:val="22"/>
          <w:szCs w:val="22"/>
        </w:rPr>
      </w:pPr>
      <w:r w:rsidRPr="00C66504">
        <w:rPr>
          <w:sz w:val="22"/>
          <w:szCs w:val="22"/>
        </w:rPr>
        <w:t>Skutečně</w:t>
      </w:r>
      <w:r w:rsidR="00B72B71" w:rsidRPr="00C66504">
        <w:rPr>
          <w:sz w:val="22"/>
          <w:szCs w:val="22"/>
        </w:rPr>
        <w:t xml:space="preserve"> realizovaná částka při prodeji. V</w:t>
      </w:r>
      <w:r w:rsidRPr="00C66504">
        <w:rPr>
          <w:sz w:val="22"/>
          <w:szCs w:val="22"/>
        </w:rPr>
        <w:t>ětšinou je to cena sjednaná mezi dvěma nezávislými subjekty na volném trhu uvedená v kupní smlouvě, případně na prodejním dokladu o zaplacení.</w:t>
      </w:r>
    </w:p>
    <w:p w14:paraId="4706D40F" w14:textId="77777777" w:rsidR="00EE2BB1" w:rsidRPr="00C66504" w:rsidRDefault="00C45539" w:rsidP="002F6293">
      <w:pPr>
        <w:jc w:val="both"/>
        <w:rPr>
          <w:sz w:val="22"/>
          <w:szCs w:val="22"/>
        </w:rPr>
      </w:pPr>
      <w:r w:rsidRPr="00C66504">
        <w:rPr>
          <w:sz w:val="22"/>
          <w:szCs w:val="22"/>
        </w:rPr>
        <w:t>Představa prodávajícího a kupujícího o ceně se projevila sjednáním a realizací prodeje a koupě.</w:t>
      </w:r>
      <w:r w:rsidR="00D31477" w:rsidRPr="00C66504">
        <w:rPr>
          <w:sz w:val="22"/>
          <w:szCs w:val="22"/>
        </w:rPr>
        <w:t xml:space="preserve"> </w:t>
      </w:r>
    </w:p>
    <w:p w14:paraId="6D3A6333" w14:textId="4FAD7D4D" w:rsidR="00D31477" w:rsidRPr="00BA5A8C" w:rsidRDefault="00D31477" w:rsidP="002F6293">
      <w:pPr>
        <w:jc w:val="both"/>
        <w:rPr>
          <w:sz w:val="22"/>
          <w:szCs w:val="22"/>
        </w:rPr>
      </w:pPr>
      <w:r w:rsidRPr="00C66504">
        <w:rPr>
          <w:sz w:val="22"/>
          <w:szCs w:val="22"/>
        </w:rPr>
        <w:t>Podle komentáře MF k ceně obvyklé se cena obvyklá určuje porovnáním s již realizovanými historickými cenami</w:t>
      </w:r>
      <w:r w:rsidR="00EE2BB1" w:rsidRPr="00C66504">
        <w:rPr>
          <w:sz w:val="22"/>
          <w:szCs w:val="22"/>
        </w:rPr>
        <w:t>, do kterých se však nemohou promítnout zvláštní vlivy.</w:t>
      </w:r>
    </w:p>
    <w:p w14:paraId="2177CB0F" w14:textId="77777777" w:rsidR="00C45539" w:rsidRPr="00BA5A8C" w:rsidRDefault="00C45539" w:rsidP="00C45539">
      <w:pPr>
        <w:jc w:val="both"/>
        <w:rPr>
          <w:sz w:val="22"/>
          <w:szCs w:val="22"/>
        </w:rPr>
      </w:pPr>
    </w:p>
    <w:p w14:paraId="57ADBDC8" w14:textId="43B8DF4F" w:rsidR="00C45539" w:rsidRPr="00BA5A8C" w:rsidRDefault="00C45539" w:rsidP="00C45539">
      <w:pPr>
        <w:jc w:val="both"/>
        <w:rPr>
          <w:sz w:val="22"/>
          <w:szCs w:val="22"/>
        </w:rPr>
      </w:pPr>
      <w:r w:rsidRPr="00BA5A8C">
        <w:rPr>
          <w:sz w:val="22"/>
          <w:szCs w:val="22"/>
        </w:rPr>
        <w:t xml:space="preserve">Nabídková cena, poptávková cena a realizovaná cena jsou součástí trhu s věcmi nemovitými, lze je nazvat </w:t>
      </w:r>
      <w:r w:rsidR="00337EDD">
        <w:rPr>
          <w:sz w:val="22"/>
          <w:szCs w:val="22"/>
        </w:rPr>
        <w:t>jako ceny</w:t>
      </w:r>
      <w:r w:rsidR="004B38A8">
        <w:rPr>
          <w:sz w:val="22"/>
          <w:szCs w:val="22"/>
        </w:rPr>
        <w:t>,</w:t>
      </w:r>
      <w:r w:rsidR="00337EDD">
        <w:rPr>
          <w:sz w:val="22"/>
          <w:szCs w:val="22"/>
        </w:rPr>
        <w:t xml:space="preserve"> které se běžně používají na trhu – někdy též souhrnně </w:t>
      </w:r>
      <w:r w:rsidRPr="00BA5A8C">
        <w:rPr>
          <w:sz w:val="22"/>
          <w:szCs w:val="22"/>
        </w:rPr>
        <w:t>jako tržní ceny.</w:t>
      </w:r>
    </w:p>
    <w:p w14:paraId="1E1187B9" w14:textId="77777777" w:rsidR="00C45539" w:rsidRDefault="00C45539" w:rsidP="00C45539">
      <w:pPr>
        <w:rPr>
          <w:sz w:val="22"/>
          <w:szCs w:val="22"/>
        </w:rPr>
      </w:pPr>
    </w:p>
    <w:p w14:paraId="13DAA6F0" w14:textId="33BDBF55" w:rsidR="00337EDD" w:rsidRPr="004B38A8" w:rsidRDefault="00337EDD" w:rsidP="00C45539">
      <w:pPr>
        <w:rPr>
          <w:b/>
          <w:sz w:val="22"/>
          <w:szCs w:val="22"/>
        </w:rPr>
      </w:pPr>
      <w:r w:rsidRPr="004B38A8">
        <w:rPr>
          <w:b/>
          <w:sz w:val="22"/>
          <w:szCs w:val="22"/>
        </w:rPr>
        <w:t>V zásadě není rozhodujíc</w:t>
      </w:r>
      <w:r w:rsidR="002F6293">
        <w:rPr>
          <w:b/>
          <w:sz w:val="22"/>
          <w:szCs w:val="22"/>
        </w:rPr>
        <w:t>í</w:t>
      </w:r>
      <w:r w:rsidR="00F6402C">
        <w:rPr>
          <w:b/>
          <w:sz w:val="22"/>
          <w:szCs w:val="22"/>
        </w:rPr>
        <w:t>,</w:t>
      </w:r>
      <w:r w:rsidRPr="004B38A8">
        <w:rPr>
          <w:b/>
          <w:sz w:val="22"/>
          <w:szCs w:val="22"/>
        </w:rPr>
        <w:t xml:space="preserve"> jak se za současné terminologické neustálenosti příslušná cena vzorku nazývá ale jednoznačná znalcem uvedená definice s pojmovou čistotou ve vztahu k tomu jakou cenu (hodnotu) znalec určuje</w:t>
      </w:r>
      <w:r w:rsidR="002F6293">
        <w:rPr>
          <w:b/>
          <w:sz w:val="22"/>
          <w:szCs w:val="22"/>
        </w:rPr>
        <w:t xml:space="preserve"> podle objednaného úkonu</w:t>
      </w:r>
      <w:r w:rsidRPr="004B38A8">
        <w:rPr>
          <w:b/>
          <w:sz w:val="22"/>
          <w:szCs w:val="22"/>
        </w:rPr>
        <w:t xml:space="preserve">. </w:t>
      </w:r>
    </w:p>
    <w:p w14:paraId="3838EAEA" w14:textId="77777777" w:rsidR="004B6F95" w:rsidRPr="00BA5A8C" w:rsidRDefault="004B6F95" w:rsidP="00C45539">
      <w:pPr>
        <w:rPr>
          <w:sz w:val="22"/>
          <w:szCs w:val="22"/>
        </w:rPr>
      </w:pPr>
    </w:p>
    <w:p w14:paraId="219078BC" w14:textId="77777777" w:rsidR="00C45539" w:rsidRPr="00BA5A8C" w:rsidRDefault="00C45539" w:rsidP="00C45539">
      <w:pPr>
        <w:pStyle w:val="Odstavecseseznamem"/>
        <w:jc w:val="center"/>
        <w:rPr>
          <w:b/>
          <w:sz w:val="22"/>
          <w:szCs w:val="22"/>
        </w:rPr>
      </w:pPr>
      <w:r w:rsidRPr="00BA5A8C">
        <w:rPr>
          <w:b/>
          <w:sz w:val="22"/>
          <w:szCs w:val="22"/>
        </w:rPr>
        <w:t>Čl. 6</w:t>
      </w:r>
    </w:p>
    <w:p w14:paraId="3E748470" w14:textId="77777777" w:rsidR="00C45539" w:rsidRDefault="00C45539" w:rsidP="00C45539">
      <w:pPr>
        <w:pStyle w:val="Odstavecseseznamem"/>
        <w:ind w:left="360"/>
        <w:jc w:val="center"/>
        <w:rPr>
          <w:b/>
          <w:sz w:val="22"/>
          <w:szCs w:val="22"/>
        </w:rPr>
      </w:pPr>
      <w:r w:rsidRPr="00BA5A8C">
        <w:rPr>
          <w:b/>
          <w:sz w:val="22"/>
          <w:szCs w:val="22"/>
        </w:rPr>
        <w:t>Postupy určení obvyklé ceny věcí nemovitých porovnáním</w:t>
      </w:r>
    </w:p>
    <w:p w14:paraId="09CA8550" w14:textId="77777777" w:rsidR="00693792" w:rsidRPr="00BA5A8C" w:rsidRDefault="00693792" w:rsidP="00C45539">
      <w:pPr>
        <w:pStyle w:val="Odstavecseseznamem"/>
        <w:ind w:left="360"/>
        <w:jc w:val="center"/>
        <w:rPr>
          <w:b/>
          <w:sz w:val="22"/>
          <w:szCs w:val="22"/>
        </w:rPr>
      </w:pPr>
    </w:p>
    <w:p w14:paraId="170982C0" w14:textId="77777777" w:rsidR="00C45539" w:rsidRPr="00BA5A8C" w:rsidRDefault="00C45539" w:rsidP="00C45539">
      <w:pPr>
        <w:pStyle w:val="Odstavecseseznamem"/>
        <w:ind w:left="0"/>
        <w:jc w:val="both"/>
        <w:rPr>
          <w:b/>
          <w:sz w:val="22"/>
          <w:szCs w:val="22"/>
        </w:rPr>
      </w:pPr>
      <w:r w:rsidRPr="00BA5A8C">
        <w:rPr>
          <w:b/>
          <w:sz w:val="22"/>
          <w:szCs w:val="22"/>
        </w:rPr>
        <w:t xml:space="preserve">Porovnávací metoda </w:t>
      </w:r>
    </w:p>
    <w:p w14:paraId="62E9ACDB" w14:textId="34B6E2D2" w:rsidR="00C45539" w:rsidRPr="00BA5A8C" w:rsidRDefault="00C45539" w:rsidP="00C45539">
      <w:pPr>
        <w:pStyle w:val="Odstavecseseznamem"/>
        <w:ind w:left="0"/>
        <w:jc w:val="both"/>
        <w:rPr>
          <w:sz w:val="22"/>
          <w:szCs w:val="22"/>
        </w:rPr>
      </w:pPr>
      <w:r w:rsidRPr="00BA5A8C">
        <w:rPr>
          <w:sz w:val="22"/>
          <w:szCs w:val="22"/>
        </w:rPr>
        <w:t>Porovnávací metoda (přístup) ocenění věci nemovité je založena na principu substituce. Předpokládá se, že účastníci trhu mohou mimo jiné měřit hodnotu věcí nemovitých porovnáním s cenami dosaženými při obchodech s věcmi nemovitými podobnými, které lze považovat za vzájemně nahraditelné (substituty). Protože však každá věc nemovitá je jedinečná, je nutné jejich případné rozdíly zohlednit odůvodněnými cenovými korekcemi (adjustací</w:t>
      </w:r>
      <w:r w:rsidR="00546E86">
        <w:rPr>
          <w:sz w:val="22"/>
          <w:szCs w:val="22"/>
        </w:rPr>
        <w:t xml:space="preserve">). </w:t>
      </w:r>
      <w:r w:rsidRPr="00BA5A8C">
        <w:rPr>
          <w:sz w:val="22"/>
          <w:szCs w:val="22"/>
        </w:rPr>
        <w:t>Srovnatelné podobné věci (vzorky pro ocenění) -  jsou oproti oceňované věc</w:t>
      </w:r>
      <w:r w:rsidR="00693792">
        <w:rPr>
          <w:sz w:val="22"/>
          <w:szCs w:val="22"/>
        </w:rPr>
        <w:t>i lepší</w:t>
      </w:r>
      <w:r w:rsidRPr="00BA5A8C">
        <w:rPr>
          <w:sz w:val="22"/>
          <w:szCs w:val="22"/>
        </w:rPr>
        <w:t xml:space="preserve"> nebo ho</w:t>
      </w:r>
      <w:r w:rsidR="00B72B71">
        <w:rPr>
          <w:sz w:val="22"/>
          <w:szCs w:val="22"/>
        </w:rPr>
        <w:t>rší. Pokud je vzorek věci horší</w:t>
      </w:r>
      <w:r w:rsidRPr="00BA5A8C">
        <w:rPr>
          <w:sz w:val="22"/>
          <w:szCs w:val="22"/>
        </w:rPr>
        <w:t xml:space="preserve"> než oceňovaná věc</w:t>
      </w:r>
      <w:r w:rsidR="00B72B71">
        <w:rPr>
          <w:sz w:val="22"/>
          <w:szCs w:val="22"/>
        </w:rPr>
        <w:t>,</w:t>
      </w:r>
      <w:r w:rsidRPr="00BA5A8C">
        <w:rPr>
          <w:sz w:val="22"/>
          <w:szCs w:val="22"/>
        </w:rPr>
        <w:t xml:space="preserve"> je cena oceňované věci oproti ceně vzorku vy</w:t>
      </w:r>
      <w:r w:rsidR="00B72B71">
        <w:rPr>
          <w:sz w:val="22"/>
          <w:szCs w:val="22"/>
        </w:rPr>
        <w:t>šší. Pokud je vzorek věci lepší</w:t>
      </w:r>
      <w:r w:rsidRPr="00BA5A8C">
        <w:rPr>
          <w:sz w:val="22"/>
          <w:szCs w:val="22"/>
        </w:rPr>
        <w:t xml:space="preserve"> než oceňovaná věc</w:t>
      </w:r>
      <w:r w:rsidR="00B72B71">
        <w:rPr>
          <w:sz w:val="22"/>
          <w:szCs w:val="22"/>
        </w:rPr>
        <w:t>,</w:t>
      </w:r>
      <w:r w:rsidRPr="00BA5A8C">
        <w:rPr>
          <w:sz w:val="22"/>
          <w:szCs w:val="22"/>
        </w:rPr>
        <w:t xml:space="preserve"> je cena oceňované věci nižší oproti ceně vzorku.</w:t>
      </w:r>
    </w:p>
    <w:p w14:paraId="399934BC" w14:textId="7BD4FB3A" w:rsidR="00C45539" w:rsidRPr="00BA5A8C" w:rsidRDefault="00C45539" w:rsidP="00C45539">
      <w:pPr>
        <w:pStyle w:val="Odstavecseseznamem"/>
        <w:ind w:left="0"/>
        <w:jc w:val="both"/>
        <w:rPr>
          <w:sz w:val="22"/>
          <w:szCs w:val="22"/>
        </w:rPr>
      </w:pPr>
      <w:r w:rsidRPr="00BA5A8C">
        <w:rPr>
          <w:sz w:val="22"/>
          <w:szCs w:val="22"/>
        </w:rPr>
        <w:t xml:space="preserve">Výsledkem porovnávacího přístupu je porovnávací hodnota věci nemovité, </w:t>
      </w:r>
    </w:p>
    <w:p w14:paraId="6442269F" w14:textId="714F8259" w:rsidR="00D31477" w:rsidRDefault="00C45539" w:rsidP="00D31477">
      <w:pPr>
        <w:pStyle w:val="Odstavecseseznamem"/>
        <w:ind w:left="0"/>
        <w:jc w:val="both"/>
        <w:rPr>
          <w:b/>
          <w:sz w:val="22"/>
          <w:szCs w:val="22"/>
        </w:rPr>
      </w:pPr>
      <w:r w:rsidRPr="00BA5A8C">
        <w:rPr>
          <w:b/>
          <w:sz w:val="22"/>
          <w:szCs w:val="22"/>
        </w:rPr>
        <w:t>Je nutné, aby zpracovatel ZP metodu ocenění podřídil jednoznačnému a nezpochybnitelnému určení ceny obvyklé.</w:t>
      </w:r>
      <w:r w:rsidR="00D31477" w:rsidRPr="00D31477">
        <w:rPr>
          <w:b/>
          <w:sz w:val="22"/>
          <w:szCs w:val="22"/>
        </w:rPr>
        <w:t xml:space="preserve"> </w:t>
      </w:r>
      <w:r w:rsidR="00D31477" w:rsidRPr="00BA5A8C">
        <w:rPr>
          <w:b/>
          <w:sz w:val="22"/>
          <w:szCs w:val="22"/>
        </w:rPr>
        <w:t>Musí být splněna implicitní podmínka existence adekvátních porovnávacích případů.</w:t>
      </w:r>
      <w:r w:rsidR="00D31477">
        <w:rPr>
          <w:b/>
          <w:sz w:val="22"/>
          <w:szCs w:val="22"/>
        </w:rPr>
        <w:t xml:space="preserve"> Cenové vzorky pro porovnání nemohou být ovlivněny výsledkem mimořádných okolností trhu, osobních poměrů prodávajícího nebo kupujícího ani vliv</w:t>
      </w:r>
      <w:r w:rsidR="002F6293">
        <w:rPr>
          <w:b/>
          <w:sz w:val="22"/>
          <w:szCs w:val="22"/>
        </w:rPr>
        <w:t>em</w:t>
      </w:r>
      <w:r w:rsidR="00D31477">
        <w:rPr>
          <w:b/>
          <w:sz w:val="22"/>
          <w:szCs w:val="22"/>
        </w:rPr>
        <w:t xml:space="preserve"> zvláštní obliby.</w:t>
      </w:r>
    </w:p>
    <w:p w14:paraId="10CD42A8" w14:textId="43D22E85" w:rsidR="00C45539" w:rsidRDefault="00D31477" w:rsidP="00D31477">
      <w:pPr>
        <w:pStyle w:val="Odstavecseseznamem"/>
        <w:ind w:left="0"/>
        <w:jc w:val="both"/>
        <w:rPr>
          <w:b/>
          <w:sz w:val="22"/>
          <w:szCs w:val="22"/>
        </w:rPr>
      </w:pPr>
      <w:r w:rsidRPr="00C66504">
        <w:rPr>
          <w:sz w:val="22"/>
          <w:szCs w:val="22"/>
        </w:rPr>
        <w:t xml:space="preserve">Za určité situace </w:t>
      </w:r>
      <w:r w:rsidR="00C45539" w:rsidRPr="00C66504">
        <w:rPr>
          <w:sz w:val="22"/>
          <w:szCs w:val="22"/>
        </w:rPr>
        <w:t>zpracovatel</w:t>
      </w:r>
      <w:r w:rsidRPr="00C66504">
        <w:rPr>
          <w:sz w:val="22"/>
          <w:szCs w:val="22"/>
        </w:rPr>
        <w:t xml:space="preserve"> může obvyklou cenu určit s oporou tržní hodnoty,</w:t>
      </w:r>
      <w:r w:rsidR="00C45539" w:rsidRPr="00C66504">
        <w:rPr>
          <w:sz w:val="22"/>
          <w:szCs w:val="22"/>
        </w:rPr>
        <w:t xml:space="preserve"> pokud</w:t>
      </w:r>
      <w:r w:rsidRPr="00C66504">
        <w:rPr>
          <w:sz w:val="22"/>
          <w:szCs w:val="22"/>
        </w:rPr>
        <w:t xml:space="preserve"> ale</w:t>
      </w:r>
      <w:r w:rsidR="00C45539" w:rsidRPr="00C66504">
        <w:rPr>
          <w:sz w:val="22"/>
          <w:szCs w:val="22"/>
        </w:rPr>
        <w:t xml:space="preserve"> </w:t>
      </w:r>
      <w:r w:rsidR="004B38A8" w:rsidRPr="00C66504">
        <w:rPr>
          <w:sz w:val="22"/>
          <w:szCs w:val="22"/>
        </w:rPr>
        <w:t xml:space="preserve">výsledek </w:t>
      </w:r>
      <w:r w:rsidR="00C45539" w:rsidRPr="00C66504">
        <w:rPr>
          <w:sz w:val="22"/>
          <w:szCs w:val="22"/>
        </w:rPr>
        <w:t>neodporuje definici ceny obvyklé podle § 2 zákona č. 151/ 1997 Sb.</w:t>
      </w:r>
      <w:r w:rsidR="004B38A8" w:rsidRPr="00C66504">
        <w:rPr>
          <w:sz w:val="22"/>
          <w:szCs w:val="22"/>
        </w:rPr>
        <w:t xml:space="preserve"> </w:t>
      </w:r>
    </w:p>
    <w:p w14:paraId="57975FFA" w14:textId="77777777" w:rsidR="00B72B71" w:rsidRPr="00B72B71" w:rsidRDefault="00B72B71" w:rsidP="00C45539">
      <w:pPr>
        <w:pStyle w:val="Odstavecseseznamem"/>
        <w:ind w:left="0"/>
        <w:jc w:val="both"/>
        <w:rPr>
          <w:b/>
          <w:sz w:val="22"/>
          <w:szCs w:val="22"/>
        </w:rPr>
      </w:pPr>
    </w:p>
    <w:p w14:paraId="2D82DBC8" w14:textId="77777777" w:rsidR="00C45539" w:rsidRPr="00BA5A8C" w:rsidRDefault="00C45539" w:rsidP="00C45539">
      <w:pPr>
        <w:pStyle w:val="Odstavecseseznamem"/>
        <w:ind w:left="0"/>
        <w:jc w:val="both"/>
        <w:rPr>
          <w:b/>
          <w:sz w:val="22"/>
          <w:szCs w:val="22"/>
        </w:rPr>
      </w:pPr>
      <w:r w:rsidRPr="00BA5A8C">
        <w:rPr>
          <w:b/>
          <w:sz w:val="22"/>
          <w:szCs w:val="22"/>
        </w:rPr>
        <w:t>Způsoby porovnání</w:t>
      </w:r>
    </w:p>
    <w:p w14:paraId="10365CB4" w14:textId="77777777" w:rsidR="00C45539" w:rsidRPr="00BA5A8C" w:rsidRDefault="00C45539" w:rsidP="00546E86">
      <w:pPr>
        <w:pStyle w:val="Odstavecseseznamem"/>
        <w:numPr>
          <w:ilvl w:val="0"/>
          <w:numId w:val="49"/>
        </w:numPr>
        <w:rPr>
          <w:sz w:val="22"/>
          <w:szCs w:val="22"/>
        </w:rPr>
      </w:pPr>
      <w:r w:rsidRPr="00BA5A8C">
        <w:rPr>
          <w:sz w:val="22"/>
          <w:szCs w:val="22"/>
        </w:rPr>
        <w:t>Přímé porovnání</w:t>
      </w:r>
    </w:p>
    <w:p w14:paraId="108F1F17" w14:textId="2DC35BE0" w:rsidR="00C45539" w:rsidRPr="00BA5A8C" w:rsidRDefault="00C45539" w:rsidP="00C45539">
      <w:pPr>
        <w:pStyle w:val="Odstavecseseznamem"/>
        <w:ind w:left="0"/>
        <w:rPr>
          <w:sz w:val="22"/>
          <w:szCs w:val="22"/>
        </w:rPr>
      </w:pPr>
      <w:r w:rsidRPr="00BA5A8C">
        <w:rPr>
          <w:sz w:val="22"/>
          <w:szCs w:val="22"/>
        </w:rPr>
        <w:lastRenderedPageBreak/>
        <w:t xml:space="preserve">Porovnávací hodnota se hledá porovnáním oceňované věci nemovité s konkrétními </w:t>
      </w:r>
      <w:r w:rsidR="004B38A8">
        <w:rPr>
          <w:sz w:val="22"/>
          <w:szCs w:val="22"/>
        </w:rPr>
        <w:t xml:space="preserve">referenčními </w:t>
      </w:r>
      <w:r w:rsidRPr="00BA5A8C">
        <w:rPr>
          <w:sz w:val="22"/>
          <w:szCs w:val="22"/>
        </w:rPr>
        <w:t>vzorky, u kterých je známa prodejní cena.</w:t>
      </w:r>
    </w:p>
    <w:p w14:paraId="5DA86396" w14:textId="77777777" w:rsidR="00C45539" w:rsidRPr="00BA5A8C" w:rsidRDefault="00C45539" w:rsidP="00546E86">
      <w:pPr>
        <w:pStyle w:val="Odstavecseseznamem"/>
        <w:numPr>
          <w:ilvl w:val="0"/>
          <w:numId w:val="49"/>
        </w:numPr>
        <w:rPr>
          <w:sz w:val="22"/>
          <w:szCs w:val="22"/>
        </w:rPr>
      </w:pPr>
      <w:r w:rsidRPr="00BA5A8C">
        <w:rPr>
          <w:sz w:val="22"/>
          <w:szCs w:val="22"/>
        </w:rPr>
        <w:t>Nepřímé porovnání</w:t>
      </w:r>
    </w:p>
    <w:p w14:paraId="20014E1B" w14:textId="77777777" w:rsidR="00C45539" w:rsidRDefault="00C45539" w:rsidP="00C45539">
      <w:pPr>
        <w:pStyle w:val="Odstavecseseznamem"/>
        <w:ind w:left="0"/>
        <w:jc w:val="both"/>
        <w:rPr>
          <w:sz w:val="22"/>
          <w:szCs w:val="22"/>
        </w:rPr>
      </w:pPr>
      <w:r w:rsidRPr="00BA5A8C">
        <w:rPr>
          <w:sz w:val="22"/>
          <w:szCs w:val="22"/>
        </w:rPr>
        <w:t>Porovnávací hodnota se hledá porovnáním s referenčním vzorkem, který reprezentuje (zastupuje) výběrový soubor vzorků a u kterého jsou vedle prodejních cen definovány i jeho typické charakteristiky. Může to být průměrná cena stavebních pozemků podle ČSÚ.</w:t>
      </w:r>
    </w:p>
    <w:p w14:paraId="3AA85D98" w14:textId="77777777" w:rsidR="004B38A8" w:rsidRDefault="004B38A8" w:rsidP="00693792">
      <w:pPr>
        <w:pStyle w:val="Odstavecseseznamem"/>
        <w:ind w:left="0"/>
        <w:jc w:val="both"/>
        <w:rPr>
          <w:sz w:val="22"/>
          <w:szCs w:val="22"/>
        </w:rPr>
      </w:pPr>
    </w:p>
    <w:p w14:paraId="6D1E28C3" w14:textId="556D973D" w:rsidR="00C45539" w:rsidRPr="00BA5A8C" w:rsidRDefault="00C45539" w:rsidP="00693792">
      <w:pPr>
        <w:pStyle w:val="Odstavecseseznamem"/>
        <w:ind w:left="0"/>
        <w:jc w:val="both"/>
        <w:rPr>
          <w:sz w:val="22"/>
          <w:szCs w:val="22"/>
        </w:rPr>
      </w:pPr>
      <w:r w:rsidRPr="00BA5A8C">
        <w:rPr>
          <w:sz w:val="22"/>
          <w:szCs w:val="22"/>
        </w:rPr>
        <w:t>Zadavatel ZP p</w:t>
      </w:r>
      <w:r w:rsidR="00D31477">
        <w:rPr>
          <w:sz w:val="22"/>
          <w:szCs w:val="22"/>
        </w:rPr>
        <w:t>referuje</w:t>
      </w:r>
      <w:r w:rsidRPr="00BA5A8C">
        <w:rPr>
          <w:sz w:val="22"/>
          <w:szCs w:val="22"/>
        </w:rPr>
        <w:t xml:space="preserve"> metodu přímého porovnání.</w:t>
      </w:r>
    </w:p>
    <w:p w14:paraId="681B530D" w14:textId="77777777" w:rsidR="004B38A8" w:rsidRDefault="004B38A8" w:rsidP="00693792">
      <w:pPr>
        <w:pStyle w:val="Odstavecseseznamem"/>
        <w:ind w:left="0"/>
        <w:jc w:val="both"/>
        <w:rPr>
          <w:sz w:val="22"/>
          <w:szCs w:val="22"/>
        </w:rPr>
      </w:pPr>
    </w:p>
    <w:p w14:paraId="390EC191" w14:textId="5BE3F51D" w:rsidR="00C45539" w:rsidRPr="00BA5A8C" w:rsidRDefault="00C45539" w:rsidP="00693792">
      <w:pPr>
        <w:pStyle w:val="Odstavecseseznamem"/>
        <w:ind w:left="0"/>
        <w:jc w:val="both"/>
        <w:rPr>
          <w:sz w:val="22"/>
          <w:szCs w:val="22"/>
        </w:rPr>
      </w:pPr>
      <w:r w:rsidRPr="00C66504">
        <w:rPr>
          <w:sz w:val="22"/>
          <w:szCs w:val="22"/>
        </w:rPr>
        <w:t>Metoda nepřímého porovnání je</w:t>
      </w:r>
      <w:r w:rsidR="004B38A8" w:rsidRPr="00C66504">
        <w:rPr>
          <w:sz w:val="22"/>
          <w:szCs w:val="22"/>
        </w:rPr>
        <w:t xml:space="preserve"> především</w:t>
      </w:r>
      <w:r w:rsidRPr="00C66504">
        <w:rPr>
          <w:sz w:val="22"/>
          <w:szCs w:val="22"/>
        </w:rPr>
        <w:t xml:space="preserve"> vhodná jako kontrolní a podpůrný nástroj pro konečný výrok o ceně</w:t>
      </w:r>
      <w:r w:rsidR="004B38A8" w:rsidRPr="00C66504">
        <w:rPr>
          <w:sz w:val="22"/>
          <w:szCs w:val="22"/>
        </w:rPr>
        <w:t>. V</w:t>
      </w:r>
      <w:r w:rsidR="00D31477" w:rsidRPr="00C66504">
        <w:rPr>
          <w:sz w:val="22"/>
          <w:szCs w:val="22"/>
        </w:rPr>
        <w:t xml:space="preserve">e </w:t>
      </w:r>
      <w:r w:rsidR="00E239B7" w:rsidRPr="00C66504">
        <w:rPr>
          <w:sz w:val="22"/>
          <w:szCs w:val="22"/>
        </w:rPr>
        <w:t xml:space="preserve">výjimečných </w:t>
      </w:r>
      <w:r w:rsidR="00D31477" w:rsidRPr="00C66504">
        <w:rPr>
          <w:sz w:val="22"/>
          <w:szCs w:val="22"/>
        </w:rPr>
        <w:t>specifických případech</w:t>
      </w:r>
      <w:r w:rsidR="004B38A8" w:rsidRPr="00C66504">
        <w:rPr>
          <w:sz w:val="22"/>
          <w:szCs w:val="22"/>
        </w:rPr>
        <w:t>,</w:t>
      </w:r>
      <w:r w:rsidR="00D31477" w:rsidRPr="00C66504">
        <w:rPr>
          <w:sz w:val="22"/>
          <w:szCs w:val="22"/>
        </w:rPr>
        <w:t xml:space="preserve"> například pozemků malých výměr,</w:t>
      </w:r>
      <w:r w:rsidR="00546E86" w:rsidRPr="00C66504">
        <w:rPr>
          <w:sz w:val="22"/>
          <w:szCs w:val="22"/>
        </w:rPr>
        <w:t xml:space="preserve"> </w:t>
      </w:r>
      <w:r w:rsidR="00D31477" w:rsidRPr="00C66504">
        <w:rPr>
          <w:sz w:val="22"/>
          <w:szCs w:val="22"/>
        </w:rPr>
        <w:t xml:space="preserve">při nedostatku jiných </w:t>
      </w:r>
      <w:r w:rsidR="004B38A8" w:rsidRPr="00C66504">
        <w:rPr>
          <w:sz w:val="22"/>
          <w:szCs w:val="22"/>
        </w:rPr>
        <w:t xml:space="preserve">vhodných </w:t>
      </w:r>
      <w:r w:rsidR="00D31477" w:rsidRPr="00C66504">
        <w:rPr>
          <w:sz w:val="22"/>
          <w:szCs w:val="22"/>
        </w:rPr>
        <w:t xml:space="preserve">porovnávacích případů akceptuje </w:t>
      </w:r>
      <w:r w:rsidR="00EA4B4E" w:rsidRPr="00C66504">
        <w:rPr>
          <w:sz w:val="22"/>
          <w:szCs w:val="22"/>
        </w:rPr>
        <w:t>zadavatel</w:t>
      </w:r>
      <w:r w:rsidR="00546E86" w:rsidRPr="00C66504">
        <w:rPr>
          <w:sz w:val="22"/>
          <w:szCs w:val="22"/>
        </w:rPr>
        <w:t xml:space="preserve"> </w:t>
      </w:r>
      <w:r w:rsidR="00D31477" w:rsidRPr="00C66504">
        <w:rPr>
          <w:sz w:val="22"/>
          <w:szCs w:val="22"/>
        </w:rPr>
        <w:t>použití</w:t>
      </w:r>
      <w:r w:rsidR="00EA4B4E" w:rsidRPr="00C66504">
        <w:rPr>
          <w:sz w:val="22"/>
          <w:szCs w:val="22"/>
        </w:rPr>
        <w:t xml:space="preserve"> nepřímé porovnávací metody</w:t>
      </w:r>
      <w:r w:rsidR="004B38A8" w:rsidRPr="00C66504">
        <w:rPr>
          <w:sz w:val="22"/>
          <w:szCs w:val="22"/>
        </w:rPr>
        <w:t>. Použití nepřímé porovnávací metody</w:t>
      </w:r>
      <w:r w:rsidR="00E239B7" w:rsidRPr="00C66504">
        <w:rPr>
          <w:sz w:val="22"/>
          <w:szCs w:val="22"/>
        </w:rPr>
        <w:t xml:space="preserve"> musí být odůvodněno.</w:t>
      </w:r>
      <w:r w:rsidR="004B38A8">
        <w:rPr>
          <w:sz w:val="22"/>
          <w:szCs w:val="22"/>
        </w:rPr>
        <w:t xml:space="preserve"> </w:t>
      </w:r>
    </w:p>
    <w:p w14:paraId="0624B3C4" w14:textId="77777777" w:rsidR="00C45539" w:rsidRPr="00BA5A8C" w:rsidRDefault="00C45539" w:rsidP="00C45539">
      <w:pPr>
        <w:pStyle w:val="Odstavecseseznamem"/>
        <w:ind w:left="0"/>
        <w:rPr>
          <w:b/>
          <w:sz w:val="22"/>
          <w:szCs w:val="22"/>
        </w:rPr>
      </w:pPr>
    </w:p>
    <w:p w14:paraId="491122BF" w14:textId="77777777" w:rsidR="00C45539" w:rsidRPr="00BA5A8C" w:rsidRDefault="00C45539" w:rsidP="00C45539">
      <w:pPr>
        <w:pStyle w:val="Odstavecseseznamem"/>
        <w:ind w:left="0"/>
        <w:rPr>
          <w:b/>
          <w:sz w:val="22"/>
          <w:szCs w:val="22"/>
        </w:rPr>
      </w:pPr>
      <w:r w:rsidRPr="00BA5A8C">
        <w:rPr>
          <w:b/>
          <w:sz w:val="22"/>
          <w:szCs w:val="22"/>
        </w:rPr>
        <w:t xml:space="preserve">Obecné postupové schéma </w:t>
      </w:r>
    </w:p>
    <w:p w14:paraId="316ECA3C" w14:textId="2A56BD92" w:rsidR="00C45539" w:rsidRPr="00BA5A8C" w:rsidRDefault="00C45539" w:rsidP="00C45539">
      <w:pPr>
        <w:pStyle w:val="Odstavecseseznamem"/>
        <w:ind w:left="0"/>
        <w:jc w:val="both"/>
        <w:rPr>
          <w:sz w:val="22"/>
          <w:szCs w:val="22"/>
        </w:rPr>
      </w:pPr>
      <w:r w:rsidRPr="00BA5A8C">
        <w:rPr>
          <w:sz w:val="22"/>
          <w:szCs w:val="22"/>
        </w:rPr>
        <w:t xml:space="preserve">Vzájemné porovnání systémem lepší a horší je </w:t>
      </w:r>
      <w:r w:rsidR="00B72B71">
        <w:rPr>
          <w:sz w:val="22"/>
          <w:szCs w:val="22"/>
        </w:rPr>
        <w:t>nutné promítnout do ceny vzorku. C</w:t>
      </w:r>
      <w:r w:rsidRPr="00BA5A8C">
        <w:rPr>
          <w:sz w:val="22"/>
          <w:szCs w:val="22"/>
        </w:rPr>
        <w:t>enu vz</w:t>
      </w:r>
      <w:r w:rsidR="00B72B71">
        <w:rPr>
          <w:sz w:val="22"/>
          <w:szCs w:val="22"/>
        </w:rPr>
        <w:t>orku adjustovat</w:t>
      </w:r>
      <w:r w:rsidRPr="00BA5A8C">
        <w:rPr>
          <w:sz w:val="22"/>
          <w:szCs w:val="22"/>
        </w:rPr>
        <w:t xml:space="preserve"> tak</w:t>
      </w:r>
      <w:r w:rsidR="00B72B71">
        <w:rPr>
          <w:sz w:val="22"/>
          <w:szCs w:val="22"/>
        </w:rPr>
        <w:t>,</w:t>
      </w:r>
      <w:r w:rsidRPr="00BA5A8C">
        <w:rPr>
          <w:sz w:val="22"/>
          <w:szCs w:val="22"/>
        </w:rPr>
        <w:t xml:space="preserve"> aby po korekcích (úpravách) ukazovala na porovnávací hodnotu věci oceňované. Rozdíl mezi vzorkem a oceňovanou věcí lze buď kvantifikovat</w:t>
      </w:r>
      <w:r w:rsidR="006325C3">
        <w:rPr>
          <w:sz w:val="22"/>
          <w:szCs w:val="22"/>
        </w:rPr>
        <w:t xml:space="preserve"> </w:t>
      </w:r>
      <w:r w:rsidRPr="00BA5A8C">
        <w:rPr>
          <w:sz w:val="22"/>
          <w:szCs w:val="22"/>
        </w:rPr>
        <w:t>- to je vyjádřit konkrétní ověřitelnou srážkou nebo přirážkou, nebo pouze hodnotit</w:t>
      </w:r>
      <w:r w:rsidR="00B72B71">
        <w:rPr>
          <w:sz w:val="22"/>
          <w:szCs w:val="22"/>
        </w:rPr>
        <w:t>. P</w:t>
      </w:r>
      <w:r w:rsidRPr="00BA5A8C">
        <w:rPr>
          <w:sz w:val="22"/>
          <w:szCs w:val="22"/>
        </w:rPr>
        <w:t>orovnávací h</w:t>
      </w:r>
      <w:r w:rsidR="00B72B71">
        <w:rPr>
          <w:sz w:val="22"/>
          <w:szCs w:val="22"/>
        </w:rPr>
        <w:t>odnotu</w:t>
      </w:r>
      <w:r w:rsidRPr="00BA5A8C">
        <w:rPr>
          <w:sz w:val="22"/>
          <w:szCs w:val="22"/>
        </w:rPr>
        <w:t xml:space="preserve"> lze odhadovat v intervalu cen od nejlepšího po nejhorší vzorek.</w:t>
      </w:r>
    </w:p>
    <w:p w14:paraId="02513944" w14:textId="77777777" w:rsidR="00C45539" w:rsidRPr="00BA5A8C" w:rsidRDefault="00C45539" w:rsidP="00C45539">
      <w:pPr>
        <w:pStyle w:val="Odstavecseseznamem"/>
        <w:ind w:left="0"/>
        <w:rPr>
          <w:sz w:val="22"/>
          <w:szCs w:val="22"/>
        </w:rPr>
      </w:pPr>
    </w:p>
    <w:p w14:paraId="010E948A" w14:textId="77777777" w:rsidR="00C45539" w:rsidRPr="00BA5A8C" w:rsidRDefault="00C45539" w:rsidP="00C45539">
      <w:pPr>
        <w:pStyle w:val="Odstavecseseznamem"/>
        <w:ind w:left="0"/>
        <w:rPr>
          <w:b/>
          <w:sz w:val="22"/>
          <w:szCs w:val="22"/>
        </w:rPr>
      </w:pPr>
      <w:r w:rsidRPr="00BA5A8C">
        <w:rPr>
          <w:b/>
          <w:sz w:val="22"/>
          <w:szCs w:val="22"/>
        </w:rPr>
        <w:t>Výběr vzorků pro porovnání</w:t>
      </w:r>
    </w:p>
    <w:p w14:paraId="32222C78" w14:textId="77777777" w:rsidR="00D31477" w:rsidRDefault="00FB0F57" w:rsidP="00C86392">
      <w:pPr>
        <w:pStyle w:val="Textkomente"/>
        <w:jc w:val="both"/>
      </w:pPr>
      <w:r w:rsidRPr="00C86392">
        <w:rPr>
          <w:sz w:val="22"/>
          <w:szCs w:val="22"/>
        </w:rPr>
        <w:t>V první řadě musí zpracovatel ZP definovat segment</w:t>
      </w:r>
      <w:r w:rsidR="00B72B71">
        <w:rPr>
          <w:sz w:val="22"/>
          <w:szCs w:val="22"/>
        </w:rPr>
        <w:t>,</w:t>
      </w:r>
      <w:r w:rsidRPr="00C86392">
        <w:rPr>
          <w:sz w:val="22"/>
          <w:szCs w:val="22"/>
        </w:rPr>
        <w:t xml:space="preserve"> případně </w:t>
      </w:r>
      <w:proofErr w:type="spellStart"/>
      <w:r w:rsidRPr="00C86392">
        <w:rPr>
          <w:sz w:val="22"/>
          <w:szCs w:val="22"/>
        </w:rPr>
        <w:t>podsegment</w:t>
      </w:r>
      <w:proofErr w:type="spellEnd"/>
      <w:r w:rsidRPr="00C86392">
        <w:rPr>
          <w:sz w:val="22"/>
          <w:szCs w:val="22"/>
        </w:rPr>
        <w:t xml:space="preserve"> trhu. Tato definice následně určí okruh vzorků.</w:t>
      </w:r>
      <w:r w:rsidRPr="00C86392">
        <w:t xml:space="preserve"> </w:t>
      </w:r>
    </w:p>
    <w:p w14:paraId="2623EE15" w14:textId="4C89BB77" w:rsidR="00D31477" w:rsidRPr="00C66504" w:rsidRDefault="00FB0F57" w:rsidP="00C86392">
      <w:pPr>
        <w:pStyle w:val="Textkomente"/>
        <w:jc w:val="both"/>
        <w:rPr>
          <w:sz w:val="22"/>
          <w:szCs w:val="22"/>
        </w:rPr>
      </w:pPr>
      <w:r w:rsidRPr="00C66504">
        <w:rPr>
          <w:sz w:val="22"/>
          <w:szCs w:val="22"/>
        </w:rPr>
        <w:t>Příklad</w:t>
      </w:r>
      <w:r w:rsidR="00D31477" w:rsidRPr="00C66504">
        <w:rPr>
          <w:sz w:val="22"/>
          <w:szCs w:val="22"/>
        </w:rPr>
        <w:t xml:space="preserve">y segmentů a </w:t>
      </w:r>
      <w:proofErr w:type="spellStart"/>
      <w:r w:rsidR="00D31477" w:rsidRPr="00C66504">
        <w:rPr>
          <w:sz w:val="22"/>
          <w:szCs w:val="22"/>
        </w:rPr>
        <w:t>podsegmentů</w:t>
      </w:r>
      <w:proofErr w:type="spellEnd"/>
      <w:r w:rsidRPr="00C66504">
        <w:rPr>
          <w:sz w:val="22"/>
          <w:szCs w:val="22"/>
        </w:rPr>
        <w:t xml:space="preserve">: </w:t>
      </w:r>
    </w:p>
    <w:p w14:paraId="4FD2052B" w14:textId="556868C8" w:rsidR="00D31477" w:rsidRPr="00C66504" w:rsidRDefault="00FB0F57" w:rsidP="00C86392">
      <w:pPr>
        <w:pStyle w:val="Textkomente"/>
        <w:jc w:val="both"/>
        <w:rPr>
          <w:sz w:val="22"/>
          <w:szCs w:val="22"/>
        </w:rPr>
      </w:pPr>
      <w:r w:rsidRPr="00C66504">
        <w:rPr>
          <w:sz w:val="22"/>
          <w:szCs w:val="22"/>
        </w:rPr>
        <w:t>segment</w:t>
      </w:r>
      <w:r w:rsidR="00D31477" w:rsidRPr="00C66504">
        <w:rPr>
          <w:sz w:val="22"/>
          <w:szCs w:val="22"/>
        </w:rPr>
        <w:t xml:space="preserve"> pozemků oceňovaných jako stavební</w:t>
      </w:r>
    </w:p>
    <w:p w14:paraId="58614909" w14:textId="4EE193C0" w:rsidR="00D31477" w:rsidRPr="00C66504" w:rsidRDefault="00D31477" w:rsidP="00C86392">
      <w:pPr>
        <w:pStyle w:val="Textkomente"/>
        <w:jc w:val="both"/>
        <w:rPr>
          <w:sz w:val="22"/>
          <w:szCs w:val="22"/>
        </w:rPr>
      </w:pPr>
      <w:proofErr w:type="spellStart"/>
      <w:r w:rsidRPr="00C66504">
        <w:rPr>
          <w:sz w:val="22"/>
          <w:szCs w:val="22"/>
        </w:rPr>
        <w:t>podsegment</w:t>
      </w:r>
      <w:proofErr w:type="spellEnd"/>
      <w:r w:rsidRPr="00C66504">
        <w:rPr>
          <w:sz w:val="22"/>
          <w:szCs w:val="22"/>
        </w:rPr>
        <w:t xml:space="preserve"> pozemků</w:t>
      </w:r>
      <w:r w:rsidR="00E239B7" w:rsidRPr="00C66504">
        <w:rPr>
          <w:sz w:val="22"/>
          <w:szCs w:val="22"/>
        </w:rPr>
        <w:t xml:space="preserve"> v</w:t>
      </w:r>
      <w:r w:rsidRPr="00C66504">
        <w:rPr>
          <w:sz w:val="22"/>
          <w:szCs w:val="22"/>
        </w:rPr>
        <w:t> jednotném funkčním celku</w:t>
      </w:r>
    </w:p>
    <w:p w14:paraId="1902C576" w14:textId="3EEE0B29" w:rsidR="00D31477" w:rsidRPr="00C66504" w:rsidRDefault="00D31477" w:rsidP="00C86392">
      <w:pPr>
        <w:pStyle w:val="Textkomente"/>
        <w:jc w:val="both"/>
        <w:rPr>
          <w:sz w:val="22"/>
          <w:szCs w:val="22"/>
        </w:rPr>
      </w:pPr>
      <w:r w:rsidRPr="00C66504">
        <w:rPr>
          <w:sz w:val="22"/>
          <w:szCs w:val="22"/>
        </w:rPr>
        <w:t xml:space="preserve">segment </w:t>
      </w:r>
      <w:r w:rsidR="00FB0F57" w:rsidRPr="00C66504">
        <w:rPr>
          <w:sz w:val="22"/>
          <w:szCs w:val="22"/>
        </w:rPr>
        <w:t>zemědělský pozemek</w:t>
      </w:r>
    </w:p>
    <w:p w14:paraId="52A6E952" w14:textId="79945156" w:rsidR="00FB0F57" w:rsidRPr="00C86392" w:rsidRDefault="00FB0F57" w:rsidP="00C86392">
      <w:pPr>
        <w:pStyle w:val="Textkomente"/>
        <w:jc w:val="both"/>
        <w:rPr>
          <w:sz w:val="22"/>
          <w:szCs w:val="22"/>
        </w:rPr>
      </w:pPr>
      <w:proofErr w:type="spellStart"/>
      <w:r w:rsidRPr="00C66504">
        <w:rPr>
          <w:sz w:val="22"/>
          <w:szCs w:val="22"/>
        </w:rPr>
        <w:t>podsegment</w:t>
      </w:r>
      <w:proofErr w:type="spellEnd"/>
      <w:r w:rsidRPr="00C66504">
        <w:rPr>
          <w:sz w:val="22"/>
          <w:szCs w:val="22"/>
        </w:rPr>
        <w:t xml:space="preserve"> – navazující na zastavěnou nebo zastavitelnou část obce (zde je vyšší cena)</w:t>
      </w:r>
    </w:p>
    <w:p w14:paraId="0EEBDABB" w14:textId="77777777" w:rsidR="00D31477" w:rsidRDefault="00D31477" w:rsidP="00C45539">
      <w:pPr>
        <w:pStyle w:val="Odstavecseseznamem"/>
        <w:ind w:left="0"/>
        <w:jc w:val="both"/>
        <w:rPr>
          <w:sz w:val="22"/>
          <w:szCs w:val="22"/>
        </w:rPr>
      </w:pPr>
    </w:p>
    <w:p w14:paraId="27651368" w14:textId="1EA2942B" w:rsidR="00C45539" w:rsidRPr="00C66504" w:rsidRDefault="00C45539" w:rsidP="00C45539">
      <w:pPr>
        <w:pStyle w:val="Odstavecseseznamem"/>
        <w:ind w:left="0"/>
        <w:jc w:val="both"/>
        <w:rPr>
          <w:sz w:val="22"/>
          <w:szCs w:val="22"/>
        </w:rPr>
      </w:pPr>
      <w:r w:rsidRPr="00C66504">
        <w:rPr>
          <w:sz w:val="22"/>
          <w:szCs w:val="22"/>
        </w:rPr>
        <w:t xml:space="preserve">Podobné srovnatelné věci nemovité </w:t>
      </w:r>
      <w:r w:rsidR="00B72B71" w:rsidRPr="00C66504">
        <w:rPr>
          <w:sz w:val="22"/>
          <w:szCs w:val="22"/>
        </w:rPr>
        <w:t xml:space="preserve">se </w:t>
      </w:r>
      <w:r w:rsidRPr="00C66504">
        <w:rPr>
          <w:sz w:val="22"/>
          <w:szCs w:val="22"/>
        </w:rPr>
        <w:t xml:space="preserve">známou realizovaná cenou jsou tzv. porovnávací </w:t>
      </w:r>
      <w:r w:rsidRPr="00C66504">
        <w:rPr>
          <w:b/>
          <w:sz w:val="22"/>
          <w:szCs w:val="22"/>
        </w:rPr>
        <w:t>vzorky</w:t>
      </w:r>
      <w:r w:rsidR="00E239B7" w:rsidRPr="00C66504">
        <w:rPr>
          <w:b/>
          <w:sz w:val="22"/>
          <w:szCs w:val="22"/>
        </w:rPr>
        <w:t>-</w:t>
      </w:r>
      <w:r w:rsidR="00E239B7" w:rsidRPr="00C66504">
        <w:rPr>
          <w:sz w:val="22"/>
          <w:szCs w:val="22"/>
        </w:rPr>
        <w:t xml:space="preserve"> referenční vzorky pro porovnání.</w:t>
      </w:r>
      <w:r w:rsidRPr="00C66504">
        <w:rPr>
          <w:sz w:val="22"/>
          <w:szCs w:val="22"/>
        </w:rPr>
        <w:t xml:space="preserve"> </w:t>
      </w:r>
    </w:p>
    <w:p w14:paraId="6BA639C4" w14:textId="04074611" w:rsidR="00C45539" w:rsidRPr="00BA5A8C" w:rsidRDefault="00C45539" w:rsidP="00C45539">
      <w:pPr>
        <w:pStyle w:val="Odstavecseseznamem"/>
        <w:ind w:left="0"/>
        <w:jc w:val="both"/>
        <w:rPr>
          <w:sz w:val="22"/>
          <w:szCs w:val="22"/>
        </w:rPr>
      </w:pPr>
      <w:r w:rsidRPr="00C66504">
        <w:rPr>
          <w:sz w:val="22"/>
          <w:szCs w:val="22"/>
        </w:rPr>
        <w:t>Vzorek zejména svojí polohou (místem), svým využitím v současnosti a budoucnosti, velikostí a dobou realizace ceny odpovídá  - po</w:t>
      </w:r>
      <w:r w:rsidR="00B72B71" w:rsidRPr="00C66504">
        <w:rPr>
          <w:sz w:val="22"/>
          <w:szCs w:val="22"/>
        </w:rPr>
        <w:t>dobá se - oceňované věci a umožň</w:t>
      </w:r>
      <w:r w:rsidRPr="00C66504">
        <w:rPr>
          <w:sz w:val="22"/>
          <w:szCs w:val="22"/>
        </w:rPr>
        <w:t>uje odhadnout její cenu</w:t>
      </w:r>
      <w:r w:rsidR="00E239B7" w:rsidRPr="00C66504">
        <w:rPr>
          <w:sz w:val="22"/>
          <w:szCs w:val="22"/>
        </w:rPr>
        <w:t xml:space="preserve"> - referuje o ceně</w:t>
      </w:r>
      <w:r w:rsidRPr="00C66504">
        <w:rPr>
          <w:sz w:val="22"/>
          <w:szCs w:val="22"/>
        </w:rPr>
        <w:t>.</w:t>
      </w:r>
    </w:p>
    <w:p w14:paraId="6302FBC1" w14:textId="77777777" w:rsidR="00C45539" w:rsidRPr="00BA5A8C" w:rsidRDefault="00C45539" w:rsidP="00C45539">
      <w:pPr>
        <w:pStyle w:val="Odstavecseseznamem"/>
        <w:ind w:left="0"/>
        <w:jc w:val="both"/>
        <w:rPr>
          <w:sz w:val="22"/>
          <w:szCs w:val="22"/>
        </w:rPr>
      </w:pPr>
      <w:r w:rsidRPr="00BA5A8C">
        <w:rPr>
          <w:sz w:val="22"/>
          <w:szCs w:val="22"/>
        </w:rPr>
        <w:t>Při výběru vzorku nutno respektovat především podmínku jeho přiměřené homogenity pro porovnání, tj. aby odpovídal shodnému segmentu trhu jako věci oceňované a podobal se jim zejména co do polohy, typu, velikosti, kvality, využitelnosti.</w:t>
      </w:r>
    </w:p>
    <w:p w14:paraId="0480F601" w14:textId="77777777" w:rsidR="00C45539" w:rsidRPr="00BA5A8C" w:rsidRDefault="00C45539" w:rsidP="00C45539">
      <w:pPr>
        <w:pStyle w:val="Odstavecseseznamem"/>
        <w:ind w:left="0"/>
        <w:jc w:val="both"/>
        <w:rPr>
          <w:sz w:val="22"/>
          <w:szCs w:val="22"/>
        </w:rPr>
      </w:pPr>
      <w:r w:rsidRPr="00BA5A8C">
        <w:rPr>
          <w:sz w:val="22"/>
          <w:szCs w:val="22"/>
        </w:rPr>
        <w:t xml:space="preserve">Nepodaří-li se najít vhodné vzorky v blízkém okolí, doporučuje se použít i vzorky vzdálenější. </w:t>
      </w:r>
    </w:p>
    <w:p w14:paraId="626A4480" w14:textId="4A015A69" w:rsidR="00C45539" w:rsidRPr="00BA5A8C" w:rsidRDefault="00C45539" w:rsidP="00C45539">
      <w:pPr>
        <w:pStyle w:val="Odstavecseseznamem"/>
        <w:ind w:left="0"/>
        <w:jc w:val="both"/>
        <w:rPr>
          <w:sz w:val="22"/>
          <w:szCs w:val="22"/>
        </w:rPr>
      </w:pPr>
      <w:r w:rsidRPr="00BA5A8C">
        <w:rPr>
          <w:sz w:val="22"/>
          <w:szCs w:val="22"/>
        </w:rPr>
        <w:t xml:space="preserve">Cílem porovnávacího přístupu je využít a jeho pomocí vytěžit alespoň přibližné indicie, které by třeba jen orientačně mohly naznačit některou z hranic či vyloučit nepravděpodobné úrovně porovnávací hodnoty, případně argumentačně podepřít indicie z ostatních přístupů pro finální odhad </w:t>
      </w:r>
      <w:r w:rsidR="00D31477">
        <w:rPr>
          <w:sz w:val="22"/>
          <w:szCs w:val="22"/>
        </w:rPr>
        <w:t>hodnoty věci.</w:t>
      </w:r>
      <w:r w:rsidRPr="00BA5A8C">
        <w:rPr>
          <w:sz w:val="22"/>
          <w:szCs w:val="22"/>
        </w:rPr>
        <w:t xml:space="preserve"> </w:t>
      </w:r>
    </w:p>
    <w:p w14:paraId="21D2CEEC" w14:textId="2E294E35" w:rsidR="00C45539" w:rsidRPr="00BA5A8C" w:rsidRDefault="00C45539" w:rsidP="00C45539">
      <w:pPr>
        <w:pStyle w:val="Odstavecseseznamem"/>
        <w:ind w:left="0"/>
        <w:jc w:val="both"/>
        <w:rPr>
          <w:sz w:val="22"/>
          <w:szCs w:val="22"/>
        </w:rPr>
      </w:pPr>
      <w:r w:rsidRPr="00BA5A8C">
        <w:rPr>
          <w:sz w:val="22"/>
          <w:szCs w:val="22"/>
        </w:rPr>
        <w:t xml:space="preserve">Při výběru vzorků je třeba preferovat kvalitu před kvantitou a snažit se pokud možno uplatnit vzorky horší a lepší tak, aby oceňované věci nemovité </w:t>
      </w:r>
      <w:r w:rsidR="00D465A4">
        <w:rPr>
          <w:sz w:val="22"/>
          <w:szCs w:val="22"/>
        </w:rPr>
        <w:t xml:space="preserve">takto </w:t>
      </w:r>
      <w:r w:rsidRPr="00BA5A8C">
        <w:rPr>
          <w:sz w:val="22"/>
          <w:szCs w:val="22"/>
        </w:rPr>
        <w:t>byly „orámovány“ a aby výsledná hodnota poku</w:t>
      </w:r>
      <w:r w:rsidR="006325C3">
        <w:rPr>
          <w:sz w:val="22"/>
          <w:szCs w:val="22"/>
        </w:rPr>
        <w:t>d možno ležela uvnitř intervalu</w:t>
      </w:r>
      <w:r w:rsidRPr="00BA5A8C">
        <w:rPr>
          <w:sz w:val="22"/>
          <w:szCs w:val="22"/>
        </w:rPr>
        <w:t xml:space="preserve"> </w:t>
      </w:r>
      <w:proofErr w:type="gramStart"/>
      <w:r w:rsidRPr="00BA5A8C">
        <w:rPr>
          <w:sz w:val="22"/>
          <w:szCs w:val="22"/>
        </w:rPr>
        <w:t>vymezeném</w:t>
      </w:r>
      <w:proofErr w:type="gramEnd"/>
      <w:r w:rsidRPr="00BA5A8C">
        <w:rPr>
          <w:sz w:val="22"/>
          <w:szCs w:val="22"/>
        </w:rPr>
        <w:t xml:space="preserve"> cenami jednotlivých vzorků.</w:t>
      </w:r>
    </w:p>
    <w:p w14:paraId="2F590735" w14:textId="77777777" w:rsidR="00C45539" w:rsidRPr="00BA5A8C" w:rsidRDefault="00C45539" w:rsidP="00C45539">
      <w:pPr>
        <w:pStyle w:val="Odstavecseseznamem"/>
        <w:ind w:left="0"/>
        <w:jc w:val="both"/>
        <w:rPr>
          <w:sz w:val="22"/>
          <w:szCs w:val="22"/>
        </w:rPr>
      </w:pPr>
    </w:p>
    <w:p w14:paraId="05763D12" w14:textId="77777777" w:rsidR="00C45539" w:rsidRPr="00BA5A8C" w:rsidRDefault="00C45539" w:rsidP="00C45539">
      <w:pPr>
        <w:pStyle w:val="Odstavecseseznamem"/>
        <w:ind w:left="0"/>
        <w:rPr>
          <w:b/>
          <w:sz w:val="22"/>
          <w:szCs w:val="22"/>
        </w:rPr>
      </w:pPr>
      <w:r w:rsidRPr="00BA5A8C">
        <w:rPr>
          <w:b/>
          <w:sz w:val="22"/>
          <w:szCs w:val="22"/>
        </w:rPr>
        <w:t>Jednotky porovnání</w:t>
      </w:r>
    </w:p>
    <w:p w14:paraId="24119396" w14:textId="77777777" w:rsidR="00C45539" w:rsidRPr="00BA5A8C" w:rsidRDefault="00C45539" w:rsidP="006325C3">
      <w:pPr>
        <w:pStyle w:val="Odstavecseseznamem"/>
        <w:ind w:left="0"/>
        <w:jc w:val="both"/>
        <w:rPr>
          <w:sz w:val="22"/>
          <w:szCs w:val="22"/>
        </w:rPr>
      </w:pPr>
      <w:r w:rsidRPr="00BA5A8C">
        <w:rPr>
          <w:sz w:val="22"/>
          <w:szCs w:val="22"/>
        </w:rPr>
        <w:t>Při hledání rozdílů mezi vzorky a oceňovanou věcí je nutné také používat společnou srovnatelnou jednotku.</w:t>
      </w:r>
    </w:p>
    <w:p w14:paraId="5157B63C" w14:textId="68CDA6F6" w:rsidR="00C45539" w:rsidRPr="00BA5A8C" w:rsidRDefault="00C45539" w:rsidP="006325C3">
      <w:pPr>
        <w:pStyle w:val="Odstavecseseznamem"/>
        <w:ind w:left="0"/>
        <w:jc w:val="both"/>
        <w:rPr>
          <w:sz w:val="22"/>
          <w:szCs w:val="22"/>
        </w:rPr>
      </w:pPr>
      <w:r w:rsidRPr="00BA5A8C">
        <w:rPr>
          <w:sz w:val="22"/>
          <w:szCs w:val="22"/>
        </w:rPr>
        <w:t>Pro věc nemovitou za celek to m</w:t>
      </w:r>
      <w:r w:rsidR="00B72B71">
        <w:rPr>
          <w:sz w:val="22"/>
          <w:szCs w:val="22"/>
        </w:rPr>
        <w:t>ůže být společná jednotka Kč/ks</w:t>
      </w:r>
      <w:r w:rsidRPr="00BA5A8C">
        <w:rPr>
          <w:sz w:val="22"/>
          <w:szCs w:val="22"/>
        </w:rPr>
        <w:t xml:space="preserve"> za předpokladu, že věci jsou srovnatelné.</w:t>
      </w:r>
    </w:p>
    <w:p w14:paraId="2CF70659" w14:textId="77777777" w:rsidR="00C45539" w:rsidRPr="00BA5A8C" w:rsidRDefault="00C45539" w:rsidP="006325C3">
      <w:pPr>
        <w:pStyle w:val="Odstavecseseznamem"/>
        <w:ind w:left="0"/>
        <w:jc w:val="both"/>
        <w:rPr>
          <w:sz w:val="22"/>
          <w:szCs w:val="22"/>
        </w:rPr>
      </w:pPr>
      <w:r w:rsidRPr="00BA5A8C">
        <w:rPr>
          <w:sz w:val="22"/>
          <w:szCs w:val="22"/>
        </w:rPr>
        <w:t>Pro ocenění samostatných pozemků je to Kč/m</w:t>
      </w:r>
      <w:r w:rsidRPr="00BA5A8C">
        <w:rPr>
          <w:sz w:val="22"/>
          <w:szCs w:val="22"/>
          <w:vertAlign w:val="superscript"/>
        </w:rPr>
        <w:t>2</w:t>
      </w:r>
      <w:r w:rsidRPr="00BA5A8C">
        <w:rPr>
          <w:sz w:val="22"/>
          <w:szCs w:val="22"/>
        </w:rPr>
        <w:t xml:space="preserve"> výměry.  </w:t>
      </w:r>
    </w:p>
    <w:p w14:paraId="1BBB430D" w14:textId="77777777" w:rsidR="00C45539" w:rsidRPr="00BA5A8C" w:rsidRDefault="00C45539" w:rsidP="006325C3">
      <w:pPr>
        <w:pStyle w:val="Odstavecseseznamem"/>
        <w:ind w:left="0"/>
        <w:jc w:val="both"/>
        <w:rPr>
          <w:sz w:val="22"/>
          <w:szCs w:val="22"/>
        </w:rPr>
      </w:pPr>
      <w:r w:rsidRPr="00BA5A8C">
        <w:rPr>
          <w:sz w:val="22"/>
          <w:szCs w:val="22"/>
        </w:rPr>
        <w:t xml:space="preserve">Nelze však používat mechanicky. Může být rozdíl v jednotkové ceně v závislosti na velikosti výměry pozemku. </w:t>
      </w:r>
    </w:p>
    <w:p w14:paraId="7A07FE78" w14:textId="71A6496F" w:rsidR="00C45539" w:rsidRPr="00BA5A8C" w:rsidRDefault="00B72B71" w:rsidP="006325C3">
      <w:pPr>
        <w:pStyle w:val="Odstavecseseznamem"/>
        <w:ind w:left="0"/>
        <w:jc w:val="both"/>
        <w:rPr>
          <w:sz w:val="22"/>
          <w:szCs w:val="22"/>
        </w:rPr>
      </w:pPr>
      <w:r>
        <w:rPr>
          <w:sz w:val="22"/>
          <w:szCs w:val="22"/>
        </w:rPr>
        <w:lastRenderedPageBreak/>
        <w:t>Pro stavby to může být Kč/</w:t>
      </w:r>
      <w:r w:rsidR="00C45539" w:rsidRPr="00BA5A8C">
        <w:rPr>
          <w:sz w:val="22"/>
          <w:szCs w:val="22"/>
        </w:rPr>
        <w:t>stavbu nebo Kč/m</w:t>
      </w:r>
      <w:r w:rsidR="00C45539" w:rsidRPr="00BA5A8C">
        <w:rPr>
          <w:sz w:val="22"/>
          <w:szCs w:val="22"/>
          <w:vertAlign w:val="superscript"/>
        </w:rPr>
        <w:t>3</w:t>
      </w:r>
      <w:r w:rsidR="00C45539" w:rsidRPr="00BA5A8C">
        <w:rPr>
          <w:sz w:val="22"/>
          <w:szCs w:val="22"/>
        </w:rPr>
        <w:t xml:space="preserve"> obe</w:t>
      </w:r>
      <w:r>
        <w:rPr>
          <w:sz w:val="22"/>
          <w:szCs w:val="22"/>
        </w:rPr>
        <w:t xml:space="preserve">stavěného prostoru. Stavba </w:t>
      </w:r>
      <w:r w:rsidR="00C45539" w:rsidRPr="00BA5A8C">
        <w:rPr>
          <w:sz w:val="22"/>
          <w:szCs w:val="22"/>
        </w:rPr>
        <w:t>by měla být velikostí srovnatelná.</w:t>
      </w:r>
    </w:p>
    <w:p w14:paraId="1FBA3D01" w14:textId="77777777" w:rsidR="00C45539" w:rsidRPr="00BA5A8C" w:rsidRDefault="00C45539" w:rsidP="006325C3">
      <w:pPr>
        <w:pStyle w:val="Odstavecseseznamem"/>
        <w:ind w:left="0"/>
        <w:jc w:val="both"/>
        <w:rPr>
          <w:sz w:val="22"/>
          <w:szCs w:val="22"/>
        </w:rPr>
      </w:pPr>
      <w:r w:rsidRPr="00BA5A8C">
        <w:rPr>
          <w:sz w:val="22"/>
          <w:szCs w:val="22"/>
        </w:rPr>
        <w:t>Volbu jednotek porovnání musí zpracovatel ZP řádně zdůvodnit.</w:t>
      </w:r>
    </w:p>
    <w:p w14:paraId="46C30922" w14:textId="77777777" w:rsidR="00C45539" w:rsidRPr="00BA5A8C" w:rsidRDefault="00C45539" w:rsidP="006325C3">
      <w:pPr>
        <w:pStyle w:val="Odstavecseseznamem"/>
        <w:ind w:left="0"/>
        <w:jc w:val="both"/>
        <w:rPr>
          <w:sz w:val="22"/>
          <w:szCs w:val="22"/>
        </w:rPr>
      </w:pPr>
      <w:r w:rsidRPr="00BA5A8C">
        <w:rPr>
          <w:sz w:val="22"/>
          <w:szCs w:val="22"/>
        </w:rPr>
        <w:t>Nelze akceptovat ocenění věcí nemovitých jako součet samostatného porovnání hodnot pozemků a staveb.</w:t>
      </w:r>
    </w:p>
    <w:p w14:paraId="434238EA" w14:textId="77777777" w:rsidR="00C45539" w:rsidRPr="00BA5A8C" w:rsidRDefault="00C45539" w:rsidP="00C45539">
      <w:pPr>
        <w:pStyle w:val="Odstavecseseznamem"/>
        <w:ind w:left="0"/>
        <w:rPr>
          <w:b/>
          <w:sz w:val="22"/>
          <w:szCs w:val="22"/>
        </w:rPr>
      </w:pPr>
    </w:p>
    <w:p w14:paraId="5E8E417F" w14:textId="77777777" w:rsidR="00C45539" w:rsidRPr="00BA5A8C" w:rsidRDefault="00C45539" w:rsidP="00C45539">
      <w:pPr>
        <w:pStyle w:val="Odstavecseseznamem"/>
        <w:ind w:left="0"/>
        <w:rPr>
          <w:b/>
          <w:sz w:val="22"/>
          <w:szCs w:val="22"/>
        </w:rPr>
      </w:pPr>
      <w:r w:rsidRPr="00BA5A8C">
        <w:rPr>
          <w:b/>
          <w:sz w:val="22"/>
          <w:szCs w:val="22"/>
        </w:rPr>
        <w:t xml:space="preserve">Kritéria výběru vzorků pro porovnání </w:t>
      </w:r>
    </w:p>
    <w:p w14:paraId="127392D6" w14:textId="317176E4" w:rsidR="00C45539" w:rsidRPr="00BA5A8C" w:rsidRDefault="00B72B71" w:rsidP="006325C3">
      <w:pPr>
        <w:pStyle w:val="Odstavecseseznamem"/>
        <w:ind w:left="0"/>
        <w:jc w:val="both"/>
        <w:rPr>
          <w:sz w:val="22"/>
          <w:szCs w:val="22"/>
        </w:rPr>
      </w:pPr>
      <w:r>
        <w:rPr>
          <w:sz w:val="22"/>
          <w:szCs w:val="22"/>
        </w:rPr>
        <w:t>Vždy musí být vzorky a jeji</w:t>
      </w:r>
      <w:r w:rsidR="00C45539" w:rsidRPr="00BA5A8C">
        <w:rPr>
          <w:sz w:val="22"/>
          <w:szCs w:val="22"/>
        </w:rPr>
        <w:t>ch vhodnost pro porovnání posouzena z těchto hledisek:</w:t>
      </w:r>
    </w:p>
    <w:p w14:paraId="76D4CC38"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 xml:space="preserve">Podmínky prodeje (vlastnické poměry, účastníci prodeje, dražba, aukce, nabídkové řízení, podílové vlastnictví, věcná břemena, nájemní smlouva) </w:t>
      </w:r>
    </w:p>
    <w:p w14:paraId="5CAB6E30"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Čas prodeje (aktuálnost ceny)</w:t>
      </w:r>
    </w:p>
    <w:p w14:paraId="37AF0C38"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Typ ceny – relevantní jsou realizované ceny s dožením kupními smlouvami.</w:t>
      </w:r>
    </w:p>
    <w:p w14:paraId="51747F95"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Struktura ceny (používat s DPH)</w:t>
      </w:r>
    </w:p>
    <w:p w14:paraId="7D4F5CA7"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Lokalita - poloha (v místě a v širších geografických souvislostech)</w:t>
      </w:r>
    </w:p>
    <w:p w14:paraId="68A27797" w14:textId="77777777" w:rsidR="00C45539" w:rsidRPr="00BA5A8C" w:rsidRDefault="00C45539" w:rsidP="001957A9">
      <w:pPr>
        <w:pStyle w:val="Odstavecseseznamem"/>
        <w:numPr>
          <w:ilvl w:val="0"/>
          <w:numId w:val="19"/>
        </w:numPr>
        <w:spacing w:after="200"/>
        <w:jc w:val="both"/>
        <w:rPr>
          <w:sz w:val="22"/>
          <w:szCs w:val="22"/>
        </w:rPr>
      </w:pPr>
      <w:r w:rsidRPr="00BA5A8C">
        <w:rPr>
          <w:sz w:val="22"/>
          <w:szCs w:val="22"/>
        </w:rPr>
        <w:t>Stav podle operátu KN, ÚPD, skutečného současného a budoucího využití.</w:t>
      </w:r>
    </w:p>
    <w:p w14:paraId="3BD2BE89" w14:textId="77777777" w:rsidR="00C45539" w:rsidRPr="00BA5A8C" w:rsidRDefault="00C45539" w:rsidP="00C45539">
      <w:pPr>
        <w:pStyle w:val="Odstavecseseznamem"/>
        <w:ind w:left="0"/>
        <w:jc w:val="both"/>
        <w:rPr>
          <w:sz w:val="22"/>
          <w:szCs w:val="22"/>
        </w:rPr>
      </w:pPr>
    </w:p>
    <w:p w14:paraId="1EE47014" w14:textId="77777777" w:rsidR="00C45539" w:rsidRPr="00BA5A8C" w:rsidRDefault="00C45539" w:rsidP="00C45539">
      <w:pPr>
        <w:pStyle w:val="Odstavecseseznamem"/>
        <w:ind w:left="0"/>
        <w:jc w:val="both"/>
        <w:rPr>
          <w:sz w:val="22"/>
          <w:szCs w:val="22"/>
        </w:rPr>
      </w:pPr>
      <w:r w:rsidRPr="00BA5A8C">
        <w:rPr>
          <w:sz w:val="22"/>
          <w:szCs w:val="22"/>
        </w:rPr>
        <w:t>U pozemků stavebních je důležitým kritériem vhodnosti pro porovnání velikost pozemku a charakter přípustné budoucí zástavby (zastavěnost), budoucnost komerčního využití, právní stav (případná stavba je součástí pozemku či nikoliv), stav inženýrských sítí apod. Tomu se podřizuje hledání vhodných vzorků.</w:t>
      </w:r>
    </w:p>
    <w:p w14:paraId="3CAC6EBB" w14:textId="721B32CF" w:rsidR="00C45539" w:rsidRPr="00BA5A8C" w:rsidRDefault="00C45539" w:rsidP="00C45539">
      <w:pPr>
        <w:pStyle w:val="Odstavecseseznamem"/>
        <w:ind w:left="0"/>
        <w:jc w:val="both"/>
        <w:rPr>
          <w:sz w:val="22"/>
          <w:szCs w:val="22"/>
        </w:rPr>
      </w:pPr>
      <w:r w:rsidRPr="00BA5A8C">
        <w:rPr>
          <w:sz w:val="22"/>
          <w:szCs w:val="22"/>
        </w:rPr>
        <w:t xml:space="preserve">U pozemků zemědělských je důležité posoudit lokalitu </w:t>
      </w:r>
      <w:r w:rsidR="00B72B71">
        <w:rPr>
          <w:sz w:val="22"/>
          <w:szCs w:val="22"/>
        </w:rPr>
        <w:t>z hlediska zemědělského využití. Z</w:t>
      </w:r>
      <w:r w:rsidRPr="00BA5A8C">
        <w:rPr>
          <w:sz w:val="22"/>
          <w:szCs w:val="22"/>
        </w:rPr>
        <w:t>de je důležitým prvkem podobnosti a srovnatelnosti BPEJ pozemku oceňovaného. Tomu se podřizuje hledání vhodných vzorků.</w:t>
      </w:r>
    </w:p>
    <w:p w14:paraId="3E20D001" w14:textId="77777777" w:rsidR="00C45539" w:rsidRPr="00BA5A8C" w:rsidRDefault="00C45539" w:rsidP="00C45539">
      <w:pPr>
        <w:pStyle w:val="Odstavecseseznamem"/>
        <w:ind w:left="0"/>
        <w:jc w:val="both"/>
        <w:rPr>
          <w:sz w:val="22"/>
          <w:szCs w:val="22"/>
        </w:rPr>
      </w:pPr>
      <w:r w:rsidRPr="00BA5A8C">
        <w:rPr>
          <w:sz w:val="22"/>
          <w:szCs w:val="22"/>
        </w:rPr>
        <w:t>U staveb jako samostatné věci je důležitá poloha v obci vzhledem k účelu užití, stavebně technický stav (opotřebení), materiálová charakteristika, vybavenost, velikost, komerční využití. Tomu se podřizuje hledání vhodných vzorků.</w:t>
      </w:r>
    </w:p>
    <w:p w14:paraId="0BD88890" w14:textId="5566DC61" w:rsidR="00C45539" w:rsidRPr="00BA5A8C" w:rsidRDefault="00C45539" w:rsidP="00C45539">
      <w:pPr>
        <w:pStyle w:val="Odstavecseseznamem"/>
        <w:ind w:left="0"/>
        <w:jc w:val="both"/>
        <w:rPr>
          <w:sz w:val="22"/>
          <w:szCs w:val="22"/>
        </w:rPr>
      </w:pPr>
      <w:r w:rsidRPr="00BA5A8C">
        <w:rPr>
          <w:sz w:val="22"/>
          <w:szCs w:val="22"/>
        </w:rPr>
        <w:t>U pozemků s trvalými porosty je důležité, zda jde o porosty, které jsou nebo nejsou v souladu s využitím evidovaným podle operátu katastru nemovitosti,</w:t>
      </w:r>
      <w:r w:rsidR="00123487">
        <w:rPr>
          <w:sz w:val="22"/>
          <w:szCs w:val="22"/>
        </w:rPr>
        <w:t xml:space="preserve"> s</w:t>
      </w:r>
      <w:r w:rsidRPr="00BA5A8C">
        <w:rPr>
          <w:sz w:val="22"/>
          <w:szCs w:val="22"/>
        </w:rPr>
        <w:t xml:space="preserve"> územně plánovací dokumentac</w:t>
      </w:r>
      <w:r w:rsidR="00123487">
        <w:rPr>
          <w:sz w:val="22"/>
          <w:szCs w:val="22"/>
        </w:rPr>
        <w:t>í a uvažovaným</w:t>
      </w:r>
      <w:r w:rsidRPr="00BA5A8C">
        <w:rPr>
          <w:sz w:val="22"/>
          <w:szCs w:val="22"/>
        </w:rPr>
        <w:t xml:space="preserve"> budoucím využití</w:t>
      </w:r>
      <w:r w:rsidR="00123487">
        <w:rPr>
          <w:sz w:val="22"/>
          <w:szCs w:val="22"/>
        </w:rPr>
        <w:t>m</w:t>
      </w:r>
      <w:r w:rsidRPr="00BA5A8C">
        <w:rPr>
          <w:sz w:val="22"/>
          <w:szCs w:val="22"/>
        </w:rPr>
        <w:t xml:space="preserve"> pozemku. Nutno zjistit, zda porosty budou odstraněny jako nežádoucí zátěž pozemku nebo bude uvažováno o jejich výnosovém, okrasném, ochranném využití. Tomu se podřizuje hledání vhodných vzorků.</w:t>
      </w:r>
    </w:p>
    <w:p w14:paraId="0CFBB9C2" w14:textId="77777777" w:rsidR="00C45539" w:rsidRPr="00BA5A8C" w:rsidRDefault="00C45539" w:rsidP="00C45539">
      <w:pPr>
        <w:pStyle w:val="Odstavecseseznamem"/>
        <w:ind w:left="0"/>
        <w:jc w:val="both"/>
        <w:rPr>
          <w:sz w:val="22"/>
          <w:szCs w:val="22"/>
        </w:rPr>
      </w:pPr>
    </w:p>
    <w:p w14:paraId="3011F8DB" w14:textId="77777777" w:rsidR="00C45539" w:rsidRPr="00BA5A8C" w:rsidRDefault="00C45539" w:rsidP="00C45539">
      <w:pPr>
        <w:pStyle w:val="Odstavecseseznamem"/>
        <w:ind w:left="0"/>
        <w:rPr>
          <w:b/>
          <w:sz w:val="22"/>
          <w:szCs w:val="22"/>
        </w:rPr>
      </w:pPr>
      <w:r w:rsidRPr="00BA5A8C">
        <w:rPr>
          <w:b/>
          <w:sz w:val="22"/>
          <w:szCs w:val="22"/>
        </w:rPr>
        <w:t>Přípustné (akceptovatelné) vzorky pro určení obvyklé ceny přímou metodou porovnání</w:t>
      </w:r>
    </w:p>
    <w:p w14:paraId="3C84B7EF" w14:textId="77777777" w:rsidR="00C45539" w:rsidRPr="00BA5A8C" w:rsidRDefault="00C45539" w:rsidP="00C45539">
      <w:pPr>
        <w:pStyle w:val="Odstavecseseznamem"/>
        <w:ind w:left="0"/>
        <w:rPr>
          <w:b/>
          <w:sz w:val="22"/>
          <w:szCs w:val="22"/>
        </w:rPr>
      </w:pPr>
    </w:p>
    <w:p w14:paraId="4A912583" w14:textId="77777777" w:rsidR="00C45539" w:rsidRPr="00BA5A8C" w:rsidRDefault="00C45539" w:rsidP="00C45539">
      <w:pPr>
        <w:pStyle w:val="Odstavecseseznamem"/>
        <w:ind w:left="0"/>
        <w:rPr>
          <w:b/>
          <w:sz w:val="22"/>
          <w:szCs w:val="22"/>
        </w:rPr>
      </w:pPr>
      <w:r w:rsidRPr="00BA5A8C">
        <w:rPr>
          <w:b/>
          <w:sz w:val="22"/>
          <w:szCs w:val="22"/>
        </w:rPr>
        <w:t>Přípustné vzorky z hlediska ceny a jejich doložení</w:t>
      </w:r>
    </w:p>
    <w:p w14:paraId="3D58FCB0" w14:textId="77777777" w:rsidR="00C45539" w:rsidRPr="00BA5A8C" w:rsidRDefault="00C45539" w:rsidP="00C45539">
      <w:pPr>
        <w:jc w:val="both"/>
        <w:rPr>
          <w:sz w:val="22"/>
          <w:szCs w:val="22"/>
        </w:rPr>
      </w:pPr>
      <w:r w:rsidRPr="00BA5A8C">
        <w:rPr>
          <w:sz w:val="22"/>
          <w:szCs w:val="22"/>
        </w:rPr>
        <w:t>Realizovaná cena věcí nemovitých</w:t>
      </w:r>
    </w:p>
    <w:p w14:paraId="09CC55BC" w14:textId="519D70EB" w:rsidR="005D21D6" w:rsidRDefault="00C45539" w:rsidP="005D21D6">
      <w:pPr>
        <w:pStyle w:val="Odstavecseseznamem"/>
        <w:ind w:left="0"/>
        <w:jc w:val="both"/>
        <w:rPr>
          <w:sz w:val="22"/>
          <w:szCs w:val="22"/>
        </w:rPr>
      </w:pPr>
      <w:r w:rsidRPr="00BA5A8C">
        <w:rPr>
          <w:sz w:val="22"/>
          <w:szCs w:val="22"/>
        </w:rPr>
        <w:t xml:space="preserve">Znalec nejprve doloží přehled cenových údajů podle ČÚZK za posledních dvanáct měsíců v obvodu katastru oceňované nemovitosti nebo relevantních sousedních (jiných) katastrech. </w:t>
      </w:r>
      <w:r w:rsidRPr="00C66504">
        <w:rPr>
          <w:sz w:val="22"/>
          <w:szCs w:val="22"/>
        </w:rPr>
        <w:t>Vzorky použité pro konečné zpracování budou vždy doloženy</w:t>
      </w:r>
      <w:r w:rsidR="007D10C9" w:rsidRPr="00C66504">
        <w:rPr>
          <w:sz w:val="22"/>
          <w:szCs w:val="22"/>
        </w:rPr>
        <w:t xml:space="preserve"> z kupních smluv identifikovaných</w:t>
      </w:r>
      <w:r w:rsidRPr="00C66504">
        <w:rPr>
          <w:sz w:val="22"/>
          <w:szCs w:val="22"/>
        </w:rPr>
        <w:t xml:space="preserve"> číslem řízení</w:t>
      </w:r>
      <w:r w:rsidRPr="00C66504">
        <w:rPr>
          <w:color w:val="FF0000"/>
          <w:sz w:val="22"/>
          <w:szCs w:val="22"/>
        </w:rPr>
        <w:t xml:space="preserve"> </w:t>
      </w:r>
      <w:r w:rsidRPr="00C66504">
        <w:rPr>
          <w:sz w:val="22"/>
          <w:szCs w:val="22"/>
        </w:rPr>
        <w:t xml:space="preserve">podle ČÚZK. Znalec </w:t>
      </w:r>
      <w:r w:rsidR="005C1567" w:rsidRPr="00C66504">
        <w:rPr>
          <w:sz w:val="22"/>
          <w:szCs w:val="22"/>
        </w:rPr>
        <w:t xml:space="preserve">závazně </w:t>
      </w:r>
      <w:r w:rsidR="00D31477" w:rsidRPr="00C66504">
        <w:rPr>
          <w:sz w:val="22"/>
          <w:szCs w:val="22"/>
        </w:rPr>
        <w:t xml:space="preserve">ověří </w:t>
      </w:r>
      <w:r w:rsidRPr="00C66504">
        <w:rPr>
          <w:sz w:val="22"/>
          <w:szCs w:val="22"/>
        </w:rPr>
        <w:t>realizovanou cenu z listin kupních smluv</w:t>
      </w:r>
      <w:r w:rsidR="007D10C9" w:rsidRPr="00C66504">
        <w:rPr>
          <w:sz w:val="22"/>
          <w:szCs w:val="22"/>
        </w:rPr>
        <w:t xml:space="preserve"> </w:t>
      </w:r>
      <w:r w:rsidRPr="00C66504">
        <w:rPr>
          <w:sz w:val="22"/>
          <w:szCs w:val="22"/>
        </w:rPr>
        <w:t>ČÚZK</w:t>
      </w:r>
      <w:r w:rsidR="00D31477" w:rsidRPr="00C66504">
        <w:rPr>
          <w:sz w:val="22"/>
          <w:szCs w:val="22"/>
        </w:rPr>
        <w:t xml:space="preserve"> (převzetí ceny bez znalosti obsahu kupní smlouvy může vést k</w:t>
      </w:r>
      <w:r w:rsidR="00EA4B4E" w:rsidRPr="00C66504">
        <w:rPr>
          <w:sz w:val="22"/>
          <w:szCs w:val="22"/>
        </w:rPr>
        <w:t> </w:t>
      </w:r>
      <w:r w:rsidR="00D31477" w:rsidRPr="00C66504">
        <w:rPr>
          <w:sz w:val="22"/>
          <w:szCs w:val="22"/>
        </w:rPr>
        <w:t>chybám</w:t>
      </w:r>
      <w:r w:rsidR="00EA4B4E" w:rsidRPr="00C66504">
        <w:rPr>
          <w:sz w:val="22"/>
          <w:szCs w:val="22"/>
        </w:rPr>
        <w:t xml:space="preserve"> a tedy k vědomě nesprávnému ocenění</w:t>
      </w:r>
      <w:r w:rsidR="00D31477" w:rsidRPr="00C66504">
        <w:rPr>
          <w:sz w:val="22"/>
          <w:szCs w:val="22"/>
        </w:rPr>
        <w:t xml:space="preserve">). </w:t>
      </w:r>
      <w:r w:rsidRPr="00C66504">
        <w:rPr>
          <w:sz w:val="22"/>
          <w:szCs w:val="22"/>
        </w:rPr>
        <w:t xml:space="preserve">To platí i pro ceny prodejů z tzv. databází znalců. Akceptované budou jen konkrétní realizované ceny </w:t>
      </w:r>
      <w:r w:rsidR="007D10C9" w:rsidRPr="00C66504">
        <w:rPr>
          <w:sz w:val="22"/>
          <w:szCs w:val="22"/>
        </w:rPr>
        <w:t xml:space="preserve">z </w:t>
      </w:r>
      <w:r w:rsidRPr="00C66504">
        <w:rPr>
          <w:sz w:val="22"/>
          <w:szCs w:val="22"/>
        </w:rPr>
        <w:t>kupní</w:t>
      </w:r>
      <w:r w:rsidR="001E7549" w:rsidRPr="00C66504">
        <w:rPr>
          <w:sz w:val="22"/>
          <w:szCs w:val="22"/>
        </w:rPr>
        <w:t>ch</w:t>
      </w:r>
      <w:r w:rsidRPr="00C66504">
        <w:rPr>
          <w:sz w:val="22"/>
          <w:szCs w:val="22"/>
        </w:rPr>
        <w:t xml:space="preserve"> sml</w:t>
      </w:r>
      <w:r w:rsidR="007D10C9" w:rsidRPr="00C66504">
        <w:rPr>
          <w:sz w:val="22"/>
          <w:szCs w:val="22"/>
        </w:rPr>
        <w:t>uv identifikovaných číslem řízení</w:t>
      </w:r>
      <w:r w:rsidRPr="00C66504">
        <w:rPr>
          <w:sz w:val="22"/>
          <w:szCs w:val="22"/>
        </w:rPr>
        <w:t xml:space="preserve"> </w:t>
      </w:r>
      <w:r w:rsidR="007D10C9" w:rsidRPr="00C66504">
        <w:rPr>
          <w:sz w:val="22"/>
          <w:szCs w:val="22"/>
        </w:rPr>
        <w:t xml:space="preserve">podle ČÚZK </w:t>
      </w:r>
      <w:r w:rsidRPr="00C66504">
        <w:rPr>
          <w:sz w:val="22"/>
          <w:szCs w:val="22"/>
        </w:rPr>
        <w:t>a to i z databáze znalce.</w:t>
      </w:r>
    </w:p>
    <w:p w14:paraId="1FCB899D" w14:textId="77777777" w:rsidR="005D21D6" w:rsidRDefault="00C45539" w:rsidP="005D21D6">
      <w:pPr>
        <w:pStyle w:val="Odstavecseseznamem"/>
        <w:ind w:left="0"/>
        <w:jc w:val="both"/>
        <w:rPr>
          <w:b/>
        </w:rPr>
      </w:pPr>
      <w:r w:rsidRPr="005D21D6">
        <w:rPr>
          <w:b/>
        </w:rPr>
        <w:t>Zásadně nepřípustné vzorky z hlediska ceny</w:t>
      </w:r>
    </w:p>
    <w:p w14:paraId="6B642B68" w14:textId="5E6B0CC6" w:rsidR="00D31477" w:rsidRPr="005C1567" w:rsidRDefault="005D21D6" w:rsidP="005C1567">
      <w:pPr>
        <w:pStyle w:val="Odstavecseseznamem"/>
        <w:numPr>
          <w:ilvl w:val="0"/>
          <w:numId w:val="59"/>
        </w:numPr>
        <w:jc w:val="both"/>
        <w:rPr>
          <w:sz w:val="22"/>
          <w:szCs w:val="22"/>
        </w:rPr>
      </w:pPr>
      <w:r w:rsidRPr="005C1567">
        <w:rPr>
          <w:sz w:val="22"/>
          <w:szCs w:val="22"/>
        </w:rPr>
        <w:t>C</w:t>
      </w:r>
      <w:r w:rsidR="00D31477" w:rsidRPr="005C1567">
        <w:rPr>
          <w:sz w:val="22"/>
          <w:szCs w:val="22"/>
        </w:rPr>
        <w:t>eny</w:t>
      </w:r>
      <w:r w:rsidR="00022CC1" w:rsidRPr="005C1567">
        <w:rPr>
          <w:sz w:val="22"/>
          <w:szCs w:val="22"/>
        </w:rPr>
        <w:t xml:space="preserve"> do její výše se 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w:t>
      </w:r>
      <w:r w:rsidR="00546E86" w:rsidRPr="005C1567">
        <w:rPr>
          <w:sz w:val="22"/>
          <w:szCs w:val="22"/>
        </w:rPr>
        <w:t> </w:t>
      </w:r>
      <w:r w:rsidR="00022CC1" w:rsidRPr="005C1567">
        <w:rPr>
          <w:sz w:val="22"/>
          <w:szCs w:val="22"/>
        </w:rPr>
        <w:t>nim</w:t>
      </w:r>
      <w:r w:rsidR="00546E86" w:rsidRPr="005C1567">
        <w:rPr>
          <w:sz w:val="22"/>
          <w:szCs w:val="22"/>
        </w:rPr>
        <w:t>.</w:t>
      </w:r>
    </w:p>
    <w:p w14:paraId="632BE50C" w14:textId="77777777" w:rsidR="005C1567" w:rsidRDefault="00022CC1" w:rsidP="00664215">
      <w:pPr>
        <w:pStyle w:val="Odstavecseseznamem"/>
        <w:ind w:left="0"/>
        <w:jc w:val="both"/>
        <w:rPr>
          <w:b/>
          <w:sz w:val="22"/>
          <w:szCs w:val="22"/>
        </w:rPr>
      </w:pPr>
      <w:r w:rsidRPr="005C1567">
        <w:rPr>
          <w:sz w:val="22"/>
          <w:szCs w:val="22"/>
        </w:rPr>
        <w:t>Příklad:</w:t>
      </w:r>
      <w:r w:rsidR="00664215">
        <w:rPr>
          <w:b/>
          <w:sz w:val="22"/>
          <w:szCs w:val="22"/>
        </w:rPr>
        <w:t xml:space="preserve"> </w:t>
      </w:r>
      <w:r w:rsidR="00664215">
        <w:t xml:space="preserve">Ústavní soud ve svém nálezu č. II ÚS 3588/14 ze dne 16. června 2015 uvádí: </w:t>
      </w:r>
      <w:r w:rsidR="00664215" w:rsidRPr="00F40BFD">
        <w:rPr>
          <w:i/>
        </w:rPr>
        <w:t>„…prodej nemovitosti ve veřejné dražbě v rámci exekučního řízení a takto získaná cena by stěží mohly být zařazeny d</w:t>
      </w:r>
      <w:r w:rsidR="00664215">
        <w:rPr>
          <w:i/>
        </w:rPr>
        <w:t>o</w:t>
      </w:r>
      <w:r w:rsidR="00664215" w:rsidRPr="00F40BFD">
        <w:rPr>
          <w:i/>
        </w:rPr>
        <w:t xml:space="preserve"> uvedené množiny (databáze) skutečně realizovaných prodejů nemovitostí, relevantních pro porovnání a určení ceny obvyklé u jiné nemovitosti, neboť </w:t>
      </w:r>
      <w:r w:rsidR="00664215" w:rsidRPr="00F40BFD">
        <w:rPr>
          <w:i/>
        </w:rPr>
        <w:lastRenderedPageBreak/>
        <w:t>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w:t>
      </w:r>
      <w:r w:rsidR="00664215">
        <w:t>.</w:t>
      </w:r>
      <w:r>
        <w:rPr>
          <w:b/>
          <w:sz w:val="22"/>
          <w:szCs w:val="22"/>
        </w:rPr>
        <w:t xml:space="preserve"> </w:t>
      </w:r>
    </w:p>
    <w:p w14:paraId="4C518ED5" w14:textId="25FEF2A0" w:rsidR="00022CC1" w:rsidRPr="00BA5A8C" w:rsidRDefault="00022CC1" w:rsidP="00664215">
      <w:pPr>
        <w:pStyle w:val="Odstavecseseznamem"/>
        <w:ind w:left="0"/>
        <w:jc w:val="both"/>
        <w:rPr>
          <w:sz w:val="22"/>
          <w:szCs w:val="22"/>
        </w:rPr>
      </w:pPr>
      <w:r w:rsidRPr="00BA5A8C">
        <w:rPr>
          <w:sz w:val="22"/>
          <w:szCs w:val="22"/>
        </w:rPr>
        <w:t>Ceny</w:t>
      </w:r>
      <w:r>
        <w:rPr>
          <w:sz w:val="22"/>
          <w:szCs w:val="22"/>
        </w:rPr>
        <w:t xml:space="preserve"> určené</w:t>
      </w:r>
      <w:r w:rsidRPr="00BA5A8C">
        <w:rPr>
          <w:sz w:val="22"/>
          <w:szCs w:val="22"/>
        </w:rPr>
        <w:t xml:space="preserve"> podle vyhlášky případně jiných předpisů.</w:t>
      </w:r>
    </w:p>
    <w:p w14:paraId="178A463C" w14:textId="77777777" w:rsidR="00022CC1" w:rsidRDefault="00022CC1" w:rsidP="006325C3">
      <w:pPr>
        <w:pStyle w:val="Odstavecseseznamem"/>
        <w:ind w:left="0"/>
        <w:jc w:val="both"/>
        <w:rPr>
          <w:sz w:val="22"/>
          <w:szCs w:val="22"/>
        </w:rPr>
      </w:pPr>
    </w:p>
    <w:p w14:paraId="30242593" w14:textId="76B1E0D0" w:rsidR="00C45539" w:rsidRPr="00BA5A8C" w:rsidRDefault="00022CC1" w:rsidP="005D21D6">
      <w:pPr>
        <w:pStyle w:val="Odstavecseseznamem"/>
        <w:numPr>
          <w:ilvl w:val="0"/>
          <w:numId w:val="50"/>
        </w:numPr>
        <w:jc w:val="both"/>
        <w:rPr>
          <w:sz w:val="22"/>
          <w:szCs w:val="22"/>
        </w:rPr>
      </w:pPr>
      <w:r>
        <w:rPr>
          <w:sz w:val="22"/>
          <w:szCs w:val="22"/>
        </w:rPr>
        <w:t>C</w:t>
      </w:r>
      <w:r w:rsidR="00C45539" w:rsidRPr="00BA5A8C">
        <w:rPr>
          <w:sz w:val="22"/>
          <w:szCs w:val="22"/>
        </w:rPr>
        <w:t xml:space="preserve">eny, které byly z nějakých důvodů deformovány. </w:t>
      </w:r>
    </w:p>
    <w:p w14:paraId="35710FBC" w14:textId="2A5A0F03" w:rsidR="00C45539" w:rsidRPr="00BA5A8C" w:rsidRDefault="00C45539" w:rsidP="006325C3">
      <w:pPr>
        <w:pStyle w:val="Odstavecseseznamem"/>
        <w:ind w:left="0"/>
        <w:jc w:val="both"/>
        <w:rPr>
          <w:sz w:val="22"/>
          <w:szCs w:val="22"/>
        </w:rPr>
      </w:pPr>
      <w:r w:rsidRPr="00C66504">
        <w:rPr>
          <w:sz w:val="22"/>
          <w:szCs w:val="22"/>
        </w:rPr>
        <w:t>Ceny, které jsou nápadně jiné</w:t>
      </w:r>
      <w:r w:rsidR="00664215" w:rsidRPr="00C66504">
        <w:rPr>
          <w:sz w:val="22"/>
          <w:szCs w:val="22"/>
        </w:rPr>
        <w:t xml:space="preserve"> v důsledku mimořádných a jiných okolností</w:t>
      </w:r>
      <w:r w:rsidRPr="00C66504">
        <w:rPr>
          <w:sz w:val="22"/>
          <w:szCs w:val="22"/>
        </w:rPr>
        <w:t>.</w:t>
      </w:r>
      <w:r w:rsidR="00664215" w:rsidRPr="00C66504">
        <w:rPr>
          <w:sz w:val="22"/>
          <w:szCs w:val="22"/>
        </w:rPr>
        <w:t xml:space="preserve"> V množině vzorků by neměly být</w:t>
      </w:r>
      <w:r w:rsidR="001E7549" w:rsidRPr="00C66504">
        <w:rPr>
          <w:sz w:val="22"/>
          <w:szCs w:val="22"/>
        </w:rPr>
        <w:t>,</w:t>
      </w:r>
      <w:r w:rsidR="00664215" w:rsidRPr="00C66504">
        <w:rPr>
          <w:sz w:val="22"/>
          <w:szCs w:val="22"/>
        </w:rPr>
        <w:t xml:space="preserve"> i </w:t>
      </w:r>
      <w:r w:rsidR="002F6293" w:rsidRPr="00C66504">
        <w:rPr>
          <w:sz w:val="22"/>
          <w:szCs w:val="22"/>
        </w:rPr>
        <w:t>když</w:t>
      </w:r>
      <w:r w:rsidR="00664215" w:rsidRPr="00C66504">
        <w:rPr>
          <w:sz w:val="22"/>
          <w:szCs w:val="22"/>
        </w:rPr>
        <w:t xml:space="preserve"> ne</w:t>
      </w:r>
      <w:r w:rsidR="001E7549" w:rsidRPr="00C66504">
        <w:rPr>
          <w:sz w:val="22"/>
          <w:szCs w:val="22"/>
        </w:rPr>
        <w:t>lze</w:t>
      </w:r>
      <w:r w:rsidR="002F6293" w:rsidRPr="00C66504">
        <w:rPr>
          <w:sz w:val="22"/>
          <w:szCs w:val="22"/>
        </w:rPr>
        <w:t xml:space="preserve"> vysvětl</w:t>
      </w:r>
      <w:r w:rsidR="001E7549" w:rsidRPr="00C66504">
        <w:rPr>
          <w:sz w:val="22"/>
          <w:szCs w:val="22"/>
        </w:rPr>
        <w:t>it,</w:t>
      </w:r>
      <w:r w:rsidR="00664215" w:rsidRPr="00C66504">
        <w:rPr>
          <w:sz w:val="22"/>
          <w:szCs w:val="22"/>
        </w:rPr>
        <w:t xml:space="preserve"> proč jsou nápadně jiné.</w:t>
      </w:r>
      <w:r w:rsidRPr="00BA5A8C">
        <w:rPr>
          <w:sz w:val="22"/>
          <w:szCs w:val="22"/>
        </w:rPr>
        <w:t xml:space="preserve"> </w:t>
      </w:r>
    </w:p>
    <w:p w14:paraId="2C5F204A" w14:textId="60872C74" w:rsidR="00C45539" w:rsidRPr="00BA5A8C" w:rsidRDefault="00C45539" w:rsidP="005D21D6">
      <w:pPr>
        <w:pStyle w:val="Odstavecseseznamem"/>
        <w:numPr>
          <w:ilvl w:val="0"/>
          <w:numId w:val="51"/>
        </w:numPr>
        <w:jc w:val="both"/>
        <w:rPr>
          <w:sz w:val="22"/>
          <w:szCs w:val="22"/>
        </w:rPr>
      </w:pPr>
      <w:r w:rsidRPr="00BA5A8C">
        <w:rPr>
          <w:sz w:val="22"/>
          <w:szCs w:val="22"/>
        </w:rPr>
        <w:t>Ceny blíže neidentifikovatelné neověřitelné vzorky nebo skupin vzorků z </w:t>
      </w:r>
      <w:r w:rsidR="00B72B71">
        <w:rPr>
          <w:sz w:val="22"/>
          <w:szCs w:val="22"/>
        </w:rPr>
        <w:t>druhé ruky. Neověřitelné tzv. „</w:t>
      </w:r>
      <w:r w:rsidRPr="00BA5A8C">
        <w:rPr>
          <w:sz w:val="22"/>
          <w:szCs w:val="22"/>
        </w:rPr>
        <w:t>dohodnuté ceny spolupracujících znalců“, ke kterým došlo k dohodě na „základě diskuse s aktéry trhu“</w:t>
      </w:r>
      <w:r w:rsidR="00B72B71">
        <w:rPr>
          <w:sz w:val="22"/>
          <w:szCs w:val="22"/>
        </w:rPr>
        <w:t>.</w:t>
      </w:r>
      <w:r w:rsidRPr="00BA5A8C">
        <w:rPr>
          <w:sz w:val="22"/>
          <w:szCs w:val="22"/>
        </w:rPr>
        <w:t xml:space="preserve"> </w:t>
      </w:r>
    </w:p>
    <w:p w14:paraId="58667718" w14:textId="77777777" w:rsidR="00C45539" w:rsidRPr="00BA5A8C" w:rsidRDefault="00C45539" w:rsidP="005D21D6">
      <w:pPr>
        <w:pStyle w:val="Odstavecseseznamem"/>
        <w:numPr>
          <w:ilvl w:val="0"/>
          <w:numId w:val="51"/>
        </w:numPr>
        <w:jc w:val="both"/>
        <w:rPr>
          <w:sz w:val="22"/>
          <w:szCs w:val="22"/>
        </w:rPr>
      </w:pPr>
      <w:r w:rsidRPr="00BA5A8C">
        <w:rPr>
          <w:sz w:val="22"/>
          <w:szCs w:val="22"/>
        </w:rPr>
        <w:t>Ceny určené jiným ZP.</w:t>
      </w:r>
    </w:p>
    <w:p w14:paraId="6DF3C71B" w14:textId="77777777" w:rsidR="00C45539" w:rsidRPr="00BA5A8C" w:rsidRDefault="00C45539" w:rsidP="005D21D6">
      <w:pPr>
        <w:pStyle w:val="Odstavecseseznamem"/>
        <w:numPr>
          <w:ilvl w:val="0"/>
          <w:numId w:val="51"/>
        </w:numPr>
        <w:jc w:val="both"/>
        <w:rPr>
          <w:sz w:val="22"/>
          <w:szCs w:val="22"/>
        </w:rPr>
      </w:pPr>
      <w:r w:rsidRPr="00BA5A8C">
        <w:rPr>
          <w:sz w:val="22"/>
          <w:szCs w:val="22"/>
        </w:rPr>
        <w:t>Ceny v zahraničí.</w:t>
      </w:r>
    </w:p>
    <w:p w14:paraId="3DC671F1" w14:textId="77777777" w:rsidR="00C45539" w:rsidRPr="00BA5A8C" w:rsidRDefault="00C45539" w:rsidP="00C45539">
      <w:pPr>
        <w:pStyle w:val="Odstavecseseznamem"/>
        <w:ind w:left="0"/>
        <w:rPr>
          <w:sz w:val="22"/>
          <w:szCs w:val="22"/>
        </w:rPr>
      </w:pPr>
    </w:p>
    <w:p w14:paraId="010E0C69" w14:textId="77777777" w:rsidR="00C45539" w:rsidRPr="00BA5A8C" w:rsidRDefault="00C45539" w:rsidP="00C45539">
      <w:pPr>
        <w:pStyle w:val="Odstavecseseznamem"/>
        <w:ind w:left="0"/>
        <w:rPr>
          <w:b/>
          <w:sz w:val="22"/>
          <w:szCs w:val="22"/>
        </w:rPr>
      </w:pPr>
      <w:r w:rsidRPr="00BA5A8C">
        <w:rPr>
          <w:b/>
          <w:sz w:val="22"/>
          <w:szCs w:val="22"/>
        </w:rPr>
        <w:t xml:space="preserve">Podmíněně přípustné vzorky z hlediska ceny </w:t>
      </w:r>
    </w:p>
    <w:p w14:paraId="12FED42A" w14:textId="77777777" w:rsidR="00C45539" w:rsidRPr="00BA5A8C" w:rsidRDefault="00C45539" w:rsidP="005C1567">
      <w:pPr>
        <w:pStyle w:val="Odstavecseseznamem"/>
        <w:numPr>
          <w:ilvl w:val="0"/>
          <w:numId w:val="60"/>
        </w:numPr>
        <w:jc w:val="both"/>
        <w:rPr>
          <w:sz w:val="22"/>
          <w:szCs w:val="22"/>
        </w:rPr>
      </w:pPr>
      <w:r w:rsidRPr="00BA5A8C">
        <w:rPr>
          <w:sz w:val="22"/>
          <w:szCs w:val="22"/>
        </w:rPr>
        <w:t>Ceny realizovaných podejů, kde je účastníkem převodu obec.</w:t>
      </w:r>
    </w:p>
    <w:p w14:paraId="7E3302BF" w14:textId="48DB6F8D" w:rsidR="00C45539" w:rsidRDefault="00C45539" w:rsidP="006325C3">
      <w:pPr>
        <w:pStyle w:val="Odstavecseseznamem"/>
        <w:ind w:left="0"/>
        <w:jc w:val="both"/>
        <w:rPr>
          <w:sz w:val="22"/>
          <w:szCs w:val="22"/>
        </w:rPr>
      </w:pPr>
      <w:r w:rsidRPr="00BA5A8C">
        <w:rPr>
          <w:sz w:val="22"/>
          <w:szCs w:val="22"/>
        </w:rPr>
        <w:t>Musí být</w:t>
      </w:r>
      <w:r w:rsidR="00664215">
        <w:rPr>
          <w:sz w:val="22"/>
          <w:szCs w:val="22"/>
        </w:rPr>
        <w:t xml:space="preserve"> jednoznačně </w:t>
      </w:r>
      <w:r w:rsidRPr="00BA5A8C">
        <w:rPr>
          <w:sz w:val="22"/>
          <w:szCs w:val="22"/>
        </w:rPr>
        <w:t xml:space="preserve">vyloučena mimořádná okolnost prodeje. Touto okolností může být </w:t>
      </w:r>
      <w:r w:rsidR="00747999">
        <w:rPr>
          <w:sz w:val="22"/>
          <w:szCs w:val="22"/>
        </w:rPr>
        <w:t>pobídková</w:t>
      </w:r>
      <w:r w:rsidRPr="00BA5A8C">
        <w:rPr>
          <w:sz w:val="22"/>
          <w:szCs w:val="22"/>
        </w:rPr>
        <w:t xml:space="preserve"> cena pro občany obce s cílem podpořit rozvoj výstavby.</w:t>
      </w:r>
      <w:r w:rsidR="00664215">
        <w:rPr>
          <w:sz w:val="22"/>
          <w:szCs w:val="22"/>
        </w:rPr>
        <w:t xml:space="preserve"> </w:t>
      </w:r>
      <w:r w:rsidR="00D40F9E">
        <w:rPr>
          <w:sz w:val="22"/>
          <w:szCs w:val="22"/>
        </w:rPr>
        <w:t>Například obce prodávají svým občanům se s</w:t>
      </w:r>
      <w:r w:rsidR="00664215">
        <w:rPr>
          <w:sz w:val="22"/>
          <w:szCs w:val="22"/>
        </w:rPr>
        <w:t>lev</w:t>
      </w:r>
      <w:r w:rsidR="00D40F9E">
        <w:rPr>
          <w:sz w:val="22"/>
          <w:szCs w:val="22"/>
        </w:rPr>
        <w:t>ou</w:t>
      </w:r>
      <w:r w:rsidR="00664215">
        <w:rPr>
          <w:sz w:val="22"/>
          <w:szCs w:val="22"/>
        </w:rPr>
        <w:t xml:space="preserve"> oproti ceně obvyklé.</w:t>
      </w:r>
      <w:r w:rsidR="00D40F9E">
        <w:rPr>
          <w:sz w:val="22"/>
          <w:szCs w:val="22"/>
        </w:rPr>
        <w:t xml:space="preserve"> </w:t>
      </w:r>
      <w:r w:rsidR="00D40F9E" w:rsidRPr="00BA5A8C">
        <w:rPr>
          <w:sz w:val="22"/>
          <w:szCs w:val="22"/>
        </w:rPr>
        <w:t>Nelze vyloučit další okolnosti vylučující tyto ceny z porovnání.</w:t>
      </w:r>
      <w:r w:rsidR="005C1567">
        <w:rPr>
          <w:sz w:val="22"/>
          <w:szCs w:val="22"/>
        </w:rPr>
        <w:t xml:space="preserve"> </w:t>
      </w:r>
      <w:r w:rsidRPr="00BA5A8C">
        <w:rPr>
          <w:sz w:val="22"/>
          <w:szCs w:val="22"/>
        </w:rPr>
        <w:t>Přípustné jsou</w:t>
      </w:r>
      <w:r w:rsidR="005C1567">
        <w:rPr>
          <w:sz w:val="22"/>
          <w:szCs w:val="22"/>
        </w:rPr>
        <w:t xml:space="preserve"> například</w:t>
      </w:r>
      <w:r w:rsidRPr="00BA5A8C">
        <w:rPr>
          <w:sz w:val="22"/>
          <w:szCs w:val="22"/>
        </w:rPr>
        <w:t xml:space="preserve"> ceny vzniklé některou z metod nabídkového řízení, obálková metoda, aukce.</w:t>
      </w:r>
    </w:p>
    <w:p w14:paraId="5A630C64" w14:textId="77777777" w:rsidR="00D40F9E" w:rsidRDefault="00022CC1" w:rsidP="005C1567">
      <w:pPr>
        <w:pStyle w:val="Odstavecseseznamem"/>
        <w:numPr>
          <w:ilvl w:val="0"/>
          <w:numId w:val="60"/>
        </w:numPr>
        <w:jc w:val="both"/>
        <w:rPr>
          <w:sz w:val="22"/>
          <w:szCs w:val="22"/>
        </w:rPr>
      </w:pPr>
      <w:r w:rsidRPr="00BA5A8C">
        <w:rPr>
          <w:sz w:val="22"/>
          <w:szCs w:val="22"/>
        </w:rPr>
        <w:t xml:space="preserve">Ceny </w:t>
      </w:r>
      <w:r>
        <w:rPr>
          <w:sz w:val="22"/>
          <w:szCs w:val="22"/>
        </w:rPr>
        <w:t xml:space="preserve">některých </w:t>
      </w:r>
      <w:r w:rsidRPr="00BA5A8C">
        <w:rPr>
          <w:sz w:val="22"/>
          <w:szCs w:val="22"/>
        </w:rPr>
        <w:t>prodejů SPÚ</w:t>
      </w:r>
      <w:r w:rsidR="00D40F9E">
        <w:rPr>
          <w:sz w:val="22"/>
          <w:szCs w:val="22"/>
        </w:rPr>
        <w:t>.</w:t>
      </w:r>
    </w:p>
    <w:p w14:paraId="771660F3" w14:textId="7F8FC605" w:rsidR="00022CC1" w:rsidRPr="000B776C" w:rsidRDefault="005C1567" w:rsidP="005C1567">
      <w:pPr>
        <w:jc w:val="both"/>
        <w:rPr>
          <w:b/>
          <w:sz w:val="22"/>
          <w:szCs w:val="22"/>
        </w:rPr>
      </w:pPr>
      <w:r>
        <w:rPr>
          <w:sz w:val="22"/>
          <w:szCs w:val="22"/>
        </w:rPr>
        <w:t>Určovat cenu pouze ze vzorků prodejů SPÚ není vhodné, lze je doporučit podpůrně vedle vzorků jiných.</w:t>
      </w:r>
      <w:r w:rsidR="000B776C">
        <w:rPr>
          <w:sz w:val="22"/>
          <w:szCs w:val="22"/>
        </w:rPr>
        <w:t xml:space="preserve"> </w:t>
      </w:r>
      <w:r w:rsidR="00D40F9E">
        <w:rPr>
          <w:sz w:val="22"/>
          <w:szCs w:val="22"/>
        </w:rPr>
        <w:t>Prodeje SPU  lze použít za referenční vzorky za předpokladu, že znalec bude</w:t>
      </w:r>
      <w:r>
        <w:rPr>
          <w:sz w:val="22"/>
          <w:szCs w:val="22"/>
        </w:rPr>
        <w:t xml:space="preserve"> znát </w:t>
      </w:r>
      <w:r w:rsidR="000B776C">
        <w:rPr>
          <w:sz w:val="22"/>
          <w:szCs w:val="22"/>
        </w:rPr>
        <w:t>ú</w:t>
      </w:r>
      <w:r>
        <w:rPr>
          <w:sz w:val="22"/>
          <w:szCs w:val="22"/>
        </w:rPr>
        <w:t xml:space="preserve">čel </w:t>
      </w:r>
      <w:r w:rsidR="000B776C">
        <w:rPr>
          <w:sz w:val="22"/>
          <w:szCs w:val="22"/>
        </w:rPr>
        <w:t xml:space="preserve">a podmínky </w:t>
      </w:r>
      <w:r>
        <w:rPr>
          <w:sz w:val="22"/>
          <w:szCs w:val="22"/>
        </w:rPr>
        <w:t>převodu</w:t>
      </w:r>
      <w:r w:rsidR="000B776C">
        <w:rPr>
          <w:sz w:val="22"/>
          <w:szCs w:val="22"/>
        </w:rPr>
        <w:t xml:space="preserve">. Znalec si vyžádá </w:t>
      </w:r>
      <w:r w:rsidR="00C5433E">
        <w:rPr>
          <w:sz w:val="22"/>
          <w:szCs w:val="22"/>
        </w:rPr>
        <w:t>od objednavatele</w:t>
      </w:r>
      <w:r w:rsidR="000B776C">
        <w:rPr>
          <w:sz w:val="22"/>
          <w:szCs w:val="22"/>
        </w:rPr>
        <w:t xml:space="preserve"> také ZP, kterým byla obvyklá cena vzorku určena</w:t>
      </w:r>
      <w:r w:rsidR="00C5433E">
        <w:rPr>
          <w:sz w:val="22"/>
          <w:szCs w:val="22"/>
        </w:rPr>
        <w:t>. Nutno zohlednit vývoj trhu</w:t>
      </w:r>
      <w:r w:rsidR="005D21D6">
        <w:rPr>
          <w:sz w:val="22"/>
          <w:szCs w:val="22"/>
        </w:rPr>
        <w:t>,</w:t>
      </w:r>
      <w:r w:rsidR="00C5433E">
        <w:rPr>
          <w:sz w:val="22"/>
          <w:szCs w:val="22"/>
        </w:rPr>
        <w:t xml:space="preserve"> porovnatelnost ze širších hledisek</w:t>
      </w:r>
      <w:r w:rsidR="000B776C">
        <w:rPr>
          <w:sz w:val="22"/>
          <w:szCs w:val="22"/>
        </w:rPr>
        <w:t>.</w:t>
      </w:r>
      <w:r w:rsidR="005D21D6">
        <w:rPr>
          <w:sz w:val="22"/>
          <w:szCs w:val="22"/>
        </w:rPr>
        <w:t xml:space="preserve"> </w:t>
      </w:r>
      <w:r w:rsidR="000B776C" w:rsidRPr="000B776C">
        <w:rPr>
          <w:b/>
          <w:sz w:val="22"/>
          <w:szCs w:val="22"/>
        </w:rPr>
        <w:t>Znalcem musí být vždy jednoznačně vyloučena mimořádná okolnost prodeje.</w:t>
      </w:r>
    </w:p>
    <w:p w14:paraId="05FD6103" w14:textId="77777777" w:rsidR="00C45539" w:rsidRPr="00BA5A8C" w:rsidRDefault="00C45539" w:rsidP="00C45539">
      <w:pPr>
        <w:pStyle w:val="Odstavecseseznamem"/>
        <w:ind w:left="0"/>
        <w:rPr>
          <w:sz w:val="22"/>
          <w:szCs w:val="22"/>
        </w:rPr>
      </w:pPr>
    </w:p>
    <w:p w14:paraId="647F5AB9" w14:textId="77777777" w:rsidR="00C45539" w:rsidRPr="00BA5A8C" w:rsidRDefault="00C45539" w:rsidP="00C45539">
      <w:pPr>
        <w:pStyle w:val="Odstavecseseznamem"/>
        <w:ind w:left="0"/>
        <w:rPr>
          <w:b/>
          <w:sz w:val="22"/>
          <w:szCs w:val="22"/>
        </w:rPr>
      </w:pPr>
      <w:r w:rsidRPr="00BA5A8C">
        <w:rPr>
          <w:b/>
          <w:sz w:val="22"/>
          <w:szCs w:val="22"/>
        </w:rPr>
        <w:t>Podmíněně přípustné vzorky z hlediska ceny při absenci nebo nedostatku realizovaných cen</w:t>
      </w:r>
    </w:p>
    <w:p w14:paraId="04C8529D" w14:textId="77777777" w:rsidR="00C45539" w:rsidRPr="00BA5A8C" w:rsidRDefault="00C45539" w:rsidP="00C45539">
      <w:pPr>
        <w:pStyle w:val="Odstavecseseznamem"/>
        <w:ind w:left="0"/>
        <w:rPr>
          <w:b/>
          <w:sz w:val="22"/>
          <w:szCs w:val="22"/>
        </w:rPr>
      </w:pPr>
      <w:r w:rsidRPr="00C467CA">
        <w:rPr>
          <w:b/>
          <w:sz w:val="22"/>
          <w:szCs w:val="22"/>
        </w:rPr>
        <w:t>(po předchozím souhlasu zadavatele ZP- KPÚ )</w:t>
      </w:r>
    </w:p>
    <w:p w14:paraId="1415F7A0" w14:textId="77777777" w:rsidR="00C45539" w:rsidRPr="00BA5A8C" w:rsidRDefault="00C45539" w:rsidP="00C45539">
      <w:pPr>
        <w:pStyle w:val="Odstavecseseznamem"/>
        <w:ind w:left="0"/>
        <w:jc w:val="both"/>
        <w:rPr>
          <w:sz w:val="22"/>
          <w:szCs w:val="22"/>
        </w:rPr>
      </w:pPr>
      <w:r w:rsidRPr="00BA5A8C">
        <w:rPr>
          <w:sz w:val="22"/>
          <w:szCs w:val="22"/>
        </w:rPr>
        <w:t>Ceny nabídkové (poptávkové)</w:t>
      </w:r>
    </w:p>
    <w:p w14:paraId="29C97D82" w14:textId="3659E78A" w:rsidR="00C45539" w:rsidRPr="00BA5A8C" w:rsidRDefault="00C45539" w:rsidP="00C45539">
      <w:pPr>
        <w:pStyle w:val="Odstavecseseznamem"/>
        <w:ind w:left="0"/>
        <w:jc w:val="both"/>
        <w:rPr>
          <w:b/>
          <w:sz w:val="22"/>
          <w:szCs w:val="22"/>
        </w:rPr>
      </w:pPr>
      <w:r w:rsidRPr="00BA5A8C">
        <w:rPr>
          <w:sz w:val="22"/>
          <w:szCs w:val="22"/>
        </w:rPr>
        <w:t xml:space="preserve">Jsou to ceny, které jsou nabízeny prostřednictvím doložitelných webových stránek, vývěsek, případně písemného potvrzení realitních kanceláří. Informační nouze znamená, že zpracovatel nenalezl v aplikaci ČÚZK cenové údaje za předchozích dvanáct měsíců žádný záznam relevantního údaje. Informační nouzi znalec doloží přehledem cenových údajů v obvodu katastru oceňované věci nemovité a relevantních katastrech sousedních s vyznačením a zdůvodněním nerelevantních vzorků. </w:t>
      </w:r>
      <w:r w:rsidRPr="00BA5A8C">
        <w:rPr>
          <w:b/>
          <w:sz w:val="22"/>
          <w:szCs w:val="22"/>
        </w:rPr>
        <w:t>To jsou doložitelné kroky, kterými zpracovatel dokládá neexistenci vzorků realizovaných cen opravňující znalce k použití nabídkových cen. Zadavatelem ZP nebude akceptováno zdůvodnění</w:t>
      </w:r>
      <w:r w:rsidR="00123487">
        <w:rPr>
          <w:b/>
          <w:sz w:val="22"/>
          <w:szCs w:val="22"/>
        </w:rPr>
        <w:t xml:space="preserve"> použití nabídkových (poptávkových</w:t>
      </w:r>
      <w:r w:rsidR="00B72B71">
        <w:rPr>
          <w:b/>
          <w:sz w:val="22"/>
          <w:szCs w:val="22"/>
        </w:rPr>
        <w:t>) cen z důvodů pracného vyhledávání</w:t>
      </w:r>
      <w:r w:rsidRPr="00BA5A8C">
        <w:rPr>
          <w:b/>
          <w:sz w:val="22"/>
          <w:szCs w:val="22"/>
        </w:rPr>
        <w:t xml:space="preserve"> nebo zpoplatnění realizovaných cen.</w:t>
      </w:r>
      <w:r w:rsidRPr="00BA5A8C">
        <w:rPr>
          <w:sz w:val="22"/>
          <w:szCs w:val="22"/>
        </w:rPr>
        <w:t xml:space="preserve">  </w:t>
      </w:r>
    </w:p>
    <w:p w14:paraId="31E0A989" w14:textId="77777777" w:rsidR="00C45539" w:rsidRPr="00BA5A8C" w:rsidRDefault="00C45539" w:rsidP="00C45539">
      <w:pPr>
        <w:pStyle w:val="Odstavecseseznamem"/>
        <w:ind w:left="0"/>
        <w:jc w:val="both"/>
        <w:rPr>
          <w:sz w:val="22"/>
          <w:szCs w:val="22"/>
        </w:rPr>
      </w:pPr>
    </w:p>
    <w:p w14:paraId="12D4C749" w14:textId="18280FE9" w:rsidR="00C45539" w:rsidRPr="00BA5A8C" w:rsidRDefault="00C45539" w:rsidP="00C45539">
      <w:pPr>
        <w:pStyle w:val="Odstavecseseznamem"/>
        <w:ind w:left="0"/>
        <w:jc w:val="both"/>
        <w:rPr>
          <w:b/>
          <w:sz w:val="22"/>
          <w:szCs w:val="22"/>
        </w:rPr>
      </w:pPr>
      <w:r w:rsidRPr="00BA5A8C">
        <w:rPr>
          <w:b/>
          <w:sz w:val="22"/>
          <w:szCs w:val="22"/>
        </w:rPr>
        <w:t>Přípustné vzorky z hlediska času</w:t>
      </w:r>
      <w:r w:rsidR="00392B3F">
        <w:rPr>
          <w:b/>
          <w:sz w:val="22"/>
          <w:szCs w:val="22"/>
        </w:rPr>
        <w:t xml:space="preserve"> doby jejich realizace</w:t>
      </w:r>
      <w:r w:rsidR="00BC3778">
        <w:rPr>
          <w:b/>
          <w:sz w:val="22"/>
          <w:szCs w:val="22"/>
        </w:rPr>
        <w:t>,</w:t>
      </w:r>
      <w:r w:rsidR="00392B3F">
        <w:rPr>
          <w:b/>
          <w:sz w:val="22"/>
          <w:szCs w:val="22"/>
        </w:rPr>
        <w:t xml:space="preserve"> nabídky, poptávky</w:t>
      </w:r>
      <w:r w:rsidRPr="00BA5A8C">
        <w:rPr>
          <w:b/>
          <w:sz w:val="22"/>
          <w:szCs w:val="22"/>
        </w:rPr>
        <w:t xml:space="preserve"> </w:t>
      </w:r>
    </w:p>
    <w:p w14:paraId="07EDFF2F" w14:textId="77777777" w:rsidR="00C45539" w:rsidRPr="00BA5A8C" w:rsidRDefault="00C45539" w:rsidP="00C45539">
      <w:pPr>
        <w:pStyle w:val="Odstavecseseznamem"/>
        <w:ind w:left="0"/>
        <w:jc w:val="both"/>
        <w:rPr>
          <w:sz w:val="22"/>
          <w:szCs w:val="22"/>
        </w:rPr>
      </w:pPr>
      <w:r w:rsidRPr="00BA5A8C">
        <w:rPr>
          <w:sz w:val="22"/>
          <w:szCs w:val="22"/>
        </w:rPr>
        <w:t>Ceny podle realizovaných prodejů</w:t>
      </w:r>
    </w:p>
    <w:p w14:paraId="50636260" w14:textId="58BD3F4C" w:rsidR="00C45539" w:rsidRPr="00BA5A8C" w:rsidRDefault="00C45539" w:rsidP="00C45539">
      <w:pPr>
        <w:pStyle w:val="Odstavecseseznamem"/>
        <w:ind w:left="0"/>
        <w:jc w:val="both"/>
        <w:rPr>
          <w:sz w:val="22"/>
          <w:szCs w:val="22"/>
        </w:rPr>
      </w:pPr>
      <w:r w:rsidRPr="00BA5A8C">
        <w:rPr>
          <w:sz w:val="22"/>
          <w:szCs w:val="22"/>
        </w:rPr>
        <w:t>Za období předchozích 12 měsíců. V případě použití delšího období je nutn</w:t>
      </w:r>
      <w:r w:rsidR="008B560F">
        <w:rPr>
          <w:sz w:val="22"/>
          <w:szCs w:val="22"/>
        </w:rPr>
        <w:t>é to</w:t>
      </w:r>
      <w:r w:rsidRPr="00BA5A8C">
        <w:rPr>
          <w:sz w:val="22"/>
          <w:szCs w:val="22"/>
        </w:rPr>
        <w:t xml:space="preserve"> zdůvodnit a ceny podle upravit podle vývoje trhu</w:t>
      </w:r>
      <w:r w:rsidR="008B560F">
        <w:rPr>
          <w:sz w:val="22"/>
          <w:szCs w:val="22"/>
        </w:rPr>
        <w:t xml:space="preserve"> (zohlednění trendu zvýšení, stagnace nebo snížení cen v čase). </w:t>
      </w:r>
    </w:p>
    <w:p w14:paraId="0FC1CE7A" w14:textId="77777777" w:rsidR="00C45539" w:rsidRPr="00BA5A8C" w:rsidRDefault="00C45539" w:rsidP="00C45539">
      <w:pPr>
        <w:pStyle w:val="Odstavecseseznamem"/>
        <w:ind w:left="0"/>
        <w:jc w:val="both"/>
        <w:rPr>
          <w:sz w:val="22"/>
          <w:szCs w:val="22"/>
        </w:rPr>
      </w:pPr>
      <w:r w:rsidRPr="00BA5A8C">
        <w:rPr>
          <w:sz w:val="22"/>
          <w:szCs w:val="22"/>
        </w:rPr>
        <w:t xml:space="preserve">Ceny nabídkové (poptávkové) </w:t>
      </w:r>
    </w:p>
    <w:p w14:paraId="191ACA61" w14:textId="77777777" w:rsidR="00C45539" w:rsidRPr="00BA5A8C" w:rsidRDefault="00C45539" w:rsidP="00C45539">
      <w:pPr>
        <w:pStyle w:val="Odstavecseseznamem"/>
        <w:ind w:left="0"/>
        <w:jc w:val="both"/>
        <w:rPr>
          <w:sz w:val="22"/>
          <w:szCs w:val="22"/>
        </w:rPr>
      </w:pPr>
      <w:r w:rsidRPr="00BA5A8C">
        <w:rPr>
          <w:sz w:val="22"/>
          <w:szCs w:val="22"/>
        </w:rPr>
        <w:t xml:space="preserve">Za období předchozích 6 měsíců. Ceny nabízené bez aktualizace déle jak 6 měsíců nelze akceptovat. </w:t>
      </w:r>
    </w:p>
    <w:p w14:paraId="33D2BD96" w14:textId="77777777" w:rsidR="00C45539" w:rsidRPr="00BA5A8C" w:rsidRDefault="00C45539" w:rsidP="00C45539">
      <w:pPr>
        <w:pStyle w:val="Odstavecseseznamem"/>
        <w:ind w:left="0"/>
        <w:jc w:val="both"/>
        <w:rPr>
          <w:sz w:val="22"/>
          <w:szCs w:val="22"/>
        </w:rPr>
      </w:pPr>
    </w:p>
    <w:p w14:paraId="36BFEEDF" w14:textId="77777777" w:rsidR="00C45539" w:rsidRPr="00BA5A8C" w:rsidRDefault="00C45539" w:rsidP="00C45539">
      <w:pPr>
        <w:pStyle w:val="Odstavecseseznamem"/>
        <w:ind w:left="0"/>
        <w:jc w:val="both"/>
        <w:rPr>
          <w:b/>
          <w:sz w:val="22"/>
          <w:szCs w:val="22"/>
        </w:rPr>
      </w:pPr>
      <w:r w:rsidRPr="00BA5A8C">
        <w:rPr>
          <w:b/>
          <w:sz w:val="22"/>
          <w:szCs w:val="22"/>
        </w:rPr>
        <w:t xml:space="preserve">Minimální akceptovatelné počty vhodných vzorků cen </w:t>
      </w:r>
    </w:p>
    <w:p w14:paraId="7C3BB082" w14:textId="03BE26D5" w:rsidR="00C45539" w:rsidRPr="00BA5A8C" w:rsidRDefault="00C45539" w:rsidP="00C45539">
      <w:pPr>
        <w:pStyle w:val="Odstavecseseznamem"/>
        <w:ind w:left="0"/>
        <w:jc w:val="both"/>
        <w:rPr>
          <w:sz w:val="22"/>
          <w:szCs w:val="22"/>
        </w:rPr>
      </w:pPr>
      <w:r w:rsidRPr="00BA5A8C">
        <w:rPr>
          <w:sz w:val="22"/>
          <w:szCs w:val="22"/>
        </w:rPr>
        <w:t xml:space="preserve">Potřebný počet vhodných vzorků nelze obecně stanovit. Lze konstatovat, že je ovlivněn variabilitou vzorků. Čím větší variabilita vzorků tím větší je potřeba vzorků. Čím větší počet relevantních vzorků tím je výsledná cena lépe </w:t>
      </w:r>
      <w:r w:rsidR="00C5433E">
        <w:rPr>
          <w:sz w:val="22"/>
          <w:szCs w:val="22"/>
        </w:rPr>
        <w:t>určena</w:t>
      </w:r>
      <w:r w:rsidRPr="00BA5A8C">
        <w:rPr>
          <w:sz w:val="22"/>
          <w:szCs w:val="22"/>
        </w:rPr>
        <w:t xml:space="preserve"> a zvyšuje se </w:t>
      </w:r>
      <w:r w:rsidR="00C5433E">
        <w:rPr>
          <w:sz w:val="22"/>
          <w:szCs w:val="22"/>
        </w:rPr>
        <w:t>přesnost výsledku.</w:t>
      </w:r>
      <w:r w:rsidRPr="00BA5A8C">
        <w:rPr>
          <w:sz w:val="22"/>
          <w:szCs w:val="22"/>
        </w:rPr>
        <w:t xml:space="preserve">  </w:t>
      </w:r>
    </w:p>
    <w:p w14:paraId="18EF60B8" w14:textId="77777777" w:rsidR="00C45539" w:rsidRPr="00BA5A8C" w:rsidRDefault="00C45539" w:rsidP="00C45539">
      <w:pPr>
        <w:pStyle w:val="Odstavecseseznamem"/>
        <w:ind w:left="0"/>
        <w:jc w:val="both"/>
        <w:rPr>
          <w:sz w:val="22"/>
          <w:szCs w:val="22"/>
        </w:rPr>
      </w:pPr>
      <w:r w:rsidRPr="00BA5A8C">
        <w:rPr>
          <w:sz w:val="22"/>
          <w:szCs w:val="22"/>
        </w:rPr>
        <w:lastRenderedPageBreak/>
        <w:t xml:space="preserve">Záleží přitom na kvalitě vzorků, přednost má kvalita před kvantitou. Pokud budou vzorky relevantní a znalec prokáže, že byly vybrány správně z množiny transparentních vzorků lze akceptovat: </w:t>
      </w:r>
    </w:p>
    <w:p w14:paraId="325E1F21" w14:textId="77777777" w:rsidR="00C45539" w:rsidRPr="00BA5A8C" w:rsidRDefault="00C45539" w:rsidP="00C45539">
      <w:pPr>
        <w:pStyle w:val="Odstavecseseznamem"/>
        <w:ind w:left="0"/>
        <w:jc w:val="both"/>
        <w:rPr>
          <w:b/>
          <w:sz w:val="22"/>
          <w:szCs w:val="22"/>
        </w:rPr>
      </w:pPr>
      <w:r w:rsidRPr="00BA5A8C">
        <w:rPr>
          <w:b/>
          <w:sz w:val="22"/>
          <w:szCs w:val="22"/>
        </w:rPr>
        <w:t>3 vzorky jako minimální počet vzorků při použití realizované ceny</w:t>
      </w:r>
    </w:p>
    <w:p w14:paraId="5FDCF5E0" w14:textId="7CF9E9AD" w:rsidR="00C45539" w:rsidRPr="00BA5A8C" w:rsidRDefault="00C45539" w:rsidP="00C45539">
      <w:pPr>
        <w:pStyle w:val="Odstavecseseznamem"/>
        <w:ind w:left="0"/>
        <w:jc w:val="both"/>
        <w:rPr>
          <w:sz w:val="22"/>
          <w:szCs w:val="22"/>
        </w:rPr>
      </w:pPr>
      <w:r w:rsidRPr="00BA5A8C">
        <w:rPr>
          <w:sz w:val="22"/>
          <w:szCs w:val="22"/>
        </w:rPr>
        <w:t>Pokud znalec prokáže, že objektivně nejsou k dispozici 3 vzorky (neexistence nebo nevhodnost vzorků s realizovanými cenami, doplní počet vzorků, který je nižší jak 3, vždy o vzork</w:t>
      </w:r>
      <w:r w:rsidR="00C467CA">
        <w:rPr>
          <w:sz w:val="22"/>
          <w:szCs w:val="22"/>
        </w:rPr>
        <w:t>y</w:t>
      </w:r>
      <w:r w:rsidRPr="00BA5A8C">
        <w:rPr>
          <w:sz w:val="22"/>
          <w:szCs w:val="22"/>
        </w:rPr>
        <w:t xml:space="preserve"> </w:t>
      </w:r>
      <w:r w:rsidR="00C467CA">
        <w:rPr>
          <w:sz w:val="22"/>
          <w:szCs w:val="22"/>
        </w:rPr>
        <w:t>nabídkových cen. To znamená 1 +</w:t>
      </w:r>
      <w:r w:rsidR="00B72B71">
        <w:rPr>
          <w:sz w:val="22"/>
          <w:szCs w:val="22"/>
        </w:rPr>
        <w:t xml:space="preserve"> </w:t>
      </w:r>
      <w:r w:rsidR="00C467CA">
        <w:rPr>
          <w:sz w:val="22"/>
          <w:szCs w:val="22"/>
        </w:rPr>
        <w:t>4 nebo 2</w:t>
      </w:r>
      <w:r w:rsidR="00B72B71">
        <w:rPr>
          <w:sz w:val="22"/>
          <w:szCs w:val="22"/>
        </w:rPr>
        <w:t xml:space="preserve"> </w:t>
      </w:r>
      <w:r w:rsidR="00C467CA">
        <w:rPr>
          <w:sz w:val="22"/>
          <w:szCs w:val="22"/>
        </w:rPr>
        <w:t>+ 3</w:t>
      </w:r>
      <w:r w:rsidRPr="00BA5A8C">
        <w:rPr>
          <w:sz w:val="22"/>
          <w:szCs w:val="22"/>
        </w:rPr>
        <w:t xml:space="preserve"> nebo 0 + 5</w:t>
      </w:r>
      <w:r w:rsidR="00B72B71">
        <w:rPr>
          <w:sz w:val="22"/>
          <w:szCs w:val="22"/>
        </w:rPr>
        <w:t>,</w:t>
      </w:r>
      <w:r w:rsidRPr="00BA5A8C">
        <w:rPr>
          <w:sz w:val="22"/>
          <w:szCs w:val="22"/>
        </w:rPr>
        <w:t xml:space="preserve"> což je varianta, kdy je použita pouze nabídková cena, kde je akceptovatelných 5 vzorků jako minimální počet.</w:t>
      </w:r>
    </w:p>
    <w:p w14:paraId="3AD177C1" w14:textId="5FB81862" w:rsidR="00C45539" w:rsidRPr="00BA5A8C" w:rsidRDefault="00C45539" w:rsidP="00C45539">
      <w:pPr>
        <w:pStyle w:val="Odstavecseseznamem"/>
        <w:ind w:left="0"/>
        <w:jc w:val="both"/>
        <w:rPr>
          <w:sz w:val="22"/>
          <w:szCs w:val="22"/>
        </w:rPr>
      </w:pPr>
      <w:r w:rsidRPr="00BA5A8C">
        <w:rPr>
          <w:sz w:val="22"/>
          <w:szCs w:val="22"/>
        </w:rPr>
        <w:t>Minimální počet akceptovatelných vzorků se vztahuje vždy k </w:t>
      </w:r>
      <w:r w:rsidR="00123487">
        <w:rPr>
          <w:sz w:val="22"/>
          <w:szCs w:val="22"/>
        </w:rPr>
        <w:t>oceňované věci nemovité a k jejím</w:t>
      </w:r>
      <w:r w:rsidRPr="00BA5A8C">
        <w:rPr>
          <w:sz w:val="22"/>
          <w:szCs w:val="22"/>
        </w:rPr>
        <w:t xml:space="preserve"> jedinečným charakteristikám. Použití téhož vzorku pro oceňování jiné věci nemovité je nepřípustné, pokud n</w:t>
      </w:r>
      <w:r w:rsidR="00B72B71">
        <w:rPr>
          <w:sz w:val="22"/>
          <w:szCs w:val="22"/>
        </w:rPr>
        <w:t>ejsou oceňované věci podobné. Mů</w:t>
      </w:r>
      <w:r w:rsidRPr="00BA5A8C">
        <w:rPr>
          <w:sz w:val="22"/>
          <w:szCs w:val="22"/>
        </w:rPr>
        <w:t>že jít například o sousední pozemky se stejným využitím.</w:t>
      </w:r>
    </w:p>
    <w:p w14:paraId="10EBF7BD" w14:textId="77777777" w:rsidR="00C45539" w:rsidRPr="00BA5A8C" w:rsidRDefault="00C45539" w:rsidP="00C45539">
      <w:pPr>
        <w:pStyle w:val="Odstavecseseznamem"/>
        <w:ind w:left="0"/>
        <w:jc w:val="both"/>
        <w:rPr>
          <w:sz w:val="22"/>
          <w:szCs w:val="22"/>
        </w:rPr>
      </w:pPr>
      <w:r w:rsidRPr="00BA5A8C">
        <w:rPr>
          <w:sz w:val="22"/>
          <w:szCs w:val="22"/>
        </w:rPr>
        <w:t>Opakované použití vzorku pro ocenění více věcí nemovitých ve ZP musí mít jasnou a srozumitelnou logiku a musí být znalcem zdůvodněno.</w:t>
      </w:r>
    </w:p>
    <w:p w14:paraId="478BD238" w14:textId="77777777" w:rsidR="00C45539" w:rsidRPr="00BA5A8C" w:rsidRDefault="00C45539" w:rsidP="00C45539">
      <w:pPr>
        <w:pStyle w:val="Odstavecseseznamem"/>
        <w:ind w:left="0"/>
        <w:jc w:val="both"/>
        <w:rPr>
          <w:sz w:val="22"/>
          <w:szCs w:val="22"/>
        </w:rPr>
      </w:pPr>
    </w:p>
    <w:p w14:paraId="5A0C8FE6" w14:textId="77777777" w:rsidR="00C45539" w:rsidRPr="00BA5A8C" w:rsidRDefault="00C45539" w:rsidP="00C45539">
      <w:pPr>
        <w:pStyle w:val="Odstavecseseznamem"/>
        <w:ind w:left="0"/>
        <w:jc w:val="both"/>
        <w:rPr>
          <w:b/>
          <w:sz w:val="22"/>
          <w:szCs w:val="22"/>
        </w:rPr>
      </w:pPr>
      <w:r w:rsidRPr="00BA5A8C">
        <w:rPr>
          <w:b/>
          <w:sz w:val="22"/>
          <w:szCs w:val="22"/>
        </w:rPr>
        <w:t>Vlastnosti vzorků pro porovnání z hlediska věcného (cena obvyklá)</w:t>
      </w:r>
    </w:p>
    <w:p w14:paraId="2EF9576D" w14:textId="77777777" w:rsidR="00C45539" w:rsidRPr="00BA5A8C" w:rsidRDefault="00C45539" w:rsidP="00C45539">
      <w:pPr>
        <w:pStyle w:val="Odstavecseseznamem"/>
        <w:ind w:left="0"/>
        <w:jc w:val="both"/>
        <w:rPr>
          <w:sz w:val="22"/>
          <w:szCs w:val="22"/>
        </w:rPr>
      </w:pPr>
      <w:r w:rsidRPr="00BA5A8C">
        <w:rPr>
          <w:sz w:val="22"/>
          <w:szCs w:val="22"/>
        </w:rPr>
        <w:t>Je to porovnatelnost z hlediska cenotvorných faktorů.</w:t>
      </w:r>
    </w:p>
    <w:p w14:paraId="2E9BC784" w14:textId="38605AAC" w:rsidR="00C45539" w:rsidRPr="00BA5A8C" w:rsidRDefault="00C45539" w:rsidP="00C45539">
      <w:pPr>
        <w:pStyle w:val="Odstavecseseznamem"/>
        <w:ind w:left="0"/>
        <w:jc w:val="both"/>
        <w:rPr>
          <w:sz w:val="22"/>
          <w:szCs w:val="22"/>
        </w:rPr>
      </w:pPr>
      <w:r w:rsidRPr="00BA5A8C">
        <w:rPr>
          <w:sz w:val="22"/>
          <w:szCs w:val="22"/>
        </w:rPr>
        <w:t>Stavební pozemek porovnáváme</w:t>
      </w:r>
      <w:r w:rsidR="00747999">
        <w:rPr>
          <w:sz w:val="22"/>
          <w:szCs w:val="22"/>
        </w:rPr>
        <w:t xml:space="preserve"> se</w:t>
      </w:r>
      <w:r w:rsidRPr="00BA5A8C">
        <w:rPr>
          <w:sz w:val="22"/>
          <w:szCs w:val="22"/>
        </w:rPr>
        <w:t xml:space="preserve"> stavebním</w:t>
      </w:r>
      <w:r w:rsidR="00747999">
        <w:rPr>
          <w:sz w:val="22"/>
          <w:szCs w:val="22"/>
        </w:rPr>
        <w:t>.</w:t>
      </w:r>
    </w:p>
    <w:p w14:paraId="2941E168" w14:textId="77777777" w:rsidR="00C45539" w:rsidRPr="00BA5A8C" w:rsidRDefault="00C45539" w:rsidP="00C45539">
      <w:pPr>
        <w:pStyle w:val="Odstavecseseznamem"/>
        <w:ind w:left="0"/>
        <w:jc w:val="both"/>
        <w:rPr>
          <w:sz w:val="22"/>
          <w:szCs w:val="22"/>
        </w:rPr>
      </w:pPr>
      <w:r w:rsidRPr="00BA5A8C">
        <w:rPr>
          <w:sz w:val="22"/>
          <w:szCs w:val="22"/>
        </w:rPr>
        <w:t>Zemědělský pozemek se zemědělským při shodnosti využití podle UPD</w:t>
      </w:r>
    </w:p>
    <w:p w14:paraId="5F710D13" w14:textId="77777777" w:rsidR="00C45539" w:rsidRPr="00BA5A8C" w:rsidRDefault="00C45539" w:rsidP="00C45539">
      <w:pPr>
        <w:pStyle w:val="Odstavecseseznamem"/>
        <w:ind w:left="0"/>
        <w:jc w:val="both"/>
        <w:rPr>
          <w:sz w:val="22"/>
          <w:szCs w:val="22"/>
        </w:rPr>
      </w:pPr>
      <w:r w:rsidRPr="00BA5A8C">
        <w:rPr>
          <w:sz w:val="22"/>
          <w:szCs w:val="22"/>
        </w:rPr>
        <w:t>Lokalita</w:t>
      </w:r>
    </w:p>
    <w:p w14:paraId="0F0F77E2" w14:textId="77777777" w:rsidR="00C45539" w:rsidRPr="00BA5A8C" w:rsidRDefault="00C45539" w:rsidP="00C45539">
      <w:pPr>
        <w:pStyle w:val="Odstavecseseznamem"/>
        <w:ind w:left="0"/>
        <w:jc w:val="both"/>
        <w:rPr>
          <w:sz w:val="22"/>
          <w:szCs w:val="22"/>
        </w:rPr>
      </w:pPr>
      <w:r w:rsidRPr="00BA5A8C">
        <w:rPr>
          <w:sz w:val="22"/>
          <w:szCs w:val="22"/>
        </w:rPr>
        <w:t>Vhodnou pro výstavbu porovnáváme s jinou vhodnou pro výstavbu.</w:t>
      </w:r>
    </w:p>
    <w:p w14:paraId="5F76D4BE" w14:textId="02EF0EC3" w:rsidR="00C45539" w:rsidRPr="00BA5A8C" w:rsidRDefault="00C45539" w:rsidP="00C45539">
      <w:pPr>
        <w:pStyle w:val="Odstavecseseznamem"/>
        <w:ind w:left="0"/>
        <w:jc w:val="both"/>
        <w:rPr>
          <w:color w:val="FF0000"/>
          <w:sz w:val="22"/>
          <w:szCs w:val="22"/>
        </w:rPr>
      </w:pPr>
      <w:r w:rsidRPr="00BA5A8C">
        <w:rPr>
          <w:sz w:val="22"/>
          <w:szCs w:val="22"/>
        </w:rPr>
        <w:t xml:space="preserve">Vhodnou pro pěstování vinné </w:t>
      </w:r>
      <w:r w:rsidR="00B72B71">
        <w:rPr>
          <w:sz w:val="22"/>
          <w:szCs w:val="22"/>
        </w:rPr>
        <w:t xml:space="preserve">révy </w:t>
      </w:r>
      <w:r w:rsidRPr="00BA5A8C">
        <w:rPr>
          <w:sz w:val="22"/>
          <w:szCs w:val="22"/>
        </w:rPr>
        <w:t>porovnáváme s jinou pro pěstování vinné révy.</w:t>
      </w:r>
    </w:p>
    <w:p w14:paraId="6CCC6D57" w14:textId="28160A09" w:rsidR="00C45539" w:rsidRPr="00BA5A8C" w:rsidRDefault="00C45539" w:rsidP="00C45539">
      <w:pPr>
        <w:pStyle w:val="Odstavecseseznamem"/>
        <w:ind w:left="0"/>
        <w:jc w:val="both"/>
        <w:rPr>
          <w:sz w:val="22"/>
          <w:szCs w:val="22"/>
        </w:rPr>
      </w:pPr>
      <w:r w:rsidRPr="00BA5A8C">
        <w:rPr>
          <w:sz w:val="22"/>
          <w:szCs w:val="22"/>
        </w:rPr>
        <w:t>Pro posouzení</w:t>
      </w:r>
      <w:r w:rsidR="00B72B71">
        <w:rPr>
          <w:sz w:val="22"/>
          <w:szCs w:val="22"/>
        </w:rPr>
        <w:t>,</w:t>
      </w:r>
      <w:r w:rsidRPr="00BA5A8C">
        <w:rPr>
          <w:sz w:val="22"/>
          <w:szCs w:val="22"/>
        </w:rPr>
        <w:t xml:space="preserve"> zda vzorky jsou vhodné pro porovnání, je nutné doložit jejich vhodnost stejně jako u oceňované věci nemovité všemi potřebnými údaji:</w:t>
      </w:r>
    </w:p>
    <w:p w14:paraId="798B8728" w14:textId="708BC1C7" w:rsidR="00C45539" w:rsidRPr="00BA5A8C" w:rsidRDefault="00C45539" w:rsidP="00C45539">
      <w:pPr>
        <w:pStyle w:val="Odstavecseseznamem"/>
        <w:ind w:left="0"/>
        <w:jc w:val="both"/>
        <w:rPr>
          <w:sz w:val="22"/>
          <w:szCs w:val="22"/>
        </w:rPr>
      </w:pPr>
      <w:r w:rsidRPr="00BA5A8C">
        <w:rPr>
          <w:sz w:val="22"/>
          <w:szCs w:val="22"/>
        </w:rPr>
        <w:t>O lokalitě - poloze (v místě a v širších geografických souvislostech a stavu v době prodeje nebo nabídky podle operátu KN, ÚPD, skutečného současného a budoucího využití</w:t>
      </w:r>
      <w:r w:rsidR="00B72B71">
        <w:rPr>
          <w:sz w:val="22"/>
          <w:szCs w:val="22"/>
        </w:rPr>
        <w:t>)</w:t>
      </w:r>
      <w:r w:rsidRPr="00BA5A8C">
        <w:rPr>
          <w:sz w:val="22"/>
          <w:szCs w:val="22"/>
        </w:rPr>
        <w:t>.</w:t>
      </w:r>
    </w:p>
    <w:p w14:paraId="78CD0097" w14:textId="77777777" w:rsidR="00C45539" w:rsidRPr="00BA5A8C" w:rsidRDefault="00C45539" w:rsidP="00C45539">
      <w:pPr>
        <w:pStyle w:val="Odstavecseseznamem"/>
        <w:ind w:left="0"/>
        <w:jc w:val="both"/>
        <w:rPr>
          <w:sz w:val="22"/>
          <w:szCs w:val="22"/>
        </w:rPr>
      </w:pPr>
      <w:r w:rsidRPr="00BA5A8C">
        <w:rPr>
          <w:sz w:val="22"/>
          <w:szCs w:val="22"/>
        </w:rPr>
        <w:t>Je tedy nutné závazně doložit:</w:t>
      </w:r>
    </w:p>
    <w:p w14:paraId="6B9C92D2" w14:textId="3C95DD37" w:rsidR="00C45539" w:rsidRPr="00BA5A8C" w:rsidRDefault="00C45539" w:rsidP="00C45539">
      <w:pPr>
        <w:pStyle w:val="Odstavecseseznamem"/>
        <w:ind w:left="0"/>
        <w:jc w:val="both"/>
        <w:rPr>
          <w:sz w:val="22"/>
          <w:szCs w:val="22"/>
        </w:rPr>
      </w:pPr>
      <w:r w:rsidRPr="00BA5A8C">
        <w:rPr>
          <w:sz w:val="22"/>
          <w:szCs w:val="22"/>
        </w:rPr>
        <w:t xml:space="preserve">U vzorků podle realizovaných </w:t>
      </w:r>
      <w:r w:rsidRPr="00D465A4">
        <w:rPr>
          <w:sz w:val="22"/>
          <w:szCs w:val="22"/>
        </w:rPr>
        <w:t>prodejů jde</w:t>
      </w:r>
      <w:r w:rsidR="00D465A4">
        <w:rPr>
          <w:sz w:val="22"/>
          <w:szCs w:val="22"/>
        </w:rPr>
        <w:t xml:space="preserve"> o</w:t>
      </w:r>
      <w:r w:rsidRPr="00D465A4">
        <w:rPr>
          <w:sz w:val="22"/>
          <w:szCs w:val="22"/>
        </w:rPr>
        <w:t xml:space="preserve"> katastrální </w:t>
      </w:r>
      <w:r w:rsidRPr="00BA5A8C">
        <w:rPr>
          <w:sz w:val="22"/>
          <w:szCs w:val="22"/>
        </w:rPr>
        <w:t>území</w:t>
      </w:r>
      <w:r w:rsidR="00B72B71">
        <w:rPr>
          <w:sz w:val="22"/>
          <w:szCs w:val="22"/>
        </w:rPr>
        <w:t>,</w:t>
      </w:r>
      <w:r w:rsidRPr="00BA5A8C">
        <w:rPr>
          <w:sz w:val="22"/>
          <w:szCs w:val="22"/>
        </w:rPr>
        <w:t xml:space="preserve"> parcelní číslo, ev. č. to je součástí cenových údajů získaných od ČUZK. Tyto údaje je nutné doplnit o využití věci nemovité, minimálním akceptovatelným dokladem je územní plán (mapa) s komentářem znalce o využití.</w:t>
      </w:r>
    </w:p>
    <w:p w14:paraId="70B966C4" w14:textId="4B6D197F" w:rsidR="00C45539" w:rsidRPr="00BA5A8C" w:rsidRDefault="00C45539" w:rsidP="00C45539">
      <w:pPr>
        <w:pStyle w:val="Odstavecseseznamem"/>
        <w:ind w:left="0"/>
        <w:jc w:val="both"/>
        <w:rPr>
          <w:sz w:val="22"/>
          <w:szCs w:val="22"/>
        </w:rPr>
      </w:pPr>
      <w:r w:rsidRPr="00BA5A8C">
        <w:rPr>
          <w:sz w:val="22"/>
          <w:szCs w:val="22"/>
        </w:rPr>
        <w:t>Nabídkové ceny podle realitních kanceláří ne vždy uvádí identifikaci p. č., ev. č. Pokud chybí</w:t>
      </w:r>
      <w:r w:rsidR="00B72B71">
        <w:rPr>
          <w:sz w:val="22"/>
          <w:szCs w:val="22"/>
        </w:rPr>
        <w:t>,</w:t>
      </w:r>
      <w:r w:rsidRPr="00BA5A8C">
        <w:rPr>
          <w:sz w:val="22"/>
          <w:szCs w:val="22"/>
        </w:rPr>
        <w:t xml:space="preserve"> je nutné je doplnit. Dále je nutné, pokud chybí, doplnit údaje územního plánu (mapou) s komentářem znalce. Zpracovatel vždy uvede, že ověřil shodu údajů inzerce s územním plánem, případně uvede rozdíly, které zjistil. V případě potřeby znalec ověří vhodnost vzorku i šetřením v terénu.</w:t>
      </w:r>
    </w:p>
    <w:p w14:paraId="13A85D60" w14:textId="77777777" w:rsidR="00C45539" w:rsidRPr="00BA5A8C" w:rsidRDefault="00C45539" w:rsidP="00C45539">
      <w:pPr>
        <w:pStyle w:val="Odstavecseseznamem"/>
        <w:ind w:left="0"/>
        <w:jc w:val="both"/>
        <w:rPr>
          <w:sz w:val="22"/>
          <w:szCs w:val="22"/>
        </w:rPr>
      </w:pPr>
    </w:p>
    <w:p w14:paraId="3D12DC34" w14:textId="77777777" w:rsidR="00C45539" w:rsidRPr="00BA5A8C" w:rsidRDefault="00C45539" w:rsidP="00C45539">
      <w:pPr>
        <w:pStyle w:val="Odstavecseseznamem"/>
        <w:ind w:left="0"/>
        <w:jc w:val="both"/>
        <w:rPr>
          <w:b/>
          <w:sz w:val="22"/>
          <w:szCs w:val="22"/>
        </w:rPr>
      </w:pPr>
      <w:r w:rsidRPr="00BA5A8C">
        <w:rPr>
          <w:b/>
          <w:sz w:val="22"/>
          <w:szCs w:val="22"/>
        </w:rPr>
        <w:t>Závazné zpracování vzorků cen při přímém porovnání pro určení ceny obvyklé</w:t>
      </w:r>
    </w:p>
    <w:p w14:paraId="179696CD" w14:textId="3A56BEE3" w:rsidR="00C45539" w:rsidRPr="00BA5A8C" w:rsidRDefault="00C45539" w:rsidP="00C45539">
      <w:pPr>
        <w:pStyle w:val="Odstavecseseznamem"/>
        <w:ind w:left="0"/>
        <w:jc w:val="both"/>
        <w:rPr>
          <w:sz w:val="22"/>
          <w:szCs w:val="22"/>
        </w:rPr>
      </w:pPr>
      <w:r w:rsidRPr="00BA5A8C">
        <w:rPr>
          <w:sz w:val="22"/>
          <w:szCs w:val="22"/>
        </w:rPr>
        <w:t>Po ukončení procesu hledání vhodn</w:t>
      </w:r>
      <w:r w:rsidR="006325C3">
        <w:rPr>
          <w:sz w:val="22"/>
          <w:szCs w:val="22"/>
        </w:rPr>
        <w:t>ých (podobných) vzorků s cenami</w:t>
      </w:r>
      <w:r w:rsidRPr="00BA5A8C">
        <w:rPr>
          <w:sz w:val="22"/>
          <w:szCs w:val="22"/>
        </w:rPr>
        <w:t xml:space="preserve"> se ceny vzorků zpracovávají, upravují, korigují, aby co nejlépe zobrazovali cenu oceňované věci nemovité.</w:t>
      </w:r>
    </w:p>
    <w:p w14:paraId="0723FD22" w14:textId="77777777" w:rsidR="00C45539" w:rsidRPr="00BA5A8C" w:rsidRDefault="00C45539" w:rsidP="00C45539">
      <w:pPr>
        <w:pStyle w:val="Odstavecseseznamem"/>
        <w:ind w:left="0"/>
        <w:jc w:val="both"/>
        <w:rPr>
          <w:sz w:val="22"/>
          <w:szCs w:val="22"/>
        </w:rPr>
      </w:pPr>
      <w:r w:rsidRPr="00BA5A8C">
        <w:rPr>
          <w:sz w:val="22"/>
          <w:szCs w:val="22"/>
        </w:rPr>
        <w:t xml:space="preserve">Existuje řada metod zpracování vzorků do podoby konečného odhadu obvyklé ceny. </w:t>
      </w:r>
    </w:p>
    <w:p w14:paraId="0AB2BFD8" w14:textId="3A983BA6" w:rsidR="00C45539" w:rsidRPr="00BA5A8C" w:rsidRDefault="006325C3" w:rsidP="00C45539">
      <w:pPr>
        <w:pStyle w:val="Odstavecseseznamem"/>
        <w:ind w:left="0"/>
        <w:jc w:val="both"/>
        <w:rPr>
          <w:sz w:val="22"/>
          <w:szCs w:val="22"/>
        </w:rPr>
      </w:pPr>
      <w:r>
        <w:rPr>
          <w:sz w:val="22"/>
          <w:szCs w:val="22"/>
        </w:rPr>
        <w:t>Znalecká praxe,</w:t>
      </w:r>
      <w:r w:rsidR="00C45539" w:rsidRPr="00BA5A8C">
        <w:rPr>
          <w:sz w:val="22"/>
          <w:szCs w:val="22"/>
        </w:rPr>
        <w:t xml:space="preserve"> za situace neexistence závazného postupu</w:t>
      </w:r>
      <w:r>
        <w:rPr>
          <w:sz w:val="22"/>
          <w:szCs w:val="22"/>
        </w:rPr>
        <w:t>,</w:t>
      </w:r>
      <w:r w:rsidR="00C45539" w:rsidRPr="00BA5A8C">
        <w:rPr>
          <w:sz w:val="22"/>
          <w:szCs w:val="22"/>
        </w:rPr>
        <w:t xml:space="preserve"> používá rozličných postupů, které jsou kombinací statistických postupů intervalového nebo bodového odhadu. S ohledem na častý nedostatek relevantních vzorků se zpravidla používá odhadu v rámci intervalu mezi minimální a maximální cenou a to pomocí středních hodnot, aritmetického průměru, nebo také pouze kvalifikovaným ztoto</w:t>
      </w:r>
      <w:r>
        <w:rPr>
          <w:sz w:val="22"/>
          <w:szCs w:val="22"/>
        </w:rPr>
        <w:t>žněním ke středu případně k horn</w:t>
      </w:r>
      <w:r w:rsidR="00C45539" w:rsidRPr="00BA5A8C">
        <w:rPr>
          <w:sz w:val="22"/>
          <w:szCs w:val="22"/>
        </w:rPr>
        <w:t>í nebo dolní hranici intervalu. Obdobou je vážený průměr, kde znalec kvalifikovaně dává váhu tomu vzorku, u kterého předpokládá větší nebo menší shodu. Existují také ověřené formalizované postupy založené pouze na statistickém zpracování většinou většího počtu vzorků včetně výpočtu pravděpodobnosti a spolehlivosti odhadu</w:t>
      </w:r>
      <w:r w:rsidR="00022CC1">
        <w:rPr>
          <w:sz w:val="22"/>
          <w:szCs w:val="22"/>
        </w:rPr>
        <w:t>.</w:t>
      </w:r>
      <w:r w:rsidR="00452186">
        <w:rPr>
          <w:sz w:val="22"/>
          <w:szCs w:val="22"/>
        </w:rPr>
        <w:t xml:space="preserve"> </w:t>
      </w:r>
      <w:r w:rsidR="00C45539" w:rsidRPr="00BA5A8C">
        <w:rPr>
          <w:sz w:val="22"/>
          <w:szCs w:val="22"/>
        </w:rPr>
        <w:t>Vedle těchto formalizovaných a praxí ověřených postupů existují postupy za</w:t>
      </w:r>
      <w:r w:rsidR="00B72B71">
        <w:rPr>
          <w:sz w:val="22"/>
          <w:szCs w:val="22"/>
        </w:rPr>
        <w:t>ložené na tzv. expertním odhadu.  T</w:t>
      </w:r>
      <w:r w:rsidR="00C45539" w:rsidRPr="00BA5A8C">
        <w:rPr>
          <w:sz w:val="22"/>
          <w:szCs w:val="22"/>
        </w:rPr>
        <w:t>y však při podrobném přezkoumání nejsou zpravidla podloženy schopností zpracovatele výrok podložit argumenty.</w:t>
      </w:r>
    </w:p>
    <w:p w14:paraId="067687AE" w14:textId="77777777" w:rsidR="00C45539" w:rsidRPr="00BA5A8C" w:rsidRDefault="00C45539" w:rsidP="00C45539">
      <w:pPr>
        <w:pStyle w:val="Odstavecseseznamem"/>
        <w:ind w:left="0"/>
        <w:jc w:val="both"/>
        <w:rPr>
          <w:sz w:val="22"/>
          <w:szCs w:val="22"/>
        </w:rPr>
      </w:pPr>
      <w:r w:rsidRPr="00BA5A8C">
        <w:rPr>
          <w:sz w:val="22"/>
          <w:szCs w:val="22"/>
        </w:rPr>
        <w:t>Standard specifikuje přípustné varianty závazných postupů zpracování vzorků do podoby konečného výroku o ceně. Jiné postupy nebudou zadavatelem ZP akceptovány.</w:t>
      </w:r>
    </w:p>
    <w:p w14:paraId="0C3FD942" w14:textId="77777777" w:rsidR="00C45539" w:rsidRPr="00BA5A8C" w:rsidRDefault="00C45539" w:rsidP="00C45539">
      <w:pPr>
        <w:pStyle w:val="Odstavecseseznamem"/>
        <w:ind w:left="0"/>
        <w:jc w:val="both"/>
        <w:rPr>
          <w:b/>
          <w:sz w:val="22"/>
          <w:szCs w:val="22"/>
        </w:rPr>
      </w:pPr>
      <w:r w:rsidRPr="00BA5A8C">
        <w:rPr>
          <w:sz w:val="22"/>
          <w:szCs w:val="22"/>
        </w:rPr>
        <w:t xml:space="preserve"> </w:t>
      </w:r>
      <w:r w:rsidRPr="00BA5A8C">
        <w:rPr>
          <w:b/>
          <w:sz w:val="22"/>
          <w:szCs w:val="22"/>
        </w:rPr>
        <w:t>Všechny postupy musí vést k bodovému odhadu při znalosti rozpětí.</w:t>
      </w:r>
    </w:p>
    <w:p w14:paraId="087E718D" w14:textId="77777777" w:rsidR="00C45539" w:rsidRPr="00BA5A8C" w:rsidRDefault="00C45539" w:rsidP="00C45539">
      <w:pPr>
        <w:pStyle w:val="Odstavecseseznamem"/>
        <w:ind w:left="0"/>
        <w:jc w:val="both"/>
        <w:rPr>
          <w:sz w:val="22"/>
          <w:szCs w:val="22"/>
        </w:rPr>
      </w:pPr>
    </w:p>
    <w:p w14:paraId="75D6E704" w14:textId="77777777" w:rsidR="00C45539" w:rsidRPr="00BA5A8C" w:rsidRDefault="00C45539" w:rsidP="00C45539">
      <w:pPr>
        <w:pStyle w:val="Odstavecseseznamem"/>
        <w:ind w:left="0"/>
        <w:jc w:val="both"/>
        <w:rPr>
          <w:b/>
          <w:sz w:val="22"/>
          <w:szCs w:val="22"/>
        </w:rPr>
      </w:pPr>
      <w:r w:rsidRPr="00BA5A8C">
        <w:rPr>
          <w:b/>
          <w:sz w:val="22"/>
          <w:szCs w:val="22"/>
        </w:rPr>
        <w:t>Akceptovatelné postupy zpracování vzorků a určení obvyklé ceny</w:t>
      </w:r>
    </w:p>
    <w:p w14:paraId="7E7B5111" w14:textId="77777777" w:rsidR="00022CC1" w:rsidRDefault="00022CC1" w:rsidP="00C45539">
      <w:pPr>
        <w:jc w:val="both"/>
        <w:rPr>
          <w:b/>
          <w:sz w:val="22"/>
          <w:szCs w:val="22"/>
        </w:rPr>
      </w:pPr>
    </w:p>
    <w:p w14:paraId="50697884" w14:textId="7D352744" w:rsidR="00C45539" w:rsidRPr="00BA5A8C" w:rsidRDefault="00C45539" w:rsidP="00C45539">
      <w:pPr>
        <w:jc w:val="both"/>
        <w:rPr>
          <w:b/>
          <w:sz w:val="22"/>
          <w:szCs w:val="22"/>
        </w:rPr>
      </w:pPr>
      <w:r w:rsidRPr="00BA5A8C">
        <w:rPr>
          <w:b/>
          <w:sz w:val="22"/>
          <w:szCs w:val="22"/>
        </w:rPr>
        <w:t>Podle komentáře Ministerstva financí k určování ceny obvyklé</w:t>
      </w:r>
      <w:r w:rsidR="00F505F6">
        <w:rPr>
          <w:b/>
          <w:sz w:val="22"/>
          <w:szCs w:val="22"/>
        </w:rPr>
        <w:t xml:space="preserve"> </w:t>
      </w:r>
    </w:p>
    <w:p w14:paraId="794147BA" w14:textId="31B67E83" w:rsidR="00C45539" w:rsidRPr="00B72B71" w:rsidRDefault="00D7552B" w:rsidP="00C45539">
      <w:pPr>
        <w:jc w:val="both"/>
        <w:rPr>
          <w:sz w:val="22"/>
          <w:szCs w:val="22"/>
        </w:rPr>
      </w:pPr>
      <w:hyperlink r:id="rId11" w:history="1">
        <w:r w:rsidR="001F3136" w:rsidRPr="00B72B71">
          <w:rPr>
            <w:rStyle w:val="Hypertextovodkaz"/>
            <w:color w:val="auto"/>
            <w:sz w:val="22"/>
            <w:szCs w:val="22"/>
          </w:rPr>
          <w:t>http://www.mfcr.cz/cs/verejny-sektor/dane/ocenovani-majetku/komentare/komentar-k-urcovani-obvykle-ceny-oceneni-19349</w:t>
        </w:r>
      </w:hyperlink>
      <w:r w:rsidR="00C45539" w:rsidRPr="00B72B71">
        <w:rPr>
          <w:sz w:val="22"/>
          <w:szCs w:val="22"/>
        </w:rPr>
        <w:t>.</w:t>
      </w:r>
    </w:p>
    <w:p w14:paraId="58699A5D" w14:textId="77777777" w:rsidR="00C45539" w:rsidRPr="00BA5A8C" w:rsidRDefault="00C45539" w:rsidP="00C45539">
      <w:pPr>
        <w:jc w:val="both"/>
        <w:rPr>
          <w:sz w:val="22"/>
          <w:szCs w:val="22"/>
        </w:rPr>
      </w:pPr>
      <w:r w:rsidRPr="00BA5A8C">
        <w:rPr>
          <w:sz w:val="22"/>
          <w:szCs w:val="22"/>
        </w:rPr>
        <w:t xml:space="preserve">Jde o metodu statistickou pracující s cenami realizovanými. </w:t>
      </w:r>
    </w:p>
    <w:p w14:paraId="6653BBEC" w14:textId="77777777" w:rsidR="00C45539" w:rsidRPr="00BA5A8C" w:rsidRDefault="00C45539" w:rsidP="00C45539">
      <w:pPr>
        <w:pStyle w:val="Odstavecseseznamem"/>
        <w:ind w:left="1080"/>
        <w:jc w:val="both"/>
        <w:rPr>
          <w:b/>
          <w:sz w:val="22"/>
          <w:szCs w:val="22"/>
        </w:rPr>
      </w:pPr>
    </w:p>
    <w:p w14:paraId="355D3A48" w14:textId="48979AC0" w:rsidR="00C45539" w:rsidRPr="00BA5A8C" w:rsidRDefault="00C45539" w:rsidP="00C45539">
      <w:pPr>
        <w:pStyle w:val="Odstavecseseznamem"/>
        <w:ind w:left="0"/>
        <w:jc w:val="both"/>
        <w:rPr>
          <w:b/>
          <w:sz w:val="22"/>
          <w:szCs w:val="22"/>
        </w:rPr>
      </w:pPr>
      <w:r w:rsidRPr="00BA5A8C">
        <w:rPr>
          <w:b/>
          <w:sz w:val="22"/>
          <w:szCs w:val="22"/>
        </w:rPr>
        <w:t>Podle metodiky ÚZSVM</w:t>
      </w:r>
      <w:r w:rsidR="00F505F6">
        <w:rPr>
          <w:b/>
          <w:sz w:val="22"/>
          <w:szCs w:val="22"/>
        </w:rPr>
        <w:t xml:space="preserve"> (</w:t>
      </w:r>
      <w:r w:rsidR="00F505F6" w:rsidRPr="00BA5A8C">
        <w:rPr>
          <w:sz w:val="22"/>
          <w:szCs w:val="22"/>
        </w:rPr>
        <w:t>(Úřad pro zastupování státu ve věcech majetkových)</w:t>
      </w:r>
    </w:p>
    <w:p w14:paraId="5491A510" w14:textId="2315467A" w:rsidR="00C45539" w:rsidRPr="00BA5A8C" w:rsidRDefault="00C45539" w:rsidP="00C45539">
      <w:pPr>
        <w:pStyle w:val="Odstavecseseznamem"/>
        <w:ind w:left="0"/>
        <w:jc w:val="both"/>
        <w:rPr>
          <w:sz w:val="22"/>
          <w:szCs w:val="22"/>
        </w:rPr>
      </w:pPr>
      <w:r w:rsidRPr="00BA5A8C">
        <w:rPr>
          <w:sz w:val="22"/>
          <w:szCs w:val="22"/>
        </w:rPr>
        <w:t>ÚZSVM ve své metodice používá metodu přímého porovnání. Ze shr</w:t>
      </w:r>
      <w:r w:rsidR="006325C3">
        <w:rPr>
          <w:sz w:val="22"/>
          <w:szCs w:val="22"/>
        </w:rPr>
        <w:t xml:space="preserve">omážděných vzorků se nejprve </w:t>
      </w:r>
      <w:r w:rsidRPr="00BA5A8C">
        <w:rPr>
          <w:sz w:val="22"/>
          <w:szCs w:val="22"/>
        </w:rPr>
        <w:t>vyřazují ze zpracování podezřelé vzorky. To se provede posouzením relace mezi minimální a maximální cenou vzorku. Závazně by neměla být větší jak 2 a pokud je větší</w:t>
      </w:r>
      <w:r w:rsidR="00B72B71">
        <w:rPr>
          <w:sz w:val="22"/>
          <w:szCs w:val="22"/>
        </w:rPr>
        <w:t>,</w:t>
      </w:r>
      <w:r w:rsidRPr="00BA5A8C">
        <w:rPr>
          <w:sz w:val="22"/>
          <w:szCs w:val="22"/>
        </w:rPr>
        <w:t xml:space="preserve"> vyřadí se z dalšího zpracování cena, která se absolutní hodnotou odchylky od aritmetického průměru více liší.</w:t>
      </w:r>
    </w:p>
    <w:p w14:paraId="72762689" w14:textId="7ABE4C19" w:rsidR="00C45539" w:rsidRPr="00BA5A8C" w:rsidRDefault="00C45539" w:rsidP="00C45539">
      <w:pPr>
        <w:pStyle w:val="Odstavecseseznamem"/>
        <w:ind w:left="0"/>
        <w:jc w:val="both"/>
        <w:rPr>
          <w:sz w:val="22"/>
          <w:szCs w:val="22"/>
        </w:rPr>
      </w:pPr>
      <w:r w:rsidRPr="00BA5A8C">
        <w:rPr>
          <w:sz w:val="22"/>
          <w:szCs w:val="22"/>
        </w:rPr>
        <w:t>Každé c</w:t>
      </w:r>
      <w:r w:rsidR="00B72B71">
        <w:rPr>
          <w:sz w:val="22"/>
          <w:szCs w:val="22"/>
        </w:rPr>
        <w:t xml:space="preserve">eně je přiřazena váha od 1 do 3. </w:t>
      </w:r>
      <w:r w:rsidRPr="00BA5A8C">
        <w:rPr>
          <w:sz w:val="22"/>
          <w:szCs w:val="22"/>
        </w:rPr>
        <w:t xml:space="preserve"> </w:t>
      </w:r>
      <w:r w:rsidR="00B72B71">
        <w:rPr>
          <w:sz w:val="22"/>
          <w:szCs w:val="22"/>
        </w:rPr>
        <w:t>K</w:t>
      </w:r>
      <w:r w:rsidR="006325C3">
        <w:rPr>
          <w:sz w:val="22"/>
          <w:szCs w:val="22"/>
        </w:rPr>
        <w:t xml:space="preserve">e </w:t>
      </w:r>
      <w:r w:rsidRPr="00BA5A8C">
        <w:rPr>
          <w:sz w:val="22"/>
          <w:szCs w:val="22"/>
        </w:rPr>
        <w:t>každému vzorku lze přiřadit také váhu jedna. Použitím váhy zpracovatel ZP ovlivňuje konečný výsledek tak</w:t>
      </w:r>
      <w:r w:rsidR="006325C3">
        <w:rPr>
          <w:sz w:val="22"/>
          <w:szCs w:val="22"/>
        </w:rPr>
        <w:t>,</w:t>
      </w:r>
      <w:r w:rsidRPr="00BA5A8C">
        <w:rPr>
          <w:sz w:val="22"/>
          <w:szCs w:val="22"/>
        </w:rPr>
        <w:t xml:space="preserve"> aby zobrazoval co nejlépe jednotlivé vzorky. Vzorky s menší shodou mají podle zpracovatele menš</w:t>
      </w:r>
      <w:r w:rsidR="00B72B71">
        <w:rPr>
          <w:sz w:val="22"/>
          <w:szCs w:val="22"/>
        </w:rPr>
        <w:t>í váhu, méně ovlivňují výsledek. V</w:t>
      </w:r>
      <w:r w:rsidRPr="00BA5A8C">
        <w:rPr>
          <w:sz w:val="22"/>
          <w:szCs w:val="22"/>
        </w:rPr>
        <w:t xml:space="preserve">zorky s větší shodou mají větší váhu, více ovlivňují výsledek. Vážený průměr cen je bodovým odhadem obvyklé ceny.  </w:t>
      </w:r>
    </w:p>
    <w:p w14:paraId="39B139CD" w14:textId="0C26A0FA" w:rsidR="00C45539" w:rsidRPr="00BA5A8C" w:rsidRDefault="00C45539" w:rsidP="00C45539">
      <w:pPr>
        <w:pStyle w:val="Odstavecseseznamem"/>
        <w:ind w:left="0"/>
        <w:jc w:val="both"/>
        <w:rPr>
          <w:sz w:val="22"/>
          <w:szCs w:val="22"/>
        </w:rPr>
      </w:pPr>
      <w:r w:rsidRPr="00BA5A8C">
        <w:rPr>
          <w:sz w:val="22"/>
          <w:szCs w:val="22"/>
        </w:rPr>
        <w:t xml:space="preserve">Pro znalce jsou přípustné analogické postupy podle </w:t>
      </w:r>
      <w:r w:rsidR="00452186">
        <w:rPr>
          <w:sz w:val="22"/>
          <w:szCs w:val="22"/>
        </w:rPr>
        <w:t xml:space="preserve">komentáře </w:t>
      </w:r>
      <w:r w:rsidRPr="00BA5A8C">
        <w:rPr>
          <w:sz w:val="22"/>
          <w:szCs w:val="22"/>
        </w:rPr>
        <w:t>MF</w:t>
      </w:r>
      <w:r w:rsidR="00452186">
        <w:rPr>
          <w:sz w:val="22"/>
          <w:szCs w:val="22"/>
        </w:rPr>
        <w:t xml:space="preserve"> k ceně obvyklé</w:t>
      </w:r>
      <w:r w:rsidRPr="00BA5A8C">
        <w:rPr>
          <w:sz w:val="22"/>
          <w:szCs w:val="22"/>
        </w:rPr>
        <w:t xml:space="preserve"> a</w:t>
      </w:r>
      <w:r w:rsidR="00452186">
        <w:rPr>
          <w:sz w:val="22"/>
          <w:szCs w:val="22"/>
        </w:rPr>
        <w:t xml:space="preserve"> metodiky</w:t>
      </w:r>
      <w:r w:rsidRPr="00BA5A8C">
        <w:rPr>
          <w:sz w:val="22"/>
          <w:szCs w:val="22"/>
        </w:rPr>
        <w:t xml:space="preserve"> UZSVM s odhadem obvyklé ceny výpočte</w:t>
      </w:r>
      <w:r w:rsidR="00452186">
        <w:rPr>
          <w:sz w:val="22"/>
          <w:szCs w:val="22"/>
        </w:rPr>
        <w:t>m charakteristik úrovně. Používa</w:t>
      </w:r>
      <w:r w:rsidR="00F505F6">
        <w:rPr>
          <w:sz w:val="22"/>
          <w:szCs w:val="22"/>
        </w:rPr>
        <w:t>jí</w:t>
      </w:r>
      <w:r w:rsidRPr="00BA5A8C">
        <w:rPr>
          <w:sz w:val="22"/>
          <w:szCs w:val="22"/>
        </w:rPr>
        <w:t xml:space="preserve"> se</w:t>
      </w:r>
      <w:r w:rsidR="00F505F6">
        <w:rPr>
          <w:sz w:val="22"/>
          <w:szCs w:val="22"/>
        </w:rPr>
        <w:t xml:space="preserve"> charakteristiky úrovně (</w:t>
      </w:r>
      <w:r w:rsidRPr="00BA5A8C">
        <w:rPr>
          <w:sz w:val="22"/>
          <w:szCs w:val="22"/>
        </w:rPr>
        <w:t>aritmetický průměr</w:t>
      </w:r>
      <w:r w:rsidR="00F505F6">
        <w:rPr>
          <w:sz w:val="22"/>
          <w:szCs w:val="22"/>
        </w:rPr>
        <w:t>, vážený průměr)</w:t>
      </w:r>
      <w:r w:rsidRPr="00BA5A8C">
        <w:rPr>
          <w:sz w:val="22"/>
          <w:szCs w:val="22"/>
        </w:rPr>
        <w:t xml:space="preserve">. Při větším počtu vzorků je </w:t>
      </w:r>
      <w:r w:rsidR="00F505F6">
        <w:rPr>
          <w:sz w:val="22"/>
          <w:szCs w:val="22"/>
        </w:rPr>
        <w:t>možné</w:t>
      </w:r>
      <w:r w:rsidRPr="00BA0B26">
        <w:rPr>
          <w:sz w:val="22"/>
          <w:szCs w:val="22"/>
        </w:rPr>
        <w:t xml:space="preserve"> použít aplikaci počtu pravděpodobnosti</w:t>
      </w:r>
      <w:r w:rsidR="00F505F6">
        <w:rPr>
          <w:sz w:val="22"/>
          <w:szCs w:val="22"/>
        </w:rPr>
        <w:t>, Cenu lze určit jako nejčastěji se vyskytující případ</w:t>
      </w:r>
      <w:r w:rsidRPr="00BA0B26">
        <w:rPr>
          <w:sz w:val="22"/>
          <w:szCs w:val="22"/>
        </w:rPr>
        <w:t>.</w:t>
      </w:r>
    </w:p>
    <w:p w14:paraId="5F0333D4" w14:textId="77777777" w:rsidR="00C45539" w:rsidRPr="00BA5A8C" w:rsidRDefault="00C45539" w:rsidP="00C45539">
      <w:pPr>
        <w:pStyle w:val="Odstavecseseznamem"/>
        <w:ind w:left="0"/>
        <w:rPr>
          <w:sz w:val="22"/>
          <w:szCs w:val="22"/>
        </w:rPr>
      </w:pPr>
    </w:p>
    <w:p w14:paraId="18E83B5D" w14:textId="77777777" w:rsidR="00C45539" w:rsidRPr="00BA5A8C" w:rsidRDefault="00C45539" w:rsidP="00C45539">
      <w:pPr>
        <w:pStyle w:val="Odstavecseseznamem"/>
        <w:ind w:left="0"/>
        <w:jc w:val="both"/>
        <w:rPr>
          <w:b/>
          <w:sz w:val="22"/>
          <w:szCs w:val="22"/>
        </w:rPr>
      </w:pPr>
      <w:r w:rsidRPr="00BA5A8C">
        <w:rPr>
          <w:b/>
          <w:sz w:val="22"/>
          <w:szCs w:val="22"/>
        </w:rPr>
        <w:t>Analogicky podle odborných publikací</w:t>
      </w:r>
    </w:p>
    <w:p w14:paraId="203A0F1E" w14:textId="61192E2C" w:rsidR="00C45539" w:rsidRPr="00BA5A8C" w:rsidRDefault="00C45539" w:rsidP="00C45539">
      <w:pPr>
        <w:pStyle w:val="Odstavecseseznamem"/>
        <w:ind w:left="0"/>
        <w:jc w:val="both"/>
        <w:rPr>
          <w:sz w:val="22"/>
          <w:szCs w:val="22"/>
        </w:rPr>
      </w:pPr>
      <w:r w:rsidRPr="00BA5A8C">
        <w:rPr>
          <w:sz w:val="22"/>
          <w:szCs w:val="22"/>
        </w:rPr>
        <w:t>Jde zpravidl</w:t>
      </w:r>
      <w:r w:rsidR="00B72B71">
        <w:rPr>
          <w:sz w:val="22"/>
          <w:szCs w:val="22"/>
        </w:rPr>
        <w:t xml:space="preserve">a o metody, které vzorky cen </w:t>
      </w:r>
      <w:r w:rsidRPr="00BA5A8C">
        <w:rPr>
          <w:sz w:val="22"/>
          <w:szCs w:val="22"/>
        </w:rPr>
        <w:t>upravují v přehledných maticích ve vztahu k oceňované věci nemovité. Z upravených cen se v rámci intervalu upravených cen u</w:t>
      </w:r>
      <w:r w:rsidR="00B72B71">
        <w:rPr>
          <w:sz w:val="22"/>
          <w:szCs w:val="22"/>
        </w:rPr>
        <w:t>rčuje bodový odhad obvyklé ceny.  M</w:t>
      </w:r>
      <w:r w:rsidRPr="00BA5A8C">
        <w:rPr>
          <w:sz w:val="22"/>
          <w:szCs w:val="22"/>
        </w:rPr>
        <w:t>ůže to být střední hodnota nebo jakákoliv jiná hodnota určená zpracovatelem ZP v rámci intervalu upravených cen. Lze akceptovat, že k</w:t>
      </w:r>
      <w:r w:rsidR="00B72B71">
        <w:rPr>
          <w:sz w:val="22"/>
          <w:szCs w:val="22"/>
        </w:rPr>
        <w:t>aždý znalec používá jiný postup. P</w:t>
      </w:r>
      <w:r w:rsidRPr="00BA5A8C">
        <w:rPr>
          <w:sz w:val="22"/>
          <w:szCs w:val="22"/>
        </w:rPr>
        <w:t>rincip však musí být zachován a znalec musí svoji metodu odůvodnit</w:t>
      </w:r>
      <w:r w:rsidR="00BA0B26">
        <w:rPr>
          <w:sz w:val="22"/>
          <w:szCs w:val="22"/>
        </w:rPr>
        <w:t xml:space="preserve"> </w:t>
      </w:r>
      <w:r w:rsidR="006325C3">
        <w:rPr>
          <w:sz w:val="22"/>
          <w:szCs w:val="22"/>
        </w:rPr>
        <w:t>a</w:t>
      </w:r>
      <w:r w:rsidR="00BA0B26">
        <w:rPr>
          <w:sz w:val="22"/>
          <w:szCs w:val="22"/>
        </w:rPr>
        <w:t xml:space="preserve"> cit</w:t>
      </w:r>
      <w:r w:rsidR="00A91E1E">
        <w:rPr>
          <w:sz w:val="22"/>
          <w:szCs w:val="22"/>
        </w:rPr>
        <w:t>ovat literaturu, kde je obdobná metoda uváděna.</w:t>
      </w:r>
    </w:p>
    <w:p w14:paraId="6E62AB71" w14:textId="77777777" w:rsidR="00C45539" w:rsidRPr="00BA5A8C" w:rsidRDefault="00C45539" w:rsidP="00C45539">
      <w:pPr>
        <w:pStyle w:val="Odstavecseseznamem"/>
        <w:ind w:left="0"/>
        <w:jc w:val="both"/>
        <w:rPr>
          <w:sz w:val="22"/>
          <w:szCs w:val="22"/>
        </w:rPr>
      </w:pPr>
      <w:r w:rsidRPr="00BA5A8C">
        <w:rPr>
          <w:sz w:val="22"/>
          <w:szCs w:val="22"/>
        </w:rPr>
        <w:t xml:space="preserve"> </w:t>
      </w:r>
    </w:p>
    <w:p w14:paraId="5A57FB12" w14:textId="77777777" w:rsidR="00C45539" w:rsidRPr="00BA5A8C" w:rsidRDefault="00C45539" w:rsidP="00C45539">
      <w:pPr>
        <w:pStyle w:val="Odstavecseseznamem"/>
        <w:ind w:left="0"/>
        <w:jc w:val="both"/>
        <w:rPr>
          <w:b/>
          <w:sz w:val="22"/>
          <w:szCs w:val="22"/>
        </w:rPr>
      </w:pPr>
      <w:r w:rsidRPr="00BA5A8C">
        <w:rPr>
          <w:b/>
          <w:sz w:val="22"/>
          <w:szCs w:val="22"/>
        </w:rPr>
        <w:t>Úpravy cen vzorků</w:t>
      </w:r>
    </w:p>
    <w:p w14:paraId="7C47C677" w14:textId="6DA14C5E" w:rsidR="00C45539" w:rsidRPr="00BA5A8C" w:rsidRDefault="00C45539" w:rsidP="00C45539">
      <w:pPr>
        <w:pStyle w:val="Odstavecseseznamem"/>
        <w:ind w:left="0"/>
        <w:jc w:val="both"/>
        <w:rPr>
          <w:sz w:val="22"/>
          <w:szCs w:val="22"/>
        </w:rPr>
      </w:pPr>
      <w:r w:rsidRPr="00BA5A8C">
        <w:rPr>
          <w:sz w:val="22"/>
          <w:szCs w:val="22"/>
        </w:rPr>
        <w:t xml:space="preserve">Důležitým momentem všech výše uvedených akceptovatelných metod </w:t>
      </w:r>
      <w:r w:rsidR="00CE3A11">
        <w:rPr>
          <w:sz w:val="22"/>
          <w:szCs w:val="22"/>
        </w:rPr>
        <w:t>je postup úpravy cen vzorků. J</w:t>
      </w:r>
      <w:r w:rsidRPr="00BA5A8C">
        <w:rPr>
          <w:sz w:val="22"/>
          <w:szCs w:val="22"/>
        </w:rPr>
        <w:t xml:space="preserve">de zejména o akceptovatelnou výši přirážek a srážek. Jiná povaha cen nabídkových, poptávkových a realizovaných vyžaduje jiný přístup.  </w:t>
      </w:r>
    </w:p>
    <w:p w14:paraId="6895B6C5" w14:textId="77777777" w:rsidR="00C45539" w:rsidRPr="00BA5A8C" w:rsidRDefault="00C45539" w:rsidP="00C45539">
      <w:pPr>
        <w:pStyle w:val="Odstavecseseznamem"/>
        <w:ind w:left="0"/>
        <w:jc w:val="both"/>
        <w:rPr>
          <w:b/>
          <w:i/>
          <w:sz w:val="22"/>
          <w:szCs w:val="22"/>
        </w:rPr>
      </w:pPr>
    </w:p>
    <w:p w14:paraId="529180DA" w14:textId="77777777" w:rsidR="00C45539" w:rsidRPr="00BA5A8C" w:rsidRDefault="00C45539" w:rsidP="00C45539">
      <w:pPr>
        <w:pStyle w:val="Odstavecseseznamem"/>
        <w:ind w:left="0"/>
        <w:jc w:val="both"/>
        <w:rPr>
          <w:b/>
          <w:i/>
          <w:sz w:val="22"/>
          <w:szCs w:val="22"/>
        </w:rPr>
      </w:pPr>
      <w:r w:rsidRPr="00BA5A8C">
        <w:rPr>
          <w:b/>
          <w:i/>
          <w:sz w:val="22"/>
          <w:szCs w:val="22"/>
        </w:rPr>
        <w:t>Úprava vzorků cen nabídkových a poptávkových</w:t>
      </w:r>
    </w:p>
    <w:p w14:paraId="33090A81" w14:textId="5D39F4B3" w:rsidR="00C45539" w:rsidRPr="00BA5A8C" w:rsidRDefault="00C45539" w:rsidP="00C45539">
      <w:pPr>
        <w:jc w:val="both"/>
        <w:rPr>
          <w:b/>
          <w:sz w:val="22"/>
          <w:szCs w:val="22"/>
        </w:rPr>
      </w:pPr>
      <w:r w:rsidRPr="00BA5A8C">
        <w:rPr>
          <w:sz w:val="22"/>
          <w:szCs w:val="22"/>
        </w:rPr>
        <w:t xml:space="preserve">Zadavatel ZP považuje použití nabídkových a poptávkových cen za přípustné pouze po prokázání, že ceny realizovaných prodejů nejsou k dispozici. Pro tyto výjimečné případy jsou stanoveny tato závazná pravidla pro úpravu nabídkových a poptávkových cen. Úprava nabídkových cen na tzv. konečnou, reálnou cenu vychází z konceptu, že prodej se za nabízenou cenu neuskuteční. Někdy je tento koeficient nazýván jako koeficient na pramen ceny. Existují různá doporučení, </w:t>
      </w:r>
      <w:r w:rsidR="00CE3A11">
        <w:rPr>
          <w:sz w:val="22"/>
          <w:szCs w:val="22"/>
        </w:rPr>
        <w:t>jakou srážkou tuto cenu upravit. V</w:t>
      </w:r>
      <w:r w:rsidRPr="00BA5A8C">
        <w:rPr>
          <w:sz w:val="22"/>
          <w:szCs w:val="22"/>
        </w:rPr>
        <w:t> praxi zpracovatelé ZP používají srážku až třicet procent, to je zpravidla koeficient</w:t>
      </w:r>
      <w:r w:rsidR="006325C3">
        <w:rPr>
          <w:sz w:val="22"/>
          <w:szCs w:val="22"/>
        </w:rPr>
        <w:t>em od 0,7 až 1,0.  V literatuře</w:t>
      </w:r>
      <w:r w:rsidRPr="00BA5A8C">
        <w:rPr>
          <w:sz w:val="22"/>
          <w:szCs w:val="22"/>
        </w:rPr>
        <w:t xml:space="preserve"> je sice tato možnost uváděna (BRADÁČ A. a kol.: Teorie oceňování nemovitostí. 2008). Neexistuje žádná průkazná a oficiální studie, která by zdůvodňovala výši koeficientu. Takový koeficient by měl být vždy zdůvodněn a to analýzou poměru cen nabídkových a realizovaných. </w:t>
      </w:r>
      <w:r w:rsidRPr="00BA5A8C">
        <w:rPr>
          <w:b/>
          <w:sz w:val="22"/>
          <w:szCs w:val="22"/>
        </w:rPr>
        <w:t>Pokud zpracovatel ZP analýzu poměru nabídkových a realizovaných cen pro danou oblast a segment trhu nedoloží</w:t>
      </w:r>
      <w:r w:rsidR="00CE3A11">
        <w:rPr>
          <w:b/>
          <w:sz w:val="22"/>
          <w:szCs w:val="22"/>
        </w:rPr>
        <w:t>,</w:t>
      </w:r>
      <w:r w:rsidRPr="00BA5A8C">
        <w:rPr>
          <w:b/>
          <w:sz w:val="22"/>
          <w:szCs w:val="22"/>
        </w:rPr>
        <w:t xml:space="preserve"> </w:t>
      </w:r>
      <w:r w:rsidR="00C01649">
        <w:rPr>
          <w:b/>
          <w:sz w:val="22"/>
          <w:szCs w:val="22"/>
        </w:rPr>
        <w:t>bude akcept</w:t>
      </w:r>
      <w:r w:rsidR="00CE3A11">
        <w:rPr>
          <w:b/>
          <w:sz w:val="22"/>
          <w:szCs w:val="22"/>
        </w:rPr>
        <w:t>ována srážka v maximální výši 5%</w:t>
      </w:r>
      <w:r w:rsidR="00C01649">
        <w:rPr>
          <w:b/>
          <w:sz w:val="22"/>
          <w:szCs w:val="22"/>
        </w:rPr>
        <w:t>.</w:t>
      </w:r>
      <w:r w:rsidRPr="00BA5A8C">
        <w:rPr>
          <w:b/>
          <w:sz w:val="22"/>
          <w:szCs w:val="22"/>
        </w:rPr>
        <w:t xml:space="preserve"> </w:t>
      </w:r>
    </w:p>
    <w:p w14:paraId="7CE4D27F" w14:textId="5BC99E95" w:rsidR="00C45539" w:rsidRPr="00BA5A8C" w:rsidRDefault="00C45539" w:rsidP="00C45539">
      <w:pPr>
        <w:jc w:val="both"/>
        <w:rPr>
          <w:color w:val="1F497D"/>
          <w:sz w:val="22"/>
          <w:szCs w:val="22"/>
        </w:rPr>
      </w:pPr>
      <w:r w:rsidRPr="00BA5A8C">
        <w:rPr>
          <w:sz w:val="22"/>
          <w:szCs w:val="22"/>
        </w:rPr>
        <w:t>Další praxí používanou srážk</w:t>
      </w:r>
      <w:r w:rsidR="00CE3A11">
        <w:rPr>
          <w:sz w:val="22"/>
          <w:szCs w:val="22"/>
        </w:rPr>
        <w:t xml:space="preserve">ou </w:t>
      </w:r>
      <w:r w:rsidRPr="00BA5A8C">
        <w:rPr>
          <w:sz w:val="22"/>
          <w:szCs w:val="22"/>
        </w:rPr>
        <w:t xml:space="preserve">je srážka ceny na provizi realitní kanceláře, zpravidla cca 4 až 5 %. </w:t>
      </w:r>
      <w:r w:rsidR="00CE3A11">
        <w:rPr>
          <w:sz w:val="22"/>
          <w:szCs w:val="22"/>
        </w:rPr>
        <w:t>Takováto srážka není odůvodněná. K</w:t>
      </w:r>
      <w:r w:rsidRPr="00BA5A8C">
        <w:rPr>
          <w:sz w:val="22"/>
          <w:szCs w:val="22"/>
        </w:rPr>
        <w:t>upující platí provizi jako součást ceny, jde o náklad za zprostředkování, který je součástí ceny.  Taková úprava nebude akceptována.</w:t>
      </w:r>
    </w:p>
    <w:p w14:paraId="716C57F5" w14:textId="77777777" w:rsidR="00C45539" w:rsidRPr="00BA5A8C" w:rsidRDefault="00C45539" w:rsidP="00C45539">
      <w:pPr>
        <w:pStyle w:val="Odstavecseseznamem"/>
        <w:ind w:left="0"/>
        <w:jc w:val="both"/>
        <w:rPr>
          <w:b/>
          <w:i/>
          <w:sz w:val="22"/>
          <w:szCs w:val="22"/>
        </w:rPr>
      </w:pPr>
      <w:r w:rsidRPr="00BA5A8C">
        <w:rPr>
          <w:b/>
          <w:i/>
          <w:sz w:val="22"/>
          <w:szCs w:val="22"/>
        </w:rPr>
        <w:t xml:space="preserve">Úpravy cen vzorků </w:t>
      </w:r>
    </w:p>
    <w:p w14:paraId="64773B93" w14:textId="77777777" w:rsidR="00C45539" w:rsidRPr="00BA5A8C" w:rsidRDefault="00C45539" w:rsidP="00E17D15">
      <w:pPr>
        <w:pStyle w:val="Odstavecseseznamem"/>
        <w:ind w:left="0"/>
        <w:jc w:val="both"/>
        <w:rPr>
          <w:sz w:val="22"/>
          <w:szCs w:val="22"/>
        </w:rPr>
      </w:pPr>
      <w:r w:rsidRPr="00BA5A8C">
        <w:rPr>
          <w:sz w:val="22"/>
          <w:szCs w:val="22"/>
        </w:rPr>
        <w:t xml:space="preserve">Obecně má tato úprava a korekce eliminovat jedinečné rozdíly mezi vzorky a oceňovanou věcí nemovitou. Pokud jsou vzorky správně vybrány, měla by být úprava a korekce cen minimální. Před úpravou je nutné vyřadit vzorky zjevně nepatřící do skupiny, zpravidla jsou to ojedinělé vzorky s extrémní cenou. Pokud je málo vzorků, nelze někdy jednoznačně určit, zda jde o ojedinělý extrém </w:t>
      </w:r>
      <w:r w:rsidRPr="00BA5A8C">
        <w:rPr>
          <w:sz w:val="22"/>
          <w:szCs w:val="22"/>
        </w:rPr>
        <w:lastRenderedPageBreak/>
        <w:t>nebo zda by se vzorek s touto cenou při větším počtu vzorku nevyskytoval jako běžný případ. Ceny vzorků se upravují podle tzv. cenotvorných faktorů, které zohledňují například:</w:t>
      </w:r>
    </w:p>
    <w:p w14:paraId="4D35740E"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 xml:space="preserve">polohu pozemku, </w:t>
      </w:r>
    </w:p>
    <w:p w14:paraId="16B22E61"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konkrétní účel užití,</w:t>
      </w:r>
    </w:p>
    <w:p w14:paraId="4CAA0B4A"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vlastnické vztahy (stavba součástí pozemku, stavba samostatnou věcí – různé vlastnictví pozemku a stavby, pozemek ve spoluvlastnictví apod.),</w:t>
      </w:r>
    </w:p>
    <w:p w14:paraId="327FFDBC"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právní vztahy (např. zatížení zástavním právem, právem stavby, právem odpovídajícím věcnému břemenu, nevýhodný pronájem),</w:t>
      </w:r>
    </w:p>
    <w:p w14:paraId="7335E5B1" w14:textId="77777777" w:rsidR="00C45539" w:rsidRPr="00BA5A8C" w:rsidRDefault="00C45539" w:rsidP="001957A9">
      <w:pPr>
        <w:pStyle w:val="Odstavecseseznamem"/>
        <w:numPr>
          <w:ilvl w:val="0"/>
          <w:numId w:val="20"/>
        </w:numPr>
        <w:spacing w:after="200"/>
        <w:jc w:val="both"/>
        <w:rPr>
          <w:sz w:val="22"/>
          <w:szCs w:val="22"/>
        </w:rPr>
      </w:pPr>
      <w:r w:rsidRPr="00BA5A8C">
        <w:rPr>
          <w:sz w:val="22"/>
          <w:szCs w:val="22"/>
        </w:rPr>
        <w:t>širší vztahy (např. vliv životního prostředí, vlivy okolí, míra povodňového rizika, trvalé porosty, případně jiné závažné skutečnosti).</w:t>
      </w:r>
    </w:p>
    <w:p w14:paraId="74FE299B" w14:textId="55EC4FB5" w:rsidR="000B6137" w:rsidRPr="00C66504" w:rsidRDefault="00C45539" w:rsidP="000B6137">
      <w:pPr>
        <w:pStyle w:val="Odstavecseseznamem"/>
        <w:ind w:left="0"/>
        <w:jc w:val="both"/>
        <w:rPr>
          <w:b/>
          <w:sz w:val="22"/>
          <w:szCs w:val="22"/>
        </w:rPr>
      </w:pPr>
      <w:r w:rsidRPr="00C66504">
        <w:rPr>
          <w:sz w:val="22"/>
          <w:szCs w:val="22"/>
        </w:rPr>
        <w:t>Za stand</w:t>
      </w:r>
      <w:r w:rsidR="00E17D15" w:rsidRPr="00C66504">
        <w:rPr>
          <w:sz w:val="22"/>
          <w:szCs w:val="22"/>
        </w:rPr>
        <w:t>ardní se považuje taková úprava</w:t>
      </w:r>
      <w:r w:rsidRPr="00C66504">
        <w:rPr>
          <w:sz w:val="22"/>
          <w:szCs w:val="22"/>
        </w:rPr>
        <w:t xml:space="preserve"> korekce ceny vzorku, která jeho cenu zvyš</w:t>
      </w:r>
      <w:r w:rsidR="00CE3A11" w:rsidRPr="00C66504">
        <w:rPr>
          <w:sz w:val="22"/>
          <w:szCs w:val="22"/>
        </w:rPr>
        <w:t>uje nebo snižuje maximálně o 20</w:t>
      </w:r>
      <w:r w:rsidRPr="00C66504">
        <w:rPr>
          <w:sz w:val="22"/>
          <w:szCs w:val="22"/>
        </w:rPr>
        <w:t xml:space="preserve">%. Omezení těchto úprav oběma směry odpovídá logice přímého porovnání. </w:t>
      </w:r>
    </w:p>
    <w:p w14:paraId="0503C89E" w14:textId="5BFEB417" w:rsidR="00022CC1" w:rsidRPr="00C66504" w:rsidRDefault="00C45539" w:rsidP="00C45539">
      <w:pPr>
        <w:pStyle w:val="Odstavecseseznamem"/>
        <w:ind w:left="0"/>
        <w:jc w:val="both"/>
        <w:rPr>
          <w:sz w:val="22"/>
          <w:szCs w:val="22"/>
        </w:rPr>
      </w:pPr>
      <w:r w:rsidRPr="00C66504">
        <w:rPr>
          <w:sz w:val="22"/>
          <w:szCs w:val="22"/>
        </w:rPr>
        <w:t>V případě velmi zásadního omezení využívání oceňované nemovitosti lze cenu vzorku snížit</w:t>
      </w:r>
      <w:r w:rsidR="000B6137" w:rsidRPr="00C66504">
        <w:rPr>
          <w:sz w:val="22"/>
          <w:szCs w:val="22"/>
        </w:rPr>
        <w:t xml:space="preserve">/zvýšit </w:t>
      </w:r>
      <w:r w:rsidRPr="00C66504">
        <w:rPr>
          <w:sz w:val="22"/>
          <w:szCs w:val="22"/>
        </w:rPr>
        <w:t xml:space="preserve">až o 30% s prokazatelným </w:t>
      </w:r>
      <w:r w:rsidR="00022CC1" w:rsidRPr="00C66504">
        <w:rPr>
          <w:sz w:val="22"/>
          <w:szCs w:val="22"/>
        </w:rPr>
        <w:t xml:space="preserve">podrobným </w:t>
      </w:r>
      <w:r w:rsidRPr="00C66504">
        <w:rPr>
          <w:sz w:val="22"/>
          <w:szCs w:val="22"/>
        </w:rPr>
        <w:t>zdůvodněním a doložením potřebných kalkulací a fotodokumentace</w:t>
      </w:r>
      <w:r w:rsidR="00022CC1" w:rsidRPr="00C66504">
        <w:rPr>
          <w:sz w:val="22"/>
          <w:szCs w:val="22"/>
        </w:rPr>
        <w:t>.</w:t>
      </w:r>
    </w:p>
    <w:p w14:paraId="17FEFC3E" w14:textId="554FB391" w:rsidR="00452186" w:rsidRPr="00C66504" w:rsidRDefault="000B6137" w:rsidP="00121B47">
      <w:pPr>
        <w:pStyle w:val="Odstavecseseznamem"/>
        <w:ind w:left="0"/>
        <w:jc w:val="both"/>
        <w:rPr>
          <w:sz w:val="22"/>
          <w:szCs w:val="22"/>
        </w:rPr>
      </w:pPr>
      <w:r w:rsidRPr="00C66504">
        <w:rPr>
          <w:sz w:val="22"/>
          <w:szCs w:val="22"/>
        </w:rPr>
        <w:t>Cenu jednotlivého vzorku lze snížit/zvýšit</w:t>
      </w:r>
      <w:r w:rsidR="00022CC1" w:rsidRPr="00C66504">
        <w:rPr>
          <w:sz w:val="22"/>
          <w:szCs w:val="22"/>
        </w:rPr>
        <w:t xml:space="preserve"> nad 30% </w:t>
      </w:r>
      <w:r w:rsidR="00022CC1" w:rsidRPr="00C66504">
        <w:rPr>
          <w:b/>
          <w:sz w:val="22"/>
          <w:szCs w:val="22"/>
        </w:rPr>
        <w:t>pouze</w:t>
      </w:r>
      <w:r w:rsidR="00452186" w:rsidRPr="00C66504">
        <w:rPr>
          <w:b/>
          <w:sz w:val="22"/>
          <w:szCs w:val="22"/>
        </w:rPr>
        <w:t xml:space="preserve"> výjimečně</w:t>
      </w:r>
      <w:r w:rsidR="00452186" w:rsidRPr="00C66504">
        <w:rPr>
          <w:sz w:val="22"/>
          <w:szCs w:val="22"/>
        </w:rPr>
        <w:t xml:space="preserve">. </w:t>
      </w:r>
      <w:r w:rsidR="00452186" w:rsidRPr="00C66504">
        <w:rPr>
          <w:b/>
          <w:sz w:val="22"/>
          <w:szCs w:val="22"/>
        </w:rPr>
        <w:t>To lze pouze po</w:t>
      </w:r>
      <w:r w:rsidR="00022CC1" w:rsidRPr="00C66504">
        <w:rPr>
          <w:b/>
          <w:sz w:val="22"/>
          <w:szCs w:val="22"/>
        </w:rPr>
        <w:t xml:space="preserve"> předchozím souhlasu</w:t>
      </w:r>
      <w:r w:rsidR="00C45539" w:rsidRPr="00C66504">
        <w:rPr>
          <w:b/>
          <w:sz w:val="22"/>
          <w:szCs w:val="22"/>
        </w:rPr>
        <w:t xml:space="preserve"> </w:t>
      </w:r>
      <w:r w:rsidR="00BC3778" w:rsidRPr="00C66504">
        <w:rPr>
          <w:b/>
          <w:sz w:val="22"/>
          <w:szCs w:val="22"/>
        </w:rPr>
        <w:t>zadavatele ZP</w:t>
      </w:r>
      <w:r w:rsidR="00452186" w:rsidRPr="00C66504">
        <w:rPr>
          <w:b/>
          <w:sz w:val="22"/>
          <w:szCs w:val="22"/>
        </w:rPr>
        <w:t>.</w:t>
      </w:r>
      <w:r w:rsidR="00121B47" w:rsidRPr="00C66504">
        <w:rPr>
          <w:sz w:val="22"/>
          <w:szCs w:val="22"/>
        </w:rPr>
        <w:t xml:space="preserve"> </w:t>
      </w:r>
      <w:r w:rsidR="00452186" w:rsidRPr="00C66504">
        <w:rPr>
          <w:sz w:val="22"/>
          <w:szCs w:val="22"/>
        </w:rPr>
        <w:t>S</w:t>
      </w:r>
      <w:r w:rsidR="00121B47" w:rsidRPr="00C66504">
        <w:rPr>
          <w:sz w:val="22"/>
          <w:szCs w:val="22"/>
        </w:rPr>
        <w:t xml:space="preserve">tandart toto nevylučuje ale je nutné to transparentně, logicky a se souhlasem zadavatele zdůvodnit. </w:t>
      </w:r>
    </w:p>
    <w:p w14:paraId="5467E981" w14:textId="6802D5D9" w:rsidR="00121B47" w:rsidRPr="00452186" w:rsidRDefault="00332ADC" w:rsidP="00121B47">
      <w:pPr>
        <w:pStyle w:val="Odstavecseseznamem"/>
        <w:ind w:left="0"/>
        <w:jc w:val="both"/>
        <w:rPr>
          <w:b/>
          <w:sz w:val="22"/>
          <w:szCs w:val="22"/>
        </w:rPr>
      </w:pPr>
      <w:r w:rsidRPr="00C66504">
        <w:rPr>
          <w:b/>
          <w:sz w:val="22"/>
          <w:szCs w:val="22"/>
        </w:rPr>
        <w:t>Snížení/zvýšení nad 20</w:t>
      </w:r>
      <w:r w:rsidR="00F12321" w:rsidRPr="00C66504">
        <w:rPr>
          <w:b/>
          <w:sz w:val="22"/>
          <w:szCs w:val="22"/>
        </w:rPr>
        <w:t>%</w:t>
      </w:r>
      <w:r w:rsidR="001E7549" w:rsidRPr="00C66504">
        <w:rPr>
          <w:b/>
          <w:sz w:val="22"/>
          <w:szCs w:val="22"/>
        </w:rPr>
        <w:t>, případně nad 30</w:t>
      </w:r>
      <w:r w:rsidRPr="00C66504">
        <w:rPr>
          <w:b/>
          <w:sz w:val="22"/>
          <w:szCs w:val="22"/>
        </w:rPr>
        <w:t>%</w:t>
      </w:r>
      <w:r w:rsidR="002F6293" w:rsidRPr="00C66504">
        <w:rPr>
          <w:b/>
          <w:sz w:val="22"/>
          <w:szCs w:val="22"/>
        </w:rPr>
        <w:t xml:space="preserve"> vždy</w:t>
      </w:r>
      <w:r w:rsidR="00121B47" w:rsidRPr="00C66504">
        <w:rPr>
          <w:b/>
          <w:sz w:val="22"/>
          <w:szCs w:val="22"/>
        </w:rPr>
        <w:t xml:space="preserve"> indikuje, že vzorek byl nesprávně vybrán</w:t>
      </w:r>
      <w:r w:rsidR="00F505F6" w:rsidRPr="00C66504">
        <w:rPr>
          <w:b/>
          <w:sz w:val="22"/>
          <w:szCs w:val="22"/>
        </w:rPr>
        <w:t xml:space="preserve"> a</w:t>
      </w:r>
      <w:r w:rsidR="00121B47" w:rsidRPr="00C66504">
        <w:rPr>
          <w:b/>
          <w:sz w:val="22"/>
          <w:szCs w:val="22"/>
        </w:rPr>
        <w:t xml:space="preserve"> pro porovnání </w:t>
      </w:r>
      <w:r w:rsidR="00F505F6" w:rsidRPr="00C66504">
        <w:rPr>
          <w:b/>
          <w:sz w:val="22"/>
          <w:szCs w:val="22"/>
        </w:rPr>
        <w:t xml:space="preserve">se </w:t>
      </w:r>
      <w:r w:rsidR="00121B47" w:rsidRPr="00C66504">
        <w:rPr>
          <w:b/>
          <w:sz w:val="22"/>
          <w:szCs w:val="22"/>
        </w:rPr>
        <w:t>nehodí.</w:t>
      </w:r>
      <w:r w:rsidR="00F505F6" w:rsidRPr="00C66504">
        <w:rPr>
          <w:b/>
          <w:sz w:val="22"/>
          <w:szCs w:val="22"/>
        </w:rPr>
        <w:t xml:space="preserve"> </w:t>
      </w:r>
      <w:r w:rsidR="00121B47" w:rsidRPr="00C66504">
        <w:rPr>
          <w:b/>
          <w:sz w:val="22"/>
          <w:szCs w:val="22"/>
        </w:rPr>
        <w:t>To je uznáváno znaleckou teorií i praxí.</w:t>
      </w:r>
      <w:r w:rsidR="00121B47" w:rsidRPr="00452186">
        <w:rPr>
          <w:b/>
          <w:sz w:val="22"/>
          <w:szCs w:val="22"/>
        </w:rPr>
        <w:t xml:space="preserve"> </w:t>
      </w:r>
      <w:r w:rsidR="00F12321">
        <w:rPr>
          <w:b/>
          <w:sz w:val="22"/>
          <w:szCs w:val="22"/>
        </w:rPr>
        <w:t>Proto je nutné tyto případy situaci vždy odůvodnit.</w:t>
      </w:r>
    </w:p>
    <w:p w14:paraId="702F0821" w14:textId="47AD05D4" w:rsidR="00C45539" w:rsidRPr="00BA5A8C" w:rsidRDefault="00C45539" w:rsidP="00022CC1">
      <w:pPr>
        <w:pStyle w:val="Odstavecseseznamem"/>
        <w:ind w:left="0"/>
        <w:jc w:val="both"/>
        <w:rPr>
          <w:sz w:val="22"/>
          <w:szCs w:val="22"/>
        </w:rPr>
      </w:pPr>
    </w:p>
    <w:p w14:paraId="5757C5CF" w14:textId="5724C475" w:rsidR="00C45539" w:rsidRPr="00BA5A8C" w:rsidRDefault="00C45539" w:rsidP="00C45539">
      <w:pPr>
        <w:pStyle w:val="Odstavecseseznamem"/>
        <w:ind w:left="0"/>
        <w:jc w:val="both"/>
        <w:rPr>
          <w:sz w:val="22"/>
          <w:szCs w:val="22"/>
        </w:rPr>
      </w:pPr>
      <w:r w:rsidRPr="00BA5A8C">
        <w:rPr>
          <w:sz w:val="22"/>
          <w:szCs w:val="22"/>
        </w:rPr>
        <w:t>V některých případech je oceňovaná věc nemovitá zatížena znehodnocením, kterým netrpí vzorky. Tyto</w:t>
      </w:r>
      <w:r w:rsidR="00CE3A11">
        <w:rPr>
          <w:sz w:val="22"/>
          <w:szCs w:val="22"/>
        </w:rPr>
        <w:t xml:space="preserve"> případy je vhodné řešit </w:t>
      </w:r>
      <w:r w:rsidRPr="00BA5A8C">
        <w:rPr>
          <w:sz w:val="22"/>
          <w:szCs w:val="22"/>
        </w:rPr>
        <w:t xml:space="preserve">korekcí ceny na podkladě kalkulace nákladů na eliminaci znehodnocení (odstranění černé skládky, odstranění zbytků stavby apod.) </w:t>
      </w:r>
      <w:r w:rsidR="00022CC1">
        <w:rPr>
          <w:sz w:val="22"/>
          <w:szCs w:val="22"/>
        </w:rPr>
        <w:t>tato korekce ceny je přípustná nad rámec</w:t>
      </w:r>
      <w:r w:rsidR="00121B47">
        <w:rPr>
          <w:sz w:val="22"/>
          <w:szCs w:val="22"/>
        </w:rPr>
        <w:t xml:space="preserve"> uvedených srážek</w:t>
      </w:r>
      <w:r w:rsidR="00022CC1">
        <w:rPr>
          <w:sz w:val="22"/>
          <w:szCs w:val="22"/>
        </w:rPr>
        <w:t>.</w:t>
      </w:r>
    </w:p>
    <w:p w14:paraId="5D4C7EB9" w14:textId="77777777" w:rsidR="00C45539" w:rsidRPr="00BA5A8C" w:rsidRDefault="00C45539" w:rsidP="00C45539">
      <w:pPr>
        <w:pStyle w:val="Odstavecseseznamem"/>
        <w:jc w:val="center"/>
        <w:rPr>
          <w:b/>
          <w:sz w:val="22"/>
          <w:szCs w:val="22"/>
        </w:rPr>
      </w:pPr>
    </w:p>
    <w:p w14:paraId="5AA667F5" w14:textId="286B74B8" w:rsidR="00C45539" w:rsidRPr="00BA5A8C" w:rsidRDefault="00C45539" w:rsidP="00CC5523">
      <w:pPr>
        <w:pStyle w:val="Odstavecseseznamem"/>
        <w:ind w:left="3552" w:firstLine="696"/>
        <w:rPr>
          <w:b/>
          <w:sz w:val="22"/>
          <w:szCs w:val="22"/>
        </w:rPr>
      </w:pPr>
      <w:r w:rsidRPr="00BA5A8C">
        <w:rPr>
          <w:b/>
          <w:sz w:val="22"/>
          <w:szCs w:val="22"/>
        </w:rPr>
        <w:t>Čl. 6</w:t>
      </w:r>
    </w:p>
    <w:p w14:paraId="3CEEF94C" w14:textId="77777777" w:rsidR="00C45539" w:rsidRPr="00BA5A8C" w:rsidRDefault="00C45539" w:rsidP="00C45539">
      <w:pPr>
        <w:pStyle w:val="Odstavecseseznamem"/>
        <w:ind w:left="0"/>
        <w:jc w:val="center"/>
        <w:rPr>
          <w:b/>
          <w:color w:val="000000" w:themeColor="text1"/>
          <w:sz w:val="22"/>
          <w:szCs w:val="22"/>
        </w:rPr>
      </w:pPr>
      <w:r w:rsidRPr="00BA5A8C">
        <w:rPr>
          <w:b/>
          <w:color w:val="000000" w:themeColor="text1"/>
          <w:sz w:val="22"/>
          <w:szCs w:val="22"/>
        </w:rPr>
        <w:t>Databáze znalců</w:t>
      </w:r>
    </w:p>
    <w:p w14:paraId="36DEA38A" w14:textId="6C9339AE" w:rsidR="00C45539" w:rsidRPr="00BA5A8C" w:rsidRDefault="00C45539" w:rsidP="00C45539">
      <w:pPr>
        <w:pStyle w:val="Odstavecseseznamem"/>
        <w:ind w:left="0"/>
        <w:rPr>
          <w:color w:val="000000" w:themeColor="text1"/>
          <w:sz w:val="22"/>
          <w:szCs w:val="22"/>
        </w:rPr>
      </w:pPr>
      <w:r w:rsidRPr="00BA5A8C">
        <w:rPr>
          <w:color w:val="000000" w:themeColor="text1"/>
          <w:sz w:val="22"/>
          <w:szCs w:val="22"/>
        </w:rPr>
        <w:t>Pokud znalec použije ceny vzorků z tzv. vlastní databáze</w:t>
      </w:r>
      <w:r w:rsidR="00CE3A11">
        <w:rPr>
          <w:color w:val="000000" w:themeColor="text1"/>
          <w:sz w:val="22"/>
          <w:szCs w:val="22"/>
        </w:rPr>
        <w:t>,</w:t>
      </w:r>
      <w:r w:rsidRPr="00BA5A8C">
        <w:rPr>
          <w:color w:val="000000" w:themeColor="text1"/>
          <w:sz w:val="22"/>
          <w:szCs w:val="22"/>
        </w:rPr>
        <w:t xml:space="preserve"> lze akceptovat pouze ceny vzorků, které budou doloženy stejně jako z jiných zdrojů. </w:t>
      </w:r>
    </w:p>
    <w:p w14:paraId="1634B130" w14:textId="77777777" w:rsidR="00C45539" w:rsidRPr="00BA5A8C" w:rsidRDefault="00C45539" w:rsidP="00CC5523">
      <w:pPr>
        <w:pStyle w:val="Odstavecseseznamem"/>
        <w:ind w:left="3552" w:firstLine="696"/>
        <w:rPr>
          <w:b/>
          <w:sz w:val="22"/>
          <w:szCs w:val="22"/>
        </w:rPr>
      </w:pPr>
      <w:r w:rsidRPr="00BA5A8C">
        <w:rPr>
          <w:b/>
          <w:sz w:val="22"/>
          <w:szCs w:val="22"/>
        </w:rPr>
        <w:t>Čl. 7</w:t>
      </w:r>
    </w:p>
    <w:p w14:paraId="7E7E3FEC" w14:textId="77777777" w:rsidR="00C45539" w:rsidRDefault="00C45539" w:rsidP="00C45539">
      <w:pPr>
        <w:pStyle w:val="Odstavecseseznamem"/>
        <w:ind w:left="0"/>
        <w:jc w:val="center"/>
        <w:rPr>
          <w:b/>
          <w:color w:val="000000" w:themeColor="text1"/>
          <w:sz w:val="22"/>
          <w:szCs w:val="22"/>
        </w:rPr>
      </w:pPr>
      <w:r w:rsidRPr="00BA5A8C">
        <w:rPr>
          <w:b/>
          <w:color w:val="000000" w:themeColor="text1"/>
          <w:sz w:val="22"/>
          <w:szCs w:val="22"/>
        </w:rPr>
        <w:t xml:space="preserve">      Zjištěná cena jako pomocný indikátor správnosti obvyklé ceny</w:t>
      </w:r>
    </w:p>
    <w:p w14:paraId="21E2D8C8" w14:textId="05DF81BB" w:rsidR="00F3143B" w:rsidRDefault="00F3143B" w:rsidP="009D40A7">
      <w:pPr>
        <w:pStyle w:val="Odstavecseseznamem"/>
        <w:ind w:left="0"/>
        <w:jc w:val="both"/>
        <w:rPr>
          <w:sz w:val="22"/>
          <w:szCs w:val="22"/>
        </w:rPr>
      </w:pPr>
      <w:r>
        <w:rPr>
          <w:sz w:val="22"/>
          <w:szCs w:val="22"/>
        </w:rPr>
        <w:t>Cena zjištěná může být</w:t>
      </w:r>
      <w:r w:rsidR="009D40A7">
        <w:rPr>
          <w:sz w:val="22"/>
          <w:szCs w:val="22"/>
        </w:rPr>
        <w:t xml:space="preserve"> fakultativně </w:t>
      </w:r>
      <w:r>
        <w:rPr>
          <w:sz w:val="22"/>
          <w:szCs w:val="22"/>
        </w:rPr>
        <w:t>určena</w:t>
      </w:r>
      <w:r w:rsidR="009D40A7">
        <w:rPr>
          <w:sz w:val="22"/>
          <w:szCs w:val="22"/>
        </w:rPr>
        <w:t xml:space="preserve"> znalcem</w:t>
      </w:r>
      <w:r>
        <w:rPr>
          <w:sz w:val="22"/>
          <w:szCs w:val="22"/>
        </w:rPr>
        <w:t xml:space="preserve"> </w:t>
      </w:r>
      <w:r w:rsidRPr="00BA5A8C">
        <w:rPr>
          <w:sz w:val="22"/>
          <w:szCs w:val="22"/>
        </w:rPr>
        <w:t>vedle</w:t>
      </w:r>
      <w:r w:rsidR="009D40A7">
        <w:rPr>
          <w:sz w:val="22"/>
          <w:szCs w:val="22"/>
        </w:rPr>
        <w:t xml:space="preserve"> požadované</w:t>
      </w:r>
      <w:r w:rsidRPr="00BA5A8C">
        <w:rPr>
          <w:sz w:val="22"/>
          <w:szCs w:val="22"/>
        </w:rPr>
        <w:t xml:space="preserve"> obvyklé ceny</w:t>
      </w:r>
      <w:r>
        <w:rPr>
          <w:sz w:val="22"/>
          <w:szCs w:val="22"/>
        </w:rPr>
        <w:t xml:space="preserve"> jako pomocný údaj na základě vlastního uvážení </w:t>
      </w:r>
    </w:p>
    <w:p w14:paraId="1B8A3ACC" w14:textId="45CD5706" w:rsidR="00F3143B" w:rsidRPr="00BA5A8C" w:rsidRDefault="00F3143B" w:rsidP="009D40A7">
      <w:pPr>
        <w:pStyle w:val="Odstavecseseznamem"/>
        <w:ind w:left="0"/>
        <w:jc w:val="both"/>
        <w:rPr>
          <w:b/>
          <w:color w:val="000000" w:themeColor="text1"/>
          <w:sz w:val="22"/>
          <w:szCs w:val="22"/>
        </w:rPr>
      </w:pPr>
      <w:r>
        <w:rPr>
          <w:sz w:val="22"/>
          <w:szCs w:val="22"/>
        </w:rPr>
        <w:t>Závazně musí být cena zjištěná vedle ceny obvyklé určena v těchto případech:</w:t>
      </w:r>
    </w:p>
    <w:p w14:paraId="0C4932E8" w14:textId="6A80A34B" w:rsidR="00F3143B" w:rsidRPr="009D40A7" w:rsidRDefault="00E17D15" w:rsidP="009D40A7">
      <w:pPr>
        <w:pStyle w:val="Odstavecseseznamem"/>
        <w:numPr>
          <w:ilvl w:val="0"/>
          <w:numId w:val="58"/>
        </w:numPr>
        <w:jc w:val="both"/>
        <w:rPr>
          <w:sz w:val="22"/>
          <w:szCs w:val="22"/>
        </w:rPr>
      </w:pPr>
      <w:r w:rsidRPr="009D40A7">
        <w:rPr>
          <w:sz w:val="22"/>
          <w:szCs w:val="22"/>
        </w:rPr>
        <w:t>Pokud</w:t>
      </w:r>
      <w:r w:rsidR="00C45539" w:rsidRPr="009D40A7">
        <w:rPr>
          <w:sz w:val="22"/>
          <w:szCs w:val="22"/>
        </w:rPr>
        <w:t xml:space="preserve"> při určení obvyklé ceny bylo použito méně jak tři vzorky realizovaných cen</w:t>
      </w:r>
      <w:r w:rsidR="009D40A7">
        <w:rPr>
          <w:sz w:val="22"/>
          <w:szCs w:val="22"/>
        </w:rPr>
        <w:t>.</w:t>
      </w:r>
    </w:p>
    <w:p w14:paraId="18C759BE" w14:textId="64057592" w:rsidR="00F3143B" w:rsidRDefault="00F3143B" w:rsidP="009D40A7">
      <w:pPr>
        <w:pStyle w:val="Odstavecseseznamem"/>
        <w:numPr>
          <w:ilvl w:val="0"/>
          <w:numId w:val="58"/>
        </w:numPr>
        <w:jc w:val="both"/>
        <w:rPr>
          <w:sz w:val="22"/>
          <w:szCs w:val="22"/>
        </w:rPr>
      </w:pPr>
      <w:r w:rsidRPr="009D40A7">
        <w:rPr>
          <w:sz w:val="22"/>
          <w:szCs w:val="22"/>
        </w:rPr>
        <w:t>Pokud byly</w:t>
      </w:r>
      <w:r w:rsidR="00022CC1" w:rsidRPr="009D40A7">
        <w:rPr>
          <w:sz w:val="22"/>
          <w:szCs w:val="22"/>
        </w:rPr>
        <w:t xml:space="preserve"> použity srážky</w:t>
      </w:r>
      <w:r w:rsidR="009D40A7">
        <w:rPr>
          <w:sz w:val="22"/>
          <w:szCs w:val="22"/>
        </w:rPr>
        <w:t xml:space="preserve"> jednotlivých</w:t>
      </w:r>
      <w:r w:rsidRPr="009D40A7">
        <w:rPr>
          <w:sz w:val="22"/>
          <w:szCs w:val="22"/>
        </w:rPr>
        <w:t xml:space="preserve"> vzorků</w:t>
      </w:r>
      <w:r w:rsidR="00022CC1" w:rsidRPr="009D40A7">
        <w:rPr>
          <w:sz w:val="22"/>
          <w:szCs w:val="22"/>
        </w:rPr>
        <w:t xml:space="preserve"> větší jak 30 %</w:t>
      </w:r>
      <w:r w:rsidR="009D40A7">
        <w:rPr>
          <w:sz w:val="22"/>
          <w:szCs w:val="22"/>
        </w:rPr>
        <w:t>.</w:t>
      </w:r>
    </w:p>
    <w:p w14:paraId="4C67377F" w14:textId="5AD14359" w:rsidR="00C45539" w:rsidRPr="009D40A7" w:rsidRDefault="009D40A7" w:rsidP="00F3143B">
      <w:pPr>
        <w:jc w:val="both"/>
        <w:rPr>
          <w:sz w:val="22"/>
          <w:szCs w:val="22"/>
        </w:rPr>
      </w:pPr>
      <w:r>
        <w:rPr>
          <w:sz w:val="22"/>
          <w:szCs w:val="22"/>
        </w:rPr>
        <w:t xml:space="preserve">Konečný výrok o ceně obvyklé musí být jednoznačný s ohledem na vyloučení pochybnosti kupujícího. </w:t>
      </w:r>
    </w:p>
    <w:p w14:paraId="3697D34F" w14:textId="77777777" w:rsidR="00E17D15" w:rsidRDefault="00E17D15" w:rsidP="00C45539">
      <w:pPr>
        <w:jc w:val="both"/>
        <w:rPr>
          <w:sz w:val="22"/>
          <w:szCs w:val="22"/>
        </w:rPr>
      </w:pPr>
    </w:p>
    <w:p w14:paraId="549E4C6D" w14:textId="42D93EFC" w:rsidR="00110F8D" w:rsidRPr="0035577F" w:rsidRDefault="00110F8D" w:rsidP="00CC5523">
      <w:pPr>
        <w:pStyle w:val="Odstavecseseznamem"/>
        <w:ind w:left="3552" w:firstLine="696"/>
        <w:rPr>
          <w:b/>
          <w:sz w:val="22"/>
          <w:szCs w:val="22"/>
        </w:rPr>
      </w:pPr>
      <w:r w:rsidRPr="0035577F">
        <w:rPr>
          <w:b/>
          <w:sz w:val="22"/>
          <w:szCs w:val="22"/>
        </w:rPr>
        <w:t>Čl. 8</w:t>
      </w:r>
    </w:p>
    <w:p w14:paraId="57E6CBE3" w14:textId="6C02EE7E" w:rsidR="00110F8D" w:rsidRPr="00BA5A8C" w:rsidRDefault="00110F8D" w:rsidP="00110F8D">
      <w:pPr>
        <w:pStyle w:val="Odstavecseseznamem"/>
        <w:ind w:left="0"/>
        <w:jc w:val="center"/>
        <w:rPr>
          <w:b/>
          <w:color w:val="000000" w:themeColor="text1"/>
          <w:sz w:val="22"/>
          <w:szCs w:val="22"/>
        </w:rPr>
      </w:pPr>
      <w:r w:rsidRPr="00BA5A8C">
        <w:rPr>
          <w:b/>
          <w:color w:val="000000" w:themeColor="text1"/>
          <w:sz w:val="22"/>
          <w:szCs w:val="22"/>
        </w:rPr>
        <w:t xml:space="preserve">      Zjištěná cena </w:t>
      </w:r>
      <w:r>
        <w:rPr>
          <w:b/>
          <w:color w:val="000000" w:themeColor="text1"/>
          <w:sz w:val="22"/>
          <w:szCs w:val="22"/>
        </w:rPr>
        <w:t>jako substituent obvyklé ceny</w:t>
      </w:r>
    </w:p>
    <w:p w14:paraId="2EC8D93B" w14:textId="7EF92E36" w:rsidR="00C45539" w:rsidRPr="00BA5A8C" w:rsidRDefault="00C45539" w:rsidP="00C45539">
      <w:pPr>
        <w:jc w:val="both"/>
        <w:rPr>
          <w:sz w:val="22"/>
          <w:szCs w:val="22"/>
        </w:rPr>
      </w:pPr>
      <w:r w:rsidRPr="00C66504">
        <w:rPr>
          <w:sz w:val="22"/>
          <w:szCs w:val="22"/>
        </w:rPr>
        <w:t xml:space="preserve">V případě, že nejsou k dispozici </w:t>
      </w:r>
      <w:r w:rsidR="00110F8D" w:rsidRPr="00C66504">
        <w:rPr>
          <w:sz w:val="22"/>
          <w:szCs w:val="22"/>
        </w:rPr>
        <w:t>žádné relevantní ceny vzorků</w:t>
      </w:r>
      <w:r w:rsidRPr="00C66504">
        <w:rPr>
          <w:sz w:val="22"/>
          <w:szCs w:val="22"/>
        </w:rPr>
        <w:t xml:space="preserve"> srovnatelného majetku v požadovaném rozsahu a s dostatečnou vypovídací schopností, lze při ocenění vycházet pouze z</w:t>
      </w:r>
      <w:r w:rsidR="000B6137" w:rsidRPr="00C66504">
        <w:rPr>
          <w:sz w:val="22"/>
          <w:szCs w:val="22"/>
        </w:rPr>
        <w:t> ceny zjištěné (</w:t>
      </w:r>
      <w:r w:rsidRPr="00C66504">
        <w:rPr>
          <w:sz w:val="22"/>
          <w:szCs w:val="22"/>
        </w:rPr>
        <w:t>vyhlášky</w:t>
      </w:r>
      <w:r w:rsidR="000B6137" w:rsidRPr="00C66504">
        <w:rPr>
          <w:sz w:val="22"/>
          <w:szCs w:val="22"/>
        </w:rPr>
        <w:t>)</w:t>
      </w:r>
      <w:r w:rsidRPr="00C66504">
        <w:rPr>
          <w:sz w:val="22"/>
          <w:szCs w:val="22"/>
        </w:rPr>
        <w:t>.</w:t>
      </w:r>
      <w:r w:rsidR="00110F8D" w:rsidRPr="00C66504">
        <w:rPr>
          <w:sz w:val="22"/>
          <w:szCs w:val="22"/>
        </w:rPr>
        <w:t xml:space="preserve"> To musí být v rekapitulaci uvedeno. </w:t>
      </w:r>
      <w:r w:rsidR="009D40A7" w:rsidRPr="00C66504">
        <w:rPr>
          <w:sz w:val="22"/>
          <w:szCs w:val="22"/>
        </w:rPr>
        <w:t>Postupuje se přesně v intencích komentáře MF k ceně obvyklé.</w:t>
      </w:r>
      <w:r w:rsidR="009D40A7">
        <w:rPr>
          <w:sz w:val="22"/>
          <w:szCs w:val="22"/>
        </w:rPr>
        <w:t xml:space="preserve"> </w:t>
      </w:r>
    </w:p>
    <w:p w14:paraId="6A427AF5" w14:textId="77777777" w:rsidR="00C45539" w:rsidRPr="00BA5A8C" w:rsidRDefault="00C45539" w:rsidP="00C45539">
      <w:pPr>
        <w:pStyle w:val="Odstavecseseznamem"/>
        <w:ind w:left="0"/>
        <w:jc w:val="both"/>
        <w:rPr>
          <w:sz w:val="22"/>
          <w:szCs w:val="22"/>
        </w:rPr>
      </w:pPr>
    </w:p>
    <w:p w14:paraId="0A8BADC3" w14:textId="36DA9D82" w:rsidR="00C45539" w:rsidRPr="00BA5A8C" w:rsidRDefault="00110F8D" w:rsidP="00CC5523">
      <w:pPr>
        <w:pStyle w:val="Odstavecseseznamem"/>
        <w:ind w:left="3552" w:firstLine="696"/>
        <w:rPr>
          <w:b/>
          <w:sz w:val="22"/>
          <w:szCs w:val="22"/>
        </w:rPr>
      </w:pPr>
      <w:r>
        <w:rPr>
          <w:b/>
          <w:sz w:val="22"/>
          <w:szCs w:val="22"/>
        </w:rPr>
        <w:t>Čl. 9</w:t>
      </w:r>
    </w:p>
    <w:p w14:paraId="2B95CBC3" w14:textId="77777777" w:rsidR="00C45539" w:rsidRPr="00BA5A8C" w:rsidRDefault="00C45539" w:rsidP="00C45539">
      <w:pPr>
        <w:pStyle w:val="Zkladntextodsazen31"/>
        <w:ind w:left="0" w:firstLine="0"/>
        <w:jc w:val="center"/>
        <w:rPr>
          <w:b/>
          <w:sz w:val="22"/>
          <w:szCs w:val="22"/>
        </w:rPr>
      </w:pPr>
      <w:r w:rsidRPr="00BA5A8C">
        <w:rPr>
          <w:b/>
          <w:sz w:val="22"/>
          <w:szCs w:val="22"/>
        </w:rPr>
        <w:t>Zaokrouhlování výsledků ZP</w:t>
      </w:r>
    </w:p>
    <w:p w14:paraId="2CB6BAFA" w14:textId="77777777" w:rsidR="00C45539" w:rsidRPr="00BA5A8C" w:rsidRDefault="00C45539" w:rsidP="00C45539">
      <w:pPr>
        <w:jc w:val="both"/>
        <w:rPr>
          <w:b/>
          <w:sz w:val="22"/>
          <w:szCs w:val="22"/>
        </w:rPr>
      </w:pPr>
      <w:r w:rsidRPr="00BA5A8C">
        <w:rPr>
          <w:b/>
          <w:sz w:val="22"/>
          <w:szCs w:val="22"/>
        </w:rPr>
        <w:t>Zaokrouhlování výsledků ocenění ve znaleckých posudcích je řešeno takto:</w:t>
      </w:r>
    </w:p>
    <w:p w14:paraId="4C8D64A5" w14:textId="277A5E4F" w:rsidR="00994AC8" w:rsidRDefault="00C45539" w:rsidP="00CE3A11">
      <w:pPr>
        <w:jc w:val="both"/>
        <w:rPr>
          <w:sz w:val="22"/>
          <w:szCs w:val="22"/>
        </w:rPr>
      </w:pPr>
      <w:r w:rsidRPr="00BA5A8C">
        <w:rPr>
          <w:sz w:val="22"/>
          <w:szCs w:val="22"/>
        </w:rPr>
        <w:t xml:space="preserve">Při určení ceny zjištěné je zaokrouhlení závazně dáno </w:t>
      </w:r>
      <w:r w:rsidR="00110F8D">
        <w:rPr>
          <w:sz w:val="22"/>
          <w:szCs w:val="22"/>
        </w:rPr>
        <w:t xml:space="preserve">v aktuální vyhlášce </w:t>
      </w:r>
      <w:r w:rsidRPr="00BA5A8C">
        <w:rPr>
          <w:sz w:val="22"/>
          <w:szCs w:val="22"/>
        </w:rPr>
        <w:t>„Celková cena zjištěná se zaokrouhlí na desetikoruny“</w:t>
      </w:r>
      <w:r w:rsidR="00994AC8">
        <w:rPr>
          <w:sz w:val="22"/>
          <w:szCs w:val="22"/>
        </w:rPr>
        <w:t>.</w:t>
      </w:r>
    </w:p>
    <w:p w14:paraId="3BA74F9F" w14:textId="727698CB" w:rsidR="00C45539" w:rsidRDefault="00110F8D" w:rsidP="00CE3A11">
      <w:pPr>
        <w:jc w:val="both"/>
        <w:rPr>
          <w:sz w:val="22"/>
          <w:szCs w:val="22"/>
        </w:rPr>
      </w:pPr>
      <w:r>
        <w:rPr>
          <w:sz w:val="22"/>
          <w:szCs w:val="22"/>
        </w:rPr>
        <w:lastRenderedPageBreak/>
        <w:t>Pokud by ustanovení</w:t>
      </w:r>
      <w:r w:rsidR="00994AC8">
        <w:rPr>
          <w:sz w:val="22"/>
          <w:szCs w:val="22"/>
        </w:rPr>
        <w:t xml:space="preserve"> o zaokrouhlování</w:t>
      </w:r>
      <w:r>
        <w:rPr>
          <w:sz w:val="22"/>
          <w:szCs w:val="22"/>
        </w:rPr>
        <w:t xml:space="preserve"> v historických vyhláškách chybělo</w:t>
      </w:r>
      <w:r w:rsidR="00994AC8">
        <w:rPr>
          <w:sz w:val="22"/>
          <w:szCs w:val="22"/>
        </w:rPr>
        <w:t>, nezaokrouhluje se</w:t>
      </w:r>
      <w:r w:rsidR="00022CC1">
        <w:rPr>
          <w:sz w:val="22"/>
          <w:szCs w:val="22"/>
        </w:rPr>
        <w:t>, SPÚ  toleruje zaokrouhlení na 1 Kčs, 1 Kč</w:t>
      </w:r>
      <w:r w:rsidR="00994AC8">
        <w:rPr>
          <w:sz w:val="22"/>
          <w:szCs w:val="22"/>
        </w:rPr>
        <w:t>.</w:t>
      </w:r>
      <w:r>
        <w:rPr>
          <w:sz w:val="22"/>
          <w:szCs w:val="22"/>
        </w:rPr>
        <w:t xml:space="preserve"> </w:t>
      </w:r>
    </w:p>
    <w:p w14:paraId="1EFA16C9" w14:textId="7C031686" w:rsidR="00994AC8" w:rsidRDefault="00110F8D" w:rsidP="00CE3A11">
      <w:pPr>
        <w:jc w:val="both"/>
        <w:rPr>
          <w:sz w:val="22"/>
          <w:szCs w:val="22"/>
        </w:rPr>
      </w:pPr>
      <w:r>
        <w:rPr>
          <w:sz w:val="22"/>
          <w:szCs w:val="22"/>
        </w:rPr>
        <w:t>Obvyklá cena nemá závazná pravidla pro zaokrouhlování. Pro potřeby SPÚ se bude obvyklá cen</w:t>
      </w:r>
      <w:r w:rsidR="00994AC8">
        <w:rPr>
          <w:sz w:val="22"/>
          <w:szCs w:val="22"/>
        </w:rPr>
        <w:t xml:space="preserve">a zaokrouhlovat na desetikoruny do ceny objektu do </w:t>
      </w:r>
      <w:r w:rsidR="00E005C6">
        <w:rPr>
          <w:sz w:val="22"/>
          <w:szCs w:val="22"/>
        </w:rPr>
        <w:t>99 999</w:t>
      </w:r>
      <w:r w:rsidR="00994AC8">
        <w:rPr>
          <w:sz w:val="22"/>
          <w:szCs w:val="22"/>
        </w:rPr>
        <w:t>,- Kč,</w:t>
      </w:r>
      <w:r w:rsidR="00E005C6">
        <w:rPr>
          <w:sz w:val="22"/>
          <w:szCs w:val="22"/>
        </w:rPr>
        <w:t xml:space="preserve"> od 100 000,- Kč na 100 koruny, od</w:t>
      </w:r>
      <w:r w:rsidR="00994AC8">
        <w:rPr>
          <w:sz w:val="22"/>
          <w:szCs w:val="22"/>
        </w:rPr>
        <w:t xml:space="preserve"> 1 000 000,-Kč na tisícikoruny.</w:t>
      </w:r>
    </w:p>
    <w:p w14:paraId="0311F765" w14:textId="122BC1FD" w:rsidR="00110F8D" w:rsidRPr="00BA5A8C" w:rsidRDefault="00022CC1" w:rsidP="00C45539">
      <w:pPr>
        <w:jc w:val="both"/>
        <w:rPr>
          <w:sz w:val="22"/>
          <w:szCs w:val="22"/>
        </w:rPr>
      </w:pPr>
      <w:r>
        <w:rPr>
          <w:sz w:val="22"/>
          <w:szCs w:val="22"/>
        </w:rPr>
        <w:t>V objednávce bude uvedeno, zda je zaokrouhlení požadováno pro každý oceňovaný objekt</w:t>
      </w:r>
      <w:r w:rsidR="00F505F6">
        <w:rPr>
          <w:sz w:val="22"/>
          <w:szCs w:val="22"/>
        </w:rPr>
        <w:t xml:space="preserve"> </w:t>
      </w:r>
      <w:r w:rsidR="005A6D8A">
        <w:rPr>
          <w:sz w:val="22"/>
          <w:szCs w:val="22"/>
        </w:rPr>
        <w:t>samostatně</w:t>
      </w:r>
      <w:r>
        <w:rPr>
          <w:sz w:val="22"/>
          <w:szCs w:val="22"/>
        </w:rPr>
        <w:t xml:space="preserve">, případně celkem pro objekty. </w:t>
      </w:r>
    </w:p>
    <w:p w14:paraId="4D1666FA" w14:textId="608A9A4E" w:rsidR="00C45539" w:rsidRDefault="00C86392" w:rsidP="0035577F">
      <w:pPr>
        <w:pStyle w:val="Zkladntextodsazen31"/>
        <w:ind w:left="0" w:firstLine="0"/>
        <w:jc w:val="center"/>
        <w:rPr>
          <w:b/>
          <w:sz w:val="22"/>
          <w:szCs w:val="22"/>
        </w:rPr>
      </w:pPr>
      <w:r>
        <w:rPr>
          <w:b/>
          <w:sz w:val="22"/>
          <w:szCs w:val="22"/>
        </w:rPr>
        <w:t>Čl. 10</w:t>
      </w:r>
    </w:p>
    <w:p w14:paraId="2D2E33EB" w14:textId="404E9DAB" w:rsidR="00C86392" w:rsidRPr="00BA5A8C" w:rsidRDefault="00C86392" w:rsidP="00C45539">
      <w:pPr>
        <w:pStyle w:val="Zkladntextodsazen31"/>
        <w:ind w:left="0" w:firstLine="0"/>
        <w:jc w:val="center"/>
        <w:rPr>
          <w:b/>
          <w:sz w:val="22"/>
          <w:szCs w:val="22"/>
        </w:rPr>
      </w:pPr>
      <w:r>
        <w:rPr>
          <w:b/>
          <w:sz w:val="22"/>
          <w:szCs w:val="22"/>
        </w:rPr>
        <w:t>Definice věci nemovité</w:t>
      </w:r>
    </w:p>
    <w:p w14:paraId="5931B279" w14:textId="475AC9D8" w:rsidR="00C45539" w:rsidRPr="00BA5A8C" w:rsidRDefault="00C86392" w:rsidP="00C86392">
      <w:pPr>
        <w:pStyle w:val="Odstavecseseznamem"/>
        <w:ind w:left="0"/>
        <w:jc w:val="both"/>
        <w:rPr>
          <w:color w:val="FF0000"/>
          <w:sz w:val="22"/>
          <w:szCs w:val="22"/>
        </w:rPr>
      </w:pPr>
      <w:r w:rsidRPr="00D94C73">
        <w:rPr>
          <w:sz w:val="22"/>
          <w:szCs w:val="22"/>
        </w:rPr>
        <w:t xml:space="preserve">„Nemovitá věc“ je definována dle § 498 odst. 1 </w:t>
      </w:r>
      <w:r>
        <w:rPr>
          <w:sz w:val="22"/>
          <w:szCs w:val="22"/>
        </w:rPr>
        <w:t>NOZ takto</w:t>
      </w:r>
      <w:r w:rsidRPr="00D94C73">
        <w:rPr>
          <w:sz w:val="22"/>
          <w:szCs w:val="22"/>
        </w:rPr>
        <w:t>: „</w:t>
      </w:r>
      <w:r w:rsidRPr="00D94C73">
        <w:rPr>
          <w:i/>
          <w:sz w:val="22"/>
          <w:szCs w:val="22"/>
        </w:rPr>
        <w:t>Nemovité věci jsou 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podstaty, je i tato věc nemovitá.“</w:t>
      </w:r>
    </w:p>
    <w:p w14:paraId="5EF72E53" w14:textId="77777777" w:rsidR="0035324A" w:rsidRDefault="0035324A" w:rsidP="0035324A">
      <w:pPr>
        <w:pStyle w:val="Zkladntextodsazen31"/>
        <w:ind w:left="0" w:firstLine="0"/>
        <w:jc w:val="center"/>
        <w:rPr>
          <w:b/>
          <w:sz w:val="22"/>
          <w:szCs w:val="22"/>
        </w:rPr>
      </w:pPr>
    </w:p>
    <w:p w14:paraId="56964C3A" w14:textId="0BF50A3A" w:rsidR="0035324A" w:rsidRDefault="0035324A" w:rsidP="0035324A">
      <w:pPr>
        <w:pStyle w:val="Zkladntextodsazen31"/>
        <w:ind w:left="0" w:firstLine="0"/>
        <w:jc w:val="center"/>
        <w:rPr>
          <w:b/>
          <w:sz w:val="22"/>
          <w:szCs w:val="22"/>
        </w:rPr>
      </w:pPr>
      <w:r>
        <w:rPr>
          <w:b/>
          <w:sz w:val="22"/>
          <w:szCs w:val="22"/>
        </w:rPr>
        <w:t>Čl. 11</w:t>
      </w:r>
    </w:p>
    <w:p w14:paraId="17AE11FE" w14:textId="63A7F673" w:rsidR="0035324A" w:rsidRDefault="0035324A" w:rsidP="0035324A">
      <w:pPr>
        <w:pStyle w:val="Zkladntextodsazen31"/>
        <w:ind w:left="0" w:firstLine="0"/>
        <w:jc w:val="center"/>
        <w:rPr>
          <w:b/>
          <w:sz w:val="22"/>
          <w:szCs w:val="22"/>
        </w:rPr>
      </w:pPr>
      <w:r>
        <w:rPr>
          <w:b/>
          <w:sz w:val="22"/>
          <w:szCs w:val="22"/>
        </w:rPr>
        <w:t>Nejlepší a nejvyšší využití</w:t>
      </w:r>
    </w:p>
    <w:p w14:paraId="3041C61A" w14:textId="566D7A9D" w:rsidR="00874947" w:rsidRDefault="0035324A" w:rsidP="0035324A">
      <w:pPr>
        <w:jc w:val="both"/>
        <w:rPr>
          <w:sz w:val="22"/>
          <w:szCs w:val="22"/>
        </w:rPr>
      </w:pPr>
      <w:r>
        <w:rPr>
          <w:sz w:val="22"/>
          <w:szCs w:val="22"/>
        </w:rPr>
        <w:t>Zpracovatel ZP při určení obvyklé ceny přihlíží k nejlepšímu a nejvyššímu využití.</w:t>
      </w:r>
      <w:r w:rsidR="00874947">
        <w:rPr>
          <w:sz w:val="22"/>
          <w:szCs w:val="22"/>
        </w:rPr>
        <w:t xml:space="preserve"> Nejlepší a nejvyšší využití (</w:t>
      </w:r>
      <w:proofErr w:type="spellStart"/>
      <w:r w:rsidR="00874947">
        <w:rPr>
          <w:sz w:val="22"/>
          <w:szCs w:val="22"/>
        </w:rPr>
        <w:t>Highest</w:t>
      </w:r>
      <w:proofErr w:type="spellEnd"/>
      <w:r w:rsidR="00874947">
        <w:rPr>
          <w:sz w:val="22"/>
          <w:szCs w:val="22"/>
        </w:rPr>
        <w:t xml:space="preserve"> And Best use – HABO) je definováno jako pravděpodobné, racionálně zdůvodnitelné užití, které </w:t>
      </w:r>
      <w:r w:rsidR="00B159B3">
        <w:rPr>
          <w:sz w:val="22"/>
          <w:szCs w:val="22"/>
        </w:rPr>
        <w:t>je:</w:t>
      </w:r>
    </w:p>
    <w:p w14:paraId="3809972A" w14:textId="77777777" w:rsidR="00874947" w:rsidRDefault="00874947" w:rsidP="00874947">
      <w:pPr>
        <w:pStyle w:val="Odstavecseseznamem"/>
        <w:numPr>
          <w:ilvl w:val="0"/>
          <w:numId w:val="46"/>
        </w:numPr>
        <w:jc w:val="both"/>
        <w:rPr>
          <w:sz w:val="22"/>
          <w:szCs w:val="22"/>
        </w:rPr>
      </w:pPr>
      <w:r w:rsidRPr="00874947">
        <w:rPr>
          <w:sz w:val="22"/>
          <w:szCs w:val="22"/>
        </w:rPr>
        <w:t xml:space="preserve">legálně možné, </w:t>
      </w:r>
    </w:p>
    <w:p w14:paraId="02411664" w14:textId="77777777" w:rsidR="00874947" w:rsidRDefault="00874947" w:rsidP="00874947">
      <w:pPr>
        <w:pStyle w:val="Odstavecseseznamem"/>
        <w:numPr>
          <w:ilvl w:val="0"/>
          <w:numId w:val="46"/>
        </w:numPr>
        <w:jc w:val="both"/>
        <w:rPr>
          <w:sz w:val="22"/>
          <w:szCs w:val="22"/>
        </w:rPr>
      </w:pPr>
      <w:r>
        <w:rPr>
          <w:sz w:val="22"/>
          <w:szCs w:val="22"/>
        </w:rPr>
        <w:t>fyzicky realizovatelné a technicky podložené,</w:t>
      </w:r>
    </w:p>
    <w:p w14:paraId="4DF99916" w14:textId="77777777" w:rsidR="00874947" w:rsidRDefault="00874947" w:rsidP="00874947">
      <w:pPr>
        <w:pStyle w:val="Odstavecseseznamem"/>
        <w:numPr>
          <w:ilvl w:val="0"/>
          <w:numId w:val="46"/>
        </w:numPr>
        <w:jc w:val="both"/>
        <w:rPr>
          <w:sz w:val="22"/>
          <w:szCs w:val="22"/>
        </w:rPr>
      </w:pPr>
      <w:r>
        <w:rPr>
          <w:sz w:val="22"/>
          <w:szCs w:val="22"/>
        </w:rPr>
        <w:t>finančně přiměřené,</w:t>
      </w:r>
    </w:p>
    <w:p w14:paraId="7B25D2AB" w14:textId="77777777" w:rsidR="00874947" w:rsidRDefault="00874947" w:rsidP="00874947">
      <w:pPr>
        <w:pStyle w:val="Odstavecseseznamem"/>
        <w:numPr>
          <w:ilvl w:val="0"/>
          <w:numId w:val="46"/>
        </w:numPr>
        <w:jc w:val="both"/>
        <w:rPr>
          <w:sz w:val="22"/>
          <w:szCs w:val="22"/>
        </w:rPr>
      </w:pPr>
      <w:r>
        <w:rPr>
          <w:sz w:val="22"/>
          <w:szCs w:val="22"/>
        </w:rPr>
        <w:t>maximálně efektivní a</w:t>
      </w:r>
    </w:p>
    <w:p w14:paraId="00FE3DB0" w14:textId="060A83CD" w:rsidR="00C86392" w:rsidRDefault="00874947" w:rsidP="00874947">
      <w:pPr>
        <w:pStyle w:val="Odstavecseseznamem"/>
        <w:numPr>
          <w:ilvl w:val="0"/>
          <w:numId w:val="46"/>
        </w:numPr>
        <w:jc w:val="both"/>
        <w:rPr>
          <w:sz w:val="22"/>
          <w:szCs w:val="22"/>
        </w:rPr>
      </w:pPr>
      <w:r>
        <w:rPr>
          <w:sz w:val="22"/>
          <w:szCs w:val="22"/>
        </w:rPr>
        <w:t>směřuje k nejvyšší hodnotě nemovitostí.</w:t>
      </w:r>
      <w:r w:rsidR="0035324A" w:rsidRPr="00874947">
        <w:rPr>
          <w:sz w:val="22"/>
          <w:szCs w:val="22"/>
        </w:rPr>
        <w:t xml:space="preserve"> </w:t>
      </w:r>
    </w:p>
    <w:p w14:paraId="5C6F0F03" w14:textId="400621A1" w:rsidR="00874947" w:rsidRDefault="00874947" w:rsidP="00874947">
      <w:pPr>
        <w:jc w:val="both"/>
        <w:rPr>
          <w:sz w:val="22"/>
          <w:szCs w:val="22"/>
        </w:rPr>
      </w:pPr>
      <w:r>
        <w:rPr>
          <w:sz w:val="22"/>
          <w:szCs w:val="22"/>
        </w:rPr>
        <w:t xml:space="preserve">Rozhodnutí, jaké využití posuzovaných věcí nemovitých je nejlepší a nejvyšší, musí v rámci oceňovacího procesu provést zpracovatel znaleckého posudku na základě technickoekonomické analýzy. </w:t>
      </w:r>
    </w:p>
    <w:p w14:paraId="4644F335" w14:textId="77777777" w:rsidR="00874947" w:rsidRDefault="00874947" w:rsidP="00874947">
      <w:pPr>
        <w:jc w:val="both"/>
        <w:rPr>
          <w:sz w:val="22"/>
          <w:szCs w:val="22"/>
        </w:rPr>
      </w:pPr>
    </w:p>
    <w:p w14:paraId="5E330A4D" w14:textId="671F01D7" w:rsidR="00874947" w:rsidRDefault="00874947" w:rsidP="00874947">
      <w:pPr>
        <w:jc w:val="center"/>
        <w:rPr>
          <w:b/>
          <w:sz w:val="22"/>
          <w:szCs w:val="22"/>
        </w:rPr>
      </w:pPr>
      <w:r w:rsidRPr="00874947">
        <w:rPr>
          <w:b/>
          <w:sz w:val="22"/>
          <w:szCs w:val="22"/>
        </w:rPr>
        <w:t>Čl. 12</w:t>
      </w:r>
    </w:p>
    <w:p w14:paraId="2B967517" w14:textId="7A329E21" w:rsidR="00874947" w:rsidRDefault="00542A41" w:rsidP="00874947">
      <w:pPr>
        <w:jc w:val="center"/>
        <w:rPr>
          <w:b/>
          <w:sz w:val="22"/>
          <w:szCs w:val="22"/>
        </w:rPr>
      </w:pPr>
      <w:r>
        <w:rPr>
          <w:b/>
          <w:sz w:val="22"/>
          <w:szCs w:val="22"/>
        </w:rPr>
        <w:t>Období p</w:t>
      </w:r>
      <w:r w:rsidR="00874947">
        <w:rPr>
          <w:b/>
          <w:sz w:val="22"/>
          <w:szCs w:val="22"/>
        </w:rPr>
        <w:t>latnost</w:t>
      </w:r>
      <w:r>
        <w:rPr>
          <w:b/>
          <w:sz w:val="22"/>
          <w:szCs w:val="22"/>
        </w:rPr>
        <w:t>i</w:t>
      </w:r>
      <w:r w:rsidR="00AB22EE">
        <w:rPr>
          <w:b/>
          <w:sz w:val="22"/>
          <w:szCs w:val="22"/>
        </w:rPr>
        <w:t xml:space="preserve"> výroků o cenách ve</w:t>
      </w:r>
      <w:r w:rsidR="00874947">
        <w:rPr>
          <w:b/>
          <w:sz w:val="22"/>
          <w:szCs w:val="22"/>
        </w:rPr>
        <w:t xml:space="preserve"> znalecké</w:t>
      </w:r>
      <w:r w:rsidR="00AB22EE">
        <w:rPr>
          <w:b/>
          <w:sz w:val="22"/>
          <w:szCs w:val="22"/>
        </w:rPr>
        <w:t>m</w:t>
      </w:r>
      <w:r w:rsidR="00874947">
        <w:rPr>
          <w:b/>
          <w:sz w:val="22"/>
          <w:szCs w:val="22"/>
        </w:rPr>
        <w:t xml:space="preserve"> posudku</w:t>
      </w:r>
    </w:p>
    <w:p w14:paraId="1914B98B" w14:textId="1A53FDFB" w:rsidR="00022CC1" w:rsidRDefault="00AB22EE" w:rsidP="0035577F">
      <w:pPr>
        <w:jc w:val="both"/>
        <w:rPr>
          <w:sz w:val="22"/>
          <w:szCs w:val="22"/>
        </w:rPr>
      </w:pPr>
      <w:r>
        <w:rPr>
          <w:sz w:val="22"/>
          <w:szCs w:val="22"/>
        </w:rPr>
        <w:t>Zpracovatel ZP závazně uved</w:t>
      </w:r>
      <w:r w:rsidR="00A85445">
        <w:rPr>
          <w:sz w:val="22"/>
          <w:szCs w:val="22"/>
        </w:rPr>
        <w:t>e období platnosti výroků o cenách</w:t>
      </w:r>
      <w:r>
        <w:rPr>
          <w:sz w:val="22"/>
          <w:szCs w:val="22"/>
        </w:rPr>
        <w:t>.</w:t>
      </w:r>
      <w:r w:rsidR="00022CC1">
        <w:rPr>
          <w:sz w:val="22"/>
          <w:szCs w:val="22"/>
        </w:rPr>
        <w:t xml:space="preserve"> U ceny zjištěné cena platí zpravidla do období aktualizace vyhlášky.</w:t>
      </w:r>
      <w:r>
        <w:rPr>
          <w:sz w:val="22"/>
          <w:szCs w:val="22"/>
        </w:rPr>
        <w:t xml:space="preserve"> </w:t>
      </w:r>
    </w:p>
    <w:p w14:paraId="687D323B" w14:textId="77777777" w:rsidR="00022CC1" w:rsidRDefault="00AB22EE" w:rsidP="0035577F">
      <w:pPr>
        <w:jc w:val="both"/>
        <w:rPr>
          <w:sz w:val="22"/>
          <w:szCs w:val="22"/>
        </w:rPr>
      </w:pPr>
      <w:r>
        <w:rPr>
          <w:sz w:val="22"/>
          <w:szCs w:val="22"/>
        </w:rPr>
        <w:t>U</w:t>
      </w:r>
      <w:r w:rsidR="002062A4">
        <w:rPr>
          <w:sz w:val="22"/>
          <w:szCs w:val="22"/>
        </w:rPr>
        <w:t xml:space="preserve"> </w:t>
      </w:r>
      <w:r>
        <w:rPr>
          <w:sz w:val="22"/>
          <w:szCs w:val="22"/>
        </w:rPr>
        <w:t>obvyklé ceny</w:t>
      </w:r>
      <w:r w:rsidR="00A85445">
        <w:rPr>
          <w:sz w:val="22"/>
          <w:szCs w:val="22"/>
        </w:rPr>
        <w:t xml:space="preserve"> </w:t>
      </w:r>
      <w:r w:rsidR="00022CC1">
        <w:rPr>
          <w:sz w:val="22"/>
          <w:szCs w:val="22"/>
        </w:rPr>
        <w:t xml:space="preserve">se </w:t>
      </w:r>
      <w:r w:rsidR="0035577F">
        <w:rPr>
          <w:sz w:val="22"/>
          <w:szCs w:val="22"/>
        </w:rPr>
        <w:t>závazně uvede</w:t>
      </w:r>
      <w:r w:rsidR="002062A4">
        <w:rPr>
          <w:sz w:val="22"/>
          <w:szCs w:val="22"/>
        </w:rPr>
        <w:t xml:space="preserve"> v řádu měsíců, </w:t>
      </w:r>
      <w:r w:rsidR="00E005C6">
        <w:rPr>
          <w:sz w:val="22"/>
          <w:szCs w:val="22"/>
        </w:rPr>
        <w:t>jak dlouho</w:t>
      </w:r>
      <w:r w:rsidR="002062A4">
        <w:rPr>
          <w:sz w:val="22"/>
          <w:szCs w:val="22"/>
        </w:rPr>
        <w:t xml:space="preserve"> bude platná</w:t>
      </w:r>
      <w:r w:rsidR="00E005C6">
        <w:rPr>
          <w:sz w:val="22"/>
          <w:szCs w:val="22"/>
        </w:rPr>
        <w:t xml:space="preserve"> za předpokladu, že se podmínky na trhu výrazně nezmění</w:t>
      </w:r>
      <w:r w:rsidR="002062A4">
        <w:rPr>
          <w:sz w:val="22"/>
          <w:szCs w:val="22"/>
        </w:rPr>
        <w:t>.</w:t>
      </w:r>
    </w:p>
    <w:p w14:paraId="2B367CA7" w14:textId="6458EDB4" w:rsidR="005A6D8A" w:rsidRDefault="005A6D8A" w:rsidP="0035577F">
      <w:pPr>
        <w:jc w:val="both"/>
        <w:rPr>
          <w:sz w:val="22"/>
          <w:szCs w:val="22"/>
        </w:rPr>
      </w:pPr>
      <w:r>
        <w:rPr>
          <w:sz w:val="22"/>
          <w:szCs w:val="22"/>
        </w:rPr>
        <w:t>Poznámka:</w:t>
      </w:r>
    </w:p>
    <w:p w14:paraId="4616C0FB" w14:textId="7A8714D1" w:rsidR="00874947" w:rsidRDefault="00022CC1" w:rsidP="0035577F">
      <w:pPr>
        <w:jc w:val="both"/>
        <w:rPr>
          <w:sz w:val="22"/>
          <w:szCs w:val="22"/>
        </w:rPr>
      </w:pPr>
      <w:r w:rsidRPr="00C66504">
        <w:rPr>
          <w:sz w:val="22"/>
          <w:szCs w:val="22"/>
        </w:rPr>
        <w:t>Výrok o ceně zjištěné a obvyklé může pozbýt platnosti</w:t>
      </w:r>
      <w:r w:rsidR="00BF18C8" w:rsidRPr="00C66504">
        <w:rPr>
          <w:sz w:val="22"/>
          <w:szCs w:val="22"/>
        </w:rPr>
        <w:t xml:space="preserve">, </w:t>
      </w:r>
      <w:r w:rsidRPr="00C66504">
        <w:rPr>
          <w:sz w:val="22"/>
          <w:szCs w:val="22"/>
        </w:rPr>
        <w:t>pokud se změní charakter a využití oceňovaného</w:t>
      </w:r>
      <w:r w:rsidR="005A6D8A" w:rsidRPr="00C66504">
        <w:rPr>
          <w:sz w:val="22"/>
          <w:szCs w:val="22"/>
        </w:rPr>
        <w:t xml:space="preserve"> objektu v</w:t>
      </w:r>
      <w:r w:rsidRPr="00C66504">
        <w:rPr>
          <w:sz w:val="22"/>
          <w:szCs w:val="22"/>
        </w:rPr>
        <w:t> období po datu zhotovení, místního šetření (územní rozhodnutí, kontaminace oceňovaného pozemku, požár oceňované budovy) do období uskutečnění převodu.</w:t>
      </w:r>
      <w:r>
        <w:rPr>
          <w:sz w:val="22"/>
          <w:szCs w:val="22"/>
        </w:rPr>
        <w:t xml:space="preserve"> </w:t>
      </w:r>
      <w:r w:rsidR="002062A4">
        <w:rPr>
          <w:sz w:val="22"/>
          <w:szCs w:val="22"/>
        </w:rPr>
        <w:t xml:space="preserve"> </w:t>
      </w:r>
      <w:r w:rsidR="0035577F">
        <w:rPr>
          <w:sz w:val="22"/>
          <w:szCs w:val="22"/>
        </w:rPr>
        <w:t xml:space="preserve"> </w:t>
      </w:r>
    </w:p>
    <w:p w14:paraId="2E304D97" w14:textId="77777777" w:rsidR="0035577F" w:rsidRDefault="0035577F" w:rsidP="00874947">
      <w:pPr>
        <w:rPr>
          <w:sz w:val="22"/>
          <w:szCs w:val="22"/>
        </w:rPr>
      </w:pPr>
    </w:p>
    <w:p w14:paraId="0E1D6A42" w14:textId="198215A2" w:rsidR="0035577F" w:rsidRPr="0035577F" w:rsidRDefault="0035577F" w:rsidP="0035577F">
      <w:pPr>
        <w:jc w:val="center"/>
        <w:rPr>
          <w:b/>
          <w:sz w:val="22"/>
          <w:szCs w:val="22"/>
        </w:rPr>
      </w:pPr>
      <w:r w:rsidRPr="0035577F">
        <w:rPr>
          <w:b/>
          <w:sz w:val="22"/>
          <w:szCs w:val="22"/>
        </w:rPr>
        <w:t>Čl. 13</w:t>
      </w:r>
    </w:p>
    <w:p w14:paraId="2E84AF69" w14:textId="71579CD7" w:rsidR="0035577F" w:rsidRDefault="0035577F" w:rsidP="0035577F">
      <w:pPr>
        <w:pStyle w:val="Odstavecseseznamem"/>
        <w:jc w:val="center"/>
        <w:rPr>
          <w:b/>
          <w:sz w:val="22"/>
          <w:szCs w:val="22"/>
        </w:rPr>
      </w:pPr>
      <w:r>
        <w:rPr>
          <w:b/>
          <w:sz w:val="22"/>
          <w:szCs w:val="22"/>
        </w:rPr>
        <w:t>Oceňování věcných břemen</w:t>
      </w:r>
    </w:p>
    <w:p w14:paraId="774F806A" w14:textId="77777777" w:rsidR="00114A4E" w:rsidRPr="005A6D8A" w:rsidRDefault="00114A4E" w:rsidP="00114A4E">
      <w:pPr>
        <w:jc w:val="both"/>
        <w:rPr>
          <w:sz w:val="22"/>
          <w:szCs w:val="22"/>
        </w:rPr>
      </w:pPr>
      <w:r w:rsidRPr="005A6D8A">
        <w:rPr>
          <w:sz w:val="22"/>
          <w:szCs w:val="22"/>
        </w:rPr>
        <w:t>Při určení ceny obvyklé se postupuje prioritně porovnáním ve smyslu definice ceny obvyklé podle § 2 zákona č. 151/1997 Sb. Výběr vzorků pro porovnání a jejich počet není tímto standardem nijak upravován, je nutné vycházet z konkrétní oceňovací situace.</w:t>
      </w:r>
    </w:p>
    <w:p w14:paraId="3FFE64F5" w14:textId="77777777" w:rsidR="00114A4E" w:rsidRPr="005A6D8A" w:rsidRDefault="00114A4E" w:rsidP="00114A4E">
      <w:pPr>
        <w:jc w:val="both"/>
        <w:rPr>
          <w:sz w:val="22"/>
          <w:szCs w:val="22"/>
        </w:rPr>
      </w:pPr>
      <w:r w:rsidRPr="005A6D8A">
        <w:rPr>
          <w:sz w:val="22"/>
          <w:szCs w:val="22"/>
        </w:rPr>
        <w:t xml:space="preserve">Při určení ceny zjištěné se postupuje v intencích zákona č. 151/1997 Sb.  </w:t>
      </w:r>
    </w:p>
    <w:p w14:paraId="1D73EDFD" w14:textId="77777777" w:rsidR="00114A4E" w:rsidRPr="005A6D8A" w:rsidRDefault="00114A4E" w:rsidP="00114A4E">
      <w:pPr>
        <w:jc w:val="both"/>
        <w:rPr>
          <w:sz w:val="22"/>
          <w:szCs w:val="22"/>
        </w:rPr>
      </w:pPr>
      <w:r w:rsidRPr="005A6D8A">
        <w:rPr>
          <w:sz w:val="22"/>
          <w:szCs w:val="22"/>
        </w:rPr>
        <w:t>U pozemků stavebních, případně potenciálně stavebních je nutné do ocenění zahrnout znehodnocení pozemků břemenem.</w:t>
      </w:r>
    </w:p>
    <w:p w14:paraId="037DB45E" w14:textId="77777777" w:rsidR="00114A4E" w:rsidRPr="005A6D8A" w:rsidRDefault="00114A4E" w:rsidP="00114A4E">
      <w:pPr>
        <w:jc w:val="both"/>
        <w:rPr>
          <w:sz w:val="22"/>
          <w:szCs w:val="22"/>
        </w:rPr>
      </w:pPr>
      <w:r w:rsidRPr="005A6D8A">
        <w:rPr>
          <w:sz w:val="22"/>
          <w:szCs w:val="22"/>
        </w:rPr>
        <w:t>Podpůrně, s ohledem na požadovanou cenu a oceňovací případ, lze při ocenění také používat přiměřeně metodiku  ÚZSVM.</w:t>
      </w:r>
    </w:p>
    <w:p w14:paraId="1371CFEC" w14:textId="77777777" w:rsidR="0035577F" w:rsidRDefault="0035577F" w:rsidP="0035577F">
      <w:pPr>
        <w:jc w:val="center"/>
        <w:rPr>
          <w:b/>
          <w:sz w:val="22"/>
          <w:szCs w:val="22"/>
        </w:rPr>
      </w:pPr>
    </w:p>
    <w:p w14:paraId="104258D2" w14:textId="77777777" w:rsidR="0035577F" w:rsidRDefault="0035577F" w:rsidP="0035577F">
      <w:pPr>
        <w:jc w:val="center"/>
        <w:rPr>
          <w:b/>
          <w:sz w:val="22"/>
          <w:szCs w:val="22"/>
        </w:rPr>
      </w:pPr>
    </w:p>
    <w:p w14:paraId="7A98E833" w14:textId="77777777" w:rsidR="004B6F95" w:rsidRDefault="004B6F95" w:rsidP="0035577F">
      <w:pPr>
        <w:jc w:val="center"/>
        <w:rPr>
          <w:b/>
          <w:sz w:val="22"/>
          <w:szCs w:val="22"/>
        </w:rPr>
      </w:pPr>
    </w:p>
    <w:p w14:paraId="17B74255" w14:textId="17E1E984" w:rsidR="0035577F" w:rsidRPr="0035577F" w:rsidRDefault="0035577F" w:rsidP="0035577F">
      <w:pPr>
        <w:jc w:val="center"/>
        <w:rPr>
          <w:b/>
          <w:sz w:val="22"/>
          <w:szCs w:val="22"/>
        </w:rPr>
      </w:pPr>
      <w:r>
        <w:rPr>
          <w:b/>
          <w:sz w:val="22"/>
          <w:szCs w:val="22"/>
        </w:rPr>
        <w:t xml:space="preserve">  </w:t>
      </w:r>
      <w:r w:rsidRPr="0035577F">
        <w:rPr>
          <w:b/>
          <w:sz w:val="22"/>
          <w:szCs w:val="22"/>
        </w:rPr>
        <w:t>Čl. 14</w:t>
      </w:r>
    </w:p>
    <w:p w14:paraId="638C2B9B" w14:textId="383EE86B" w:rsidR="0035577F" w:rsidRPr="0035577F" w:rsidRDefault="0035577F" w:rsidP="0035577F">
      <w:pPr>
        <w:pStyle w:val="Odstavecseseznamem"/>
        <w:jc w:val="center"/>
        <w:rPr>
          <w:b/>
          <w:sz w:val="22"/>
          <w:szCs w:val="22"/>
        </w:rPr>
      </w:pPr>
      <w:r w:rsidRPr="0035577F">
        <w:rPr>
          <w:b/>
          <w:sz w:val="22"/>
          <w:szCs w:val="22"/>
        </w:rPr>
        <w:t>Určení srovnatelného nájemného bytů a domů</w:t>
      </w:r>
    </w:p>
    <w:p w14:paraId="3C026086" w14:textId="2B537124" w:rsidR="0035577F" w:rsidRPr="0035577F" w:rsidRDefault="0035577F" w:rsidP="0035577F">
      <w:pPr>
        <w:rPr>
          <w:b/>
          <w:sz w:val="22"/>
          <w:szCs w:val="22"/>
        </w:rPr>
      </w:pPr>
      <w:r>
        <w:rPr>
          <w:color w:val="000000"/>
          <w:sz w:val="22"/>
          <w:szCs w:val="22"/>
        </w:rPr>
        <w:lastRenderedPageBreak/>
        <w:t>Zpracovatel znaleckého posudku při u</w:t>
      </w:r>
      <w:r w:rsidRPr="0035577F">
        <w:rPr>
          <w:color w:val="000000"/>
          <w:sz w:val="22"/>
          <w:szCs w:val="22"/>
        </w:rPr>
        <w:t xml:space="preserve">rčení srovnatelného nájemného obvyklého v daném místě </w:t>
      </w:r>
      <w:r>
        <w:rPr>
          <w:color w:val="000000"/>
          <w:sz w:val="22"/>
          <w:szCs w:val="22"/>
        </w:rPr>
        <w:t xml:space="preserve">postupuje </w:t>
      </w:r>
      <w:r w:rsidRPr="0035577F">
        <w:rPr>
          <w:color w:val="000000"/>
          <w:sz w:val="22"/>
          <w:szCs w:val="22"/>
        </w:rPr>
        <w:t>podle nařízení vlády č. 453/2013 Sb.</w:t>
      </w:r>
    </w:p>
    <w:p w14:paraId="7DC319B0" w14:textId="77777777" w:rsidR="0035324A" w:rsidRDefault="0035324A" w:rsidP="00C45539">
      <w:pPr>
        <w:pStyle w:val="Odstavecseseznamem"/>
        <w:jc w:val="center"/>
        <w:rPr>
          <w:b/>
          <w:sz w:val="22"/>
          <w:szCs w:val="22"/>
        </w:rPr>
      </w:pPr>
    </w:p>
    <w:p w14:paraId="6D1EEC67" w14:textId="56601D9C" w:rsidR="00CC5523" w:rsidRDefault="00CC5523" w:rsidP="00CC5523">
      <w:pPr>
        <w:jc w:val="center"/>
        <w:rPr>
          <w:b/>
          <w:sz w:val="22"/>
          <w:szCs w:val="22"/>
        </w:rPr>
      </w:pPr>
      <w:r>
        <w:rPr>
          <w:b/>
          <w:sz w:val="22"/>
          <w:szCs w:val="22"/>
        </w:rPr>
        <w:t>Čl. 15</w:t>
      </w:r>
    </w:p>
    <w:p w14:paraId="405CBC9E" w14:textId="0F5681D5" w:rsidR="00CC5523" w:rsidRDefault="00CC5523" w:rsidP="00CC5523">
      <w:pPr>
        <w:jc w:val="center"/>
        <w:rPr>
          <w:b/>
          <w:sz w:val="22"/>
          <w:szCs w:val="22"/>
        </w:rPr>
      </w:pPr>
      <w:r>
        <w:rPr>
          <w:b/>
          <w:sz w:val="22"/>
          <w:szCs w:val="22"/>
        </w:rPr>
        <w:t>Jiné ustanovení</w:t>
      </w:r>
    </w:p>
    <w:p w14:paraId="4F8FDD14" w14:textId="5E16F1DB" w:rsidR="00CC5523" w:rsidRDefault="00CC5523" w:rsidP="00CC5523">
      <w:pPr>
        <w:jc w:val="both"/>
        <w:rPr>
          <w:sz w:val="22"/>
          <w:szCs w:val="22"/>
        </w:rPr>
      </w:pPr>
      <w:r>
        <w:rPr>
          <w:sz w:val="22"/>
          <w:szCs w:val="22"/>
        </w:rPr>
        <w:t>Postupy ocenění věcí nemovitých</w:t>
      </w:r>
      <w:r w:rsidR="002062A4">
        <w:rPr>
          <w:sz w:val="22"/>
          <w:szCs w:val="22"/>
        </w:rPr>
        <w:t xml:space="preserve"> a movitých</w:t>
      </w:r>
      <w:r>
        <w:rPr>
          <w:sz w:val="22"/>
          <w:szCs w:val="22"/>
        </w:rPr>
        <w:t>, které nejsou řešeny v tomto standardu, se řídí zásadami dobré oceňovací praxe s využitím adekvátních</w:t>
      </w:r>
      <w:r w:rsidR="002062A4">
        <w:rPr>
          <w:sz w:val="22"/>
          <w:szCs w:val="22"/>
        </w:rPr>
        <w:t xml:space="preserve"> právních předpisů,</w:t>
      </w:r>
      <w:r>
        <w:rPr>
          <w:sz w:val="22"/>
          <w:szCs w:val="22"/>
        </w:rPr>
        <w:t xml:space="preserve"> postupů a metodik.</w:t>
      </w:r>
    </w:p>
    <w:p w14:paraId="5BD2AFB8" w14:textId="77777777" w:rsidR="00CC5523" w:rsidRDefault="00CC5523" w:rsidP="00CC5523">
      <w:pPr>
        <w:jc w:val="both"/>
        <w:rPr>
          <w:sz w:val="22"/>
          <w:szCs w:val="22"/>
        </w:rPr>
      </w:pPr>
    </w:p>
    <w:p w14:paraId="04BF7F3B" w14:textId="63AC7DE1" w:rsidR="00CC5523" w:rsidRDefault="00CC5523" w:rsidP="00CC5523">
      <w:pPr>
        <w:jc w:val="center"/>
        <w:rPr>
          <w:b/>
          <w:sz w:val="22"/>
          <w:szCs w:val="22"/>
        </w:rPr>
      </w:pPr>
      <w:r w:rsidRPr="00CC5523">
        <w:rPr>
          <w:b/>
          <w:sz w:val="22"/>
          <w:szCs w:val="22"/>
        </w:rPr>
        <w:t>Čl. 16</w:t>
      </w:r>
    </w:p>
    <w:p w14:paraId="3A0AF5F7" w14:textId="7DB55AE9" w:rsidR="00B265A6" w:rsidRPr="00B265A6" w:rsidRDefault="007A0849" w:rsidP="00B265A6">
      <w:pPr>
        <w:jc w:val="center"/>
        <w:rPr>
          <w:b/>
        </w:rPr>
      </w:pPr>
      <w:r w:rsidRPr="00B265A6">
        <w:rPr>
          <w:b/>
          <w:sz w:val="22"/>
          <w:szCs w:val="22"/>
        </w:rPr>
        <w:t>Registrace zpracovatelů a využití</w:t>
      </w:r>
      <w:r w:rsidR="00B265A6" w:rsidRPr="00B265A6">
        <w:rPr>
          <w:b/>
          <w:sz w:val="22"/>
          <w:szCs w:val="22"/>
        </w:rPr>
        <w:t xml:space="preserve"> standardu S1 ON-1  IOM VŠE</w:t>
      </w:r>
    </w:p>
    <w:p w14:paraId="2B504CF6" w14:textId="009A6D63" w:rsidR="0093049C" w:rsidRDefault="00CC5523" w:rsidP="00CC5523">
      <w:pPr>
        <w:jc w:val="both"/>
        <w:rPr>
          <w:sz w:val="22"/>
          <w:szCs w:val="22"/>
        </w:rPr>
      </w:pPr>
      <w:r>
        <w:rPr>
          <w:sz w:val="22"/>
          <w:szCs w:val="22"/>
        </w:rPr>
        <w:t>Zpracovatel</w:t>
      </w:r>
      <w:r w:rsidR="00114A4E">
        <w:rPr>
          <w:sz w:val="22"/>
          <w:szCs w:val="22"/>
        </w:rPr>
        <w:t>ům</w:t>
      </w:r>
      <w:r>
        <w:rPr>
          <w:sz w:val="22"/>
          <w:szCs w:val="22"/>
        </w:rPr>
        <w:t xml:space="preserve"> ZP </w:t>
      </w:r>
      <w:r w:rsidR="00114A4E">
        <w:rPr>
          <w:sz w:val="22"/>
          <w:szCs w:val="22"/>
        </w:rPr>
        <w:t xml:space="preserve">doporučuje </w:t>
      </w:r>
      <w:r w:rsidR="00121B47">
        <w:rPr>
          <w:sz w:val="22"/>
          <w:szCs w:val="22"/>
        </w:rPr>
        <w:t>objednavatel</w:t>
      </w:r>
      <w:r>
        <w:rPr>
          <w:sz w:val="22"/>
          <w:szCs w:val="22"/>
        </w:rPr>
        <w:t xml:space="preserve"> registr</w:t>
      </w:r>
      <w:r w:rsidR="00114A4E">
        <w:rPr>
          <w:sz w:val="22"/>
          <w:szCs w:val="22"/>
        </w:rPr>
        <w:t>aci</w:t>
      </w:r>
      <w:r>
        <w:rPr>
          <w:sz w:val="22"/>
          <w:szCs w:val="22"/>
        </w:rPr>
        <w:t xml:space="preserve"> k </w:t>
      </w:r>
      <w:r w:rsidR="00FA63F3">
        <w:rPr>
          <w:sz w:val="22"/>
          <w:szCs w:val="22"/>
        </w:rPr>
        <w:t>využití</w:t>
      </w:r>
      <w:r>
        <w:rPr>
          <w:sz w:val="22"/>
          <w:szCs w:val="22"/>
        </w:rPr>
        <w:t xml:space="preserve"> standard</w:t>
      </w:r>
      <w:r w:rsidR="00FA63F3">
        <w:rPr>
          <w:sz w:val="22"/>
          <w:szCs w:val="22"/>
        </w:rPr>
        <w:t>u</w:t>
      </w:r>
      <w:r w:rsidR="007A0849">
        <w:rPr>
          <w:sz w:val="22"/>
          <w:szCs w:val="22"/>
        </w:rPr>
        <w:t xml:space="preserve"> S1 ON-1</w:t>
      </w:r>
      <w:r w:rsidR="00FA63F3">
        <w:rPr>
          <w:sz w:val="22"/>
          <w:szCs w:val="22"/>
        </w:rPr>
        <w:t xml:space="preserve"> </w:t>
      </w:r>
      <w:r>
        <w:rPr>
          <w:sz w:val="22"/>
          <w:szCs w:val="22"/>
        </w:rPr>
        <w:t xml:space="preserve"> IOM VŠE</w:t>
      </w:r>
      <w:r w:rsidR="00B265A6">
        <w:rPr>
          <w:sz w:val="22"/>
          <w:szCs w:val="22"/>
        </w:rPr>
        <w:t xml:space="preserve"> podle čl. 1.2.5.</w:t>
      </w:r>
      <w:r>
        <w:rPr>
          <w:sz w:val="22"/>
          <w:szCs w:val="22"/>
        </w:rPr>
        <w:t xml:space="preserve"> </w:t>
      </w:r>
      <w:r w:rsidR="00B265A6">
        <w:rPr>
          <w:sz w:val="22"/>
          <w:szCs w:val="22"/>
        </w:rPr>
        <w:t>(r</w:t>
      </w:r>
      <w:r>
        <w:rPr>
          <w:sz w:val="22"/>
          <w:szCs w:val="22"/>
        </w:rPr>
        <w:t>egistrace je bezplatná</w:t>
      </w:r>
      <w:r w:rsidR="00B265A6">
        <w:rPr>
          <w:sz w:val="22"/>
          <w:szCs w:val="22"/>
        </w:rPr>
        <w:t>)</w:t>
      </w:r>
      <w:r>
        <w:rPr>
          <w:sz w:val="22"/>
          <w:szCs w:val="22"/>
        </w:rPr>
        <w:t>.</w:t>
      </w:r>
    </w:p>
    <w:p w14:paraId="2FDB095E" w14:textId="6EA7FDD5" w:rsidR="0093049C" w:rsidRDefault="0093049C" w:rsidP="0093049C">
      <w:pPr>
        <w:jc w:val="center"/>
        <w:rPr>
          <w:b/>
          <w:sz w:val="22"/>
          <w:szCs w:val="22"/>
        </w:rPr>
      </w:pPr>
      <w:r>
        <w:rPr>
          <w:b/>
          <w:sz w:val="22"/>
          <w:szCs w:val="22"/>
        </w:rPr>
        <w:t>Čl. 17</w:t>
      </w:r>
    </w:p>
    <w:p w14:paraId="1A41F02F" w14:textId="4F1C546D" w:rsidR="0093049C" w:rsidRDefault="0093049C" w:rsidP="0093049C">
      <w:pPr>
        <w:jc w:val="center"/>
        <w:rPr>
          <w:b/>
          <w:sz w:val="22"/>
          <w:szCs w:val="22"/>
        </w:rPr>
      </w:pPr>
      <w:r>
        <w:rPr>
          <w:b/>
          <w:sz w:val="22"/>
          <w:szCs w:val="22"/>
        </w:rPr>
        <w:t>Specifické požadavky zadavatele ZP</w:t>
      </w:r>
    </w:p>
    <w:p w14:paraId="0CDFB577" w14:textId="3F6328BC" w:rsidR="0093049C" w:rsidRPr="0093049C" w:rsidRDefault="0093049C" w:rsidP="0093049C">
      <w:pPr>
        <w:rPr>
          <w:sz w:val="22"/>
          <w:szCs w:val="22"/>
        </w:rPr>
      </w:pPr>
      <w:r>
        <w:rPr>
          <w:sz w:val="22"/>
          <w:szCs w:val="22"/>
        </w:rPr>
        <w:t>Budou řešeny individuálně podle oceňovací situace</w:t>
      </w:r>
      <w:r w:rsidR="005A6D8A">
        <w:rPr>
          <w:sz w:val="22"/>
          <w:szCs w:val="22"/>
        </w:rPr>
        <w:t xml:space="preserve"> v objednávce</w:t>
      </w:r>
      <w:r>
        <w:rPr>
          <w:sz w:val="22"/>
          <w:szCs w:val="22"/>
        </w:rPr>
        <w:t>. U ceny obvyklé pozemku půjde zpravidla o požadavek</w:t>
      </w:r>
      <w:r w:rsidR="00E005C6">
        <w:rPr>
          <w:sz w:val="22"/>
          <w:szCs w:val="22"/>
        </w:rPr>
        <w:t xml:space="preserve"> stanovení </w:t>
      </w:r>
      <w:r>
        <w:rPr>
          <w:sz w:val="22"/>
          <w:szCs w:val="22"/>
        </w:rPr>
        <w:t xml:space="preserve">vlivu součástí a příslušenství na cenu, případně o požadavek rozdělení na dvě samostatné </w:t>
      </w:r>
      <w:r w:rsidR="00E005C6">
        <w:rPr>
          <w:sz w:val="22"/>
          <w:szCs w:val="22"/>
        </w:rPr>
        <w:t>ceny.</w:t>
      </w:r>
    </w:p>
    <w:p w14:paraId="5A031A9C" w14:textId="77777777" w:rsidR="0093049C" w:rsidRDefault="0093049C" w:rsidP="00CC5523">
      <w:pPr>
        <w:jc w:val="both"/>
        <w:rPr>
          <w:sz w:val="22"/>
          <w:szCs w:val="22"/>
        </w:rPr>
      </w:pPr>
    </w:p>
    <w:p w14:paraId="44A95626" w14:textId="60484262" w:rsidR="00CC5523" w:rsidRPr="00CC5523" w:rsidRDefault="00CC5523" w:rsidP="00E005C6">
      <w:pPr>
        <w:jc w:val="both"/>
        <w:rPr>
          <w:sz w:val="22"/>
          <w:szCs w:val="22"/>
        </w:rPr>
      </w:pPr>
      <w:r>
        <w:rPr>
          <w:sz w:val="22"/>
          <w:szCs w:val="22"/>
        </w:rPr>
        <w:t xml:space="preserve"> </w:t>
      </w:r>
    </w:p>
    <w:p w14:paraId="6298B514" w14:textId="72A7647E" w:rsidR="00C45539" w:rsidRPr="00BA5A8C" w:rsidRDefault="00CC5523" w:rsidP="00CC5523">
      <w:pPr>
        <w:pStyle w:val="Odstavecseseznamem"/>
        <w:ind w:left="3540"/>
        <w:rPr>
          <w:b/>
          <w:sz w:val="22"/>
          <w:szCs w:val="22"/>
        </w:rPr>
      </w:pPr>
      <w:r>
        <w:rPr>
          <w:b/>
          <w:sz w:val="22"/>
          <w:szCs w:val="22"/>
        </w:rPr>
        <w:t xml:space="preserve">          </w:t>
      </w:r>
      <w:r w:rsidR="00C45539" w:rsidRPr="00BA5A8C">
        <w:rPr>
          <w:b/>
          <w:sz w:val="22"/>
          <w:szCs w:val="22"/>
        </w:rPr>
        <w:t xml:space="preserve">Čl. </w:t>
      </w:r>
      <w:r w:rsidR="0035577F">
        <w:rPr>
          <w:b/>
          <w:sz w:val="22"/>
          <w:szCs w:val="22"/>
        </w:rPr>
        <w:t>1</w:t>
      </w:r>
      <w:r w:rsidR="0093049C">
        <w:rPr>
          <w:b/>
          <w:sz w:val="22"/>
          <w:szCs w:val="22"/>
        </w:rPr>
        <w:t>8</w:t>
      </w:r>
    </w:p>
    <w:p w14:paraId="1767BA67" w14:textId="44BF0F15" w:rsidR="00C45539" w:rsidRPr="00BA5A8C" w:rsidRDefault="00C45539" w:rsidP="00C45539">
      <w:pPr>
        <w:pStyle w:val="Zkladntextodsazen31"/>
        <w:ind w:left="0" w:firstLine="0"/>
        <w:jc w:val="center"/>
        <w:rPr>
          <w:b/>
          <w:sz w:val="22"/>
          <w:szCs w:val="22"/>
        </w:rPr>
      </w:pPr>
      <w:r w:rsidRPr="00BA5A8C">
        <w:rPr>
          <w:b/>
          <w:sz w:val="22"/>
          <w:szCs w:val="22"/>
        </w:rPr>
        <w:t>Přehled</w:t>
      </w:r>
      <w:r w:rsidR="00FC3B88">
        <w:rPr>
          <w:b/>
          <w:sz w:val="22"/>
          <w:szCs w:val="22"/>
        </w:rPr>
        <w:t xml:space="preserve"> některých</w:t>
      </w:r>
      <w:r w:rsidRPr="00BA5A8C">
        <w:rPr>
          <w:b/>
          <w:sz w:val="22"/>
          <w:szCs w:val="22"/>
        </w:rPr>
        <w:t xml:space="preserve"> vad znaleckých posudků (důvody nepřevzetí)</w:t>
      </w:r>
    </w:p>
    <w:p w14:paraId="0166B7BF" w14:textId="77777777" w:rsidR="00C45539" w:rsidRPr="00BA5A8C" w:rsidRDefault="00C45539" w:rsidP="00C45539">
      <w:pPr>
        <w:pStyle w:val="Zkladntextodsazen31"/>
        <w:ind w:left="0" w:firstLine="0"/>
        <w:rPr>
          <w:b/>
          <w:sz w:val="22"/>
          <w:szCs w:val="22"/>
        </w:rPr>
      </w:pPr>
    </w:p>
    <w:p w14:paraId="5CA3C1F3" w14:textId="77777777" w:rsidR="00C45539" w:rsidRPr="00BA5A8C" w:rsidRDefault="00C45539" w:rsidP="00C45539">
      <w:pPr>
        <w:pStyle w:val="Zkladntextodsazen31"/>
        <w:ind w:left="0" w:firstLine="0"/>
        <w:rPr>
          <w:b/>
          <w:sz w:val="22"/>
          <w:szCs w:val="22"/>
        </w:rPr>
      </w:pPr>
      <w:r w:rsidRPr="00BA5A8C">
        <w:rPr>
          <w:b/>
          <w:sz w:val="22"/>
          <w:szCs w:val="22"/>
        </w:rPr>
        <w:t>Vady znaleckých posudků (cena zjištěná a obvyklá)</w:t>
      </w:r>
    </w:p>
    <w:p w14:paraId="11545D86" w14:textId="77777777" w:rsidR="00C45539" w:rsidRPr="00BA5A8C" w:rsidRDefault="00C45539" w:rsidP="00C45539">
      <w:pPr>
        <w:pStyle w:val="Zkladntextodsazen31"/>
        <w:ind w:left="0" w:firstLine="0"/>
        <w:rPr>
          <w:sz w:val="22"/>
          <w:szCs w:val="22"/>
        </w:rPr>
      </w:pPr>
      <w:r w:rsidRPr="00BA5A8C">
        <w:rPr>
          <w:sz w:val="22"/>
          <w:szCs w:val="22"/>
        </w:rPr>
        <w:t xml:space="preserve"> </w:t>
      </w:r>
    </w:p>
    <w:p w14:paraId="6C949F3D" w14:textId="77777777" w:rsidR="00C45539" w:rsidRPr="00BA5A8C" w:rsidRDefault="00C45539" w:rsidP="001957A9">
      <w:pPr>
        <w:pStyle w:val="Zkladntextodsazen31"/>
        <w:numPr>
          <w:ilvl w:val="0"/>
          <w:numId w:val="21"/>
        </w:numPr>
        <w:rPr>
          <w:sz w:val="22"/>
          <w:szCs w:val="22"/>
        </w:rPr>
      </w:pPr>
      <w:r w:rsidRPr="00BA5A8C">
        <w:rPr>
          <w:sz w:val="22"/>
          <w:szCs w:val="22"/>
        </w:rPr>
        <w:t>Zpracovatel ZP nedodržel právní předpis související se zpracováním ZP.</w:t>
      </w:r>
    </w:p>
    <w:p w14:paraId="1CADE4E4" w14:textId="77777777" w:rsidR="00C45539" w:rsidRPr="00BA5A8C" w:rsidRDefault="00C45539" w:rsidP="001957A9">
      <w:pPr>
        <w:pStyle w:val="Zkladntextodsazen31"/>
        <w:numPr>
          <w:ilvl w:val="0"/>
          <w:numId w:val="21"/>
        </w:numPr>
        <w:rPr>
          <w:sz w:val="22"/>
          <w:szCs w:val="22"/>
        </w:rPr>
      </w:pPr>
      <w:r w:rsidRPr="00BA5A8C">
        <w:rPr>
          <w:sz w:val="22"/>
          <w:szCs w:val="22"/>
        </w:rPr>
        <w:t>Zpracovatel provedl šetření neobjektivně a nechal se ovlivnit účastníky oceňovacího procesu.</w:t>
      </w:r>
    </w:p>
    <w:p w14:paraId="5632D0B9" w14:textId="79925D88" w:rsidR="00C45539" w:rsidRPr="00BA5A8C" w:rsidRDefault="00C45539" w:rsidP="001957A9">
      <w:pPr>
        <w:pStyle w:val="Zkladntextodsazen31"/>
        <w:numPr>
          <w:ilvl w:val="0"/>
          <w:numId w:val="21"/>
        </w:numPr>
        <w:rPr>
          <w:sz w:val="22"/>
          <w:szCs w:val="22"/>
        </w:rPr>
      </w:pPr>
      <w:r w:rsidRPr="00BA5A8C">
        <w:rPr>
          <w:sz w:val="22"/>
          <w:szCs w:val="22"/>
        </w:rPr>
        <w:t>Zpracovatel ZP sdělil průběžné nebo konečné</w:t>
      </w:r>
      <w:r w:rsidR="00A91E1E">
        <w:rPr>
          <w:sz w:val="22"/>
          <w:szCs w:val="22"/>
        </w:rPr>
        <w:t xml:space="preserve"> výsledky</w:t>
      </w:r>
      <w:r w:rsidRPr="00BA5A8C">
        <w:rPr>
          <w:sz w:val="22"/>
          <w:szCs w:val="22"/>
        </w:rPr>
        <w:t xml:space="preserve"> </w:t>
      </w:r>
      <w:r w:rsidR="00A91E1E">
        <w:rPr>
          <w:sz w:val="22"/>
          <w:szCs w:val="22"/>
        </w:rPr>
        <w:t xml:space="preserve">třetím </w:t>
      </w:r>
      <w:r w:rsidRPr="00BA5A8C">
        <w:rPr>
          <w:sz w:val="22"/>
          <w:szCs w:val="22"/>
        </w:rPr>
        <w:t>osobám</w:t>
      </w:r>
      <w:r w:rsidR="00A91E1E">
        <w:rPr>
          <w:sz w:val="22"/>
          <w:szCs w:val="22"/>
        </w:rPr>
        <w:t>.</w:t>
      </w:r>
      <w:r w:rsidRPr="00BA5A8C">
        <w:rPr>
          <w:sz w:val="22"/>
          <w:szCs w:val="22"/>
        </w:rPr>
        <w:t xml:space="preserve"> </w:t>
      </w:r>
    </w:p>
    <w:p w14:paraId="767E3780" w14:textId="77777777" w:rsidR="00C45539" w:rsidRPr="00BA5A8C" w:rsidRDefault="00C45539" w:rsidP="001957A9">
      <w:pPr>
        <w:pStyle w:val="Zkladntextodsazen31"/>
        <w:numPr>
          <w:ilvl w:val="0"/>
          <w:numId w:val="21"/>
        </w:numPr>
        <w:rPr>
          <w:sz w:val="22"/>
          <w:szCs w:val="22"/>
        </w:rPr>
      </w:pPr>
      <w:r w:rsidRPr="00BA5A8C">
        <w:rPr>
          <w:sz w:val="22"/>
          <w:szCs w:val="22"/>
        </w:rPr>
        <w:t xml:space="preserve">Zpracovatel ZP nemá ve ZP uvedeno, jak dospěl k dílčím a konečným veličinám, tvrzením a závěrům. </w:t>
      </w:r>
    </w:p>
    <w:p w14:paraId="632411B9" w14:textId="77777777" w:rsidR="00C45539" w:rsidRPr="001B324B" w:rsidRDefault="00C45539" w:rsidP="001957A9">
      <w:pPr>
        <w:pStyle w:val="Zkladntextodsazen31"/>
        <w:numPr>
          <w:ilvl w:val="0"/>
          <w:numId w:val="21"/>
        </w:numPr>
        <w:rPr>
          <w:sz w:val="22"/>
          <w:szCs w:val="22"/>
        </w:rPr>
      </w:pPr>
      <w:r w:rsidRPr="001B324B">
        <w:rPr>
          <w:sz w:val="22"/>
          <w:szCs w:val="22"/>
        </w:rPr>
        <w:t>Znalecký posudek je nepřezkoumatelný.</w:t>
      </w:r>
    </w:p>
    <w:p w14:paraId="79C8D985" w14:textId="77777777" w:rsidR="00C45539" w:rsidRPr="00BA5A8C" w:rsidRDefault="00C45539" w:rsidP="001957A9">
      <w:pPr>
        <w:pStyle w:val="Zkladntextodsazen31"/>
        <w:numPr>
          <w:ilvl w:val="0"/>
          <w:numId w:val="21"/>
        </w:numPr>
        <w:rPr>
          <w:sz w:val="22"/>
          <w:szCs w:val="22"/>
        </w:rPr>
      </w:pPr>
      <w:r w:rsidRPr="00BA5A8C">
        <w:rPr>
          <w:sz w:val="22"/>
          <w:szCs w:val="22"/>
        </w:rPr>
        <w:t>Znalecký posudek není sešit, jednotlivé strany nejsou očíslovány, sešívací šňůra není připevněna k poslední straně posudku a přetištěna znaleckou pečetí a je umožněno zneužití</w:t>
      </w:r>
    </w:p>
    <w:p w14:paraId="294DB210" w14:textId="77777777" w:rsidR="00C45539" w:rsidRPr="00BA5A8C" w:rsidRDefault="00C45539" w:rsidP="001957A9">
      <w:pPr>
        <w:pStyle w:val="Zkladntextodsazen31"/>
        <w:numPr>
          <w:ilvl w:val="0"/>
          <w:numId w:val="21"/>
        </w:numPr>
        <w:rPr>
          <w:sz w:val="22"/>
          <w:szCs w:val="22"/>
        </w:rPr>
      </w:pPr>
      <w:r w:rsidRPr="00BA5A8C">
        <w:rPr>
          <w:sz w:val="22"/>
          <w:szCs w:val="22"/>
        </w:rPr>
        <w:t>Neodpovídá uváděný počet stran ZP se skutečným včetně počtu příloh.</w:t>
      </w:r>
    </w:p>
    <w:p w14:paraId="24B4D520" w14:textId="77777777" w:rsidR="00C45539" w:rsidRPr="00BA5A8C" w:rsidRDefault="00C45539" w:rsidP="001957A9">
      <w:pPr>
        <w:pStyle w:val="Zkladntextodsazen31"/>
        <w:numPr>
          <w:ilvl w:val="0"/>
          <w:numId w:val="21"/>
        </w:numPr>
        <w:rPr>
          <w:sz w:val="22"/>
          <w:szCs w:val="22"/>
        </w:rPr>
      </w:pPr>
      <w:r w:rsidRPr="00BA5A8C">
        <w:rPr>
          <w:sz w:val="22"/>
          <w:szCs w:val="22"/>
        </w:rPr>
        <w:t>Počet uváděných předávaných totožných výtisků ZP neodpovídá počtu skutečně předanému.</w:t>
      </w:r>
    </w:p>
    <w:p w14:paraId="4860E0C6" w14:textId="77777777" w:rsidR="00C45539" w:rsidRPr="00BA5A8C" w:rsidRDefault="00C45539" w:rsidP="001957A9">
      <w:pPr>
        <w:pStyle w:val="Zkladntextodsazen31"/>
        <w:numPr>
          <w:ilvl w:val="0"/>
          <w:numId w:val="21"/>
        </w:numPr>
        <w:rPr>
          <w:sz w:val="22"/>
          <w:szCs w:val="22"/>
        </w:rPr>
      </w:pPr>
      <w:r w:rsidRPr="00BA5A8C">
        <w:rPr>
          <w:sz w:val="22"/>
          <w:szCs w:val="22"/>
        </w:rPr>
        <w:t>Znalecký posudek není opatřen doložkou dle § 127 a) zákona č. 99/1963 Sb., občanský soudní řád.</w:t>
      </w:r>
    </w:p>
    <w:p w14:paraId="479BF5F4" w14:textId="7877079F" w:rsidR="00C45539" w:rsidRPr="00BA5A8C" w:rsidRDefault="00C45539" w:rsidP="001957A9">
      <w:pPr>
        <w:pStyle w:val="Odstavecseseznamem"/>
        <w:numPr>
          <w:ilvl w:val="0"/>
          <w:numId w:val="21"/>
        </w:numPr>
        <w:spacing w:line="276" w:lineRule="auto"/>
        <w:jc w:val="both"/>
        <w:rPr>
          <w:sz w:val="22"/>
          <w:szCs w:val="22"/>
        </w:rPr>
      </w:pPr>
      <w:r w:rsidRPr="00BA5A8C">
        <w:rPr>
          <w:sz w:val="22"/>
          <w:szCs w:val="22"/>
        </w:rPr>
        <w:t>Na poslední straně znaleckého posudku znalec nepřipojil znaleckou doložku, která obsahuje označení seznamu, v němž je znalec zapsán, označení oboru, v němž je oprávněn podávat posudky, a číslo položky, pod kterou je úkon zapsán ve znaleckém deníku (§ 13 odst. 4 vyhlášky č. 37/1967 Sb.)</w:t>
      </w:r>
      <w:r w:rsidR="00CE3A11">
        <w:rPr>
          <w:sz w:val="22"/>
          <w:szCs w:val="22"/>
        </w:rPr>
        <w:t>.</w:t>
      </w:r>
    </w:p>
    <w:p w14:paraId="45376C4E" w14:textId="77777777" w:rsidR="00C45539" w:rsidRPr="00BA5A8C" w:rsidRDefault="00C45539" w:rsidP="001957A9">
      <w:pPr>
        <w:pStyle w:val="Odstavecseseznamem"/>
        <w:numPr>
          <w:ilvl w:val="0"/>
          <w:numId w:val="21"/>
        </w:numPr>
        <w:spacing w:line="276" w:lineRule="auto"/>
        <w:jc w:val="both"/>
        <w:rPr>
          <w:sz w:val="22"/>
          <w:szCs w:val="22"/>
        </w:rPr>
      </w:pPr>
      <w:r w:rsidRPr="00BA5A8C">
        <w:rPr>
          <w:sz w:val="22"/>
          <w:szCs w:val="22"/>
        </w:rPr>
        <w:t>Každý výtisk písemného znaleckého posudku není podepsán s připojenou pečetí. Zpravidla u znalecké doložky, případně u rekapitulace, je možné obojí.</w:t>
      </w:r>
    </w:p>
    <w:p w14:paraId="7A42BDEE" w14:textId="77777777" w:rsidR="00C45539" w:rsidRPr="00BA5A8C" w:rsidRDefault="00C45539" w:rsidP="001957A9">
      <w:pPr>
        <w:pStyle w:val="Zkladntextodsazen31"/>
        <w:numPr>
          <w:ilvl w:val="0"/>
          <w:numId w:val="21"/>
        </w:numPr>
        <w:rPr>
          <w:sz w:val="22"/>
          <w:szCs w:val="22"/>
        </w:rPr>
      </w:pPr>
      <w:r w:rsidRPr="00BA5A8C">
        <w:rPr>
          <w:sz w:val="22"/>
          <w:szCs w:val="22"/>
        </w:rPr>
        <w:t>Struktura ZP se zásadně odchyluje od požadovaného závazného členění s důsledky nepřehlednosti ZP a obtížné kontroly.</w:t>
      </w:r>
    </w:p>
    <w:p w14:paraId="6D7D4C3E" w14:textId="49D80F33" w:rsidR="00C45539" w:rsidRPr="00BA5A8C" w:rsidRDefault="00C45539" w:rsidP="001957A9">
      <w:pPr>
        <w:pStyle w:val="Zkladntextodsazen31"/>
        <w:numPr>
          <w:ilvl w:val="0"/>
          <w:numId w:val="21"/>
        </w:numPr>
        <w:rPr>
          <w:sz w:val="22"/>
          <w:szCs w:val="22"/>
        </w:rPr>
      </w:pPr>
      <w:r w:rsidRPr="00BA5A8C">
        <w:rPr>
          <w:sz w:val="22"/>
          <w:szCs w:val="22"/>
        </w:rPr>
        <w:t>Údaje z katastru nemovitostí buď úplně chybí, nebo jsou uvedeny bez doložení kopií</w:t>
      </w:r>
      <w:r w:rsidR="002E3BE7">
        <w:rPr>
          <w:sz w:val="22"/>
          <w:szCs w:val="22"/>
        </w:rPr>
        <w:t xml:space="preserve"> výpisu z katastru nemovitostí.</w:t>
      </w:r>
    </w:p>
    <w:p w14:paraId="7AE2DF3B" w14:textId="17B85157" w:rsidR="00C45539" w:rsidRPr="00C66504" w:rsidRDefault="00C45539" w:rsidP="00910DF0">
      <w:pPr>
        <w:pStyle w:val="Zkladntextodsazen31"/>
        <w:numPr>
          <w:ilvl w:val="0"/>
          <w:numId w:val="21"/>
        </w:numPr>
        <w:rPr>
          <w:sz w:val="22"/>
          <w:szCs w:val="22"/>
        </w:rPr>
      </w:pPr>
      <w:r w:rsidRPr="00C66504">
        <w:rPr>
          <w:sz w:val="22"/>
          <w:szCs w:val="22"/>
        </w:rPr>
        <w:t>Údaje z územně plánovací dokumentace buď chybí, nebo jsou uvedeny bez doložení kopie územně plánovací informace podle § 21 stavebního zákona.</w:t>
      </w:r>
      <w:r w:rsidR="00910DF0" w:rsidRPr="00C66504">
        <w:rPr>
          <w:sz w:val="22"/>
          <w:szCs w:val="22"/>
        </w:rPr>
        <w:t xml:space="preserve"> Chybí</w:t>
      </w:r>
      <w:r w:rsidR="00CE3A11" w:rsidRPr="00C66504">
        <w:rPr>
          <w:sz w:val="22"/>
          <w:szCs w:val="22"/>
        </w:rPr>
        <w:t xml:space="preserve"> </w:t>
      </w:r>
      <w:r w:rsidR="00910DF0" w:rsidRPr="00C66504">
        <w:rPr>
          <w:sz w:val="22"/>
          <w:szCs w:val="22"/>
        </w:rPr>
        <w:t>kopie mapy územního plánu (pokud existuje) a komentář znalce o nejlepším a nejvyšším využití. P</w:t>
      </w:r>
      <w:r w:rsidRPr="00C66504">
        <w:rPr>
          <w:sz w:val="22"/>
          <w:szCs w:val="22"/>
        </w:rPr>
        <w:t xml:space="preserve">ro šetření stavu věcí nemovité v minulosti je </w:t>
      </w:r>
      <w:r w:rsidR="00910DF0" w:rsidRPr="00C66504">
        <w:rPr>
          <w:sz w:val="22"/>
          <w:szCs w:val="22"/>
        </w:rPr>
        <w:t xml:space="preserve">přípustná i </w:t>
      </w:r>
      <w:r w:rsidRPr="00C66504">
        <w:rPr>
          <w:sz w:val="22"/>
          <w:szCs w:val="22"/>
        </w:rPr>
        <w:t>jin</w:t>
      </w:r>
      <w:r w:rsidR="00910DF0" w:rsidRPr="00C66504">
        <w:rPr>
          <w:sz w:val="22"/>
          <w:szCs w:val="22"/>
        </w:rPr>
        <w:t>á odpovídající</w:t>
      </w:r>
      <w:r w:rsidRPr="00C66504">
        <w:rPr>
          <w:sz w:val="22"/>
          <w:szCs w:val="22"/>
        </w:rPr>
        <w:t xml:space="preserve"> dokument</w:t>
      </w:r>
      <w:r w:rsidR="00910DF0" w:rsidRPr="00C66504">
        <w:rPr>
          <w:sz w:val="22"/>
          <w:szCs w:val="22"/>
        </w:rPr>
        <w:t>ace.</w:t>
      </w:r>
      <w:r w:rsidRPr="00C66504">
        <w:rPr>
          <w:sz w:val="22"/>
          <w:szCs w:val="22"/>
        </w:rPr>
        <w:t xml:space="preserve"> </w:t>
      </w:r>
    </w:p>
    <w:p w14:paraId="6C9ACC3F" w14:textId="6181CEE0" w:rsidR="00C45539" w:rsidRPr="00BA5A8C" w:rsidRDefault="00C45539" w:rsidP="001957A9">
      <w:pPr>
        <w:pStyle w:val="Zkladntextodsazen31"/>
        <w:numPr>
          <w:ilvl w:val="0"/>
          <w:numId w:val="21"/>
        </w:numPr>
        <w:rPr>
          <w:color w:val="FF0000"/>
          <w:sz w:val="22"/>
          <w:szCs w:val="22"/>
        </w:rPr>
      </w:pPr>
      <w:r w:rsidRPr="00BA5A8C">
        <w:rPr>
          <w:sz w:val="22"/>
          <w:szCs w:val="22"/>
        </w:rPr>
        <w:t>Internetové zdroje</w:t>
      </w:r>
      <w:r w:rsidR="00F22C64">
        <w:rPr>
          <w:sz w:val="22"/>
          <w:szCs w:val="22"/>
        </w:rPr>
        <w:t xml:space="preserve"> cenových vzorků nabídkových případně poptávaných</w:t>
      </w:r>
      <w:r w:rsidRPr="00BA5A8C">
        <w:rPr>
          <w:sz w:val="22"/>
          <w:szCs w:val="22"/>
        </w:rPr>
        <w:t xml:space="preserve"> nejsou doloženy kopií </w:t>
      </w:r>
      <w:r w:rsidR="00F22C64">
        <w:rPr>
          <w:sz w:val="22"/>
          <w:szCs w:val="22"/>
        </w:rPr>
        <w:t xml:space="preserve">internetových </w:t>
      </w:r>
      <w:r w:rsidRPr="00BA5A8C">
        <w:rPr>
          <w:sz w:val="22"/>
          <w:szCs w:val="22"/>
        </w:rPr>
        <w:t>stránek</w:t>
      </w:r>
      <w:r w:rsidR="00F22C64">
        <w:rPr>
          <w:sz w:val="22"/>
          <w:szCs w:val="22"/>
        </w:rPr>
        <w:t xml:space="preserve"> nabízejícího případně poptávajícího</w:t>
      </w:r>
      <w:r w:rsidR="005A6D8A">
        <w:rPr>
          <w:sz w:val="22"/>
          <w:szCs w:val="22"/>
        </w:rPr>
        <w:t xml:space="preserve"> </w:t>
      </w:r>
      <w:r w:rsidR="00BF18C8">
        <w:rPr>
          <w:sz w:val="22"/>
          <w:szCs w:val="22"/>
        </w:rPr>
        <w:t>(realitní kanceláře)</w:t>
      </w:r>
      <w:r w:rsidRPr="00BA5A8C">
        <w:rPr>
          <w:sz w:val="22"/>
          <w:szCs w:val="22"/>
        </w:rPr>
        <w:t>.</w:t>
      </w:r>
    </w:p>
    <w:p w14:paraId="099A89CC" w14:textId="77777777" w:rsidR="00C45539" w:rsidRPr="00BA5A8C" w:rsidRDefault="00C45539" w:rsidP="001957A9">
      <w:pPr>
        <w:pStyle w:val="Zkladntextodsazen31"/>
        <w:numPr>
          <w:ilvl w:val="0"/>
          <w:numId w:val="21"/>
        </w:numPr>
        <w:rPr>
          <w:color w:val="FF0000"/>
          <w:sz w:val="22"/>
          <w:szCs w:val="22"/>
        </w:rPr>
      </w:pPr>
      <w:r w:rsidRPr="00BA5A8C">
        <w:rPr>
          <w:sz w:val="22"/>
          <w:szCs w:val="22"/>
        </w:rPr>
        <w:t xml:space="preserve">Ve ZP není dokumentačně doložena prohlídka oceňovaných věcí nemovitých. Chybí minimálně jedna požadovaná fotografie a minimálně jeden snímek </w:t>
      </w:r>
      <w:proofErr w:type="spellStart"/>
      <w:r w:rsidRPr="00BA5A8C">
        <w:rPr>
          <w:sz w:val="22"/>
          <w:szCs w:val="22"/>
        </w:rPr>
        <w:t>ortofotomapy</w:t>
      </w:r>
      <w:proofErr w:type="spellEnd"/>
      <w:r w:rsidRPr="00BA5A8C">
        <w:rPr>
          <w:sz w:val="22"/>
          <w:szCs w:val="22"/>
        </w:rPr>
        <w:t xml:space="preserve"> oceňované věci nemovité.</w:t>
      </w:r>
    </w:p>
    <w:p w14:paraId="08A502CC" w14:textId="77777777" w:rsidR="00C45539" w:rsidRPr="00BA5A8C" w:rsidRDefault="00C45539" w:rsidP="001957A9">
      <w:pPr>
        <w:pStyle w:val="Zkladntextodsazen31"/>
        <w:numPr>
          <w:ilvl w:val="0"/>
          <w:numId w:val="21"/>
        </w:numPr>
        <w:rPr>
          <w:color w:val="FF0000"/>
          <w:sz w:val="22"/>
          <w:szCs w:val="22"/>
        </w:rPr>
      </w:pPr>
      <w:r w:rsidRPr="00BA5A8C">
        <w:rPr>
          <w:sz w:val="22"/>
          <w:szCs w:val="22"/>
        </w:rPr>
        <w:lastRenderedPageBreak/>
        <w:t>Je prokázáno, že zpracovatel prohlídku věci nemovité neprovedl. To neplatí pro odůvodněné uvedené ocenění objektů, které zanikly.</w:t>
      </w:r>
    </w:p>
    <w:p w14:paraId="3D68FB9D" w14:textId="77777777" w:rsidR="00C45539" w:rsidRPr="00E005C6" w:rsidRDefault="00C45539" w:rsidP="001957A9">
      <w:pPr>
        <w:pStyle w:val="Zkladntextodsazen31"/>
        <w:numPr>
          <w:ilvl w:val="0"/>
          <w:numId w:val="21"/>
        </w:numPr>
        <w:rPr>
          <w:color w:val="FF0000"/>
          <w:sz w:val="22"/>
          <w:szCs w:val="22"/>
        </w:rPr>
      </w:pPr>
      <w:r w:rsidRPr="00BA5A8C">
        <w:rPr>
          <w:sz w:val="22"/>
          <w:szCs w:val="22"/>
        </w:rPr>
        <w:t>ZP nebyly oceněny objednané věci nemovité a nebyly provedeny požadované úkony.</w:t>
      </w:r>
    </w:p>
    <w:p w14:paraId="4657464D" w14:textId="75584572" w:rsidR="00E005C6" w:rsidRPr="00BA5A8C" w:rsidRDefault="00E005C6" w:rsidP="001957A9">
      <w:pPr>
        <w:pStyle w:val="Zkladntextodsazen31"/>
        <w:numPr>
          <w:ilvl w:val="0"/>
          <w:numId w:val="21"/>
        </w:numPr>
        <w:rPr>
          <w:color w:val="FF0000"/>
          <w:sz w:val="22"/>
          <w:szCs w:val="22"/>
        </w:rPr>
      </w:pPr>
      <w:r>
        <w:rPr>
          <w:sz w:val="22"/>
          <w:szCs w:val="22"/>
        </w:rPr>
        <w:t>Není uvedeno období platnosti výroků o cenách.</w:t>
      </w:r>
    </w:p>
    <w:p w14:paraId="7F899604" w14:textId="77777777" w:rsidR="00C45539" w:rsidRPr="00BA5A8C" w:rsidRDefault="00C45539" w:rsidP="001957A9">
      <w:pPr>
        <w:pStyle w:val="Zkladntextodsazen31"/>
        <w:numPr>
          <w:ilvl w:val="0"/>
          <w:numId w:val="21"/>
        </w:numPr>
        <w:rPr>
          <w:color w:val="FF0000"/>
          <w:sz w:val="22"/>
          <w:szCs w:val="22"/>
        </w:rPr>
      </w:pPr>
      <w:r w:rsidRPr="00BA5A8C">
        <w:rPr>
          <w:sz w:val="22"/>
          <w:szCs w:val="22"/>
        </w:rPr>
        <w:t>Chybné výpočty</w:t>
      </w:r>
    </w:p>
    <w:p w14:paraId="5C4D0B71" w14:textId="77777777" w:rsidR="00C45539" w:rsidRPr="00EF1023" w:rsidRDefault="00C45539" w:rsidP="001957A9">
      <w:pPr>
        <w:pStyle w:val="Zkladntextodsazen31"/>
        <w:numPr>
          <w:ilvl w:val="0"/>
          <w:numId w:val="21"/>
        </w:numPr>
        <w:rPr>
          <w:color w:val="FF0000"/>
          <w:sz w:val="22"/>
          <w:szCs w:val="22"/>
        </w:rPr>
      </w:pPr>
      <w:r w:rsidRPr="00BA5A8C">
        <w:rPr>
          <w:sz w:val="22"/>
          <w:szCs w:val="22"/>
        </w:rPr>
        <w:t>Jiné zjevné vady</w:t>
      </w:r>
    </w:p>
    <w:p w14:paraId="5C41C877" w14:textId="78754D6A" w:rsidR="00EF1023" w:rsidRPr="005A50B5" w:rsidRDefault="00EF1023" w:rsidP="001957A9">
      <w:pPr>
        <w:pStyle w:val="Zkladntextodsazen31"/>
        <w:numPr>
          <w:ilvl w:val="0"/>
          <w:numId w:val="21"/>
        </w:numPr>
        <w:rPr>
          <w:sz w:val="22"/>
          <w:szCs w:val="22"/>
        </w:rPr>
      </w:pPr>
      <w:r w:rsidRPr="002E3BE7">
        <w:rPr>
          <w:sz w:val="22"/>
          <w:szCs w:val="22"/>
        </w:rPr>
        <w:t>Neodevzdání</w:t>
      </w:r>
      <w:r w:rsidR="005A6D8A">
        <w:rPr>
          <w:sz w:val="22"/>
          <w:szCs w:val="22"/>
        </w:rPr>
        <w:t xml:space="preserve"> ZP</w:t>
      </w:r>
      <w:r w:rsidRPr="002E3BE7">
        <w:rPr>
          <w:sz w:val="22"/>
          <w:szCs w:val="22"/>
        </w:rPr>
        <w:t xml:space="preserve"> v</w:t>
      </w:r>
      <w:r w:rsidR="005A6D8A">
        <w:rPr>
          <w:sz w:val="22"/>
          <w:szCs w:val="22"/>
        </w:rPr>
        <w:t> </w:t>
      </w:r>
      <w:r w:rsidR="00987CA2" w:rsidRPr="005A50B5">
        <w:rPr>
          <w:sz w:val="22"/>
          <w:szCs w:val="22"/>
        </w:rPr>
        <w:t xml:space="preserve"> elektronick</w:t>
      </w:r>
      <w:r w:rsidR="005A6D8A">
        <w:rPr>
          <w:sz w:val="22"/>
          <w:szCs w:val="22"/>
        </w:rPr>
        <w:t>é formě. Odevzdaná elektronická forma ZP</w:t>
      </w:r>
      <w:r w:rsidR="00987CA2" w:rsidRPr="005A50B5">
        <w:rPr>
          <w:sz w:val="22"/>
          <w:szCs w:val="22"/>
        </w:rPr>
        <w:t xml:space="preserve"> neodpovídá poža</w:t>
      </w:r>
      <w:r w:rsidR="00CE3A11">
        <w:rPr>
          <w:sz w:val="22"/>
          <w:szCs w:val="22"/>
        </w:rPr>
        <w:t>davkům standardu ohledně shody s</w:t>
      </w:r>
      <w:r w:rsidR="00987CA2" w:rsidRPr="005A50B5">
        <w:rPr>
          <w:sz w:val="22"/>
          <w:szCs w:val="22"/>
        </w:rPr>
        <w:t xml:space="preserve"> tištěn</w:t>
      </w:r>
      <w:r w:rsidR="005A50B5" w:rsidRPr="005A50B5">
        <w:rPr>
          <w:sz w:val="22"/>
          <w:szCs w:val="22"/>
        </w:rPr>
        <w:t>ým</w:t>
      </w:r>
      <w:r w:rsidR="00987CA2" w:rsidRPr="005A50B5">
        <w:rPr>
          <w:sz w:val="22"/>
          <w:szCs w:val="22"/>
        </w:rPr>
        <w:t xml:space="preserve"> originál</w:t>
      </w:r>
      <w:r w:rsidR="005A50B5" w:rsidRPr="005A50B5">
        <w:rPr>
          <w:sz w:val="22"/>
          <w:szCs w:val="22"/>
        </w:rPr>
        <w:t>em.</w:t>
      </w:r>
    </w:p>
    <w:p w14:paraId="28B5A9DA" w14:textId="77777777" w:rsidR="00EF1023" w:rsidRPr="00BA5A8C" w:rsidRDefault="00EF1023" w:rsidP="00EF1023">
      <w:pPr>
        <w:pStyle w:val="Zkladntextodsazen31"/>
        <w:ind w:left="502" w:firstLine="0"/>
        <w:rPr>
          <w:color w:val="FF0000"/>
          <w:sz w:val="22"/>
          <w:szCs w:val="22"/>
        </w:rPr>
      </w:pPr>
    </w:p>
    <w:p w14:paraId="12BCCEC9" w14:textId="77777777" w:rsidR="00C45539" w:rsidRPr="00BA5A8C" w:rsidRDefault="00C45539" w:rsidP="00C45539">
      <w:pPr>
        <w:pStyle w:val="Zkladntextodsazen31"/>
        <w:ind w:left="0" w:firstLine="0"/>
        <w:rPr>
          <w:sz w:val="22"/>
          <w:szCs w:val="22"/>
        </w:rPr>
      </w:pPr>
    </w:p>
    <w:p w14:paraId="7055BB99" w14:textId="77777777" w:rsidR="00C45539" w:rsidRPr="00BA5A8C" w:rsidRDefault="00C45539" w:rsidP="00C45539">
      <w:pPr>
        <w:pStyle w:val="Zkladntextodsazen31"/>
        <w:ind w:left="0" w:firstLine="0"/>
        <w:rPr>
          <w:b/>
          <w:sz w:val="22"/>
          <w:szCs w:val="22"/>
        </w:rPr>
      </w:pPr>
      <w:r w:rsidRPr="00BA5A8C">
        <w:rPr>
          <w:b/>
          <w:sz w:val="22"/>
          <w:szCs w:val="22"/>
        </w:rPr>
        <w:t>Vady znaleckých posudků (cena zjištěná)</w:t>
      </w:r>
    </w:p>
    <w:p w14:paraId="240AE0D5" w14:textId="77777777" w:rsidR="00C45539" w:rsidRPr="00BA5A8C" w:rsidRDefault="00C45539" w:rsidP="00C45539">
      <w:pPr>
        <w:pStyle w:val="Zkladntextodsazen31"/>
        <w:ind w:left="0" w:firstLine="0"/>
        <w:rPr>
          <w:b/>
          <w:color w:val="FF0000"/>
          <w:sz w:val="22"/>
          <w:szCs w:val="22"/>
        </w:rPr>
      </w:pPr>
    </w:p>
    <w:p w14:paraId="506015C8" w14:textId="77777777" w:rsidR="00C45539" w:rsidRPr="00BA5A8C" w:rsidRDefault="00C45539" w:rsidP="001957A9">
      <w:pPr>
        <w:pStyle w:val="Zkladntextodsazen31"/>
        <w:numPr>
          <w:ilvl w:val="0"/>
          <w:numId w:val="21"/>
        </w:numPr>
        <w:rPr>
          <w:sz w:val="22"/>
          <w:szCs w:val="22"/>
        </w:rPr>
      </w:pPr>
      <w:r w:rsidRPr="00BA5A8C">
        <w:rPr>
          <w:sz w:val="22"/>
          <w:szCs w:val="22"/>
        </w:rPr>
        <w:t>Zpracovatel ZP použil nesprávný oceňovací předpis ve vztahu k požadovanému datu ocenění.</w:t>
      </w:r>
    </w:p>
    <w:p w14:paraId="113081A9" w14:textId="77777777" w:rsidR="00C45539" w:rsidRPr="00BA5A8C" w:rsidRDefault="00C45539" w:rsidP="001957A9">
      <w:pPr>
        <w:pStyle w:val="Zkladntextodsazen31"/>
        <w:numPr>
          <w:ilvl w:val="0"/>
          <w:numId w:val="21"/>
        </w:numPr>
        <w:rPr>
          <w:sz w:val="22"/>
          <w:szCs w:val="22"/>
        </w:rPr>
      </w:pPr>
      <w:r w:rsidRPr="00BA5A8C">
        <w:rPr>
          <w:sz w:val="22"/>
          <w:szCs w:val="22"/>
        </w:rPr>
        <w:t>Zpracovatel ZP chybně posoudil oceňovanou věc nemovitou z hlediska členění pozemků a příslušenství.</w:t>
      </w:r>
    </w:p>
    <w:p w14:paraId="0CEAE85F" w14:textId="0D48E0BA" w:rsidR="00C45539" w:rsidRPr="00BA5A8C" w:rsidRDefault="00C45539" w:rsidP="001957A9">
      <w:pPr>
        <w:pStyle w:val="Zkladntextodsazen31"/>
        <w:numPr>
          <w:ilvl w:val="0"/>
          <w:numId w:val="21"/>
        </w:numPr>
        <w:rPr>
          <w:sz w:val="22"/>
          <w:szCs w:val="22"/>
        </w:rPr>
      </w:pPr>
      <w:r w:rsidRPr="00BA5A8C">
        <w:rPr>
          <w:sz w:val="22"/>
          <w:szCs w:val="22"/>
        </w:rPr>
        <w:t xml:space="preserve">Zpracovatel ZP </w:t>
      </w:r>
      <w:r w:rsidR="00FC5380">
        <w:rPr>
          <w:sz w:val="22"/>
          <w:szCs w:val="22"/>
        </w:rPr>
        <w:t xml:space="preserve">řádně </w:t>
      </w:r>
      <w:r w:rsidRPr="00BA5A8C">
        <w:rPr>
          <w:sz w:val="22"/>
          <w:szCs w:val="22"/>
        </w:rPr>
        <w:t xml:space="preserve">nezdůvodnil srážky a přirážky. </w:t>
      </w:r>
    </w:p>
    <w:p w14:paraId="2AE12BED" w14:textId="77777777" w:rsidR="00C45539" w:rsidRPr="00BA5A8C" w:rsidRDefault="00C45539" w:rsidP="001957A9">
      <w:pPr>
        <w:pStyle w:val="Zkladntextodsazen31"/>
        <w:numPr>
          <w:ilvl w:val="0"/>
          <w:numId w:val="21"/>
        </w:numPr>
        <w:rPr>
          <w:sz w:val="22"/>
          <w:szCs w:val="22"/>
        </w:rPr>
      </w:pPr>
      <w:r w:rsidRPr="00BA5A8C">
        <w:rPr>
          <w:sz w:val="22"/>
          <w:szCs w:val="22"/>
        </w:rPr>
        <w:t>Chybné zaokrouhlení.</w:t>
      </w:r>
    </w:p>
    <w:p w14:paraId="1B5EEB68" w14:textId="77777777" w:rsidR="00C45539" w:rsidRDefault="00C45539" w:rsidP="00C45539">
      <w:pPr>
        <w:pStyle w:val="Zkladntextodsazen31"/>
        <w:ind w:left="360" w:firstLine="0"/>
        <w:rPr>
          <w:sz w:val="22"/>
          <w:szCs w:val="22"/>
        </w:rPr>
      </w:pPr>
    </w:p>
    <w:p w14:paraId="4047164D" w14:textId="77777777" w:rsidR="00E4402C" w:rsidRDefault="00E4402C" w:rsidP="00C45539">
      <w:pPr>
        <w:pStyle w:val="Zkladntextodsazen31"/>
        <w:ind w:left="360" w:firstLine="0"/>
        <w:rPr>
          <w:sz w:val="22"/>
          <w:szCs w:val="22"/>
        </w:rPr>
      </w:pPr>
    </w:p>
    <w:p w14:paraId="022F6ABB" w14:textId="77777777" w:rsidR="00E4402C" w:rsidRPr="00BA5A8C" w:rsidRDefault="00E4402C" w:rsidP="00C45539">
      <w:pPr>
        <w:pStyle w:val="Zkladntextodsazen31"/>
        <w:ind w:left="360" w:firstLine="0"/>
        <w:rPr>
          <w:sz w:val="22"/>
          <w:szCs w:val="22"/>
        </w:rPr>
      </w:pPr>
    </w:p>
    <w:p w14:paraId="2379B320" w14:textId="77777777" w:rsidR="00C45539" w:rsidRPr="00BA5A8C" w:rsidRDefault="00C45539" w:rsidP="00C45539">
      <w:pPr>
        <w:pStyle w:val="Zkladntextodsazen31"/>
        <w:ind w:left="0" w:firstLine="0"/>
        <w:rPr>
          <w:b/>
          <w:sz w:val="22"/>
          <w:szCs w:val="22"/>
        </w:rPr>
      </w:pPr>
      <w:r w:rsidRPr="00BA5A8C">
        <w:rPr>
          <w:b/>
          <w:sz w:val="22"/>
          <w:szCs w:val="22"/>
        </w:rPr>
        <w:t xml:space="preserve">Vady znaleckých posudků (obvyklá cena) </w:t>
      </w:r>
    </w:p>
    <w:p w14:paraId="0ED98AE6" w14:textId="77777777" w:rsidR="00C45539" w:rsidRPr="00BA5A8C" w:rsidRDefault="00C45539" w:rsidP="00C45539">
      <w:pPr>
        <w:pStyle w:val="Zkladntextodsazen31"/>
        <w:ind w:left="0" w:firstLine="0"/>
        <w:rPr>
          <w:b/>
          <w:sz w:val="22"/>
          <w:szCs w:val="22"/>
        </w:rPr>
      </w:pPr>
    </w:p>
    <w:p w14:paraId="4AB25CD7" w14:textId="73D67BAE" w:rsidR="00C45539" w:rsidRPr="00BA5A8C" w:rsidRDefault="00C45539" w:rsidP="00CE3A11">
      <w:pPr>
        <w:pStyle w:val="Zkladntextodsazen31"/>
        <w:numPr>
          <w:ilvl w:val="0"/>
          <w:numId w:val="21"/>
        </w:numPr>
        <w:rPr>
          <w:sz w:val="22"/>
          <w:szCs w:val="22"/>
        </w:rPr>
      </w:pPr>
      <w:r w:rsidRPr="00BA5A8C">
        <w:rPr>
          <w:sz w:val="22"/>
          <w:szCs w:val="22"/>
        </w:rPr>
        <w:t xml:space="preserve">Zpracovatel ZP vybral pro porovnání zjevně </w:t>
      </w:r>
      <w:r w:rsidR="00987CA2">
        <w:rPr>
          <w:sz w:val="22"/>
          <w:szCs w:val="22"/>
        </w:rPr>
        <w:t>ne</w:t>
      </w:r>
      <w:r w:rsidRPr="00BA5A8C">
        <w:rPr>
          <w:sz w:val="22"/>
          <w:szCs w:val="22"/>
        </w:rPr>
        <w:t>sr</w:t>
      </w:r>
      <w:r w:rsidR="00987CA2">
        <w:rPr>
          <w:sz w:val="22"/>
          <w:szCs w:val="22"/>
        </w:rPr>
        <w:t>ovnatelné vzorky.</w:t>
      </w:r>
    </w:p>
    <w:p w14:paraId="37A0824B" w14:textId="77777777" w:rsidR="00C45539" w:rsidRPr="00BA5A8C" w:rsidRDefault="00C45539" w:rsidP="00CE3A11">
      <w:pPr>
        <w:pStyle w:val="Zkladntextodsazen31"/>
        <w:numPr>
          <w:ilvl w:val="0"/>
          <w:numId w:val="21"/>
        </w:numPr>
        <w:rPr>
          <w:sz w:val="22"/>
          <w:szCs w:val="22"/>
        </w:rPr>
      </w:pPr>
      <w:r w:rsidRPr="00BA5A8C">
        <w:rPr>
          <w:sz w:val="22"/>
          <w:szCs w:val="22"/>
        </w:rPr>
        <w:t>Zpracovatel ZP neuvedl p. č., ev. č vzorků, využití pozemků nedoložil územním plánem.</w:t>
      </w:r>
    </w:p>
    <w:p w14:paraId="23B33716" w14:textId="77777777" w:rsidR="00C45539" w:rsidRPr="00BA5A8C" w:rsidRDefault="00C45539" w:rsidP="00CE3A11">
      <w:pPr>
        <w:pStyle w:val="Zkladntextodsazen31"/>
        <w:numPr>
          <w:ilvl w:val="0"/>
          <w:numId w:val="21"/>
        </w:numPr>
        <w:rPr>
          <w:sz w:val="22"/>
          <w:szCs w:val="22"/>
        </w:rPr>
      </w:pPr>
      <w:r w:rsidRPr="00BA5A8C">
        <w:rPr>
          <w:sz w:val="22"/>
          <w:szCs w:val="22"/>
        </w:rPr>
        <w:t>Zpracovatel ZP nepoužil vhodnou jednotku pro porovnání.</w:t>
      </w:r>
    </w:p>
    <w:p w14:paraId="2D55178B" w14:textId="48F8360B" w:rsidR="00C45539" w:rsidRPr="00C66504" w:rsidRDefault="00C45539" w:rsidP="00CE3A11">
      <w:pPr>
        <w:pStyle w:val="Zkladntextodsazen31"/>
        <w:numPr>
          <w:ilvl w:val="0"/>
          <w:numId w:val="21"/>
        </w:numPr>
        <w:rPr>
          <w:sz w:val="22"/>
          <w:szCs w:val="22"/>
        </w:rPr>
      </w:pPr>
      <w:r w:rsidRPr="00C66504">
        <w:rPr>
          <w:sz w:val="22"/>
          <w:szCs w:val="22"/>
        </w:rPr>
        <w:t xml:space="preserve">Zpracovatel </w:t>
      </w:r>
      <w:r w:rsidR="00E4402C" w:rsidRPr="00C66504">
        <w:rPr>
          <w:sz w:val="22"/>
          <w:szCs w:val="22"/>
        </w:rPr>
        <w:t xml:space="preserve">nedoložil </w:t>
      </w:r>
      <w:r w:rsidR="00E20F3B" w:rsidRPr="00C66504">
        <w:rPr>
          <w:sz w:val="22"/>
          <w:szCs w:val="22"/>
        </w:rPr>
        <w:t>realizovan</w:t>
      </w:r>
      <w:r w:rsidR="00E4402C" w:rsidRPr="00C66504">
        <w:rPr>
          <w:sz w:val="22"/>
          <w:szCs w:val="22"/>
        </w:rPr>
        <w:t>é</w:t>
      </w:r>
      <w:r w:rsidR="00E20F3B" w:rsidRPr="00C66504">
        <w:rPr>
          <w:sz w:val="22"/>
          <w:szCs w:val="22"/>
        </w:rPr>
        <w:t xml:space="preserve"> prodej</w:t>
      </w:r>
      <w:r w:rsidR="00E4402C" w:rsidRPr="00C66504">
        <w:rPr>
          <w:sz w:val="22"/>
          <w:szCs w:val="22"/>
        </w:rPr>
        <w:t>e podle</w:t>
      </w:r>
      <w:r w:rsidR="00E20F3B" w:rsidRPr="00C66504">
        <w:rPr>
          <w:sz w:val="22"/>
          <w:szCs w:val="22"/>
        </w:rPr>
        <w:t xml:space="preserve"> kupních</w:t>
      </w:r>
      <w:r w:rsidRPr="00C66504">
        <w:rPr>
          <w:sz w:val="22"/>
          <w:szCs w:val="22"/>
        </w:rPr>
        <w:t xml:space="preserve"> smluv</w:t>
      </w:r>
      <w:r w:rsidR="00E20F3B" w:rsidRPr="00C66504">
        <w:rPr>
          <w:sz w:val="22"/>
          <w:szCs w:val="22"/>
        </w:rPr>
        <w:t xml:space="preserve"> ČUZK</w:t>
      </w:r>
      <w:r w:rsidR="00E005C6" w:rsidRPr="00C66504">
        <w:rPr>
          <w:sz w:val="22"/>
          <w:szCs w:val="22"/>
        </w:rPr>
        <w:t xml:space="preserve">  uvedením č. řízení.</w:t>
      </w:r>
    </w:p>
    <w:p w14:paraId="3474ED17" w14:textId="14BC8F78" w:rsidR="00C45539" w:rsidRPr="00BA5A8C" w:rsidRDefault="00C45539" w:rsidP="0097325D">
      <w:pPr>
        <w:pStyle w:val="Zkladntextodsazen31"/>
        <w:numPr>
          <w:ilvl w:val="0"/>
          <w:numId w:val="21"/>
        </w:numPr>
        <w:rPr>
          <w:sz w:val="22"/>
          <w:szCs w:val="22"/>
        </w:rPr>
      </w:pPr>
      <w:r w:rsidRPr="00BA5A8C">
        <w:rPr>
          <w:sz w:val="22"/>
          <w:szCs w:val="22"/>
        </w:rPr>
        <w:t xml:space="preserve">Zpracovatel použil nepřípustné vzorky z hlediska ceny: </w:t>
      </w:r>
    </w:p>
    <w:p w14:paraId="706C39E4" w14:textId="48727535" w:rsidR="00C45539" w:rsidRDefault="00C45539" w:rsidP="0097325D">
      <w:pPr>
        <w:pStyle w:val="Zkladntextodsazen31"/>
        <w:ind w:left="502" w:firstLine="0"/>
        <w:rPr>
          <w:sz w:val="22"/>
          <w:szCs w:val="22"/>
        </w:rPr>
      </w:pPr>
      <w:r w:rsidRPr="00BA5A8C">
        <w:rPr>
          <w:sz w:val="22"/>
          <w:szCs w:val="22"/>
        </w:rPr>
        <w:t>Ceny ovlivněné mimořádnými okolnostmi trhu</w:t>
      </w:r>
      <w:r w:rsidR="0097325D">
        <w:rPr>
          <w:sz w:val="22"/>
          <w:szCs w:val="22"/>
        </w:rPr>
        <w:t xml:space="preserve">, osobních poměrů prodávajícího nebo kupujícího </w:t>
      </w:r>
      <w:r w:rsidRPr="00BA5A8C">
        <w:rPr>
          <w:sz w:val="22"/>
          <w:szCs w:val="22"/>
        </w:rPr>
        <w:t xml:space="preserve">a zvláštní oblibou </w:t>
      </w:r>
    </w:p>
    <w:p w14:paraId="210551B8" w14:textId="70AED816" w:rsidR="0097325D" w:rsidRDefault="0097325D" w:rsidP="0097325D">
      <w:pPr>
        <w:pStyle w:val="Zkladntextodsazen31"/>
        <w:ind w:left="502" w:firstLine="0"/>
        <w:rPr>
          <w:sz w:val="22"/>
          <w:szCs w:val="22"/>
        </w:rPr>
      </w:pPr>
      <w:r>
        <w:rPr>
          <w:sz w:val="22"/>
          <w:szCs w:val="22"/>
        </w:rPr>
        <w:t>Ceny</w:t>
      </w:r>
      <w:r w:rsidR="00AB14B7">
        <w:rPr>
          <w:sz w:val="22"/>
          <w:szCs w:val="22"/>
        </w:rPr>
        <w:t xml:space="preserve"> určené</w:t>
      </w:r>
      <w:r>
        <w:rPr>
          <w:sz w:val="22"/>
          <w:szCs w:val="22"/>
        </w:rPr>
        <w:t xml:space="preserve"> podle vyhlášky</w:t>
      </w:r>
      <w:r w:rsidR="00AB14B7">
        <w:rPr>
          <w:sz w:val="22"/>
          <w:szCs w:val="22"/>
        </w:rPr>
        <w:t xml:space="preserve"> nebo jiného předpisu</w:t>
      </w:r>
    </w:p>
    <w:p w14:paraId="20D89EC6" w14:textId="2597B7CA" w:rsidR="0097325D" w:rsidRPr="00BA5A8C" w:rsidRDefault="0097325D" w:rsidP="0097325D">
      <w:pPr>
        <w:pStyle w:val="Zkladntextodsazen31"/>
        <w:ind w:left="502" w:firstLine="0"/>
        <w:rPr>
          <w:sz w:val="22"/>
          <w:szCs w:val="22"/>
        </w:rPr>
      </w:pPr>
      <w:r>
        <w:rPr>
          <w:sz w:val="22"/>
          <w:szCs w:val="22"/>
        </w:rPr>
        <w:t>Ceny zahraniční</w:t>
      </w:r>
    </w:p>
    <w:p w14:paraId="02F5D76B" w14:textId="77777777" w:rsidR="00C45539" w:rsidRPr="00BA5A8C" w:rsidRDefault="00C45539" w:rsidP="0097325D">
      <w:pPr>
        <w:pStyle w:val="Zkladntextodsazen31"/>
        <w:ind w:left="502" w:firstLine="0"/>
        <w:rPr>
          <w:sz w:val="22"/>
          <w:szCs w:val="22"/>
        </w:rPr>
      </w:pPr>
      <w:r w:rsidRPr="00BA5A8C">
        <w:rPr>
          <w:sz w:val="22"/>
          <w:szCs w:val="22"/>
        </w:rPr>
        <w:t xml:space="preserve">Ceny blíže neidentifikovatelné neověřitelných vzorků nebo skupin vzorků z druhé ruky. Neověřitelné tzv. „ dohodnuté ceny spolupracujících znalců“, ke kterým došlo k dohodě na „základě diskuse s aktéry trhu“ </w:t>
      </w:r>
    </w:p>
    <w:p w14:paraId="2C55D374" w14:textId="2CECEAE1" w:rsidR="00C45539" w:rsidRDefault="00C45539" w:rsidP="0097325D">
      <w:pPr>
        <w:pStyle w:val="Zkladntextodsazen31"/>
        <w:numPr>
          <w:ilvl w:val="0"/>
          <w:numId w:val="21"/>
        </w:numPr>
        <w:rPr>
          <w:sz w:val="22"/>
          <w:szCs w:val="22"/>
        </w:rPr>
      </w:pPr>
      <w:r w:rsidRPr="00BA5A8C">
        <w:rPr>
          <w:sz w:val="22"/>
          <w:szCs w:val="22"/>
        </w:rPr>
        <w:t>Zpracovatel ZP bez zdůvodnění použil vzorky s cenou realizovaných podejů, kde je účastníkem převodu obec</w:t>
      </w:r>
      <w:r w:rsidR="00AB14B7">
        <w:rPr>
          <w:sz w:val="22"/>
          <w:szCs w:val="22"/>
        </w:rPr>
        <w:t xml:space="preserve"> (nutno především vyloučit mimořádné okolnosti trhu).</w:t>
      </w:r>
    </w:p>
    <w:p w14:paraId="3D29362D" w14:textId="7AE6432B" w:rsidR="0097325D" w:rsidRPr="00BA5A8C" w:rsidRDefault="0097325D" w:rsidP="0097325D">
      <w:pPr>
        <w:pStyle w:val="Zkladntextodsazen31"/>
        <w:numPr>
          <w:ilvl w:val="0"/>
          <w:numId w:val="21"/>
        </w:numPr>
        <w:rPr>
          <w:sz w:val="22"/>
          <w:szCs w:val="22"/>
        </w:rPr>
      </w:pPr>
      <w:r>
        <w:rPr>
          <w:sz w:val="22"/>
          <w:szCs w:val="22"/>
        </w:rPr>
        <w:t>Zpracovatel ZP bez</w:t>
      </w:r>
      <w:r w:rsidR="00AB14B7">
        <w:rPr>
          <w:sz w:val="22"/>
          <w:szCs w:val="22"/>
        </w:rPr>
        <w:t xml:space="preserve"> odůvodnění použil vzorky s cenou realizovaných prodejů, kde je účastníkem převodu SPÚ(nutno především vyloučit mimořádné okolnosti trhu).</w:t>
      </w:r>
    </w:p>
    <w:p w14:paraId="739DC9BA" w14:textId="77777777" w:rsidR="00C45539" w:rsidRPr="00BA5A8C" w:rsidRDefault="00C45539" w:rsidP="00CE3A11">
      <w:pPr>
        <w:pStyle w:val="Zkladntextodsazen31"/>
        <w:numPr>
          <w:ilvl w:val="0"/>
          <w:numId w:val="21"/>
        </w:numPr>
        <w:rPr>
          <w:sz w:val="22"/>
          <w:szCs w:val="22"/>
        </w:rPr>
      </w:pPr>
      <w:r w:rsidRPr="00BA5A8C">
        <w:rPr>
          <w:sz w:val="22"/>
          <w:szCs w:val="22"/>
        </w:rPr>
        <w:t>Zpracovatel ZP bez zdůvodnění</w:t>
      </w:r>
      <w:r w:rsidRPr="00BA5A8C">
        <w:rPr>
          <w:color w:val="FF0000"/>
          <w:sz w:val="22"/>
          <w:szCs w:val="22"/>
        </w:rPr>
        <w:t xml:space="preserve"> </w:t>
      </w:r>
      <w:r w:rsidRPr="00BA5A8C">
        <w:rPr>
          <w:sz w:val="22"/>
          <w:szCs w:val="22"/>
        </w:rPr>
        <w:t>použil nabídkové ceny.</w:t>
      </w:r>
    </w:p>
    <w:p w14:paraId="0750EB72" w14:textId="6014D0C3" w:rsidR="00C45539" w:rsidRPr="00C66504" w:rsidRDefault="00C45539" w:rsidP="00CE3A11">
      <w:pPr>
        <w:pStyle w:val="Zkladntextodsazen31"/>
        <w:numPr>
          <w:ilvl w:val="0"/>
          <w:numId w:val="21"/>
        </w:numPr>
        <w:rPr>
          <w:sz w:val="22"/>
          <w:szCs w:val="22"/>
        </w:rPr>
      </w:pPr>
      <w:r w:rsidRPr="00C66504">
        <w:rPr>
          <w:sz w:val="22"/>
          <w:szCs w:val="22"/>
        </w:rPr>
        <w:t>Zpracovatel ZP použil cenu podle realizovaného prodeje, která je starší než dvanáct měsíců bez zdůvodnění a úpravy podle vývoje trhu</w:t>
      </w:r>
      <w:r w:rsidR="00FC5380" w:rsidRPr="00C66504">
        <w:rPr>
          <w:sz w:val="22"/>
          <w:szCs w:val="22"/>
        </w:rPr>
        <w:t xml:space="preserve"> (pokud to situace vyžaduje)</w:t>
      </w:r>
      <w:r w:rsidRPr="00C66504">
        <w:rPr>
          <w:sz w:val="22"/>
          <w:szCs w:val="22"/>
        </w:rPr>
        <w:t>.</w:t>
      </w:r>
    </w:p>
    <w:p w14:paraId="46652617" w14:textId="77777777" w:rsidR="00C45539" w:rsidRPr="00C66504" w:rsidRDefault="00C45539" w:rsidP="00CE3A11">
      <w:pPr>
        <w:pStyle w:val="Zkladntextodsazen31"/>
        <w:numPr>
          <w:ilvl w:val="0"/>
          <w:numId w:val="21"/>
        </w:numPr>
        <w:rPr>
          <w:sz w:val="22"/>
          <w:szCs w:val="22"/>
        </w:rPr>
      </w:pPr>
      <w:r w:rsidRPr="00C66504">
        <w:rPr>
          <w:sz w:val="22"/>
          <w:szCs w:val="22"/>
        </w:rPr>
        <w:t>Zpracovatel ZP použil nabídkovou cenu starší šesti měsíců.</w:t>
      </w:r>
    </w:p>
    <w:p w14:paraId="31732A9B" w14:textId="0319C391" w:rsidR="00C45539" w:rsidRPr="00C66504" w:rsidRDefault="00C45539" w:rsidP="00CE3A11">
      <w:pPr>
        <w:pStyle w:val="Zkladntextodsazen31"/>
        <w:numPr>
          <w:ilvl w:val="0"/>
          <w:numId w:val="21"/>
        </w:numPr>
        <w:rPr>
          <w:sz w:val="22"/>
          <w:szCs w:val="22"/>
        </w:rPr>
      </w:pPr>
      <w:r w:rsidRPr="00C66504">
        <w:rPr>
          <w:sz w:val="22"/>
          <w:szCs w:val="22"/>
        </w:rPr>
        <w:t>Zpracovatel ZP použil méně jak tři vzorky s cenou podle realizovaných prodejů.</w:t>
      </w:r>
    </w:p>
    <w:p w14:paraId="2A364584" w14:textId="3A257011" w:rsidR="00C45539" w:rsidRPr="00BA5A8C" w:rsidRDefault="00C45539" w:rsidP="001957A9">
      <w:pPr>
        <w:pStyle w:val="Zkladntextodsazen31"/>
        <w:numPr>
          <w:ilvl w:val="0"/>
          <w:numId w:val="21"/>
        </w:numPr>
        <w:rPr>
          <w:sz w:val="22"/>
          <w:szCs w:val="22"/>
        </w:rPr>
      </w:pPr>
      <w:r w:rsidRPr="00C66504">
        <w:rPr>
          <w:sz w:val="22"/>
          <w:szCs w:val="22"/>
        </w:rPr>
        <w:t xml:space="preserve">Zpracovatel ZP použil méně jak </w:t>
      </w:r>
      <w:r w:rsidR="00EF1023" w:rsidRPr="00C66504">
        <w:rPr>
          <w:sz w:val="22"/>
          <w:szCs w:val="22"/>
        </w:rPr>
        <w:t>pět</w:t>
      </w:r>
      <w:r w:rsidRPr="00C66504">
        <w:rPr>
          <w:sz w:val="22"/>
          <w:szCs w:val="22"/>
        </w:rPr>
        <w:t xml:space="preserve"> vzorků nabídkových cen, pokud je zadavatelem</w:t>
      </w:r>
      <w:r w:rsidRPr="00BA5A8C">
        <w:rPr>
          <w:sz w:val="22"/>
          <w:szCs w:val="22"/>
        </w:rPr>
        <w:t xml:space="preserve"> ZP použití nabídkových cen schváleno.</w:t>
      </w:r>
    </w:p>
    <w:p w14:paraId="7F159E2F" w14:textId="77777777" w:rsidR="00C45539" w:rsidRPr="00BA5A8C" w:rsidRDefault="00C45539" w:rsidP="001957A9">
      <w:pPr>
        <w:pStyle w:val="Zkladntextodsazen31"/>
        <w:numPr>
          <w:ilvl w:val="0"/>
          <w:numId w:val="21"/>
        </w:numPr>
        <w:rPr>
          <w:sz w:val="22"/>
          <w:szCs w:val="22"/>
        </w:rPr>
      </w:pPr>
      <w:r w:rsidRPr="00BA5A8C">
        <w:rPr>
          <w:sz w:val="22"/>
          <w:szCs w:val="22"/>
        </w:rPr>
        <w:t>Zpracovatel ZP použil zjevně nevhodný vzorek z hlediska využití věci nemovité. Například vzorek zemědělského pozemku pro ocenění stavebního pozemku.</w:t>
      </w:r>
    </w:p>
    <w:p w14:paraId="7B626AFB" w14:textId="77777777" w:rsidR="00C45539" w:rsidRPr="00BA5A8C" w:rsidRDefault="00C45539" w:rsidP="001957A9">
      <w:pPr>
        <w:pStyle w:val="Zkladntextodsazen31"/>
        <w:numPr>
          <w:ilvl w:val="0"/>
          <w:numId w:val="21"/>
        </w:numPr>
        <w:rPr>
          <w:sz w:val="22"/>
          <w:szCs w:val="22"/>
        </w:rPr>
      </w:pPr>
      <w:r w:rsidRPr="00BA5A8C">
        <w:rPr>
          <w:sz w:val="22"/>
          <w:szCs w:val="22"/>
        </w:rPr>
        <w:t>Při zpracování a úpravě vzorků byl použit postup, který není logicky zdůvodněn. Pouhé konstatování, že cena určena například v dolní hranici zjištěného rozpětí nestačí, je nutné zdůvodnit proč.</w:t>
      </w:r>
    </w:p>
    <w:p w14:paraId="09AF0D68" w14:textId="77777777" w:rsidR="00C45539" w:rsidRPr="00BA5A8C" w:rsidRDefault="00C45539" w:rsidP="001957A9">
      <w:pPr>
        <w:pStyle w:val="Zkladntextodsazen31"/>
        <w:numPr>
          <w:ilvl w:val="0"/>
          <w:numId w:val="21"/>
        </w:numPr>
        <w:rPr>
          <w:sz w:val="22"/>
          <w:szCs w:val="22"/>
        </w:rPr>
      </w:pPr>
      <w:r w:rsidRPr="00BA5A8C">
        <w:rPr>
          <w:sz w:val="22"/>
          <w:szCs w:val="22"/>
        </w:rPr>
        <w:t xml:space="preserve">Byla použita úprava nabídkové ceny poměrem nabízené ceny a realizované ceny bez doložení na skutečných případech. </w:t>
      </w:r>
    </w:p>
    <w:p w14:paraId="1BA209C1" w14:textId="77777777" w:rsidR="00C45539" w:rsidRPr="00BA5A8C" w:rsidRDefault="00C45539" w:rsidP="001957A9">
      <w:pPr>
        <w:pStyle w:val="Zkladntextodsazen31"/>
        <w:numPr>
          <w:ilvl w:val="0"/>
          <w:numId w:val="21"/>
        </w:numPr>
        <w:rPr>
          <w:sz w:val="22"/>
          <w:szCs w:val="22"/>
        </w:rPr>
      </w:pPr>
      <w:r w:rsidRPr="00BA5A8C">
        <w:rPr>
          <w:sz w:val="22"/>
          <w:szCs w:val="22"/>
        </w:rPr>
        <w:t>Byla použita korekce nabídkové ceny o provizi realitní kanceláře.</w:t>
      </w:r>
    </w:p>
    <w:p w14:paraId="325CE2B8" w14:textId="77777777" w:rsidR="00C45539" w:rsidRPr="00BA5A8C" w:rsidRDefault="00C45539" w:rsidP="001957A9">
      <w:pPr>
        <w:pStyle w:val="Zkladntextodsazen31"/>
        <w:numPr>
          <w:ilvl w:val="0"/>
          <w:numId w:val="21"/>
        </w:numPr>
        <w:rPr>
          <w:sz w:val="22"/>
          <w:szCs w:val="22"/>
        </w:rPr>
      </w:pPr>
      <w:r w:rsidRPr="00BA5A8C">
        <w:rPr>
          <w:sz w:val="22"/>
          <w:szCs w:val="22"/>
        </w:rPr>
        <w:t>Byla použita úprava cen vzorků, která není nijak odůvodněna.</w:t>
      </w:r>
    </w:p>
    <w:p w14:paraId="307269C3" w14:textId="6C063525" w:rsidR="00C45539" w:rsidRPr="00BA5A8C" w:rsidRDefault="001B324B" w:rsidP="001B324B">
      <w:pPr>
        <w:pStyle w:val="Zkladntextodsazen31"/>
        <w:ind w:left="491"/>
        <w:rPr>
          <w:sz w:val="22"/>
          <w:szCs w:val="22"/>
        </w:rPr>
      </w:pPr>
      <w:r>
        <w:rPr>
          <w:sz w:val="22"/>
          <w:szCs w:val="22"/>
        </w:rPr>
        <w:lastRenderedPageBreak/>
        <w:t xml:space="preserve">       </w:t>
      </w:r>
      <w:r w:rsidR="00C45539" w:rsidRPr="00BA5A8C">
        <w:rPr>
          <w:sz w:val="22"/>
          <w:szCs w:val="22"/>
        </w:rPr>
        <w:t xml:space="preserve">Odůvodněná úprava </w:t>
      </w:r>
      <w:r>
        <w:rPr>
          <w:sz w:val="22"/>
          <w:szCs w:val="22"/>
        </w:rPr>
        <w:t xml:space="preserve">jednotlivých </w:t>
      </w:r>
      <w:r w:rsidR="00C45539" w:rsidRPr="00BA5A8C">
        <w:rPr>
          <w:sz w:val="22"/>
          <w:szCs w:val="22"/>
        </w:rPr>
        <w:t>vzorků</w:t>
      </w:r>
      <w:r w:rsidR="00BF18C8">
        <w:rPr>
          <w:sz w:val="22"/>
          <w:szCs w:val="22"/>
        </w:rPr>
        <w:t xml:space="preserve"> (bez korekce na zdroj)</w:t>
      </w:r>
      <w:r w:rsidR="00C45539" w:rsidRPr="00BA5A8C">
        <w:rPr>
          <w:sz w:val="22"/>
          <w:szCs w:val="22"/>
        </w:rPr>
        <w:t xml:space="preserve"> nesmí cenu</w:t>
      </w:r>
      <w:r w:rsidR="00F22C64">
        <w:rPr>
          <w:sz w:val="22"/>
          <w:szCs w:val="22"/>
        </w:rPr>
        <w:t xml:space="preserve"> vzorku</w:t>
      </w:r>
      <w:r w:rsidR="00C45539" w:rsidRPr="00BA5A8C">
        <w:rPr>
          <w:sz w:val="22"/>
          <w:szCs w:val="22"/>
        </w:rPr>
        <w:t xml:space="preserve"> </w:t>
      </w:r>
      <w:r>
        <w:rPr>
          <w:sz w:val="22"/>
          <w:szCs w:val="22"/>
        </w:rPr>
        <w:t>snížit/</w:t>
      </w:r>
      <w:r w:rsidR="00CE3A11">
        <w:rPr>
          <w:sz w:val="22"/>
          <w:szCs w:val="22"/>
        </w:rPr>
        <w:t>zvýšit víc jak o 20</w:t>
      </w:r>
      <w:r w:rsidR="00C45539" w:rsidRPr="00BA5A8C">
        <w:rPr>
          <w:sz w:val="22"/>
          <w:szCs w:val="22"/>
        </w:rPr>
        <w:t>%. Ve výjimečných případech lze, pokud je to argumentačně podloženo zpracovatelem</w:t>
      </w:r>
      <w:r w:rsidR="00CE3A11">
        <w:rPr>
          <w:sz w:val="22"/>
          <w:szCs w:val="22"/>
        </w:rPr>
        <w:t>,</w:t>
      </w:r>
      <w:r w:rsidR="00C45539" w:rsidRPr="00BA5A8C">
        <w:rPr>
          <w:sz w:val="22"/>
          <w:szCs w:val="22"/>
        </w:rPr>
        <w:t xml:space="preserve"> akceptovat snížení</w:t>
      </w:r>
      <w:r>
        <w:rPr>
          <w:sz w:val="22"/>
          <w:szCs w:val="22"/>
        </w:rPr>
        <w:t>/zvýšení</w:t>
      </w:r>
      <w:r w:rsidR="00C45539" w:rsidRPr="00BA5A8C">
        <w:rPr>
          <w:sz w:val="22"/>
          <w:szCs w:val="22"/>
        </w:rPr>
        <w:t xml:space="preserve"> až o 30 %. </w:t>
      </w:r>
      <w:r w:rsidR="00F505F6">
        <w:rPr>
          <w:sz w:val="22"/>
          <w:szCs w:val="22"/>
        </w:rPr>
        <w:t>Snížení</w:t>
      </w:r>
      <w:r>
        <w:rPr>
          <w:sz w:val="22"/>
          <w:szCs w:val="22"/>
        </w:rPr>
        <w:t>/zvýšení</w:t>
      </w:r>
      <w:r w:rsidR="00BF18C8">
        <w:rPr>
          <w:sz w:val="22"/>
          <w:szCs w:val="22"/>
        </w:rPr>
        <w:t xml:space="preserve"> ceny </w:t>
      </w:r>
      <w:r>
        <w:rPr>
          <w:sz w:val="22"/>
          <w:szCs w:val="22"/>
        </w:rPr>
        <w:t xml:space="preserve">jednotlivých </w:t>
      </w:r>
      <w:r w:rsidR="00BF18C8">
        <w:rPr>
          <w:sz w:val="22"/>
          <w:szCs w:val="22"/>
        </w:rPr>
        <w:t>vzorků</w:t>
      </w:r>
      <w:r w:rsidR="00F505F6">
        <w:rPr>
          <w:sz w:val="22"/>
          <w:szCs w:val="22"/>
        </w:rPr>
        <w:t xml:space="preserve"> nad 30 % lze akceptovat pouze po předchozím souhlasu zadavatele a to pouze ve výjimečných případech</w:t>
      </w:r>
      <w:r>
        <w:rPr>
          <w:sz w:val="22"/>
          <w:szCs w:val="22"/>
        </w:rPr>
        <w:t xml:space="preserve"> na podkladě zdůvodnění</w:t>
      </w:r>
      <w:r w:rsidR="00F505F6">
        <w:rPr>
          <w:sz w:val="22"/>
          <w:szCs w:val="22"/>
        </w:rPr>
        <w:t>.</w:t>
      </w:r>
      <w:r w:rsidR="00BF18C8">
        <w:rPr>
          <w:sz w:val="22"/>
          <w:szCs w:val="22"/>
        </w:rPr>
        <w:t xml:space="preserve"> Snížení ceny oceňovaného objektu o jeho znehodnocení určené samostatným výpočtem se do úpravy nezapočítává.</w:t>
      </w:r>
    </w:p>
    <w:p w14:paraId="30502B2B" w14:textId="7EBCF2F1" w:rsidR="00C45539" w:rsidRPr="00BA5A8C" w:rsidRDefault="00C45539" w:rsidP="001957A9">
      <w:pPr>
        <w:pStyle w:val="Zkladntextodsazen31"/>
        <w:numPr>
          <w:ilvl w:val="0"/>
          <w:numId w:val="21"/>
        </w:numPr>
        <w:rPr>
          <w:sz w:val="22"/>
          <w:szCs w:val="22"/>
        </w:rPr>
      </w:pPr>
      <w:r w:rsidRPr="00BA5A8C">
        <w:rPr>
          <w:sz w:val="22"/>
          <w:szCs w:val="22"/>
        </w:rPr>
        <w:t>Zpracování vzorků není provedeno žádnou logickou přípustnou metodou. Za logickou a přípustnou metodu lze považovat ve standardu uvedené</w:t>
      </w:r>
      <w:r w:rsidRPr="00EF1023">
        <w:rPr>
          <w:color w:val="FF0000"/>
          <w:sz w:val="22"/>
          <w:szCs w:val="22"/>
        </w:rPr>
        <w:t xml:space="preserve"> </w:t>
      </w:r>
      <w:r w:rsidR="00EF1023" w:rsidRPr="00987CA2">
        <w:rPr>
          <w:sz w:val="22"/>
          <w:szCs w:val="22"/>
        </w:rPr>
        <w:t>metody</w:t>
      </w:r>
      <w:r w:rsidR="00987CA2" w:rsidRPr="00987CA2">
        <w:rPr>
          <w:sz w:val="22"/>
          <w:szCs w:val="22"/>
        </w:rPr>
        <w:t xml:space="preserve"> a</w:t>
      </w:r>
      <w:r w:rsidRPr="00987CA2">
        <w:rPr>
          <w:sz w:val="22"/>
          <w:szCs w:val="22"/>
        </w:rPr>
        <w:t xml:space="preserve"> </w:t>
      </w:r>
      <w:r w:rsidR="00CE3A11">
        <w:rPr>
          <w:sz w:val="22"/>
          <w:szCs w:val="22"/>
        </w:rPr>
        <w:t>jejich analogické postupy</w:t>
      </w:r>
      <w:r w:rsidRPr="00BA5A8C">
        <w:rPr>
          <w:sz w:val="22"/>
          <w:szCs w:val="22"/>
        </w:rPr>
        <w:t xml:space="preserve">. </w:t>
      </w:r>
    </w:p>
    <w:p w14:paraId="0E94D57C" w14:textId="77777777" w:rsidR="00C45539" w:rsidRPr="00BA5A8C" w:rsidRDefault="00C45539" w:rsidP="001957A9">
      <w:pPr>
        <w:pStyle w:val="Zkladntextodsazen31"/>
        <w:numPr>
          <w:ilvl w:val="0"/>
          <w:numId w:val="21"/>
        </w:numPr>
        <w:rPr>
          <w:sz w:val="22"/>
          <w:szCs w:val="22"/>
        </w:rPr>
      </w:pPr>
      <w:r w:rsidRPr="00BA5A8C">
        <w:rPr>
          <w:sz w:val="22"/>
          <w:szCs w:val="22"/>
        </w:rPr>
        <w:t xml:space="preserve">Zásadně neakceptovatelný je výrok o ceně obvyklé, který se opírá o jen tzv. znalosti prostředí a trhu bez uvedení tržních dat. </w:t>
      </w:r>
    </w:p>
    <w:p w14:paraId="7ECEA6BF" w14:textId="395390F1" w:rsidR="00C45539" w:rsidRPr="00BA5A8C" w:rsidRDefault="00C45539" w:rsidP="001957A9">
      <w:pPr>
        <w:pStyle w:val="Zkladntextodsazen31"/>
        <w:numPr>
          <w:ilvl w:val="0"/>
          <w:numId w:val="21"/>
        </w:numPr>
        <w:rPr>
          <w:sz w:val="22"/>
          <w:szCs w:val="22"/>
        </w:rPr>
      </w:pPr>
      <w:r w:rsidRPr="00BA5A8C">
        <w:rPr>
          <w:sz w:val="22"/>
          <w:szCs w:val="22"/>
        </w:rPr>
        <w:t>Neodůvodněné požití určení obvyklé ceny</w:t>
      </w:r>
      <w:r w:rsidR="00332ADC">
        <w:rPr>
          <w:sz w:val="22"/>
          <w:szCs w:val="22"/>
        </w:rPr>
        <w:t xml:space="preserve"> nahrazením</w:t>
      </w:r>
      <w:r w:rsidRPr="00BA5A8C">
        <w:rPr>
          <w:sz w:val="22"/>
          <w:szCs w:val="22"/>
        </w:rPr>
        <w:t xml:space="preserve"> cenou podle vyhlášky. To je </w:t>
      </w:r>
      <w:r w:rsidR="00F50834">
        <w:rPr>
          <w:sz w:val="22"/>
          <w:szCs w:val="22"/>
        </w:rPr>
        <w:t xml:space="preserve">možné jen </w:t>
      </w:r>
      <w:r w:rsidRPr="00BA5A8C">
        <w:rPr>
          <w:sz w:val="22"/>
          <w:szCs w:val="22"/>
        </w:rPr>
        <w:t>v případě prokázané absence</w:t>
      </w:r>
      <w:r w:rsidR="00332ADC">
        <w:rPr>
          <w:sz w:val="22"/>
          <w:szCs w:val="22"/>
        </w:rPr>
        <w:t xml:space="preserve"> vhodných</w:t>
      </w:r>
      <w:r w:rsidRPr="00BA5A8C">
        <w:rPr>
          <w:sz w:val="22"/>
          <w:szCs w:val="22"/>
        </w:rPr>
        <w:t xml:space="preserve"> realizovaných nebo nabídkových cen.</w:t>
      </w:r>
    </w:p>
    <w:p w14:paraId="220C4735" w14:textId="77777777" w:rsidR="00C45539" w:rsidRPr="00BA5A8C" w:rsidRDefault="00C45539" w:rsidP="00C45539">
      <w:pPr>
        <w:pStyle w:val="Zkladntextodsazen31"/>
        <w:ind w:left="0" w:firstLine="0"/>
        <w:rPr>
          <w:b/>
          <w:color w:val="FF0000"/>
          <w:sz w:val="22"/>
          <w:szCs w:val="22"/>
        </w:rPr>
      </w:pPr>
    </w:p>
    <w:p w14:paraId="2C49FB56" w14:textId="77777777" w:rsidR="00C45539" w:rsidRPr="00BA5A8C" w:rsidRDefault="00C45539" w:rsidP="00C45539">
      <w:pPr>
        <w:pStyle w:val="Zkladntextodsazen31"/>
        <w:ind w:left="672" w:firstLine="0"/>
        <w:jc w:val="center"/>
        <w:rPr>
          <w:b/>
          <w:sz w:val="22"/>
          <w:szCs w:val="22"/>
        </w:rPr>
      </w:pPr>
    </w:p>
    <w:p w14:paraId="38FBB4EA" w14:textId="77777777" w:rsidR="00C45539" w:rsidRPr="00BA5A8C" w:rsidRDefault="00C45539" w:rsidP="00710DCC">
      <w:pPr>
        <w:pStyle w:val="lanek6"/>
        <w:jc w:val="center"/>
        <w:rPr>
          <w:sz w:val="22"/>
          <w:szCs w:val="22"/>
        </w:rPr>
      </w:pPr>
    </w:p>
    <w:p w14:paraId="2B58597D" w14:textId="77777777" w:rsidR="00C45539" w:rsidRPr="00BA5A8C" w:rsidRDefault="00C45539" w:rsidP="00710DCC">
      <w:pPr>
        <w:pStyle w:val="lanek6"/>
        <w:jc w:val="center"/>
        <w:rPr>
          <w:sz w:val="22"/>
          <w:szCs w:val="22"/>
        </w:rPr>
      </w:pPr>
    </w:p>
    <w:p w14:paraId="776DDA23" w14:textId="77777777" w:rsidR="00C45539" w:rsidRPr="00BA5A8C" w:rsidRDefault="00C45539" w:rsidP="00710DCC">
      <w:pPr>
        <w:pStyle w:val="lanek6"/>
        <w:jc w:val="center"/>
        <w:rPr>
          <w:sz w:val="22"/>
          <w:szCs w:val="22"/>
        </w:rPr>
      </w:pPr>
    </w:p>
    <w:p w14:paraId="4C5666BA" w14:textId="77777777" w:rsidR="00C45539" w:rsidRPr="00BA5A8C" w:rsidRDefault="00C45539" w:rsidP="00710DCC">
      <w:pPr>
        <w:pStyle w:val="lanek6"/>
        <w:jc w:val="center"/>
        <w:rPr>
          <w:sz w:val="22"/>
          <w:szCs w:val="22"/>
        </w:rPr>
      </w:pPr>
    </w:p>
    <w:p w14:paraId="29AFCAB5" w14:textId="77777777" w:rsidR="00C45539" w:rsidRPr="00BA5A8C" w:rsidRDefault="00C45539" w:rsidP="00710DCC">
      <w:pPr>
        <w:pStyle w:val="lanek6"/>
        <w:jc w:val="center"/>
        <w:rPr>
          <w:sz w:val="22"/>
          <w:szCs w:val="22"/>
        </w:rPr>
      </w:pPr>
    </w:p>
    <w:p w14:paraId="58005320" w14:textId="77777777" w:rsidR="00C45539" w:rsidRPr="00BA5A8C" w:rsidRDefault="00C45539" w:rsidP="00710DCC">
      <w:pPr>
        <w:pStyle w:val="lanek6"/>
        <w:jc w:val="center"/>
        <w:rPr>
          <w:sz w:val="22"/>
          <w:szCs w:val="22"/>
        </w:rPr>
      </w:pPr>
    </w:p>
    <w:p w14:paraId="1F81D682" w14:textId="77777777" w:rsidR="00C45539" w:rsidRPr="00BA5A8C" w:rsidRDefault="00C45539" w:rsidP="00710DCC">
      <w:pPr>
        <w:pStyle w:val="lanek6"/>
        <w:jc w:val="center"/>
        <w:rPr>
          <w:sz w:val="22"/>
          <w:szCs w:val="22"/>
        </w:rPr>
      </w:pPr>
    </w:p>
    <w:p w14:paraId="530EF192" w14:textId="77777777" w:rsidR="00C45539" w:rsidRDefault="00C45539" w:rsidP="00710DCC">
      <w:pPr>
        <w:pStyle w:val="lanek6"/>
        <w:jc w:val="center"/>
        <w:rPr>
          <w:sz w:val="28"/>
          <w:szCs w:val="28"/>
        </w:rPr>
      </w:pPr>
    </w:p>
    <w:p w14:paraId="7F565EA7" w14:textId="77777777" w:rsidR="00C45539" w:rsidRDefault="00C45539" w:rsidP="00710DCC">
      <w:pPr>
        <w:pStyle w:val="lanek6"/>
        <w:jc w:val="center"/>
        <w:rPr>
          <w:sz w:val="28"/>
          <w:szCs w:val="28"/>
        </w:rPr>
      </w:pPr>
    </w:p>
    <w:p w14:paraId="2F7A2D19" w14:textId="77777777" w:rsidR="00C45539" w:rsidRDefault="00C45539" w:rsidP="00710DCC">
      <w:pPr>
        <w:pStyle w:val="lanek6"/>
        <w:jc w:val="center"/>
        <w:rPr>
          <w:sz w:val="28"/>
          <w:szCs w:val="28"/>
        </w:rPr>
      </w:pPr>
    </w:p>
    <w:p w14:paraId="7D20D84B" w14:textId="77777777" w:rsidR="00C45539" w:rsidRDefault="00C45539" w:rsidP="00710DCC">
      <w:pPr>
        <w:pStyle w:val="lanek6"/>
        <w:jc w:val="center"/>
        <w:rPr>
          <w:sz w:val="28"/>
          <w:szCs w:val="28"/>
        </w:rPr>
      </w:pPr>
    </w:p>
    <w:p w14:paraId="747BF1F0" w14:textId="77777777" w:rsidR="00FB68A3" w:rsidRDefault="00FB68A3" w:rsidP="00710DCC">
      <w:pPr>
        <w:pStyle w:val="lanek6"/>
        <w:jc w:val="center"/>
        <w:rPr>
          <w:sz w:val="28"/>
          <w:szCs w:val="28"/>
        </w:rPr>
        <w:sectPr w:rsidR="00FB68A3" w:rsidSect="00B1426E">
          <w:footerReference w:type="even" r:id="rId12"/>
          <w:footerReference w:type="default" r:id="rId13"/>
          <w:headerReference w:type="first" r:id="rId14"/>
          <w:footerReference w:type="first" r:id="rId15"/>
          <w:pgSz w:w="11906" w:h="16838"/>
          <w:pgMar w:top="1276" w:right="1700" w:bottom="1418" w:left="1418" w:header="709" w:footer="709" w:gutter="0"/>
          <w:pgNumType w:start="1"/>
          <w:cols w:space="708"/>
          <w:docGrid w:linePitch="360"/>
        </w:sectPr>
      </w:pPr>
    </w:p>
    <w:p w14:paraId="0A9E2DBD" w14:textId="77777777" w:rsidR="001919CF" w:rsidRPr="00C45539" w:rsidRDefault="001919CF" w:rsidP="001919CF">
      <w:pPr>
        <w:jc w:val="center"/>
        <w:rPr>
          <w:b/>
        </w:rPr>
      </w:pPr>
      <w:r w:rsidRPr="00C45539">
        <w:rPr>
          <w:b/>
        </w:rPr>
        <w:lastRenderedPageBreak/>
        <w:t xml:space="preserve">Příloha </w:t>
      </w:r>
      <w:r>
        <w:rPr>
          <w:b/>
        </w:rPr>
        <w:t>č. 2</w:t>
      </w:r>
    </w:p>
    <w:p w14:paraId="714D58B0" w14:textId="77777777" w:rsidR="001919CF" w:rsidRDefault="001919CF" w:rsidP="001919CF">
      <w:pPr>
        <w:jc w:val="center"/>
        <w:rPr>
          <w:b/>
        </w:rPr>
      </w:pPr>
      <w:r w:rsidRPr="00C63C05">
        <w:rPr>
          <w:b/>
        </w:rPr>
        <w:t>Ceník znaleckých posudků</w:t>
      </w:r>
    </w:p>
    <w:p w14:paraId="45C4DF6C" w14:textId="77777777" w:rsidR="0061296C" w:rsidRDefault="0061296C" w:rsidP="001919CF">
      <w:pPr>
        <w:jc w:val="center"/>
        <w:rPr>
          <w:b/>
        </w:rPr>
      </w:pPr>
    </w:p>
    <w:tbl>
      <w:tblPr>
        <w:tblW w:w="14616" w:type="dxa"/>
        <w:tblInd w:w="55" w:type="dxa"/>
        <w:tblLayout w:type="fixed"/>
        <w:tblCellMar>
          <w:left w:w="70" w:type="dxa"/>
          <w:right w:w="70" w:type="dxa"/>
        </w:tblCellMar>
        <w:tblLook w:val="04A0" w:firstRow="1" w:lastRow="0" w:firstColumn="1" w:lastColumn="0" w:noHBand="0" w:noVBand="1"/>
      </w:tblPr>
      <w:tblGrid>
        <w:gridCol w:w="441"/>
        <w:gridCol w:w="268"/>
        <w:gridCol w:w="65"/>
        <w:gridCol w:w="644"/>
        <w:gridCol w:w="15"/>
        <w:gridCol w:w="333"/>
        <w:gridCol w:w="659"/>
        <w:gridCol w:w="328"/>
        <w:gridCol w:w="5150"/>
        <w:gridCol w:w="50"/>
        <w:gridCol w:w="719"/>
        <w:gridCol w:w="186"/>
        <w:gridCol w:w="88"/>
        <w:gridCol w:w="283"/>
        <w:gridCol w:w="592"/>
        <w:gridCol w:w="542"/>
        <w:gridCol w:w="851"/>
        <w:gridCol w:w="850"/>
        <w:gridCol w:w="212"/>
        <w:gridCol w:w="639"/>
        <w:gridCol w:w="70"/>
        <w:gridCol w:w="709"/>
        <w:gridCol w:w="71"/>
        <w:gridCol w:w="602"/>
        <w:gridCol w:w="249"/>
      </w:tblGrid>
      <w:tr w:rsidR="00C72551" w:rsidRPr="00FB68A3" w14:paraId="73B229F4" w14:textId="2CE5ADED" w:rsidTr="00C72551">
        <w:trPr>
          <w:trHeight w:val="375"/>
        </w:trPr>
        <w:tc>
          <w:tcPr>
            <w:tcW w:w="1433" w:type="dxa"/>
            <w:gridSpan w:val="5"/>
            <w:tcBorders>
              <w:left w:val="single" w:sz="4" w:space="0" w:color="auto"/>
              <w:bottom w:val="single" w:sz="4" w:space="0" w:color="auto"/>
              <w:right w:val="nil"/>
            </w:tcBorders>
            <w:shd w:val="clear" w:color="000000" w:fill="C5D9F1"/>
            <w:noWrap/>
            <w:vAlign w:val="bottom"/>
            <w:hideMark/>
          </w:tcPr>
          <w:p w14:paraId="1756BAF8" w14:textId="77777777" w:rsidR="00C72551" w:rsidRPr="00C232A9" w:rsidRDefault="00C72551" w:rsidP="00FB68A3">
            <w:pPr>
              <w:rPr>
                <w:b/>
                <w:bCs/>
                <w:color w:val="000000"/>
                <w:sz w:val="22"/>
                <w:szCs w:val="22"/>
              </w:rPr>
            </w:pPr>
            <w:r w:rsidRPr="00C232A9">
              <w:rPr>
                <w:b/>
                <w:bCs/>
                <w:color w:val="000000"/>
                <w:sz w:val="22"/>
                <w:szCs w:val="22"/>
              </w:rPr>
              <w:t>Pozemky</w:t>
            </w:r>
          </w:p>
        </w:tc>
        <w:tc>
          <w:tcPr>
            <w:tcW w:w="992" w:type="dxa"/>
            <w:gridSpan w:val="2"/>
            <w:tcBorders>
              <w:left w:val="nil"/>
              <w:bottom w:val="single" w:sz="4" w:space="0" w:color="auto"/>
              <w:right w:val="nil"/>
            </w:tcBorders>
            <w:shd w:val="clear" w:color="000000" w:fill="C5D9F1"/>
            <w:noWrap/>
            <w:vAlign w:val="center"/>
            <w:hideMark/>
          </w:tcPr>
          <w:p w14:paraId="754F85F9" w14:textId="77777777" w:rsidR="00C72551" w:rsidRPr="00C232A9" w:rsidRDefault="00C72551" w:rsidP="00FB68A3">
            <w:pPr>
              <w:jc w:val="center"/>
              <w:rPr>
                <w:b/>
                <w:bCs/>
                <w:color w:val="000000"/>
                <w:sz w:val="22"/>
                <w:szCs w:val="22"/>
              </w:rPr>
            </w:pPr>
            <w:r w:rsidRPr="00C232A9">
              <w:rPr>
                <w:b/>
                <w:bCs/>
                <w:color w:val="000000"/>
                <w:sz w:val="22"/>
                <w:szCs w:val="22"/>
              </w:rPr>
              <w:t> </w:t>
            </w:r>
          </w:p>
        </w:tc>
        <w:tc>
          <w:tcPr>
            <w:tcW w:w="6247" w:type="dxa"/>
            <w:gridSpan w:val="4"/>
            <w:tcBorders>
              <w:left w:val="nil"/>
              <w:bottom w:val="single" w:sz="4" w:space="0" w:color="auto"/>
              <w:right w:val="nil"/>
            </w:tcBorders>
            <w:shd w:val="clear" w:color="000000" w:fill="C5D9F1"/>
            <w:noWrap/>
            <w:vAlign w:val="bottom"/>
            <w:hideMark/>
          </w:tcPr>
          <w:p w14:paraId="06D3960D" w14:textId="77777777" w:rsidR="00C72551" w:rsidRPr="00C232A9" w:rsidRDefault="00C72551" w:rsidP="00FB68A3">
            <w:pPr>
              <w:rPr>
                <w:b/>
                <w:bCs/>
                <w:color w:val="000000"/>
                <w:sz w:val="22"/>
                <w:szCs w:val="22"/>
              </w:rPr>
            </w:pPr>
            <w:r w:rsidRPr="00C232A9">
              <w:rPr>
                <w:b/>
                <w:bCs/>
                <w:color w:val="000000"/>
                <w:sz w:val="22"/>
                <w:szCs w:val="22"/>
              </w:rPr>
              <w:t> </w:t>
            </w:r>
          </w:p>
        </w:tc>
        <w:tc>
          <w:tcPr>
            <w:tcW w:w="557" w:type="dxa"/>
            <w:gridSpan w:val="3"/>
            <w:tcBorders>
              <w:left w:val="nil"/>
              <w:bottom w:val="single" w:sz="4" w:space="0" w:color="auto"/>
              <w:right w:val="nil"/>
            </w:tcBorders>
            <w:shd w:val="clear" w:color="000000" w:fill="C5D9F1"/>
            <w:noWrap/>
            <w:vAlign w:val="bottom"/>
            <w:hideMark/>
          </w:tcPr>
          <w:p w14:paraId="7E30161C" w14:textId="77777777" w:rsidR="00C72551" w:rsidRPr="00C232A9" w:rsidRDefault="00C72551" w:rsidP="00FB68A3">
            <w:pPr>
              <w:rPr>
                <w:color w:val="000000"/>
                <w:sz w:val="22"/>
                <w:szCs w:val="22"/>
              </w:rPr>
            </w:pPr>
            <w:r w:rsidRPr="00C232A9">
              <w:rPr>
                <w:color w:val="000000"/>
                <w:sz w:val="22"/>
                <w:szCs w:val="22"/>
              </w:rPr>
              <w:t> </w:t>
            </w:r>
          </w:p>
        </w:tc>
        <w:tc>
          <w:tcPr>
            <w:tcW w:w="1134" w:type="dxa"/>
            <w:gridSpan w:val="2"/>
            <w:tcBorders>
              <w:left w:val="nil"/>
              <w:bottom w:val="single" w:sz="4" w:space="0" w:color="auto"/>
              <w:right w:val="nil"/>
            </w:tcBorders>
            <w:shd w:val="clear" w:color="000000" w:fill="C5D9F1"/>
            <w:noWrap/>
            <w:vAlign w:val="bottom"/>
            <w:hideMark/>
          </w:tcPr>
          <w:p w14:paraId="15CD2284" w14:textId="77777777" w:rsidR="00C72551" w:rsidRPr="00C232A9" w:rsidRDefault="00C72551" w:rsidP="00FB68A3">
            <w:pPr>
              <w:jc w:val="center"/>
              <w:rPr>
                <w:color w:val="000000"/>
                <w:sz w:val="22"/>
                <w:szCs w:val="22"/>
              </w:rPr>
            </w:pPr>
            <w:r w:rsidRPr="00C232A9">
              <w:rPr>
                <w:color w:val="000000"/>
                <w:sz w:val="22"/>
                <w:szCs w:val="22"/>
              </w:rPr>
              <w:t> </w:t>
            </w:r>
          </w:p>
        </w:tc>
        <w:tc>
          <w:tcPr>
            <w:tcW w:w="851" w:type="dxa"/>
            <w:tcBorders>
              <w:left w:val="nil"/>
              <w:bottom w:val="single" w:sz="4" w:space="0" w:color="auto"/>
              <w:right w:val="nil"/>
            </w:tcBorders>
            <w:shd w:val="clear" w:color="000000" w:fill="C5D9F1"/>
            <w:noWrap/>
            <w:vAlign w:val="bottom"/>
            <w:hideMark/>
          </w:tcPr>
          <w:p w14:paraId="79B1DC9E" w14:textId="77777777" w:rsidR="00C72551" w:rsidRPr="00C232A9" w:rsidRDefault="00C72551" w:rsidP="00FB68A3">
            <w:pPr>
              <w:rPr>
                <w:color w:val="000000"/>
                <w:sz w:val="22"/>
                <w:szCs w:val="22"/>
              </w:rPr>
            </w:pPr>
            <w:r w:rsidRPr="00C232A9">
              <w:rPr>
                <w:color w:val="000000"/>
                <w:sz w:val="22"/>
                <w:szCs w:val="22"/>
              </w:rPr>
              <w:t> </w:t>
            </w:r>
          </w:p>
        </w:tc>
        <w:tc>
          <w:tcPr>
            <w:tcW w:w="850" w:type="dxa"/>
            <w:tcBorders>
              <w:left w:val="nil"/>
              <w:bottom w:val="single" w:sz="4" w:space="0" w:color="auto"/>
              <w:right w:val="nil"/>
            </w:tcBorders>
            <w:shd w:val="clear" w:color="000000" w:fill="C5D9F1"/>
            <w:noWrap/>
            <w:vAlign w:val="bottom"/>
            <w:hideMark/>
          </w:tcPr>
          <w:p w14:paraId="3769A238" w14:textId="77777777" w:rsidR="00C72551" w:rsidRPr="00C232A9" w:rsidRDefault="00C72551" w:rsidP="00FB68A3">
            <w:pPr>
              <w:rPr>
                <w:color w:val="000000"/>
                <w:sz w:val="22"/>
                <w:szCs w:val="22"/>
              </w:rPr>
            </w:pPr>
            <w:r w:rsidRPr="00C232A9">
              <w:rPr>
                <w:color w:val="000000"/>
                <w:sz w:val="22"/>
                <w:szCs w:val="22"/>
              </w:rPr>
              <w:t> </w:t>
            </w:r>
          </w:p>
        </w:tc>
        <w:tc>
          <w:tcPr>
            <w:tcW w:w="851" w:type="dxa"/>
            <w:gridSpan w:val="2"/>
            <w:tcBorders>
              <w:left w:val="nil"/>
              <w:bottom w:val="single" w:sz="4" w:space="0" w:color="auto"/>
              <w:right w:val="nil"/>
            </w:tcBorders>
            <w:shd w:val="clear" w:color="000000" w:fill="C5D9F1"/>
          </w:tcPr>
          <w:p w14:paraId="136E7C4D" w14:textId="77777777" w:rsidR="00C72551" w:rsidRPr="00FB68A3" w:rsidRDefault="00C72551" w:rsidP="00FB68A3">
            <w:pPr>
              <w:rPr>
                <w:rFonts w:ascii="Calibri" w:hAnsi="Calibri"/>
                <w:color w:val="000000"/>
                <w:sz w:val="22"/>
                <w:szCs w:val="22"/>
              </w:rPr>
            </w:pPr>
          </w:p>
        </w:tc>
        <w:tc>
          <w:tcPr>
            <w:tcW w:w="850" w:type="dxa"/>
            <w:gridSpan w:val="3"/>
            <w:tcBorders>
              <w:left w:val="nil"/>
              <w:bottom w:val="single" w:sz="4" w:space="0" w:color="auto"/>
              <w:right w:val="nil"/>
            </w:tcBorders>
            <w:shd w:val="clear" w:color="000000" w:fill="C5D9F1"/>
          </w:tcPr>
          <w:p w14:paraId="22A9F4D5" w14:textId="77777777" w:rsidR="00C72551" w:rsidRPr="00FB68A3" w:rsidRDefault="00C72551" w:rsidP="00FB68A3">
            <w:pPr>
              <w:rPr>
                <w:rFonts w:ascii="Calibri" w:hAnsi="Calibri"/>
                <w:color w:val="000000"/>
                <w:sz w:val="22"/>
                <w:szCs w:val="22"/>
              </w:rPr>
            </w:pPr>
          </w:p>
        </w:tc>
        <w:tc>
          <w:tcPr>
            <w:tcW w:w="851" w:type="dxa"/>
            <w:gridSpan w:val="2"/>
            <w:tcBorders>
              <w:left w:val="nil"/>
              <w:bottom w:val="single" w:sz="4" w:space="0" w:color="auto"/>
              <w:right w:val="single" w:sz="4" w:space="0" w:color="auto"/>
            </w:tcBorders>
            <w:shd w:val="clear" w:color="000000" w:fill="C5D9F1"/>
            <w:noWrap/>
            <w:vAlign w:val="bottom"/>
            <w:hideMark/>
          </w:tcPr>
          <w:p w14:paraId="6A810BE4" w14:textId="6F40C3F1" w:rsidR="00C72551" w:rsidRPr="00FB68A3" w:rsidRDefault="00C72551" w:rsidP="00FB68A3">
            <w:pPr>
              <w:rPr>
                <w:rFonts w:ascii="Calibri" w:hAnsi="Calibri"/>
                <w:color w:val="000000"/>
                <w:sz w:val="22"/>
                <w:szCs w:val="22"/>
              </w:rPr>
            </w:pPr>
            <w:r w:rsidRPr="00FB68A3">
              <w:rPr>
                <w:rFonts w:ascii="Calibri" w:hAnsi="Calibri"/>
                <w:color w:val="000000"/>
                <w:sz w:val="22"/>
                <w:szCs w:val="22"/>
              </w:rPr>
              <w:t> </w:t>
            </w:r>
          </w:p>
        </w:tc>
      </w:tr>
      <w:tr w:rsidR="00C72551" w:rsidRPr="00FB68A3" w14:paraId="389D7B08" w14:textId="09B8F3BD" w:rsidTr="00C72551">
        <w:trPr>
          <w:trHeight w:val="1095"/>
        </w:trPr>
        <w:tc>
          <w:tcPr>
            <w:tcW w:w="44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50066B6" w14:textId="421E249B" w:rsidR="00C72551" w:rsidRPr="000D7397" w:rsidRDefault="00C72551" w:rsidP="00FB68A3">
            <w:pPr>
              <w:jc w:val="center"/>
              <w:rPr>
                <w:color w:val="000000"/>
                <w:sz w:val="18"/>
                <w:szCs w:val="18"/>
              </w:rPr>
            </w:pPr>
            <w:proofErr w:type="spellStart"/>
            <w:proofErr w:type="gramStart"/>
            <w:r w:rsidRPr="000D7397">
              <w:rPr>
                <w:color w:val="000000"/>
                <w:sz w:val="18"/>
                <w:szCs w:val="18"/>
              </w:rPr>
              <w:t>Pol.č</w:t>
            </w:r>
            <w:proofErr w:type="spellEnd"/>
            <w:r w:rsidRPr="000D7397">
              <w:rPr>
                <w:color w:val="000000"/>
                <w:sz w:val="18"/>
                <w:szCs w:val="18"/>
              </w:rPr>
              <w:t>.</w:t>
            </w:r>
            <w:proofErr w:type="gramEnd"/>
          </w:p>
        </w:tc>
        <w:tc>
          <w:tcPr>
            <w:tcW w:w="992" w:type="dxa"/>
            <w:gridSpan w:val="4"/>
            <w:tcBorders>
              <w:top w:val="single" w:sz="4" w:space="0" w:color="auto"/>
              <w:left w:val="nil"/>
              <w:bottom w:val="single" w:sz="4" w:space="0" w:color="auto"/>
              <w:right w:val="single" w:sz="4" w:space="0" w:color="auto"/>
            </w:tcBorders>
            <w:shd w:val="clear" w:color="000000" w:fill="EEECE1"/>
            <w:vAlign w:val="center"/>
            <w:hideMark/>
          </w:tcPr>
          <w:p w14:paraId="4B710B57" w14:textId="77777777" w:rsidR="00C72551" w:rsidRPr="00C232A9" w:rsidRDefault="00C72551" w:rsidP="00FB68A3">
            <w:pPr>
              <w:jc w:val="center"/>
              <w:rPr>
                <w:color w:val="000000"/>
                <w:sz w:val="22"/>
                <w:szCs w:val="22"/>
              </w:rPr>
            </w:pPr>
            <w:r w:rsidRPr="00C232A9">
              <w:rPr>
                <w:color w:val="000000"/>
                <w:sz w:val="22"/>
                <w:szCs w:val="22"/>
              </w:rPr>
              <w:t>Věc nemovitá</w:t>
            </w:r>
          </w:p>
        </w:tc>
        <w:tc>
          <w:tcPr>
            <w:tcW w:w="992" w:type="dxa"/>
            <w:gridSpan w:val="2"/>
            <w:tcBorders>
              <w:top w:val="single" w:sz="4" w:space="0" w:color="auto"/>
              <w:left w:val="nil"/>
              <w:bottom w:val="single" w:sz="4" w:space="0" w:color="auto"/>
              <w:right w:val="single" w:sz="4" w:space="0" w:color="auto"/>
            </w:tcBorders>
            <w:shd w:val="clear" w:color="000000" w:fill="EEECE1"/>
            <w:vAlign w:val="center"/>
            <w:hideMark/>
          </w:tcPr>
          <w:p w14:paraId="4ACCDD6D" w14:textId="77777777" w:rsidR="00C72551" w:rsidRPr="00C232A9" w:rsidRDefault="00C72551" w:rsidP="00FB68A3">
            <w:pPr>
              <w:jc w:val="center"/>
              <w:rPr>
                <w:color w:val="000000"/>
                <w:sz w:val="22"/>
                <w:szCs w:val="22"/>
              </w:rPr>
            </w:pPr>
            <w:r w:rsidRPr="00C232A9">
              <w:rPr>
                <w:color w:val="000000"/>
                <w:sz w:val="22"/>
                <w:szCs w:val="22"/>
              </w:rPr>
              <w:t>Typ ceny</w:t>
            </w:r>
          </w:p>
        </w:tc>
        <w:tc>
          <w:tcPr>
            <w:tcW w:w="6804" w:type="dxa"/>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305769C1" w14:textId="7E0E1763" w:rsidR="00C72551" w:rsidRPr="00C232A9" w:rsidRDefault="00C72551" w:rsidP="00FB68A3">
            <w:pPr>
              <w:jc w:val="center"/>
              <w:rPr>
                <w:color w:val="000000"/>
                <w:sz w:val="22"/>
                <w:szCs w:val="22"/>
              </w:rPr>
            </w:pPr>
            <w:r w:rsidRPr="00C232A9">
              <w:rPr>
                <w:color w:val="000000"/>
                <w:sz w:val="22"/>
                <w:szCs w:val="22"/>
              </w:rPr>
              <w:t>Popis služby požadované ve znaleckém posudku</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2480CBB6" w14:textId="77777777" w:rsidR="00C72551" w:rsidRPr="00C232A9" w:rsidRDefault="00C72551" w:rsidP="00FB68A3">
            <w:pPr>
              <w:jc w:val="center"/>
              <w:rPr>
                <w:color w:val="000000"/>
                <w:sz w:val="22"/>
                <w:szCs w:val="22"/>
              </w:rPr>
            </w:pPr>
            <w:proofErr w:type="gramStart"/>
            <w:r w:rsidRPr="00C232A9">
              <w:rPr>
                <w:color w:val="000000"/>
                <w:sz w:val="22"/>
                <w:szCs w:val="22"/>
              </w:rPr>
              <w:t>MJ              měrná</w:t>
            </w:r>
            <w:proofErr w:type="gramEnd"/>
            <w:r w:rsidRPr="00C232A9">
              <w:rPr>
                <w:color w:val="000000"/>
                <w:sz w:val="22"/>
                <w:szCs w:val="22"/>
              </w:rPr>
              <w:t xml:space="preserve"> jednotka</w:t>
            </w:r>
          </w:p>
        </w:tc>
        <w:tc>
          <w:tcPr>
            <w:tcW w:w="851" w:type="dxa"/>
            <w:tcBorders>
              <w:top w:val="single" w:sz="4" w:space="0" w:color="auto"/>
              <w:left w:val="nil"/>
              <w:bottom w:val="single" w:sz="4" w:space="0" w:color="auto"/>
              <w:right w:val="single" w:sz="4" w:space="0" w:color="auto"/>
            </w:tcBorders>
            <w:shd w:val="clear" w:color="000000" w:fill="EEECE1"/>
            <w:vAlign w:val="center"/>
            <w:hideMark/>
          </w:tcPr>
          <w:p w14:paraId="7C13BA3D" w14:textId="5EF67F12" w:rsidR="00C72551" w:rsidRPr="00C72551" w:rsidRDefault="00C72551" w:rsidP="000E314B">
            <w:pPr>
              <w:jc w:val="center"/>
              <w:rPr>
                <w:color w:val="000000"/>
                <w:sz w:val="16"/>
                <w:szCs w:val="16"/>
              </w:rPr>
            </w:pPr>
            <w:r w:rsidRPr="00C72551">
              <w:rPr>
                <w:color w:val="000000"/>
                <w:sz w:val="16"/>
                <w:szCs w:val="16"/>
              </w:rPr>
              <w:t xml:space="preserve">Zhotovitel </w:t>
            </w:r>
            <w:proofErr w:type="gramStart"/>
            <w:r w:rsidRPr="00C72551">
              <w:rPr>
                <w:color w:val="000000"/>
                <w:sz w:val="16"/>
                <w:szCs w:val="16"/>
              </w:rPr>
              <w:t>č.1         Cena</w:t>
            </w:r>
            <w:proofErr w:type="gramEnd"/>
            <w:r w:rsidRPr="00C72551">
              <w:rPr>
                <w:color w:val="000000"/>
                <w:sz w:val="16"/>
                <w:szCs w:val="16"/>
              </w:rPr>
              <w:t xml:space="preserve"> bez DPH Kč/MJ</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14:paraId="1BDCAE0C" w14:textId="64EC32F6" w:rsidR="00C72551" w:rsidRPr="00C72551" w:rsidRDefault="00C72551" w:rsidP="00FB68A3">
            <w:pPr>
              <w:jc w:val="center"/>
              <w:rPr>
                <w:color w:val="000000"/>
                <w:sz w:val="16"/>
                <w:szCs w:val="16"/>
              </w:rPr>
            </w:pPr>
            <w:r w:rsidRPr="00C72551">
              <w:rPr>
                <w:color w:val="000000"/>
                <w:sz w:val="16"/>
                <w:szCs w:val="16"/>
              </w:rPr>
              <w:t xml:space="preserve">Zhotovitel </w:t>
            </w:r>
            <w:proofErr w:type="gramStart"/>
            <w:r w:rsidRPr="00C72551">
              <w:rPr>
                <w:color w:val="000000"/>
                <w:sz w:val="16"/>
                <w:szCs w:val="16"/>
              </w:rPr>
              <w:t>č.2         Cena</w:t>
            </w:r>
            <w:proofErr w:type="gramEnd"/>
            <w:r w:rsidRPr="00C72551">
              <w:rPr>
                <w:color w:val="000000"/>
                <w:sz w:val="16"/>
                <w:szCs w:val="16"/>
              </w:rPr>
              <w:t xml:space="preserve"> bez DPH Kč/MJ</w:t>
            </w:r>
          </w:p>
        </w:tc>
        <w:tc>
          <w:tcPr>
            <w:tcW w:w="851" w:type="dxa"/>
            <w:gridSpan w:val="2"/>
            <w:tcBorders>
              <w:top w:val="single" w:sz="4" w:space="0" w:color="auto"/>
              <w:left w:val="nil"/>
              <w:bottom w:val="single" w:sz="4" w:space="0" w:color="auto"/>
              <w:right w:val="single" w:sz="4" w:space="0" w:color="auto"/>
            </w:tcBorders>
            <w:shd w:val="clear" w:color="000000" w:fill="EEECE1"/>
            <w:vAlign w:val="center"/>
          </w:tcPr>
          <w:p w14:paraId="63FAAA4D" w14:textId="3FBE9308" w:rsidR="00C72551" w:rsidRPr="00C72551" w:rsidRDefault="00C72551" w:rsidP="00C72551">
            <w:pPr>
              <w:jc w:val="center"/>
              <w:rPr>
                <w:color w:val="000000"/>
                <w:sz w:val="16"/>
                <w:szCs w:val="16"/>
              </w:rPr>
            </w:pPr>
            <w:r w:rsidRPr="00C72551">
              <w:rPr>
                <w:color w:val="000000"/>
                <w:sz w:val="16"/>
                <w:szCs w:val="16"/>
              </w:rPr>
              <w:t xml:space="preserve">Zhotovitel </w:t>
            </w:r>
            <w:proofErr w:type="gramStart"/>
            <w:r w:rsidRPr="00C72551">
              <w:rPr>
                <w:color w:val="000000"/>
                <w:sz w:val="16"/>
                <w:szCs w:val="16"/>
              </w:rPr>
              <w:t>č.3         Cena</w:t>
            </w:r>
            <w:proofErr w:type="gramEnd"/>
            <w:r w:rsidRPr="00C72551">
              <w:rPr>
                <w:color w:val="000000"/>
                <w:sz w:val="16"/>
                <w:szCs w:val="16"/>
              </w:rPr>
              <w:t xml:space="preserve"> bez DPH Kč/MJ</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563D9F4C" w14:textId="6572BB47" w:rsidR="00C72551" w:rsidRPr="00C72551" w:rsidRDefault="00C72551" w:rsidP="00C72551">
            <w:pPr>
              <w:jc w:val="center"/>
              <w:rPr>
                <w:color w:val="000000"/>
                <w:sz w:val="16"/>
                <w:szCs w:val="16"/>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4</w:t>
            </w:r>
            <w:r w:rsidRPr="00C72551">
              <w:rPr>
                <w:color w:val="000000"/>
                <w:sz w:val="16"/>
                <w:szCs w:val="16"/>
              </w:rPr>
              <w:t xml:space="preserve">         Cena</w:t>
            </w:r>
            <w:proofErr w:type="gramEnd"/>
            <w:r w:rsidRPr="00C72551">
              <w:rPr>
                <w:color w:val="000000"/>
                <w:sz w:val="16"/>
                <w:szCs w:val="16"/>
              </w:rPr>
              <w:t xml:space="preserve"> bez DPH Kč/MJ</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7C0DCDCF" w14:textId="549AD842" w:rsidR="00C72551" w:rsidRPr="00C72551" w:rsidRDefault="00C72551" w:rsidP="00C72551">
            <w:pPr>
              <w:jc w:val="center"/>
              <w:rPr>
                <w:rFonts w:ascii="Calibri" w:hAnsi="Calibri"/>
                <w:color w:val="000000"/>
                <w:sz w:val="16"/>
                <w:szCs w:val="16"/>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5</w:t>
            </w:r>
            <w:r w:rsidRPr="00C72551">
              <w:rPr>
                <w:color w:val="000000"/>
                <w:sz w:val="16"/>
                <w:szCs w:val="16"/>
              </w:rPr>
              <w:t xml:space="preserve">         Cena</w:t>
            </w:r>
            <w:proofErr w:type="gramEnd"/>
            <w:r w:rsidRPr="00C72551">
              <w:rPr>
                <w:color w:val="000000"/>
                <w:sz w:val="16"/>
                <w:szCs w:val="16"/>
              </w:rPr>
              <w:t xml:space="preserve"> bez DPH Kč/MJ</w:t>
            </w:r>
          </w:p>
        </w:tc>
      </w:tr>
      <w:tr w:rsidR="00C72551" w:rsidRPr="00FB68A3" w14:paraId="21259BEA" w14:textId="0BFF2EED" w:rsidTr="003C5E18">
        <w:trPr>
          <w:trHeight w:val="33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5AD10" w14:textId="77777777" w:rsidR="00C72551" w:rsidRPr="00C232A9" w:rsidRDefault="00C72551" w:rsidP="00FB68A3">
            <w:pPr>
              <w:jc w:val="center"/>
              <w:rPr>
                <w:color w:val="000000"/>
                <w:sz w:val="22"/>
                <w:szCs w:val="22"/>
              </w:rPr>
            </w:pPr>
            <w:r w:rsidRPr="00C232A9">
              <w:rPr>
                <w:color w:val="000000"/>
                <w:sz w:val="22"/>
                <w:szCs w:val="22"/>
              </w:rPr>
              <w:t>1</w:t>
            </w:r>
          </w:p>
        </w:tc>
        <w:tc>
          <w:tcPr>
            <w:tcW w:w="992"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F4CF967" w14:textId="77777777" w:rsidR="00C72551" w:rsidRPr="00C232A9" w:rsidRDefault="00C72551" w:rsidP="00FB68A3">
            <w:pPr>
              <w:jc w:val="center"/>
              <w:rPr>
                <w:color w:val="000000"/>
                <w:sz w:val="22"/>
                <w:szCs w:val="22"/>
              </w:rPr>
            </w:pPr>
            <w:r w:rsidRPr="00C232A9">
              <w:rPr>
                <w:color w:val="000000"/>
                <w:sz w:val="22"/>
                <w:szCs w:val="22"/>
              </w:rPr>
              <w:t>Pozemky</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708E645" w14:textId="3DF57ED0" w:rsidR="00C72551" w:rsidRPr="00C232A9" w:rsidRDefault="00C72551" w:rsidP="00FB68A3">
            <w:pPr>
              <w:jc w:val="center"/>
              <w:rPr>
                <w:color w:val="000000"/>
                <w:sz w:val="22"/>
                <w:szCs w:val="22"/>
              </w:rPr>
            </w:pPr>
            <w:r w:rsidRPr="00C232A9">
              <w:rPr>
                <w:color w:val="000000"/>
                <w:sz w:val="22"/>
                <w:szCs w:val="22"/>
              </w:rPr>
              <w:t>zjištěná</w:t>
            </w:r>
          </w:p>
        </w:tc>
        <w:tc>
          <w:tcPr>
            <w:tcW w:w="552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76B6AA" w14:textId="7DA41C8F" w:rsidR="00C72551" w:rsidRPr="00C232A9" w:rsidRDefault="00C72551" w:rsidP="00E20F3B">
            <w:pPr>
              <w:rPr>
                <w:color w:val="000000"/>
                <w:sz w:val="22"/>
                <w:szCs w:val="22"/>
              </w:rPr>
            </w:pPr>
            <w:r w:rsidRPr="00C232A9">
              <w:rPr>
                <w:color w:val="000000"/>
                <w:sz w:val="22"/>
                <w:szCs w:val="22"/>
              </w:rPr>
              <w:t>Oceňování pozemků cenou zjištěnou (úřední) včetně všech součástí a příslušenství (např. oplocení, zpevněná plocha, porosty atd.) podle vyhlášky č. 182/1988 Sb., ve znění vyhlášky č. 316/1990 Sb., pro účely zákona č. 229/1991 Sb., v členění podle počtu:</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4A6A2E" w14:textId="77777777" w:rsidR="00C72551" w:rsidRPr="00C232A9" w:rsidRDefault="00C72551" w:rsidP="00FB68A3">
            <w:pPr>
              <w:jc w:val="center"/>
              <w:rPr>
                <w:color w:val="000000"/>
                <w:sz w:val="22"/>
                <w:szCs w:val="22"/>
              </w:rPr>
            </w:pPr>
            <w:r w:rsidRPr="00C232A9">
              <w:rPr>
                <w:color w:val="000000"/>
                <w:sz w:val="22"/>
                <w:szCs w:val="22"/>
              </w:rPr>
              <w:t xml:space="preserve"> 1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5D8390F" w14:textId="77777777" w:rsidR="00C72551" w:rsidRPr="00C232A9" w:rsidRDefault="00C72551"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1311BFD5" w14:textId="23494FFA" w:rsidR="00C72551" w:rsidRPr="00C232A9" w:rsidRDefault="00A16CEC" w:rsidP="003C5E18">
            <w:pPr>
              <w:jc w:val="center"/>
              <w:rPr>
                <w:color w:val="000000"/>
                <w:sz w:val="22"/>
                <w:szCs w:val="22"/>
              </w:rPr>
            </w:pPr>
            <w:r>
              <w:rPr>
                <w:color w:val="000000"/>
                <w:sz w:val="22"/>
                <w:szCs w:val="22"/>
              </w:rPr>
              <w:t>2000</w:t>
            </w:r>
          </w:p>
        </w:tc>
        <w:tc>
          <w:tcPr>
            <w:tcW w:w="850" w:type="dxa"/>
            <w:tcBorders>
              <w:top w:val="nil"/>
              <w:left w:val="nil"/>
              <w:bottom w:val="single" w:sz="4" w:space="0" w:color="auto"/>
              <w:right w:val="single" w:sz="4" w:space="0" w:color="auto"/>
            </w:tcBorders>
            <w:shd w:val="clear" w:color="auto" w:fill="auto"/>
            <w:noWrap/>
            <w:vAlign w:val="center"/>
            <w:hideMark/>
          </w:tcPr>
          <w:p w14:paraId="2AF8F784" w14:textId="5F947985" w:rsidR="00C72551" w:rsidRPr="00C232A9" w:rsidRDefault="003C5E18" w:rsidP="003C5E18">
            <w:pPr>
              <w:jc w:val="center"/>
              <w:rPr>
                <w:color w:val="000000"/>
                <w:sz w:val="22"/>
                <w:szCs w:val="22"/>
              </w:rPr>
            </w:pPr>
            <w:r>
              <w:rPr>
                <w:color w:val="000000"/>
                <w:sz w:val="22"/>
                <w:szCs w:val="22"/>
              </w:rPr>
              <w:t>700</w:t>
            </w:r>
          </w:p>
        </w:tc>
        <w:tc>
          <w:tcPr>
            <w:tcW w:w="851" w:type="dxa"/>
            <w:gridSpan w:val="2"/>
            <w:tcBorders>
              <w:top w:val="single" w:sz="4" w:space="0" w:color="auto"/>
              <w:left w:val="nil"/>
              <w:bottom w:val="single" w:sz="4" w:space="0" w:color="auto"/>
              <w:right w:val="single" w:sz="4" w:space="0" w:color="auto"/>
            </w:tcBorders>
            <w:vAlign w:val="center"/>
          </w:tcPr>
          <w:p w14:paraId="78503F9E" w14:textId="702CAE2A" w:rsidR="00C72551" w:rsidRPr="00FB68A3" w:rsidRDefault="002722EE" w:rsidP="003C5E18">
            <w:pPr>
              <w:jc w:val="center"/>
              <w:rPr>
                <w:rFonts w:ascii="Calibri" w:hAnsi="Calibri"/>
                <w:color w:val="000000"/>
                <w:sz w:val="22"/>
                <w:szCs w:val="22"/>
              </w:rPr>
            </w:pPr>
            <w:r>
              <w:rPr>
                <w:rFonts w:ascii="Calibri" w:hAnsi="Calibri"/>
                <w:color w:val="000000"/>
                <w:sz w:val="22"/>
                <w:szCs w:val="22"/>
              </w:rPr>
              <w:t>2500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5D55E5F" w14:textId="403E73D6" w:rsidR="00C72551" w:rsidRPr="00FB68A3" w:rsidRDefault="002722EE" w:rsidP="003C5E18">
            <w:pPr>
              <w:jc w:val="center"/>
              <w:rPr>
                <w:rFonts w:ascii="Calibri" w:hAnsi="Calibri"/>
                <w:color w:val="000000"/>
                <w:sz w:val="22"/>
                <w:szCs w:val="22"/>
              </w:rPr>
            </w:pPr>
            <w:r>
              <w:rPr>
                <w:rFonts w:ascii="Calibri" w:hAnsi="Calibri"/>
                <w:color w:val="000000"/>
                <w:sz w:val="22"/>
                <w:szCs w:val="22"/>
              </w:rPr>
              <w:t>2500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3C5214" w14:textId="3CB571BE" w:rsidR="00C72551" w:rsidRPr="00FB68A3" w:rsidRDefault="000D7397" w:rsidP="003C5E18">
            <w:pPr>
              <w:jc w:val="center"/>
              <w:rPr>
                <w:rFonts w:ascii="Calibri" w:hAnsi="Calibri"/>
                <w:color w:val="000000"/>
                <w:sz w:val="22"/>
                <w:szCs w:val="22"/>
              </w:rPr>
            </w:pPr>
            <w:r>
              <w:rPr>
                <w:rFonts w:ascii="Calibri" w:hAnsi="Calibri"/>
                <w:color w:val="000000"/>
                <w:sz w:val="22"/>
                <w:szCs w:val="22"/>
              </w:rPr>
              <w:t>3000</w:t>
            </w:r>
          </w:p>
        </w:tc>
      </w:tr>
      <w:tr w:rsidR="00C72551" w:rsidRPr="00FB68A3" w14:paraId="20AC7153" w14:textId="4548EBD7" w:rsidTr="003C5E18">
        <w:trPr>
          <w:trHeight w:val="300"/>
        </w:trPr>
        <w:tc>
          <w:tcPr>
            <w:tcW w:w="441" w:type="dxa"/>
            <w:vMerge/>
            <w:tcBorders>
              <w:top w:val="nil"/>
              <w:left w:val="single" w:sz="4" w:space="0" w:color="auto"/>
              <w:bottom w:val="single" w:sz="4" w:space="0" w:color="000000"/>
              <w:right w:val="single" w:sz="4" w:space="0" w:color="auto"/>
            </w:tcBorders>
            <w:vAlign w:val="center"/>
            <w:hideMark/>
          </w:tcPr>
          <w:p w14:paraId="3ADB20E5" w14:textId="77777777" w:rsidR="00C72551" w:rsidRPr="00C232A9" w:rsidRDefault="00C72551"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0389D693" w14:textId="77777777" w:rsidR="00C72551" w:rsidRPr="00C232A9" w:rsidRDefault="00C72551"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59F96FA9" w14:textId="77777777" w:rsidR="00C72551" w:rsidRPr="00C232A9" w:rsidRDefault="00C72551" w:rsidP="00FB68A3">
            <w:pPr>
              <w:rPr>
                <w:color w:val="000000"/>
                <w:sz w:val="22"/>
                <w:szCs w:val="22"/>
              </w:rPr>
            </w:pPr>
          </w:p>
        </w:tc>
        <w:tc>
          <w:tcPr>
            <w:tcW w:w="5528" w:type="dxa"/>
            <w:gridSpan w:val="3"/>
            <w:vMerge/>
            <w:tcBorders>
              <w:top w:val="single" w:sz="4" w:space="0" w:color="auto"/>
              <w:left w:val="single" w:sz="4" w:space="0" w:color="auto"/>
              <w:bottom w:val="single" w:sz="4" w:space="0" w:color="000000"/>
              <w:right w:val="single" w:sz="4" w:space="0" w:color="auto"/>
            </w:tcBorders>
            <w:vAlign w:val="center"/>
            <w:hideMark/>
          </w:tcPr>
          <w:p w14:paraId="513D9151" w14:textId="77777777" w:rsidR="00C72551" w:rsidRPr="00C232A9" w:rsidRDefault="00C72551"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41FCB1FC" w14:textId="55611FA6" w:rsidR="00C72551" w:rsidRPr="00C232A9" w:rsidRDefault="00C72551" w:rsidP="00FB68A3">
            <w:pPr>
              <w:jc w:val="center"/>
              <w:rPr>
                <w:color w:val="000000"/>
                <w:sz w:val="22"/>
                <w:szCs w:val="22"/>
              </w:rPr>
            </w:pPr>
            <w:r w:rsidRPr="00C232A9">
              <w:rPr>
                <w:color w:val="000000"/>
                <w:sz w:val="22"/>
                <w:szCs w:val="22"/>
              </w:rPr>
              <w:t>2-5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644D70F" w14:textId="77777777" w:rsidR="00C72551" w:rsidRPr="00C232A9" w:rsidRDefault="00C72551"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69FB0B00" w14:textId="53406734" w:rsidR="00C72551" w:rsidRPr="00C232A9" w:rsidRDefault="00A16CEC" w:rsidP="003C5E18">
            <w:pPr>
              <w:jc w:val="center"/>
              <w:rPr>
                <w:color w:val="000000"/>
                <w:sz w:val="22"/>
                <w:szCs w:val="22"/>
              </w:rPr>
            </w:pPr>
            <w:r>
              <w:rPr>
                <w:color w:val="000000"/>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5EE1F3D0" w14:textId="5E06D548" w:rsidR="00C72551" w:rsidRPr="00C232A9" w:rsidRDefault="003C5E18" w:rsidP="003C5E18">
            <w:pPr>
              <w:jc w:val="center"/>
              <w:rPr>
                <w:color w:val="000000"/>
                <w:sz w:val="22"/>
                <w:szCs w:val="22"/>
              </w:rPr>
            </w:pPr>
            <w:r>
              <w:rPr>
                <w:color w:val="000000"/>
                <w:sz w:val="22"/>
                <w:szCs w:val="22"/>
              </w:rPr>
              <w:t>650</w:t>
            </w:r>
          </w:p>
        </w:tc>
        <w:tc>
          <w:tcPr>
            <w:tcW w:w="851" w:type="dxa"/>
            <w:gridSpan w:val="2"/>
            <w:tcBorders>
              <w:top w:val="single" w:sz="4" w:space="0" w:color="auto"/>
              <w:left w:val="nil"/>
              <w:bottom w:val="single" w:sz="4" w:space="0" w:color="auto"/>
              <w:right w:val="single" w:sz="4" w:space="0" w:color="auto"/>
            </w:tcBorders>
            <w:vAlign w:val="center"/>
          </w:tcPr>
          <w:p w14:paraId="1ECBDFBA" w14:textId="7D226FD9" w:rsidR="00C72551" w:rsidRPr="00FB68A3" w:rsidRDefault="002722EE" w:rsidP="003C5E18">
            <w:pPr>
              <w:jc w:val="center"/>
              <w:rPr>
                <w:rFonts w:ascii="Calibri" w:hAnsi="Calibri"/>
                <w:color w:val="000000"/>
                <w:sz w:val="22"/>
                <w:szCs w:val="22"/>
              </w:rPr>
            </w:pPr>
            <w:r>
              <w:rPr>
                <w:rFonts w:ascii="Calibri" w:hAnsi="Calibri"/>
                <w:color w:val="000000"/>
                <w:sz w:val="22"/>
                <w:szCs w:val="22"/>
              </w:rPr>
              <w:t>2000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B3B1FA8" w14:textId="36EEA758" w:rsidR="00C72551" w:rsidRPr="00FB68A3" w:rsidRDefault="002722EE" w:rsidP="003C5E18">
            <w:pPr>
              <w:jc w:val="center"/>
              <w:rPr>
                <w:rFonts w:ascii="Calibri" w:hAnsi="Calibri"/>
                <w:color w:val="000000"/>
                <w:sz w:val="22"/>
                <w:szCs w:val="22"/>
              </w:rPr>
            </w:pPr>
            <w:r>
              <w:rPr>
                <w:rFonts w:ascii="Calibri" w:hAnsi="Calibri"/>
                <w:color w:val="000000"/>
                <w:sz w:val="22"/>
                <w:szCs w:val="22"/>
              </w:rPr>
              <w:t>2000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535339" w14:textId="17D95C92" w:rsidR="00C72551" w:rsidRPr="00FB68A3" w:rsidRDefault="000D7397" w:rsidP="003C5E18">
            <w:pPr>
              <w:jc w:val="center"/>
              <w:rPr>
                <w:rFonts w:ascii="Calibri" w:hAnsi="Calibri"/>
                <w:color w:val="000000"/>
                <w:sz w:val="22"/>
                <w:szCs w:val="22"/>
              </w:rPr>
            </w:pPr>
            <w:r>
              <w:rPr>
                <w:rFonts w:ascii="Calibri" w:hAnsi="Calibri"/>
                <w:color w:val="000000"/>
                <w:sz w:val="22"/>
                <w:szCs w:val="22"/>
              </w:rPr>
              <w:t>3000</w:t>
            </w:r>
          </w:p>
        </w:tc>
      </w:tr>
      <w:tr w:rsidR="00C72551" w:rsidRPr="00FB68A3" w14:paraId="51902A71" w14:textId="39888019" w:rsidTr="003C5E18">
        <w:trPr>
          <w:trHeight w:val="300"/>
        </w:trPr>
        <w:tc>
          <w:tcPr>
            <w:tcW w:w="441" w:type="dxa"/>
            <w:vMerge/>
            <w:tcBorders>
              <w:top w:val="nil"/>
              <w:left w:val="single" w:sz="4" w:space="0" w:color="auto"/>
              <w:bottom w:val="single" w:sz="4" w:space="0" w:color="000000"/>
              <w:right w:val="single" w:sz="4" w:space="0" w:color="auto"/>
            </w:tcBorders>
            <w:vAlign w:val="center"/>
            <w:hideMark/>
          </w:tcPr>
          <w:p w14:paraId="128438CC" w14:textId="77777777" w:rsidR="00C72551" w:rsidRPr="00C232A9" w:rsidRDefault="00C72551"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7583B410" w14:textId="77777777" w:rsidR="00C72551" w:rsidRPr="00C232A9" w:rsidRDefault="00C72551"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589FAE5D" w14:textId="77777777" w:rsidR="00C72551" w:rsidRPr="00C232A9" w:rsidRDefault="00C72551" w:rsidP="00FB68A3">
            <w:pPr>
              <w:rPr>
                <w:color w:val="000000"/>
                <w:sz w:val="22"/>
                <w:szCs w:val="22"/>
              </w:rPr>
            </w:pPr>
          </w:p>
        </w:tc>
        <w:tc>
          <w:tcPr>
            <w:tcW w:w="5528" w:type="dxa"/>
            <w:gridSpan w:val="3"/>
            <w:vMerge/>
            <w:tcBorders>
              <w:top w:val="single" w:sz="4" w:space="0" w:color="auto"/>
              <w:left w:val="single" w:sz="4" w:space="0" w:color="auto"/>
              <w:bottom w:val="single" w:sz="4" w:space="0" w:color="000000"/>
              <w:right w:val="single" w:sz="4" w:space="0" w:color="auto"/>
            </w:tcBorders>
            <w:vAlign w:val="center"/>
            <w:hideMark/>
          </w:tcPr>
          <w:p w14:paraId="00F11D00" w14:textId="77777777" w:rsidR="00C72551" w:rsidRPr="00C232A9" w:rsidRDefault="00C72551"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3CF23C1A" w14:textId="77777777" w:rsidR="00C72551" w:rsidRPr="00C232A9" w:rsidRDefault="00C72551" w:rsidP="00FB68A3">
            <w:pPr>
              <w:jc w:val="center"/>
              <w:rPr>
                <w:color w:val="000000"/>
                <w:sz w:val="22"/>
                <w:szCs w:val="22"/>
              </w:rPr>
            </w:pPr>
            <w:r w:rsidRPr="00C232A9">
              <w:rPr>
                <w:color w:val="000000"/>
                <w:sz w:val="22"/>
                <w:szCs w:val="22"/>
              </w:rPr>
              <w:t>6-10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3F886A4" w14:textId="77777777" w:rsidR="00C72551" w:rsidRPr="00C232A9" w:rsidRDefault="00C72551"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605214AC" w14:textId="6208CCF0" w:rsidR="00C72551" w:rsidRPr="00C232A9" w:rsidRDefault="00A16CEC" w:rsidP="003C5E18">
            <w:pPr>
              <w:jc w:val="center"/>
              <w:rPr>
                <w:color w:val="000000"/>
                <w:sz w:val="22"/>
                <w:szCs w:val="22"/>
              </w:rPr>
            </w:pPr>
            <w:r>
              <w:rPr>
                <w:color w:val="000000"/>
                <w:sz w:val="22"/>
                <w:szCs w:val="22"/>
              </w:rPr>
              <w:t>500</w:t>
            </w:r>
          </w:p>
        </w:tc>
        <w:tc>
          <w:tcPr>
            <w:tcW w:w="850" w:type="dxa"/>
            <w:tcBorders>
              <w:top w:val="nil"/>
              <w:left w:val="nil"/>
              <w:bottom w:val="single" w:sz="4" w:space="0" w:color="auto"/>
              <w:right w:val="single" w:sz="4" w:space="0" w:color="auto"/>
            </w:tcBorders>
            <w:shd w:val="clear" w:color="auto" w:fill="auto"/>
            <w:noWrap/>
            <w:vAlign w:val="center"/>
            <w:hideMark/>
          </w:tcPr>
          <w:p w14:paraId="47EFF52F" w14:textId="47310F8F" w:rsidR="00C72551" w:rsidRPr="00C232A9" w:rsidRDefault="003C5E18" w:rsidP="003C5E18">
            <w:pPr>
              <w:jc w:val="center"/>
              <w:rPr>
                <w:color w:val="000000"/>
                <w:sz w:val="22"/>
                <w:szCs w:val="22"/>
              </w:rPr>
            </w:pPr>
            <w:r>
              <w:rPr>
                <w:color w:val="000000"/>
                <w:sz w:val="22"/>
                <w:szCs w:val="22"/>
              </w:rPr>
              <w:t>600</w:t>
            </w:r>
          </w:p>
        </w:tc>
        <w:tc>
          <w:tcPr>
            <w:tcW w:w="851" w:type="dxa"/>
            <w:gridSpan w:val="2"/>
            <w:tcBorders>
              <w:top w:val="single" w:sz="4" w:space="0" w:color="auto"/>
              <w:left w:val="nil"/>
              <w:bottom w:val="single" w:sz="4" w:space="0" w:color="auto"/>
              <w:right w:val="single" w:sz="4" w:space="0" w:color="auto"/>
            </w:tcBorders>
            <w:vAlign w:val="center"/>
          </w:tcPr>
          <w:p w14:paraId="14E812C7" w14:textId="2D29DBEF" w:rsidR="00C72551" w:rsidRPr="00FB68A3" w:rsidRDefault="002722EE" w:rsidP="003C5E18">
            <w:pPr>
              <w:jc w:val="center"/>
              <w:rPr>
                <w:rFonts w:ascii="Calibri" w:hAnsi="Calibri"/>
                <w:color w:val="000000"/>
                <w:sz w:val="22"/>
                <w:szCs w:val="22"/>
              </w:rPr>
            </w:pPr>
            <w:r>
              <w:rPr>
                <w:rFonts w:ascii="Calibri" w:hAnsi="Calibri"/>
                <w:color w:val="000000"/>
                <w:sz w:val="22"/>
                <w:szCs w:val="22"/>
              </w:rPr>
              <w:t>1500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0B2F56A" w14:textId="7C96A332" w:rsidR="00C72551" w:rsidRPr="00FB68A3" w:rsidRDefault="002722EE" w:rsidP="003C5E18">
            <w:pPr>
              <w:jc w:val="center"/>
              <w:rPr>
                <w:rFonts w:ascii="Calibri" w:hAnsi="Calibri"/>
                <w:color w:val="000000"/>
                <w:sz w:val="22"/>
                <w:szCs w:val="22"/>
              </w:rPr>
            </w:pPr>
            <w:r>
              <w:rPr>
                <w:rFonts w:ascii="Calibri" w:hAnsi="Calibri"/>
                <w:color w:val="000000"/>
                <w:sz w:val="22"/>
                <w:szCs w:val="22"/>
              </w:rPr>
              <w:t>1000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9DD8B9" w14:textId="08C0F8A7" w:rsidR="00C72551" w:rsidRPr="00FB68A3" w:rsidRDefault="000D7397" w:rsidP="003C5E18">
            <w:pPr>
              <w:jc w:val="center"/>
              <w:rPr>
                <w:rFonts w:ascii="Calibri" w:hAnsi="Calibri"/>
                <w:color w:val="000000"/>
                <w:sz w:val="22"/>
                <w:szCs w:val="22"/>
              </w:rPr>
            </w:pPr>
            <w:r>
              <w:rPr>
                <w:rFonts w:ascii="Calibri" w:hAnsi="Calibri"/>
                <w:color w:val="000000"/>
                <w:sz w:val="22"/>
                <w:szCs w:val="22"/>
              </w:rPr>
              <w:t>4500</w:t>
            </w:r>
          </w:p>
        </w:tc>
      </w:tr>
      <w:tr w:rsidR="00C72551" w:rsidRPr="00FB68A3" w14:paraId="45A54E5F" w14:textId="598246C2" w:rsidTr="003C5E18">
        <w:trPr>
          <w:trHeight w:val="300"/>
        </w:trPr>
        <w:tc>
          <w:tcPr>
            <w:tcW w:w="441" w:type="dxa"/>
            <w:vMerge/>
            <w:tcBorders>
              <w:top w:val="nil"/>
              <w:left w:val="single" w:sz="4" w:space="0" w:color="auto"/>
              <w:bottom w:val="single" w:sz="4" w:space="0" w:color="000000"/>
              <w:right w:val="single" w:sz="4" w:space="0" w:color="auto"/>
            </w:tcBorders>
            <w:vAlign w:val="center"/>
            <w:hideMark/>
          </w:tcPr>
          <w:p w14:paraId="22B906D9" w14:textId="77777777" w:rsidR="00C72551" w:rsidRPr="00C232A9" w:rsidRDefault="00C72551"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2F48657C" w14:textId="77777777" w:rsidR="00C72551" w:rsidRPr="00C232A9" w:rsidRDefault="00C72551"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076A17CC" w14:textId="77777777" w:rsidR="00C72551" w:rsidRPr="00C232A9" w:rsidRDefault="00C72551" w:rsidP="00FB68A3">
            <w:pPr>
              <w:rPr>
                <w:color w:val="000000"/>
                <w:sz w:val="22"/>
                <w:szCs w:val="22"/>
              </w:rPr>
            </w:pPr>
          </w:p>
        </w:tc>
        <w:tc>
          <w:tcPr>
            <w:tcW w:w="5528" w:type="dxa"/>
            <w:gridSpan w:val="3"/>
            <w:vMerge/>
            <w:tcBorders>
              <w:top w:val="single" w:sz="4" w:space="0" w:color="auto"/>
              <w:left w:val="single" w:sz="4" w:space="0" w:color="auto"/>
              <w:bottom w:val="single" w:sz="4" w:space="0" w:color="000000"/>
              <w:right w:val="single" w:sz="4" w:space="0" w:color="auto"/>
            </w:tcBorders>
            <w:vAlign w:val="center"/>
            <w:hideMark/>
          </w:tcPr>
          <w:p w14:paraId="0C1FA71B" w14:textId="77777777" w:rsidR="00C72551" w:rsidRPr="00C232A9" w:rsidRDefault="00C72551"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355A80EA" w14:textId="77777777" w:rsidR="00C72551" w:rsidRPr="00C232A9" w:rsidRDefault="00C72551" w:rsidP="00FB68A3">
            <w:pPr>
              <w:jc w:val="center"/>
              <w:rPr>
                <w:color w:val="000000"/>
                <w:sz w:val="22"/>
                <w:szCs w:val="22"/>
              </w:rPr>
            </w:pPr>
            <w:r w:rsidRPr="00C232A9">
              <w:rPr>
                <w:color w:val="000000"/>
                <w:sz w:val="22"/>
                <w:szCs w:val="22"/>
              </w:rPr>
              <w:t>11 a více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C105D22" w14:textId="77777777" w:rsidR="00C72551" w:rsidRPr="00C232A9" w:rsidRDefault="00C72551"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4AD1D02C" w14:textId="3073217F" w:rsidR="00C72551" w:rsidRPr="00C232A9" w:rsidRDefault="00A16CEC" w:rsidP="003C5E18">
            <w:pPr>
              <w:jc w:val="center"/>
              <w:rPr>
                <w:color w:val="000000"/>
                <w:sz w:val="22"/>
                <w:szCs w:val="22"/>
              </w:rPr>
            </w:pPr>
            <w:r>
              <w:rPr>
                <w:color w:val="000000"/>
                <w:sz w:val="22"/>
                <w:szCs w:val="22"/>
              </w:rPr>
              <w:t>350</w:t>
            </w:r>
          </w:p>
        </w:tc>
        <w:tc>
          <w:tcPr>
            <w:tcW w:w="850" w:type="dxa"/>
            <w:tcBorders>
              <w:top w:val="nil"/>
              <w:left w:val="nil"/>
              <w:bottom w:val="single" w:sz="4" w:space="0" w:color="auto"/>
              <w:right w:val="single" w:sz="4" w:space="0" w:color="auto"/>
            </w:tcBorders>
            <w:shd w:val="clear" w:color="auto" w:fill="auto"/>
            <w:noWrap/>
            <w:vAlign w:val="center"/>
            <w:hideMark/>
          </w:tcPr>
          <w:p w14:paraId="6E2BF455" w14:textId="402ECA13" w:rsidR="00C72551" w:rsidRPr="00C232A9" w:rsidRDefault="003C5E18" w:rsidP="003C5E18">
            <w:pPr>
              <w:jc w:val="center"/>
              <w:rPr>
                <w:color w:val="000000"/>
                <w:sz w:val="22"/>
                <w:szCs w:val="22"/>
              </w:rPr>
            </w:pPr>
            <w:r>
              <w:rPr>
                <w:color w:val="000000"/>
                <w:sz w:val="22"/>
                <w:szCs w:val="22"/>
              </w:rPr>
              <w:t>500</w:t>
            </w:r>
          </w:p>
        </w:tc>
        <w:tc>
          <w:tcPr>
            <w:tcW w:w="851" w:type="dxa"/>
            <w:gridSpan w:val="2"/>
            <w:tcBorders>
              <w:top w:val="single" w:sz="4" w:space="0" w:color="auto"/>
              <w:left w:val="nil"/>
              <w:bottom w:val="single" w:sz="4" w:space="0" w:color="auto"/>
              <w:right w:val="single" w:sz="4" w:space="0" w:color="auto"/>
            </w:tcBorders>
            <w:vAlign w:val="center"/>
          </w:tcPr>
          <w:p w14:paraId="7AFF7A84" w14:textId="39E71C4B" w:rsidR="00C72551" w:rsidRPr="00FB68A3" w:rsidRDefault="002722EE" w:rsidP="003C5E18">
            <w:pPr>
              <w:jc w:val="center"/>
              <w:rPr>
                <w:rFonts w:ascii="Calibri" w:hAnsi="Calibri"/>
                <w:color w:val="000000"/>
                <w:sz w:val="22"/>
                <w:szCs w:val="22"/>
              </w:rPr>
            </w:pPr>
            <w:r>
              <w:rPr>
                <w:rFonts w:ascii="Calibri" w:hAnsi="Calibri"/>
                <w:color w:val="000000"/>
                <w:sz w:val="22"/>
                <w:szCs w:val="22"/>
              </w:rPr>
              <w:t>1200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E9693D9" w14:textId="39FFB943" w:rsidR="00C72551" w:rsidRPr="00FB68A3" w:rsidRDefault="002722EE" w:rsidP="003C5E18">
            <w:pPr>
              <w:jc w:val="center"/>
              <w:rPr>
                <w:rFonts w:ascii="Calibri" w:hAnsi="Calibri"/>
                <w:color w:val="000000"/>
                <w:sz w:val="22"/>
                <w:szCs w:val="22"/>
              </w:rPr>
            </w:pPr>
            <w:r>
              <w:rPr>
                <w:rFonts w:ascii="Calibri" w:hAnsi="Calibri"/>
                <w:color w:val="000000"/>
                <w:sz w:val="22"/>
                <w:szCs w:val="22"/>
              </w:rPr>
              <w:t>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49649B" w14:textId="6E0FC734" w:rsidR="00C72551" w:rsidRPr="00FB68A3" w:rsidRDefault="000D7397" w:rsidP="003C5E18">
            <w:pPr>
              <w:jc w:val="center"/>
              <w:rPr>
                <w:rFonts w:ascii="Calibri" w:hAnsi="Calibri"/>
                <w:color w:val="000000"/>
                <w:sz w:val="22"/>
                <w:szCs w:val="22"/>
              </w:rPr>
            </w:pPr>
            <w:r>
              <w:rPr>
                <w:rFonts w:ascii="Calibri" w:hAnsi="Calibri"/>
                <w:color w:val="000000"/>
                <w:sz w:val="22"/>
                <w:szCs w:val="22"/>
              </w:rPr>
              <w:t>7500</w:t>
            </w:r>
          </w:p>
        </w:tc>
      </w:tr>
      <w:tr w:rsidR="002722EE" w:rsidRPr="00FB68A3" w14:paraId="0DF7273C" w14:textId="63EAA939" w:rsidTr="003C5E18">
        <w:trPr>
          <w:trHeight w:val="375"/>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C77F6" w14:textId="77777777" w:rsidR="002722EE" w:rsidRPr="00C232A9" w:rsidRDefault="002722EE" w:rsidP="00FB68A3">
            <w:pPr>
              <w:jc w:val="center"/>
              <w:rPr>
                <w:color w:val="000000"/>
                <w:sz w:val="22"/>
                <w:szCs w:val="22"/>
              </w:rPr>
            </w:pPr>
            <w:r w:rsidRPr="00C232A9">
              <w:rPr>
                <w:color w:val="000000"/>
                <w:sz w:val="22"/>
                <w:szCs w:val="22"/>
              </w:rPr>
              <w:t>2</w:t>
            </w:r>
          </w:p>
        </w:tc>
        <w:tc>
          <w:tcPr>
            <w:tcW w:w="992"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6531652" w14:textId="77777777" w:rsidR="002722EE" w:rsidRPr="00C232A9" w:rsidRDefault="002722EE" w:rsidP="00FB68A3">
            <w:pPr>
              <w:jc w:val="center"/>
              <w:rPr>
                <w:color w:val="000000"/>
                <w:sz w:val="22"/>
                <w:szCs w:val="22"/>
              </w:rPr>
            </w:pPr>
            <w:r w:rsidRPr="00C232A9">
              <w:rPr>
                <w:color w:val="000000"/>
                <w:sz w:val="22"/>
                <w:szCs w:val="22"/>
              </w:rPr>
              <w:t>Pozemky</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C8C2EAB" w14:textId="77777777" w:rsidR="002722EE" w:rsidRPr="00C232A9" w:rsidRDefault="002722EE" w:rsidP="00FB68A3">
            <w:pPr>
              <w:jc w:val="center"/>
              <w:rPr>
                <w:color w:val="000000"/>
                <w:sz w:val="22"/>
                <w:szCs w:val="22"/>
              </w:rPr>
            </w:pPr>
            <w:r w:rsidRPr="00C232A9">
              <w:rPr>
                <w:color w:val="000000"/>
                <w:sz w:val="22"/>
                <w:szCs w:val="22"/>
              </w:rPr>
              <w:t>zjištěná</w:t>
            </w:r>
          </w:p>
        </w:tc>
        <w:tc>
          <w:tcPr>
            <w:tcW w:w="55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8E718A8" w14:textId="400070A2" w:rsidR="002722EE" w:rsidRPr="00C232A9" w:rsidRDefault="002722EE" w:rsidP="00FB68A3">
            <w:pPr>
              <w:rPr>
                <w:color w:val="000000"/>
                <w:sz w:val="22"/>
                <w:szCs w:val="22"/>
              </w:rPr>
            </w:pPr>
            <w:r w:rsidRPr="00C232A9">
              <w:rPr>
                <w:color w:val="000000"/>
                <w:sz w:val="22"/>
                <w:szCs w:val="22"/>
              </w:rPr>
              <w:t>Oceňování pozemků cenou zjištěnou (úřední) včetně všech součástí a příslušenství (např. oplocení, zpevněná plocha, porosty atd.) podle aktuální vyhlášky zákona č. 151/1997 Sb. pro účely zákona č. 503/2012 Sb., v členění podle počtu:</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64A9CA42" w14:textId="77777777" w:rsidR="002722EE" w:rsidRPr="00C232A9" w:rsidRDefault="002722EE" w:rsidP="00FB68A3">
            <w:pPr>
              <w:jc w:val="center"/>
              <w:rPr>
                <w:color w:val="000000"/>
                <w:sz w:val="22"/>
                <w:szCs w:val="22"/>
              </w:rPr>
            </w:pPr>
            <w:r w:rsidRPr="00C232A9">
              <w:rPr>
                <w:color w:val="000000"/>
                <w:sz w:val="22"/>
                <w:szCs w:val="22"/>
              </w:rPr>
              <w:t xml:space="preserve"> 1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0C12F06" w14:textId="77777777"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6E35EC58" w14:textId="349E9FBD" w:rsidR="002722EE" w:rsidRPr="00C232A9" w:rsidRDefault="002722EE" w:rsidP="003C5E18">
            <w:pPr>
              <w:jc w:val="center"/>
              <w:rPr>
                <w:color w:val="000000"/>
                <w:sz w:val="22"/>
                <w:szCs w:val="22"/>
              </w:rPr>
            </w:pPr>
            <w:r>
              <w:rPr>
                <w:color w:val="000000"/>
                <w:sz w:val="22"/>
                <w:szCs w:val="22"/>
              </w:rPr>
              <w:t>2000</w:t>
            </w:r>
          </w:p>
        </w:tc>
        <w:tc>
          <w:tcPr>
            <w:tcW w:w="850" w:type="dxa"/>
            <w:tcBorders>
              <w:top w:val="nil"/>
              <w:left w:val="nil"/>
              <w:bottom w:val="single" w:sz="4" w:space="0" w:color="auto"/>
              <w:right w:val="single" w:sz="4" w:space="0" w:color="auto"/>
            </w:tcBorders>
            <w:shd w:val="clear" w:color="auto" w:fill="auto"/>
            <w:noWrap/>
            <w:vAlign w:val="center"/>
            <w:hideMark/>
          </w:tcPr>
          <w:p w14:paraId="25B8CCC7" w14:textId="5E0B0EAC" w:rsidR="002722EE" w:rsidRPr="00C232A9" w:rsidRDefault="002722EE" w:rsidP="003C5E18">
            <w:pPr>
              <w:jc w:val="center"/>
              <w:rPr>
                <w:color w:val="000000"/>
                <w:sz w:val="22"/>
                <w:szCs w:val="22"/>
              </w:rPr>
            </w:pPr>
            <w:r>
              <w:rPr>
                <w:color w:val="000000"/>
                <w:sz w:val="22"/>
                <w:szCs w:val="22"/>
              </w:rPr>
              <w:t>1350</w:t>
            </w:r>
          </w:p>
        </w:tc>
        <w:tc>
          <w:tcPr>
            <w:tcW w:w="851" w:type="dxa"/>
            <w:gridSpan w:val="2"/>
            <w:tcBorders>
              <w:top w:val="single" w:sz="4" w:space="0" w:color="auto"/>
              <w:left w:val="nil"/>
              <w:bottom w:val="single" w:sz="4" w:space="0" w:color="auto"/>
              <w:right w:val="single" w:sz="4" w:space="0" w:color="auto"/>
            </w:tcBorders>
            <w:vAlign w:val="center"/>
          </w:tcPr>
          <w:p w14:paraId="05970D6C" w14:textId="2F13041D" w:rsidR="002722EE" w:rsidRPr="00FB68A3" w:rsidRDefault="002722EE" w:rsidP="003C5E18">
            <w:pPr>
              <w:jc w:val="center"/>
              <w:rPr>
                <w:rFonts w:ascii="Calibri" w:hAnsi="Calibri"/>
                <w:color w:val="000000"/>
                <w:sz w:val="22"/>
                <w:szCs w:val="22"/>
              </w:rPr>
            </w:pPr>
            <w:r>
              <w:rPr>
                <w:rFonts w:ascii="Calibri" w:hAnsi="Calibri"/>
                <w:color w:val="000000"/>
                <w:sz w:val="22"/>
                <w:szCs w:val="22"/>
              </w:rPr>
              <w:t>2500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45B91F3" w14:textId="3A88DFA5" w:rsidR="002722EE" w:rsidRPr="00FB68A3" w:rsidRDefault="002722EE" w:rsidP="003C5E18">
            <w:pPr>
              <w:jc w:val="center"/>
              <w:rPr>
                <w:rFonts w:ascii="Calibri" w:hAnsi="Calibri"/>
                <w:color w:val="000000"/>
                <w:sz w:val="22"/>
                <w:szCs w:val="22"/>
              </w:rPr>
            </w:pPr>
            <w:r>
              <w:rPr>
                <w:rFonts w:ascii="Calibri" w:hAnsi="Calibri"/>
                <w:color w:val="000000"/>
                <w:sz w:val="22"/>
                <w:szCs w:val="22"/>
              </w:rPr>
              <w:t>2500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94BBD8" w14:textId="6E59F9FE" w:rsidR="002722EE" w:rsidRPr="00FB68A3" w:rsidRDefault="000D7397" w:rsidP="003C5E18">
            <w:pPr>
              <w:jc w:val="center"/>
              <w:rPr>
                <w:rFonts w:ascii="Calibri" w:hAnsi="Calibri"/>
                <w:color w:val="000000"/>
                <w:sz w:val="22"/>
                <w:szCs w:val="22"/>
              </w:rPr>
            </w:pPr>
            <w:r>
              <w:rPr>
                <w:rFonts w:ascii="Calibri" w:hAnsi="Calibri"/>
                <w:color w:val="000000"/>
                <w:sz w:val="22"/>
                <w:szCs w:val="22"/>
              </w:rPr>
              <w:t>3000</w:t>
            </w:r>
          </w:p>
        </w:tc>
      </w:tr>
      <w:tr w:rsidR="002722EE" w:rsidRPr="00FB68A3" w14:paraId="5A070E3B" w14:textId="68C585E4" w:rsidTr="003C5E18">
        <w:trPr>
          <w:trHeight w:val="300"/>
        </w:trPr>
        <w:tc>
          <w:tcPr>
            <w:tcW w:w="441" w:type="dxa"/>
            <w:vMerge/>
            <w:tcBorders>
              <w:top w:val="nil"/>
              <w:left w:val="single" w:sz="4" w:space="0" w:color="auto"/>
              <w:bottom w:val="single" w:sz="4" w:space="0" w:color="000000"/>
              <w:right w:val="single" w:sz="4" w:space="0" w:color="auto"/>
            </w:tcBorders>
            <w:vAlign w:val="center"/>
            <w:hideMark/>
          </w:tcPr>
          <w:p w14:paraId="5DA8F380" w14:textId="77777777" w:rsidR="002722EE" w:rsidRPr="00C232A9" w:rsidRDefault="002722EE"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35925303" w14:textId="77777777" w:rsidR="002722EE" w:rsidRPr="00C232A9" w:rsidRDefault="002722EE"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498767F1" w14:textId="77777777" w:rsidR="002722EE" w:rsidRPr="00C232A9" w:rsidRDefault="002722EE" w:rsidP="00FB68A3">
            <w:pPr>
              <w:rPr>
                <w:color w:val="000000"/>
                <w:sz w:val="22"/>
                <w:szCs w:val="22"/>
              </w:rPr>
            </w:pPr>
          </w:p>
        </w:tc>
        <w:tc>
          <w:tcPr>
            <w:tcW w:w="5528" w:type="dxa"/>
            <w:gridSpan w:val="3"/>
            <w:vMerge/>
            <w:tcBorders>
              <w:top w:val="nil"/>
              <w:left w:val="single" w:sz="4" w:space="0" w:color="auto"/>
              <w:bottom w:val="single" w:sz="4" w:space="0" w:color="000000"/>
              <w:right w:val="single" w:sz="4" w:space="0" w:color="auto"/>
            </w:tcBorders>
            <w:vAlign w:val="center"/>
            <w:hideMark/>
          </w:tcPr>
          <w:p w14:paraId="6AAB57D3" w14:textId="77777777" w:rsidR="002722EE" w:rsidRPr="00C232A9" w:rsidRDefault="002722EE"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4A551A3C" w14:textId="0A07F68E" w:rsidR="002722EE" w:rsidRPr="00C232A9" w:rsidRDefault="002722EE" w:rsidP="00FB68A3">
            <w:pPr>
              <w:jc w:val="center"/>
              <w:rPr>
                <w:color w:val="000000"/>
                <w:sz w:val="22"/>
                <w:szCs w:val="22"/>
              </w:rPr>
            </w:pPr>
            <w:r w:rsidRPr="00C232A9">
              <w:rPr>
                <w:color w:val="000000"/>
                <w:sz w:val="22"/>
                <w:szCs w:val="22"/>
              </w:rPr>
              <w:t>2-5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DDC4ECE" w14:textId="77777777"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47C81AF7" w14:textId="5ADDEC35" w:rsidR="002722EE" w:rsidRPr="00C232A9" w:rsidRDefault="002722EE" w:rsidP="003C5E18">
            <w:pPr>
              <w:jc w:val="center"/>
              <w:rPr>
                <w:color w:val="000000"/>
                <w:sz w:val="22"/>
                <w:szCs w:val="22"/>
              </w:rPr>
            </w:pPr>
            <w:r>
              <w:rPr>
                <w:color w:val="000000"/>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62BF3F4F" w14:textId="693EB92B" w:rsidR="002722EE" w:rsidRPr="00C232A9" w:rsidRDefault="002722EE" w:rsidP="003C5E18">
            <w:pPr>
              <w:jc w:val="center"/>
              <w:rPr>
                <w:color w:val="000000"/>
                <w:sz w:val="22"/>
                <w:szCs w:val="22"/>
              </w:rPr>
            </w:pPr>
            <w:r>
              <w:rPr>
                <w:color w:val="000000"/>
                <w:sz w:val="22"/>
                <w:szCs w:val="22"/>
              </w:rPr>
              <w:t>1300</w:t>
            </w:r>
          </w:p>
        </w:tc>
        <w:tc>
          <w:tcPr>
            <w:tcW w:w="851" w:type="dxa"/>
            <w:gridSpan w:val="2"/>
            <w:tcBorders>
              <w:top w:val="single" w:sz="4" w:space="0" w:color="auto"/>
              <w:left w:val="nil"/>
              <w:bottom w:val="single" w:sz="4" w:space="0" w:color="auto"/>
              <w:right w:val="single" w:sz="4" w:space="0" w:color="auto"/>
            </w:tcBorders>
            <w:vAlign w:val="center"/>
          </w:tcPr>
          <w:p w14:paraId="5A197EA4" w14:textId="079196B8" w:rsidR="002722EE" w:rsidRPr="00FB68A3" w:rsidRDefault="002722EE" w:rsidP="003C5E18">
            <w:pPr>
              <w:jc w:val="center"/>
              <w:rPr>
                <w:rFonts w:ascii="Calibri" w:hAnsi="Calibri"/>
                <w:color w:val="000000"/>
                <w:sz w:val="22"/>
                <w:szCs w:val="22"/>
              </w:rPr>
            </w:pPr>
            <w:r>
              <w:rPr>
                <w:rFonts w:ascii="Calibri" w:hAnsi="Calibri"/>
                <w:color w:val="000000"/>
                <w:sz w:val="22"/>
                <w:szCs w:val="22"/>
              </w:rPr>
              <w:t>2000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5CC4659" w14:textId="2FF88D1E" w:rsidR="002722EE" w:rsidRPr="00FB68A3" w:rsidRDefault="002722EE" w:rsidP="003C5E18">
            <w:pPr>
              <w:jc w:val="center"/>
              <w:rPr>
                <w:rFonts w:ascii="Calibri" w:hAnsi="Calibri"/>
                <w:color w:val="000000"/>
                <w:sz w:val="22"/>
                <w:szCs w:val="22"/>
              </w:rPr>
            </w:pPr>
            <w:r>
              <w:rPr>
                <w:rFonts w:ascii="Calibri" w:hAnsi="Calibri"/>
                <w:color w:val="000000"/>
                <w:sz w:val="22"/>
                <w:szCs w:val="22"/>
              </w:rPr>
              <w:t>2000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CA1C6" w14:textId="0CD878E4" w:rsidR="002722EE" w:rsidRPr="00FB68A3" w:rsidRDefault="000D7397" w:rsidP="003C5E18">
            <w:pPr>
              <w:jc w:val="center"/>
              <w:rPr>
                <w:rFonts w:ascii="Calibri" w:hAnsi="Calibri"/>
                <w:color w:val="000000"/>
                <w:sz w:val="22"/>
                <w:szCs w:val="22"/>
              </w:rPr>
            </w:pPr>
            <w:r>
              <w:rPr>
                <w:rFonts w:ascii="Calibri" w:hAnsi="Calibri"/>
                <w:color w:val="000000"/>
                <w:sz w:val="22"/>
                <w:szCs w:val="22"/>
              </w:rPr>
              <w:t>4500</w:t>
            </w:r>
          </w:p>
        </w:tc>
      </w:tr>
      <w:tr w:rsidR="002722EE" w:rsidRPr="00FB68A3" w14:paraId="56CC9E93" w14:textId="48F0BD95" w:rsidTr="003C5E18">
        <w:trPr>
          <w:trHeight w:val="300"/>
        </w:trPr>
        <w:tc>
          <w:tcPr>
            <w:tcW w:w="441" w:type="dxa"/>
            <w:vMerge/>
            <w:tcBorders>
              <w:top w:val="nil"/>
              <w:left w:val="single" w:sz="4" w:space="0" w:color="auto"/>
              <w:bottom w:val="single" w:sz="4" w:space="0" w:color="000000"/>
              <w:right w:val="single" w:sz="4" w:space="0" w:color="auto"/>
            </w:tcBorders>
            <w:vAlign w:val="center"/>
            <w:hideMark/>
          </w:tcPr>
          <w:p w14:paraId="5BB9DD73" w14:textId="77777777" w:rsidR="002722EE" w:rsidRPr="00C232A9" w:rsidRDefault="002722EE"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047173D3" w14:textId="77777777" w:rsidR="002722EE" w:rsidRPr="00C232A9" w:rsidRDefault="002722EE"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0F752079" w14:textId="77777777" w:rsidR="002722EE" w:rsidRPr="00C232A9" w:rsidRDefault="002722EE" w:rsidP="00FB68A3">
            <w:pPr>
              <w:rPr>
                <w:color w:val="000000"/>
                <w:sz w:val="22"/>
                <w:szCs w:val="22"/>
              </w:rPr>
            </w:pPr>
          </w:p>
        </w:tc>
        <w:tc>
          <w:tcPr>
            <w:tcW w:w="5528" w:type="dxa"/>
            <w:gridSpan w:val="3"/>
            <w:vMerge/>
            <w:tcBorders>
              <w:top w:val="nil"/>
              <w:left w:val="single" w:sz="4" w:space="0" w:color="auto"/>
              <w:bottom w:val="single" w:sz="4" w:space="0" w:color="000000"/>
              <w:right w:val="single" w:sz="4" w:space="0" w:color="auto"/>
            </w:tcBorders>
            <w:vAlign w:val="center"/>
            <w:hideMark/>
          </w:tcPr>
          <w:p w14:paraId="1B6B8BFD" w14:textId="77777777" w:rsidR="002722EE" w:rsidRPr="00C232A9" w:rsidRDefault="002722EE"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07E62E13" w14:textId="77777777" w:rsidR="002722EE" w:rsidRPr="00C232A9" w:rsidRDefault="002722EE" w:rsidP="00FB68A3">
            <w:pPr>
              <w:jc w:val="center"/>
              <w:rPr>
                <w:color w:val="000000"/>
                <w:sz w:val="22"/>
                <w:szCs w:val="22"/>
              </w:rPr>
            </w:pPr>
            <w:r w:rsidRPr="00C232A9">
              <w:rPr>
                <w:color w:val="000000"/>
                <w:sz w:val="22"/>
                <w:szCs w:val="22"/>
              </w:rPr>
              <w:t>6-10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482351E" w14:textId="77777777"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323C8BCD" w14:textId="76C0B4E6" w:rsidR="002722EE" w:rsidRPr="00C232A9" w:rsidRDefault="002722EE" w:rsidP="003C5E18">
            <w:pPr>
              <w:jc w:val="center"/>
              <w:rPr>
                <w:color w:val="000000"/>
                <w:sz w:val="22"/>
                <w:szCs w:val="22"/>
              </w:rPr>
            </w:pPr>
            <w:r>
              <w:rPr>
                <w:color w:val="000000"/>
                <w:sz w:val="22"/>
                <w:szCs w:val="22"/>
              </w:rPr>
              <w:t>500</w:t>
            </w:r>
          </w:p>
        </w:tc>
        <w:tc>
          <w:tcPr>
            <w:tcW w:w="850" w:type="dxa"/>
            <w:tcBorders>
              <w:top w:val="nil"/>
              <w:left w:val="nil"/>
              <w:bottom w:val="single" w:sz="4" w:space="0" w:color="auto"/>
              <w:right w:val="single" w:sz="4" w:space="0" w:color="auto"/>
            </w:tcBorders>
            <w:shd w:val="clear" w:color="auto" w:fill="auto"/>
            <w:noWrap/>
            <w:vAlign w:val="center"/>
            <w:hideMark/>
          </w:tcPr>
          <w:p w14:paraId="57CC1163" w14:textId="26529AE9" w:rsidR="002722EE" w:rsidRPr="00C232A9" w:rsidRDefault="002722EE" w:rsidP="003C5E18">
            <w:pPr>
              <w:jc w:val="center"/>
              <w:rPr>
                <w:color w:val="000000"/>
                <w:sz w:val="22"/>
                <w:szCs w:val="22"/>
              </w:rPr>
            </w:pPr>
            <w:r>
              <w:rPr>
                <w:color w:val="000000"/>
                <w:sz w:val="22"/>
                <w:szCs w:val="22"/>
              </w:rPr>
              <w:t>1200</w:t>
            </w:r>
          </w:p>
        </w:tc>
        <w:tc>
          <w:tcPr>
            <w:tcW w:w="851" w:type="dxa"/>
            <w:gridSpan w:val="2"/>
            <w:tcBorders>
              <w:top w:val="single" w:sz="4" w:space="0" w:color="auto"/>
              <w:left w:val="nil"/>
              <w:bottom w:val="single" w:sz="4" w:space="0" w:color="auto"/>
              <w:right w:val="single" w:sz="4" w:space="0" w:color="auto"/>
            </w:tcBorders>
            <w:vAlign w:val="center"/>
          </w:tcPr>
          <w:p w14:paraId="193232EF" w14:textId="774FBD93" w:rsidR="002722EE" w:rsidRPr="00FB68A3" w:rsidRDefault="002722EE" w:rsidP="003C5E18">
            <w:pPr>
              <w:jc w:val="center"/>
              <w:rPr>
                <w:rFonts w:ascii="Calibri" w:hAnsi="Calibri"/>
                <w:color w:val="000000"/>
                <w:sz w:val="22"/>
                <w:szCs w:val="22"/>
              </w:rPr>
            </w:pPr>
            <w:r>
              <w:rPr>
                <w:rFonts w:ascii="Calibri" w:hAnsi="Calibri"/>
                <w:color w:val="000000"/>
                <w:sz w:val="22"/>
                <w:szCs w:val="22"/>
              </w:rPr>
              <w:t>1500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E7727C4" w14:textId="6D4A7902" w:rsidR="002722EE" w:rsidRPr="00FB68A3" w:rsidRDefault="002722EE" w:rsidP="003C5E18">
            <w:pPr>
              <w:jc w:val="center"/>
              <w:rPr>
                <w:rFonts w:ascii="Calibri" w:hAnsi="Calibri"/>
                <w:color w:val="000000"/>
                <w:sz w:val="22"/>
                <w:szCs w:val="22"/>
              </w:rPr>
            </w:pPr>
            <w:r>
              <w:rPr>
                <w:rFonts w:ascii="Calibri" w:hAnsi="Calibri"/>
                <w:color w:val="000000"/>
                <w:sz w:val="22"/>
                <w:szCs w:val="22"/>
              </w:rPr>
              <w:t>1000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C3DB9B" w14:textId="67A280CB" w:rsidR="002722EE" w:rsidRPr="00FB68A3" w:rsidRDefault="000D7397" w:rsidP="003C5E18">
            <w:pPr>
              <w:jc w:val="center"/>
              <w:rPr>
                <w:rFonts w:ascii="Calibri" w:hAnsi="Calibri"/>
                <w:color w:val="000000"/>
                <w:sz w:val="22"/>
                <w:szCs w:val="22"/>
              </w:rPr>
            </w:pPr>
            <w:r>
              <w:rPr>
                <w:rFonts w:ascii="Calibri" w:hAnsi="Calibri"/>
                <w:color w:val="000000"/>
                <w:sz w:val="22"/>
                <w:szCs w:val="22"/>
              </w:rPr>
              <w:t>4500</w:t>
            </w:r>
          </w:p>
        </w:tc>
      </w:tr>
      <w:tr w:rsidR="002722EE" w:rsidRPr="00FB68A3" w14:paraId="00A58178" w14:textId="355CA0F0" w:rsidTr="003C5E18">
        <w:trPr>
          <w:trHeight w:val="300"/>
        </w:trPr>
        <w:tc>
          <w:tcPr>
            <w:tcW w:w="441" w:type="dxa"/>
            <w:vMerge/>
            <w:tcBorders>
              <w:top w:val="nil"/>
              <w:left w:val="single" w:sz="4" w:space="0" w:color="auto"/>
              <w:bottom w:val="single" w:sz="4" w:space="0" w:color="000000"/>
              <w:right w:val="single" w:sz="4" w:space="0" w:color="auto"/>
            </w:tcBorders>
            <w:vAlign w:val="center"/>
            <w:hideMark/>
          </w:tcPr>
          <w:p w14:paraId="02EC625F" w14:textId="77777777" w:rsidR="002722EE" w:rsidRPr="00C232A9" w:rsidRDefault="002722EE"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41867861" w14:textId="77777777" w:rsidR="002722EE" w:rsidRPr="00C232A9" w:rsidRDefault="002722EE"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5EC4FEF9" w14:textId="77777777" w:rsidR="002722EE" w:rsidRPr="00C232A9" w:rsidRDefault="002722EE" w:rsidP="00FB68A3">
            <w:pPr>
              <w:rPr>
                <w:color w:val="000000"/>
                <w:sz w:val="22"/>
                <w:szCs w:val="22"/>
              </w:rPr>
            </w:pPr>
          </w:p>
        </w:tc>
        <w:tc>
          <w:tcPr>
            <w:tcW w:w="5528" w:type="dxa"/>
            <w:gridSpan w:val="3"/>
            <w:vMerge/>
            <w:tcBorders>
              <w:top w:val="nil"/>
              <w:left w:val="single" w:sz="4" w:space="0" w:color="auto"/>
              <w:bottom w:val="single" w:sz="4" w:space="0" w:color="000000"/>
              <w:right w:val="single" w:sz="4" w:space="0" w:color="auto"/>
            </w:tcBorders>
            <w:vAlign w:val="center"/>
            <w:hideMark/>
          </w:tcPr>
          <w:p w14:paraId="46769037" w14:textId="77777777" w:rsidR="002722EE" w:rsidRPr="00C232A9" w:rsidRDefault="002722EE"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4D876E30" w14:textId="77777777" w:rsidR="002722EE" w:rsidRPr="00C232A9" w:rsidRDefault="002722EE" w:rsidP="00FB68A3">
            <w:pPr>
              <w:jc w:val="center"/>
              <w:rPr>
                <w:color w:val="000000"/>
                <w:sz w:val="22"/>
                <w:szCs w:val="22"/>
              </w:rPr>
            </w:pPr>
            <w:r w:rsidRPr="00C232A9">
              <w:rPr>
                <w:color w:val="000000"/>
                <w:sz w:val="22"/>
                <w:szCs w:val="22"/>
              </w:rPr>
              <w:t>11 a více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F9B09F7" w14:textId="77777777"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59DA4376" w14:textId="6EBE93DE" w:rsidR="002722EE" w:rsidRPr="00C232A9" w:rsidRDefault="002722EE" w:rsidP="003C5E18">
            <w:pPr>
              <w:jc w:val="center"/>
              <w:rPr>
                <w:color w:val="000000"/>
                <w:sz w:val="22"/>
                <w:szCs w:val="22"/>
              </w:rPr>
            </w:pPr>
            <w:r>
              <w:rPr>
                <w:color w:val="000000"/>
                <w:sz w:val="22"/>
                <w:szCs w:val="22"/>
              </w:rPr>
              <w:t>350</w:t>
            </w:r>
          </w:p>
        </w:tc>
        <w:tc>
          <w:tcPr>
            <w:tcW w:w="850" w:type="dxa"/>
            <w:tcBorders>
              <w:top w:val="nil"/>
              <w:left w:val="nil"/>
              <w:bottom w:val="single" w:sz="4" w:space="0" w:color="auto"/>
              <w:right w:val="single" w:sz="4" w:space="0" w:color="auto"/>
            </w:tcBorders>
            <w:shd w:val="clear" w:color="auto" w:fill="auto"/>
            <w:noWrap/>
            <w:vAlign w:val="center"/>
            <w:hideMark/>
          </w:tcPr>
          <w:p w14:paraId="255AF3F0" w14:textId="4A0DB2E3" w:rsidR="002722EE" w:rsidRPr="00C232A9" w:rsidRDefault="002722EE" w:rsidP="003C5E18">
            <w:pPr>
              <w:jc w:val="center"/>
              <w:rPr>
                <w:color w:val="000000"/>
                <w:sz w:val="22"/>
                <w:szCs w:val="22"/>
              </w:rPr>
            </w:pPr>
            <w:r>
              <w:rPr>
                <w:color w:val="000000"/>
                <w:sz w:val="22"/>
                <w:szCs w:val="22"/>
              </w:rPr>
              <w:t>1100</w:t>
            </w:r>
          </w:p>
        </w:tc>
        <w:tc>
          <w:tcPr>
            <w:tcW w:w="851" w:type="dxa"/>
            <w:gridSpan w:val="2"/>
            <w:tcBorders>
              <w:top w:val="single" w:sz="4" w:space="0" w:color="auto"/>
              <w:left w:val="nil"/>
              <w:bottom w:val="single" w:sz="4" w:space="0" w:color="auto"/>
              <w:right w:val="single" w:sz="4" w:space="0" w:color="auto"/>
            </w:tcBorders>
            <w:vAlign w:val="center"/>
          </w:tcPr>
          <w:p w14:paraId="53C63B9A" w14:textId="49289B1A" w:rsidR="002722EE" w:rsidRPr="00FB68A3" w:rsidRDefault="002722EE" w:rsidP="003C5E18">
            <w:pPr>
              <w:jc w:val="center"/>
              <w:rPr>
                <w:rFonts w:ascii="Calibri" w:hAnsi="Calibri"/>
                <w:color w:val="000000"/>
                <w:sz w:val="22"/>
                <w:szCs w:val="22"/>
              </w:rPr>
            </w:pPr>
            <w:r>
              <w:rPr>
                <w:rFonts w:ascii="Calibri" w:hAnsi="Calibri"/>
                <w:color w:val="000000"/>
                <w:sz w:val="22"/>
                <w:szCs w:val="22"/>
              </w:rPr>
              <w:t>1200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CB4CED3" w14:textId="5D113C02" w:rsidR="002722EE" w:rsidRPr="00FB68A3" w:rsidRDefault="002722EE" w:rsidP="003C5E18">
            <w:pPr>
              <w:jc w:val="center"/>
              <w:rPr>
                <w:rFonts w:ascii="Calibri" w:hAnsi="Calibri"/>
                <w:color w:val="000000"/>
                <w:sz w:val="22"/>
                <w:szCs w:val="22"/>
              </w:rPr>
            </w:pPr>
            <w:r>
              <w:rPr>
                <w:rFonts w:ascii="Calibri" w:hAnsi="Calibri"/>
                <w:color w:val="000000"/>
                <w:sz w:val="22"/>
                <w:szCs w:val="22"/>
              </w:rPr>
              <w:t>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4D1182" w14:textId="6033CDE7" w:rsidR="002722EE" w:rsidRPr="00FB68A3" w:rsidRDefault="000D7397" w:rsidP="003C5E18">
            <w:pPr>
              <w:jc w:val="center"/>
              <w:rPr>
                <w:rFonts w:ascii="Calibri" w:hAnsi="Calibri"/>
                <w:color w:val="000000"/>
                <w:sz w:val="22"/>
                <w:szCs w:val="22"/>
              </w:rPr>
            </w:pPr>
            <w:r>
              <w:rPr>
                <w:rFonts w:ascii="Calibri" w:hAnsi="Calibri"/>
                <w:color w:val="000000"/>
                <w:sz w:val="22"/>
                <w:szCs w:val="22"/>
              </w:rPr>
              <w:t>7500</w:t>
            </w:r>
          </w:p>
        </w:tc>
      </w:tr>
      <w:tr w:rsidR="002722EE" w:rsidRPr="00FB68A3" w14:paraId="39EC1826" w14:textId="5F005560" w:rsidTr="003C5E18">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6498E1" w14:textId="77777777" w:rsidR="002722EE" w:rsidRPr="00C232A9" w:rsidRDefault="002722EE" w:rsidP="00FB68A3">
            <w:pPr>
              <w:jc w:val="center"/>
              <w:rPr>
                <w:color w:val="000000"/>
                <w:sz w:val="22"/>
                <w:szCs w:val="22"/>
              </w:rPr>
            </w:pPr>
            <w:r w:rsidRPr="00C232A9">
              <w:rPr>
                <w:color w:val="000000"/>
                <w:sz w:val="22"/>
                <w:szCs w:val="22"/>
              </w:rPr>
              <w:t>3</w:t>
            </w:r>
          </w:p>
        </w:tc>
        <w:tc>
          <w:tcPr>
            <w:tcW w:w="992"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649EA18" w14:textId="77777777" w:rsidR="002722EE" w:rsidRPr="00C232A9" w:rsidRDefault="002722EE" w:rsidP="00FB68A3">
            <w:pPr>
              <w:jc w:val="center"/>
              <w:rPr>
                <w:color w:val="000000"/>
                <w:sz w:val="22"/>
                <w:szCs w:val="22"/>
              </w:rPr>
            </w:pPr>
            <w:r w:rsidRPr="00C232A9">
              <w:rPr>
                <w:color w:val="000000"/>
                <w:sz w:val="22"/>
                <w:szCs w:val="22"/>
              </w:rPr>
              <w:t>Pozemky</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CA697C7" w14:textId="77777777" w:rsidR="002722EE" w:rsidRPr="00C232A9" w:rsidRDefault="002722EE" w:rsidP="00FB68A3">
            <w:pPr>
              <w:jc w:val="center"/>
              <w:rPr>
                <w:color w:val="000000"/>
                <w:sz w:val="22"/>
                <w:szCs w:val="22"/>
              </w:rPr>
            </w:pPr>
            <w:r w:rsidRPr="00C232A9">
              <w:rPr>
                <w:color w:val="000000"/>
                <w:sz w:val="22"/>
                <w:szCs w:val="22"/>
              </w:rPr>
              <w:t>obvyklá</w:t>
            </w:r>
          </w:p>
        </w:tc>
        <w:tc>
          <w:tcPr>
            <w:tcW w:w="55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E1966E9" w14:textId="1BE893DC" w:rsidR="002722EE" w:rsidRPr="00C232A9" w:rsidRDefault="002722EE" w:rsidP="00E20F3B">
            <w:pPr>
              <w:rPr>
                <w:color w:val="000000"/>
                <w:sz w:val="22"/>
                <w:szCs w:val="22"/>
              </w:rPr>
            </w:pPr>
            <w:r w:rsidRPr="00C232A9">
              <w:rPr>
                <w:color w:val="000000"/>
                <w:sz w:val="22"/>
                <w:szCs w:val="22"/>
              </w:rPr>
              <w:t>Oceňování pozemků obvyklou cenou včetně všech součástí a příslušenství (např. oplocení, zpevněná plocha, porosty atd.) podle § 2 zákona č. 151/1997 Sb. pro účely zákona č. 503/2012 Sb., v členění podle počtu:</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5F8DECA2" w14:textId="77777777" w:rsidR="002722EE" w:rsidRPr="00C232A9" w:rsidRDefault="002722EE" w:rsidP="00FB68A3">
            <w:pPr>
              <w:jc w:val="center"/>
              <w:rPr>
                <w:color w:val="000000"/>
                <w:sz w:val="22"/>
                <w:szCs w:val="22"/>
              </w:rPr>
            </w:pPr>
            <w:r w:rsidRPr="00C232A9">
              <w:rPr>
                <w:color w:val="000000"/>
                <w:sz w:val="22"/>
                <w:szCs w:val="22"/>
              </w:rPr>
              <w:t xml:space="preserve"> 1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2BBE395" w14:textId="77777777"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5D16B813" w14:textId="038BE8EE" w:rsidR="002722EE" w:rsidRPr="00C232A9" w:rsidRDefault="002722EE" w:rsidP="003C5E18">
            <w:pPr>
              <w:jc w:val="center"/>
              <w:rPr>
                <w:color w:val="000000"/>
                <w:sz w:val="22"/>
                <w:szCs w:val="22"/>
              </w:rPr>
            </w:pPr>
            <w:r>
              <w:rPr>
                <w:color w:val="000000"/>
                <w:sz w:val="22"/>
                <w:szCs w:val="22"/>
              </w:rPr>
              <w:t>2500</w:t>
            </w:r>
          </w:p>
        </w:tc>
        <w:tc>
          <w:tcPr>
            <w:tcW w:w="850" w:type="dxa"/>
            <w:tcBorders>
              <w:top w:val="nil"/>
              <w:left w:val="nil"/>
              <w:bottom w:val="single" w:sz="4" w:space="0" w:color="auto"/>
              <w:right w:val="single" w:sz="4" w:space="0" w:color="auto"/>
            </w:tcBorders>
            <w:shd w:val="clear" w:color="auto" w:fill="auto"/>
            <w:noWrap/>
            <w:vAlign w:val="center"/>
            <w:hideMark/>
          </w:tcPr>
          <w:p w14:paraId="4BA08EC9" w14:textId="0A948AEE" w:rsidR="002722EE" w:rsidRPr="00C232A9" w:rsidRDefault="002722EE" w:rsidP="003C5E18">
            <w:pPr>
              <w:jc w:val="center"/>
              <w:rPr>
                <w:color w:val="000000"/>
                <w:sz w:val="22"/>
                <w:szCs w:val="22"/>
              </w:rPr>
            </w:pPr>
            <w:r>
              <w:rPr>
                <w:color w:val="000000"/>
                <w:sz w:val="22"/>
                <w:szCs w:val="22"/>
              </w:rPr>
              <w:t>1650</w:t>
            </w:r>
          </w:p>
        </w:tc>
        <w:tc>
          <w:tcPr>
            <w:tcW w:w="851" w:type="dxa"/>
            <w:gridSpan w:val="2"/>
            <w:tcBorders>
              <w:top w:val="single" w:sz="4" w:space="0" w:color="auto"/>
              <w:left w:val="nil"/>
              <w:bottom w:val="single" w:sz="4" w:space="0" w:color="auto"/>
              <w:right w:val="single" w:sz="4" w:space="0" w:color="auto"/>
            </w:tcBorders>
            <w:vAlign w:val="center"/>
          </w:tcPr>
          <w:p w14:paraId="7317AB7D" w14:textId="33712639" w:rsidR="002722EE" w:rsidRPr="00FB68A3" w:rsidRDefault="002722EE" w:rsidP="003C5E18">
            <w:pPr>
              <w:jc w:val="center"/>
              <w:rPr>
                <w:rFonts w:ascii="Calibri" w:hAnsi="Calibri"/>
                <w:color w:val="000000"/>
                <w:sz w:val="22"/>
                <w:szCs w:val="22"/>
              </w:rPr>
            </w:pPr>
            <w:r>
              <w:rPr>
                <w:rFonts w:ascii="Calibri" w:hAnsi="Calibri"/>
                <w:color w:val="000000"/>
                <w:sz w:val="22"/>
                <w:szCs w:val="22"/>
              </w:rPr>
              <w:t>2500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213A509" w14:textId="79380359" w:rsidR="002722EE" w:rsidRPr="00FB68A3" w:rsidRDefault="002722EE" w:rsidP="003C5E18">
            <w:pPr>
              <w:jc w:val="center"/>
              <w:rPr>
                <w:rFonts w:ascii="Calibri" w:hAnsi="Calibri"/>
                <w:color w:val="000000"/>
                <w:sz w:val="22"/>
                <w:szCs w:val="22"/>
              </w:rPr>
            </w:pPr>
            <w:r>
              <w:rPr>
                <w:rFonts w:ascii="Calibri" w:hAnsi="Calibri"/>
                <w:color w:val="000000"/>
                <w:sz w:val="22"/>
                <w:szCs w:val="22"/>
              </w:rPr>
              <w:t>2500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92A5B6" w14:textId="3E6EEECF" w:rsidR="002722EE" w:rsidRPr="00FB68A3" w:rsidRDefault="000D7397" w:rsidP="003C5E18">
            <w:pPr>
              <w:jc w:val="center"/>
              <w:rPr>
                <w:rFonts w:ascii="Calibri" w:hAnsi="Calibri"/>
                <w:color w:val="000000"/>
                <w:sz w:val="22"/>
                <w:szCs w:val="22"/>
              </w:rPr>
            </w:pPr>
            <w:r>
              <w:rPr>
                <w:rFonts w:ascii="Calibri" w:hAnsi="Calibri"/>
                <w:color w:val="000000"/>
                <w:sz w:val="22"/>
                <w:szCs w:val="22"/>
              </w:rPr>
              <w:t>3000</w:t>
            </w:r>
          </w:p>
        </w:tc>
      </w:tr>
      <w:tr w:rsidR="002722EE" w:rsidRPr="00FB68A3" w14:paraId="2789DDA7" w14:textId="400446A3" w:rsidTr="003C5E18">
        <w:trPr>
          <w:trHeight w:val="300"/>
        </w:trPr>
        <w:tc>
          <w:tcPr>
            <w:tcW w:w="441" w:type="dxa"/>
            <w:vMerge/>
            <w:tcBorders>
              <w:top w:val="nil"/>
              <w:left w:val="single" w:sz="4" w:space="0" w:color="auto"/>
              <w:bottom w:val="single" w:sz="4" w:space="0" w:color="000000"/>
              <w:right w:val="single" w:sz="4" w:space="0" w:color="auto"/>
            </w:tcBorders>
            <w:vAlign w:val="center"/>
            <w:hideMark/>
          </w:tcPr>
          <w:p w14:paraId="31674C43" w14:textId="77777777" w:rsidR="002722EE" w:rsidRPr="00C232A9" w:rsidRDefault="002722EE"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62E573BD" w14:textId="77777777" w:rsidR="002722EE" w:rsidRPr="00C232A9" w:rsidRDefault="002722EE"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17960BDB" w14:textId="77777777" w:rsidR="002722EE" w:rsidRPr="00C232A9" w:rsidRDefault="002722EE" w:rsidP="00FB68A3">
            <w:pPr>
              <w:rPr>
                <w:color w:val="000000"/>
                <w:sz w:val="22"/>
                <w:szCs w:val="22"/>
              </w:rPr>
            </w:pPr>
          </w:p>
        </w:tc>
        <w:tc>
          <w:tcPr>
            <w:tcW w:w="5528" w:type="dxa"/>
            <w:gridSpan w:val="3"/>
            <w:vMerge/>
            <w:tcBorders>
              <w:top w:val="nil"/>
              <w:left w:val="single" w:sz="4" w:space="0" w:color="auto"/>
              <w:bottom w:val="single" w:sz="4" w:space="0" w:color="000000"/>
              <w:right w:val="single" w:sz="4" w:space="0" w:color="auto"/>
            </w:tcBorders>
            <w:vAlign w:val="center"/>
            <w:hideMark/>
          </w:tcPr>
          <w:p w14:paraId="72517D23" w14:textId="77777777" w:rsidR="002722EE" w:rsidRPr="00C232A9" w:rsidRDefault="002722EE"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3B3AAAD7" w14:textId="6E8A517E" w:rsidR="002722EE" w:rsidRPr="00C232A9" w:rsidRDefault="002722EE" w:rsidP="00FB68A3">
            <w:pPr>
              <w:jc w:val="center"/>
              <w:rPr>
                <w:color w:val="000000"/>
                <w:sz w:val="22"/>
                <w:szCs w:val="22"/>
              </w:rPr>
            </w:pPr>
            <w:r w:rsidRPr="00C232A9">
              <w:rPr>
                <w:color w:val="000000"/>
                <w:sz w:val="22"/>
                <w:szCs w:val="22"/>
              </w:rPr>
              <w:t>2-5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4B8CF26" w14:textId="77777777"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50EFC4DD" w14:textId="33675570" w:rsidR="002722EE" w:rsidRPr="00C232A9" w:rsidRDefault="002722EE" w:rsidP="003C5E18">
            <w:pPr>
              <w:jc w:val="center"/>
              <w:rPr>
                <w:color w:val="000000"/>
                <w:sz w:val="22"/>
                <w:szCs w:val="22"/>
              </w:rPr>
            </w:pPr>
            <w:r>
              <w:rPr>
                <w:color w:val="000000"/>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196026E2" w14:textId="7FA2857A" w:rsidR="002722EE" w:rsidRPr="00C232A9" w:rsidRDefault="002722EE" w:rsidP="003C5E18">
            <w:pPr>
              <w:jc w:val="center"/>
              <w:rPr>
                <w:color w:val="000000"/>
                <w:sz w:val="22"/>
                <w:szCs w:val="22"/>
              </w:rPr>
            </w:pPr>
            <w:r>
              <w:rPr>
                <w:color w:val="000000"/>
                <w:sz w:val="22"/>
                <w:szCs w:val="22"/>
              </w:rPr>
              <w:t>1550</w:t>
            </w:r>
          </w:p>
        </w:tc>
        <w:tc>
          <w:tcPr>
            <w:tcW w:w="851" w:type="dxa"/>
            <w:gridSpan w:val="2"/>
            <w:tcBorders>
              <w:top w:val="single" w:sz="4" w:space="0" w:color="auto"/>
              <w:left w:val="nil"/>
              <w:bottom w:val="single" w:sz="4" w:space="0" w:color="auto"/>
              <w:right w:val="single" w:sz="4" w:space="0" w:color="auto"/>
            </w:tcBorders>
            <w:vAlign w:val="center"/>
          </w:tcPr>
          <w:p w14:paraId="158C9E71" w14:textId="16D434F2" w:rsidR="002722EE" w:rsidRPr="00FB68A3" w:rsidRDefault="002722EE" w:rsidP="003C5E18">
            <w:pPr>
              <w:jc w:val="center"/>
              <w:rPr>
                <w:rFonts w:ascii="Calibri" w:hAnsi="Calibri"/>
                <w:color w:val="000000"/>
                <w:sz w:val="22"/>
                <w:szCs w:val="22"/>
              </w:rPr>
            </w:pPr>
            <w:r>
              <w:rPr>
                <w:rFonts w:ascii="Calibri" w:hAnsi="Calibri"/>
                <w:color w:val="000000"/>
                <w:sz w:val="22"/>
                <w:szCs w:val="22"/>
              </w:rPr>
              <w:t>2000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33ACF32" w14:textId="74E55960" w:rsidR="002722EE" w:rsidRPr="00FB68A3" w:rsidRDefault="002722EE" w:rsidP="003C5E18">
            <w:pPr>
              <w:jc w:val="center"/>
              <w:rPr>
                <w:rFonts w:ascii="Calibri" w:hAnsi="Calibri"/>
                <w:color w:val="000000"/>
                <w:sz w:val="22"/>
                <w:szCs w:val="22"/>
              </w:rPr>
            </w:pPr>
            <w:r>
              <w:rPr>
                <w:rFonts w:ascii="Calibri" w:hAnsi="Calibri"/>
                <w:color w:val="000000"/>
                <w:sz w:val="22"/>
                <w:szCs w:val="22"/>
              </w:rPr>
              <w:t>2500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0625A" w14:textId="40CC5783" w:rsidR="002722EE" w:rsidRPr="00FB68A3" w:rsidRDefault="000D7397" w:rsidP="003C5E18">
            <w:pPr>
              <w:jc w:val="center"/>
              <w:rPr>
                <w:rFonts w:ascii="Calibri" w:hAnsi="Calibri"/>
                <w:color w:val="000000"/>
                <w:sz w:val="22"/>
                <w:szCs w:val="22"/>
              </w:rPr>
            </w:pPr>
            <w:r>
              <w:rPr>
                <w:rFonts w:ascii="Calibri" w:hAnsi="Calibri"/>
                <w:color w:val="000000"/>
                <w:sz w:val="22"/>
                <w:szCs w:val="22"/>
              </w:rPr>
              <w:t>3000</w:t>
            </w:r>
          </w:p>
        </w:tc>
      </w:tr>
      <w:tr w:rsidR="002722EE" w:rsidRPr="00FB68A3" w14:paraId="78652467" w14:textId="22A308FD" w:rsidTr="003C5E18">
        <w:trPr>
          <w:trHeight w:val="300"/>
        </w:trPr>
        <w:tc>
          <w:tcPr>
            <w:tcW w:w="441" w:type="dxa"/>
            <w:vMerge/>
            <w:tcBorders>
              <w:top w:val="nil"/>
              <w:left w:val="single" w:sz="4" w:space="0" w:color="auto"/>
              <w:bottom w:val="single" w:sz="4" w:space="0" w:color="000000"/>
              <w:right w:val="single" w:sz="4" w:space="0" w:color="auto"/>
            </w:tcBorders>
            <w:vAlign w:val="center"/>
            <w:hideMark/>
          </w:tcPr>
          <w:p w14:paraId="6F092A07" w14:textId="77777777" w:rsidR="002722EE" w:rsidRPr="00C232A9" w:rsidRDefault="002722EE"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4D9E50FE" w14:textId="77777777" w:rsidR="002722EE" w:rsidRPr="00C232A9" w:rsidRDefault="002722EE"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4D960341" w14:textId="77777777" w:rsidR="002722EE" w:rsidRPr="00C232A9" w:rsidRDefault="002722EE" w:rsidP="00FB68A3">
            <w:pPr>
              <w:rPr>
                <w:color w:val="000000"/>
                <w:sz w:val="22"/>
                <w:szCs w:val="22"/>
              </w:rPr>
            </w:pPr>
          </w:p>
        </w:tc>
        <w:tc>
          <w:tcPr>
            <w:tcW w:w="5528" w:type="dxa"/>
            <w:gridSpan w:val="3"/>
            <w:vMerge/>
            <w:tcBorders>
              <w:top w:val="nil"/>
              <w:left w:val="single" w:sz="4" w:space="0" w:color="auto"/>
              <w:bottom w:val="single" w:sz="4" w:space="0" w:color="000000"/>
              <w:right w:val="single" w:sz="4" w:space="0" w:color="auto"/>
            </w:tcBorders>
            <w:vAlign w:val="center"/>
            <w:hideMark/>
          </w:tcPr>
          <w:p w14:paraId="0F07AC6F" w14:textId="77777777" w:rsidR="002722EE" w:rsidRPr="00C232A9" w:rsidRDefault="002722EE"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346ECD4E" w14:textId="77777777" w:rsidR="002722EE" w:rsidRPr="00C232A9" w:rsidRDefault="002722EE" w:rsidP="00FB68A3">
            <w:pPr>
              <w:jc w:val="center"/>
              <w:rPr>
                <w:color w:val="000000"/>
                <w:sz w:val="22"/>
                <w:szCs w:val="22"/>
              </w:rPr>
            </w:pPr>
            <w:r w:rsidRPr="00C232A9">
              <w:rPr>
                <w:color w:val="000000"/>
                <w:sz w:val="22"/>
                <w:szCs w:val="22"/>
              </w:rPr>
              <w:t>6-10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9C6FEE8" w14:textId="77777777"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022DCE65" w14:textId="279AEB72" w:rsidR="002722EE" w:rsidRPr="00C232A9" w:rsidRDefault="002722EE" w:rsidP="003C5E18">
            <w:pPr>
              <w:jc w:val="center"/>
              <w:rPr>
                <w:color w:val="000000"/>
                <w:sz w:val="22"/>
                <w:szCs w:val="22"/>
              </w:rPr>
            </w:pPr>
            <w:r>
              <w:rPr>
                <w:color w:val="000000"/>
                <w:sz w:val="22"/>
                <w:szCs w:val="22"/>
              </w:rPr>
              <w:t>600</w:t>
            </w:r>
          </w:p>
        </w:tc>
        <w:tc>
          <w:tcPr>
            <w:tcW w:w="850" w:type="dxa"/>
            <w:tcBorders>
              <w:top w:val="nil"/>
              <w:left w:val="nil"/>
              <w:bottom w:val="single" w:sz="4" w:space="0" w:color="auto"/>
              <w:right w:val="single" w:sz="4" w:space="0" w:color="auto"/>
            </w:tcBorders>
            <w:shd w:val="clear" w:color="auto" w:fill="auto"/>
            <w:noWrap/>
            <w:vAlign w:val="center"/>
            <w:hideMark/>
          </w:tcPr>
          <w:p w14:paraId="3253B070" w14:textId="18E7A24B" w:rsidR="002722EE" w:rsidRPr="00C232A9" w:rsidRDefault="002722EE" w:rsidP="003C5E18">
            <w:pPr>
              <w:jc w:val="center"/>
              <w:rPr>
                <w:color w:val="000000"/>
                <w:sz w:val="22"/>
                <w:szCs w:val="22"/>
              </w:rPr>
            </w:pPr>
            <w:r>
              <w:rPr>
                <w:color w:val="000000"/>
                <w:sz w:val="22"/>
                <w:szCs w:val="22"/>
              </w:rPr>
              <w:t>1300</w:t>
            </w:r>
          </w:p>
        </w:tc>
        <w:tc>
          <w:tcPr>
            <w:tcW w:w="851" w:type="dxa"/>
            <w:gridSpan w:val="2"/>
            <w:tcBorders>
              <w:top w:val="single" w:sz="4" w:space="0" w:color="auto"/>
              <w:left w:val="nil"/>
              <w:bottom w:val="single" w:sz="4" w:space="0" w:color="auto"/>
              <w:right w:val="single" w:sz="4" w:space="0" w:color="auto"/>
            </w:tcBorders>
            <w:vAlign w:val="center"/>
          </w:tcPr>
          <w:p w14:paraId="7BDED39B" w14:textId="65FFF264" w:rsidR="002722EE" w:rsidRPr="00FB68A3" w:rsidRDefault="002722EE" w:rsidP="003C5E18">
            <w:pPr>
              <w:jc w:val="center"/>
              <w:rPr>
                <w:rFonts w:ascii="Calibri" w:hAnsi="Calibri"/>
                <w:color w:val="000000"/>
                <w:sz w:val="22"/>
                <w:szCs w:val="22"/>
              </w:rPr>
            </w:pPr>
            <w:r>
              <w:rPr>
                <w:rFonts w:ascii="Calibri" w:hAnsi="Calibri"/>
                <w:color w:val="000000"/>
                <w:sz w:val="22"/>
                <w:szCs w:val="22"/>
              </w:rPr>
              <w:t>1500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B4CB95D" w14:textId="1DA2B562" w:rsidR="002722EE" w:rsidRPr="00FB68A3" w:rsidRDefault="002722EE" w:rsidP="003C5E18">
            <w:pPr>
              <w:jc w:val="center"/>
              <w:rPr>
                <w:rFonts w:ascii="Calibri" w:hAnsi="Calibri"/>
                <w:color w:val="000000"/>
                <w:sz w:val="22"/>
                <w:szCs w:val="22"/>
              </w:rPr>
            </w:pPr>
            <w:r>
              <w:rPr>
                <w:rFonts w:ascii="Calibri" w:hAnsi="Calibri"/>
                <w:color w:val="000000"/>
                <w:sz w:val="22"/>
                <w:szCs w:val="22"/>
              </w:rPr>
              <w:t>2000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A497EC" w14:textId="7A460E09" w:rsidR="002722EE" w:rsidRPr="00FB68A3" w:rsidRDefault="000D7397" w:rsidP="003C5E18">
            <w:pPr>
              <w:jc w:val="center"/>
              <w:rPr>
                <w:rFonts w:ascii="Calibri" w:hAnsi="Calibri"/>
                <w:color w:val="000000"/>
                <w:sz w:val="22"/>
                <w:szCs w:val="22"/>
              </w:rPr>
            </w:pPr>
            <w:r>
              <w:rPr>
                <w:rFonts w:ascii="Calibri" w:hAnsi="Calibri"/>
                <w:color w:val="000000"/>
                <w:sz w:val="22"/>
                <w:szCs w:val="22"/>
              </w:rPr>
              <w:t>4500</w:t>
            </w:r>
          </w:p>
        </w:tc>
      </w:tr>
      <w:tr w:rsidR="002722EE" w:rsidRPr="00FB68A3" w14:paraId="052A343E" w14:textId="083CE70D" w:rsidTr="003C5E18">
        <w:trPr>
          <w:trHeight w:val="300"/>
        </w:trPr>
        <w:tc>
          <w:tcPr>
            <w:tcW w:w="441" w:type="dxa"/>
            <w:vMerge/>
            <w:tcBorders>
              <w:top w:val="nil"/>
              <w:left w:val="single" w:sz="4" w:space="0" w:color="auto"/>
              <w:bottom w:val="single" w:sz="4" w:space="0" w:color="000000"/>
              <w:right w:val="single" w:sz="4" w:space="0" w:color="auto"/>
            </w:tcBorders>
            <w:vAlign w:val="center"/>
            <w:hideMark/>
          </w:tcPr>
          <w:p w14:paraId="5B32844B" w14:textId="77777777" w:rsidR="002722EE" w:rsidRPr="00C232A9" w:rsidRDefault="002722EE"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3C0A1B45" w14:textId="77777777" w:rsidR="002722EE" w:rsidRPr="00C232A9" w:rsidRDefault="002722EE"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6AC500BA" w14:textId="77777777" w:rsidR="002722EE" w:rsidRPr="00C232A9" w:rsidRDefault="002722EE" w:rsidP="00FB68A3">
            <w:pPr>
              <w:rPr>
                <w:color w:val="000000"/>
                <w:sz w:val="22"/>
                <w:szCs w:val="22"/>
              </w:rPr>
            </w:pPr>
          </w:p>
        </w:tc>
        <w:tc>
          <w:tcPr>
            <w:tcW w:w="5528" w:type="dxa"/>
            <w:gridSpan w:val="3"/>
            <w:vMerge/>
            <w:tcBorders>
              <w:top w:val="nil"/>
              <w:left w:val="single" w:sz="4" w:space="0" w:color="auto"/>
              <w:bottom w:val="single" w:sz="4" w:space="0" w:color="000000"/>
              <w:right w:val="single" w:sz="4" w:space="0" w:color="auto"/>
            </w:tcBorders>
            <w:vAlign w:val="center"/>
            <w:hideMark/>
          </w:tcPr>
          <w:p w14:paraId="22B9D788" w14:textId="77777777" w:rsidR="002722EE" w:rsidRPr="00C232A9" w:rsidRDefault="002722EE"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4E8E4EE7" w14:textId="77777777" w:rsidR="002722EE" w:rsidRPr="00C232A9" w:rsidRDefault="002722EE" w:rsidP="00FB68A3">
            <w:pPr>
              <w:jc w:val="center"/>
              <w:rPr>
                <w:color w:val="000000"/>
                <w:sz w:val="22"/>
                <w:szCs w:val="22"/>
              </w:rPr>
            </w:pPr>
            <w:r w:rsidRPr="00C232A9">
              <w:rPr>
                <w:color w:val="000000"/>
                <w:sz w:val="22"/>
                <w:szCs w:val="22"/>
              </w:rPr>
              <w:t>11 a více MJ</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475CD3C" w14:textId="77777777"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hideMark/>
          </w:tcPr>
          <w:p w14:paraId="764F3E0D" w14:textId="171FCEBF" w:rsidR="002722EE" w:rsidRPr="00C232A9" w:rsidRDefault="002722EE" w:rsidP="003C5E18">
            <w:pPr>
              <w:jc w:val="center"/>
              <w:rPr>
                <w:color w:val="000000"/>
                <w:sz w:val="22"/>
                <w:szCs w:val="22"/>
              </w:rPr>
            </w:pPr>
            <w:r>
              <w:rPr>
                <w:color w:val="000000"/>
                <w:sz w:val="22"/>
                <w:szCs w:val="22"/>
              </w:rPr>
              <w:t>400</w:t>
            </w:r>
          </w:p>
        </w:tc>
        <w:tc>
          <w:tcPr>
            <w:tcW w:w="850" w:type="dxa"/>
            <w:tcBorders>
              <w:top w:val="nil"/>
              <w:left w:val="nil"/>
              <w:bottom w:val="single" w:sz="4" w:space="0" w:color="auto"/>
              <w:right w:val="single" w:sz="4" w:space="0" w:color="auto"/>
            </w:tcBorders>
            <w:shd w:val="clear" w:color="auto" w:fill="auto"/>
            <w:noWrap/>
            <w:vAlign w:val="center"/>
            <w:hideMark/>
          </w:tcPr>
          <w:p w14:paraId="590C6EF5" w14:textId="0949CC39" w:rsidR="002722EE" w:rsidRPr="00C232A9" w:rsidRDefault="002722EE" w:rsidP="003C5E18">
            <w:pPr>
              <w:jc w:val="center"/>
              <w:rPr>
                <w:color w:val="000000"/>
                <w:sz w:val="22"/>
                <w:szCs w:val="22"/>
              </w:rPr>
            </w:pPr>
            <w:r>
              <w:rPr>
                <w:color w:val="000000"/>
                <w:sz w:val="22"/>
                <w:szCs w:val="22"/>
              </w:rPr>
              <w:t>1100</w:t>
            </w:r>
          </w:p>
        </w:tc>
        <w:tc>
          <w:tcPr>
            <w:tcW w:w="851" w:type="dxa"/>
            <w:gridSpan w:val="2"/>
            <w:tcBorders>
              <w:top w:val="single" w:sz="4" w:space="0" w:color="auto"/>
              <w:left w:val="nil"/>
              <w:bottom w:val="single" w:sz="4" w:space="0" w:color="auto"/>
              <w:right w:val="single" w:sz="4" w:space="0" w:color="auto"/>
            </w:tcBorders>
            <w:vAlign w:val="center"/>
          </w:tcPr>
          <w:p w14:paraId="05AF1239" w14:textId="2702D54C" w:rsidR="002722EE" w:rsidRPr="00FB68A3" w:rsidRDefault="002722EE" w:rsidP="003C5E18">
            <w:pPr>
              <w:jc w:val="center"/>
              <w:rPr>
                <w:rFonts w:ascii="Calibri" w:hAnsi="Calibri"/>
                <w:color w:val="000000"/>
                <w:sz w:val="22"/>
                <w:szCs w:val="22"/>
              </w:rPr>
            </w:pPr>
            <w:r>
              <w:rPr>
                <w:rFonts w:ascii="Calibri" w:hAnsi="Calibri"/>
                <w:color w:val="000000"/>
                <w:sz w:val="22"/>
                <w:szCs w:val="22"/>
              </w:rPr>
              <w:t>1200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81516F9" w14:textId="06152DAC" w:rsidR="002722EE" w:rsidRPr="00FB68A3" w:rsidRDefault="002722EE" w:rsidP="003C5E18">
            <w:pPr>
              <w:jc w:val="center"/>
              <w:rPr>
                <w:rFonts w:ascii="Calibri" w:hAnsi="Calibri"/>
                <w:color w:val="000000"/>
                <w:sz w:val="22"/>
                <w:szCs w:val="22"/>
              </w:rPr>
            </w:pPr>
            <w:r>
              <w:rPr>
                <w:rFonts w:ascii="Calibri" w:hAnsi="Calibri"/>
                <w:color w:val="000000"/>
                <w:sz w:val="22"/>
                <w:szCs w:val="22"/>
              </w:rPr>
              <w:t>1000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099F1F" w14:textId="6C955A1D" w:rsidR="002722EE" w:rsidRPr="00FB68A3" w:rsidRDefault="000D7397" w:rsidP="003C5E18">
            <w:pPr>
              <w:jc w:val="center"/>
              <w:rPr>
                <w:rFonts w:ascii="Calibri" w:hAnsi="Calibri"/>
                <w:color w:val="000000"/>
                <w:sz w:val="22"/>
                <w:szCs w:val="22"/>
              </w:rPr>
            </w:pPr>
            <w:r>
              <w:rPr>
                <w:rFonts w:ascii="Calibri" w:hAnsi="Calibri"/>
                <w:color w:val="000000"/>
                <w:sz w:val="22"/>
                <w:szCs w:val="22"/>
              </w:rPr>
              <w:t>7500</w:t>
            </w:r>
          </w:p>
        </w:tc>
      </w:tr>
      <w:tr w:rsidR="002722EE" w:rsidRPr="00FB68A3" w14:paraId="7FF2EAF1" w14:textId="6594CA1C" w:rsidTr="003C5E18">
        <w:trPr>
          <w:trHeight w:val="300"/>
        </w:trPr>
        <w:tc>
          <w:tcPr>
            <w:tcW w:w="441" w:type="dxa"/>
            <w:vMerge w:val="restart"/>
            <w:tcBorders>
              <w:top w:val="nil"/>
              <w:left w:val="single" w:sz="4" w:space="0" w:color="auto"/>
              <w:right w:val="single" w:sz="4" w:space="0" w:color="auto"/>
            </w:tcBorders>
            <w:vAlign w:val="center"/>
          </w:tcPr>
          <w:p w14:paraId="19229372" w14:textId="2A1E25BC" w:rsidR="002722EE" w:rsidRPr="00C232A9" w:rsidRDefault="002722EE" w:rsidP="00662DBA">
            <w:pPr>
              <w:jc w:val="center"/>
              <w:rPr>
                <w:color w:val="000000"/>
                <w:sz w:val="22"/>
                <w:szCs w:val="22"/>
              </w:rPr>
            </w:pPr>
            <w:r w:rsidRPr="00C232A9">
              <w:rPr>
                <w:color w:val="000000"/>
                <w:sz w:val="22"/>
                <w:szCs w:val="22"/>
              </w:rPr>
              <w:t>4</w:t>
            </w:r>
          </w:p>
        </w:tc>
        <w:tc>
          <w:tcPr>
            <w:tcW w:w="992" w:type="dxa"/>
            <w:gridSpan w:val="4"/>
            <w:vMerge w:val="restart"/>
            <w:tcBorders>
              <w:top w:val="nil"/>
              <w:left w:val="single" w:sz="4" w:space="0" w:color="auto"/>
              <w:right w:val="single" w:sz="4" w:space="0" w:color="auto"/>
            </w:tcBorders>
            <w:vAlign w:val="center"/>
          </w:tcPr>
          <w:p w14:paraId="5E7F3A61" w14:textId="619A60F5" w:rsidR="002722EE" w:rsidRPr="00C232A9" w:rsidRDefault="002722EE" w:rsidP="00FB68A3">
            <w:pPr>
              <w:rPr>
                <w:color w:val="000000"/>
                <w:sz w:val="22"/>
                <w:szCs w:val="22"/>
              </w:rPr>
            </w:pPr>
            <w:r w:rsidRPr="00C232A9">
              <w:rPr>
                <w:color w:val="000000"/>
                <w:sz w:val="22"/>
                <w:szCs w:val="22"/>
              </w:rPr>
              <w:t>Pozemky</w:t>
            </w:r>
          </w:p>
        </w:tc>
        <w:tc>
          <w:tcPr>
            <w:tcW w:w="992" w:type="dxa"/>
            <w:gridSpan w:val="2"/>
            <w:vMerge w:val="restart"/>
            <w:tcBorders>
              <w:top w:val="nil"/>
              <w:left w:val="single" w:sz="4" w:space="0" w:color="auto"/>
              <w:right w:val="single" w:sz="4" w:space="0" w:color="auto"/>
            </w:tcBorders>
            <w:vAlign w:val="center"/>
          </w:tcPr>
          <w:p w14:paraId="51EF7D65" w14:textId="12C37EB9" w:rsidR="002722EE" w:rsidRPr="00C232A9" w:rsidRDefault="002722EE" w:rsidP="00FB68A3">
            <w:pPr>
              <w:rPr>
                <w:color w:val="000000"/>
                <w:sz w:val="22"/>
                <w:szCs w:val="22"/>
              </w:rPr>
            </w:pPr>
            <w:r w:rsidRPr="00C232A9">
              <w:rPr>
                <w:sz w:val="22"/>
                <w:szCs w:val="22"/>
              </w:rPr>
              <w:t>zjištěná a obvyklá</w:t>
            </w:r>
          </w:p>
        </w:tc>
        <w:tc>
          <w:tcPr>
            <w:tcW w:w="5528" w:type="dxa"/>
            <w:gridSpan w:val="3"/>
            <w:vMerge w:val="restart"/>
            <w:tcBorders>
              <w:top w:val="nil"/>
              <w:left w:val="single" w:sz="4" w:space="0" w:color="auto"/>
              <w:right w:val="single" w:sz="4" w:space="0" w:color="auto"/>
            </w:tcBorders>
            <w:vAlign w:val="center"/>
          </w:tcPr>
          <w:p w14:paraId="6BAA6394" w14:textId="69C5AAED" w:rsidR="002722EE" w:rsidRPr="00C232A9" w:rsidRDefault="002722EE" w:rsidP="00257935">
            <w:pPr>
              <w:rPr>
                <w:color w:val="000000"/>
                <w:sz w:val="22"/>
                <w:szCs w:val="22"/>
              </w:rPr>
            </w:pPr>
            <w:r w:rsidRPr="00C232A9">
              <w:rPr>
                <w:color w:val="000000"/>
                <w:sz w:val="22"/>
                <w:szCs w:val="22"/>
              </w:rPr>
              <w:t>Oceňování pozemků a trvalých porostů cenou zjištěnou a obvyklou včetně všech součástí a příslušenství (např. oplocení, zpevněná plocha, porosty atd.) dle zákona č. 151/1997 Sb.</w:t>
            </w:r>
          </w:p>
        </w:tc>
        <w:tc>
          <w:tcPr>
            <w:tcW w:w="1276" w:type="dxa"/>
            <w:gridSpan w:val="4"/>
            <w:tcBorders>
              <w:top w:val="nil"/>
              <w:left w:val="nil"/>
              <w:bottom w:val="single" w:sz="4" w:space="0" w:color="auto"/>
              <w:right w:val="single" w:sz="4" w:space="0" w:color="auto"/>
            </w:tcBorders>
            <w:shd w:val="clear" w:color="auto" w:fill="auto"/>
            <w:noWrap/>
            <w:vAlign w:val="center"/>
          </w:tcPr>
          <w:p w14:paraId="02BB2772" w14:textId="2C21426A" w:rsidR="002722EE" w:rsidRPr="00C232A9" w:rsidRDefault="002722EE" w:rsidP="00FB68A3">
            <w:pPr>
              <w:jc w:val="center"/>
              <w:rPr>
                <w:color w:val="000000"/>
                <w:sz w:val="22"/>
                <w:szCs w:val="22"/>
              </w:rPr>
            </w:pPr>
            <w:r w:rsidRPr="00C232A9">
              <w:rPr>
                <w:color w:val="000000"/>
                <w:sz w:val="22"/>
                <w:szCs w:val="22"/>
              </w:rPr>
              <w:t xml:space="preserve"> 1 MJ</w:t>
            </w:r>
          </w:p>
        </w:tc>
        <w:tc>
          <w:tcPr>
            <w:tcW w:w="1134" w:type="dxa"/>
            <w:gridSpan w:val="2"/>
            <w:tcBorders>
              <w:top w:val="nil"/>
              <w:left w:val="nil"/>
              <w:bottom w:val="single" w:sz="4" w:space="0" w:color="auto"/>
              <w:right w:val="single" w:sz="4" w:space="0" w:color="auto"/>
            </w:tcBorders>
            <w:shd w:val="clear" w:color="auto" w:fill="auto"/>
            <w:noWrap/>
            <w:vAlign w:val="center"/>
          </w:tcPr>
          <w:p w14:paraId="60E4EB7F" w14:textId="12FD9827"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tcPr>
          <w:p w14:paraId="492B51FD" w14:textId="3FF02994" w:rsidR="002722EE" w:rsidRPr="00C232A9" w:rsidRDefault="002722EE" w:rsidP="003C5E18">
            <w:pPr>
              <w:jc w:val="center"/>
              <w:rPr>
                <w:color w:val="000000"/>
                <w:sz w:val="22"/>
                <w:szCs w:val="22"/>
              </w:rPr>
            </w:pPr>
            <w:r>
              <w:rPr>
                <w:color w:val="000000"/>
                <w:sz w:val="22"/>
                <w:szCs w:val="22"/>
              </w:rPr>
              <w:t>2500</w:t>
            </w:r>
          </w:p>
        </w:tc>
        <w:tc>
          <w:tcPr>
            <w:tcW w:w="850" w:type="dxa"/>
            <w:tcBorders>
              <w:top w:val="nil"/>
              <w:left w:val="nil"/>
              <w:bottom w:val="single" w:sz="4" w:space="0" w:color="auto"/>
              <w:right w:val="single" w:sz="4" w:space="0" w:color="auto"/>
            </w:tcBorders>
            <w:shd w:val="clear" w:color="auto" w:fill="auto"/>
            <w:noWrap/>
            <w:vAlign w:val="center"/>
          </w:tcPr>
          <w:p w14:paraId="1DF52224" w14:textId="6F2C6A4A" w:rsidR="002722EE" w:rsidRPr="00C232A9" w:rsidRDefault="002722EE" w:rsidP="003C5E18">
            <w:pPr>
              <w:jc w:val="center"/>
              <w:rPr>
                <w:color w:val="000000"/>
                <w:sz w:val="22"/>
                <w:szCs w:val="22"/>
              </w:rPr>
            </w:pPr>
            <w:r>
              <w:rPr>
                <w:color w:val="000000"/>
                <w:sz w:val="22"/>
                <w:szCs w:val="22"/>
              </w:rPr>
              <w:t>1650</w:t>
            </w:r>
          </w:p>
        </w:tc>
        <w:tc>
          <w:tcPr>
            <w:tcW w:w="851" w:type="dxa"/>
            <w:gridSpan w:val="2"/>
            <w:tcBorders>
              <w:top w:val="single" w:sz="4" w:space="0" w:color="auto"/>
              <w:left w:val="nil"/>
              <w:bottom w:val="single" w:sz="4" w:space="0" w:color="auto"/>
              <w:right w:val="single" w:sz="4" w:space="0" w:color="auto"/>
            </w:tcBorders>
            <w:vAlign w:val="center"/>
          </w:tcPr>
          <w:p w14:paraId="3F8D4FED" w14:textId="48E7246E" w:rsidR="002722EE" w:rsidRPr="00FB68A3" w:rsidRDefault="002722EE" w:rsidP="003C5E18">
            <w:pPr>
              <w:jc w:val="center"/>
              <w:rPr>
                <w:rFonts w:ascii="Calibri" w:hAnsi="Calibri"/>
                <w:color w:val="000000"/>
                <w:sz w:val="22"/>
                <w:szCs w:val="22"/>
              </w:rPr>
            </w:pPr>
            <w:r>
              <w:rPr>
                <w:rFonts w:ascii="Calibri" w:hAnsi="Calibri"/>
                <w:color w:val="000000"/>
                <w:sz w:val="22"/>
                <w:szCs w:val="22"/>
              </w:rPr>
              <w:t>2500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E3DAC9D" w14:textId="7585D461" w:rsidR="002722EE" w:rsidRPr="00FB68A3" w:rsidRDefault="002722EE" w:rsidP="003C5E18">
            <w:pPr>
              <w:jc w:val="center"/>
              <w:rPr>
                <w:rFonts w:ascii="Calibri" w:hAnsi="Calibri"/>
                <w:color w:val="000000"/>
                <w:sz w:val="22"/>
                <w:szCs w:val="22"/>
              </w:rPr>
            </w:pPr>
            <w:r>
              <w:rPr>
                <w:rFonts w:ascii="Calibri" w:hAnsi="Calibri"/>
                <w:color w:val="000000"/>
                <w:sz w:val="22"/>
                <w:szCs w:val="22"/>
              </w:rPr>
              <w:t>3500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14:paraId="602B80A4" w14:textId="38AF0BA3" w:rsidR="002722EE" w:rsidRPr="00FB68A3" w:rsidRDefault="000D7397" w:rsidP="003C5E18">
            <w:pPr>
              <w:jc w:val="center"/>
              <w:rPr>
                <w:rFonts w:ascii="Calibri" w:hAnsi="Calibri"/>
                <w:color w:val="000000"/>
                <w:sz w:val="22"/>
                <w:szCs w:val="22"/>
              </w:rPr>
            </w:pPr>
            <w:r>
              <w:rPr>
                <w:rFonts w:ascii="Calibri" w:hAnsi="Calibri"/>
                <w:color w:val="000000"/>
                <w:sz w:val="22"/>
                <w:szCs w:val="22"/>
              </w:rPr>
              <w:t>3000</w:t>
            </w:r>
          </w:p>
        </w:tc>
      </w:tr>
      <w:tr w:rsidR="002722EE" w:rsidRPr="00FB68A3" w14:paraId="7135F985" w14:textId="49D5B0EF" w:rsidTr="003C5E18">
        <w:trPr>
          <w:trHeight w:val="300"/>
        </w:trPr>
        <w:tc>
          <w:tcPr>
            <w:tcW w:w="441" w:type="dxa"/>
            <w:vMerge/>
            <w:tcBorders>
              <w:left w:val="single" w:sz="4" w:space="0" w:color="auto"/>
              <w:right w:val="single" w:sz="4" w:space="0" w:color="auto"/>
            </w:tcBorders>
            <w:vAlign w:val="center"/>
          </w:tcPr>
          <w:p w14:paraId="252C17D0" w14:textId="77777777" w:rsidR="002722EE" w:rsidRPr="00C232A9" w:rsidRDefault="002722EE" w:rsidP="00FB68A3">
            <w:pPr>
              <w:rPr>
                <w:color w:val="000000"/>
                <w:sz w:val="22"/>
                <w:szCs w:val="22"/>
              </w:rPr>
            </w:pPr>
          </w:p>
        </w:tc>
        <w:tc>
          <w:tcPr>
            <w:tcW w:w="992" w:type="dxa"/>
            <w:gridSpan w:val="4"/>
            <w:vMerge/>
            <w:tcBorders>
              <w:left w:val="single" w:sz="4" w:space="0" w:color="auto"/>
              <w:right w:val="single" w:sz="4" w:space="0" w:color="auto"/>
            </w:tcBorders>
            <w:vAlign w:val="center"/>
          </w:tcPr>
          <w:p w14:paraId="279A4E92" w14:textId="77777777" w:rsidR="002722EE" w:rsidRPr="00C232A9" w:rsidRDefault="002722EE" w:rsidP="00FB68A3">
            <w:pPr>
              <w:rPr>
                <w:color w:val="000000"/>
                <w:sz w:val="22"/>
                <w:szCs w:val="22"/>
              </w:rPr>
            </w:pPr>
          </w:p>
        </w:tc>
        <w:tc>
          <w:tcPr>
            <w:tcW w:w="992" w:type="dxa"/>
            <w:gridSpan w:val="2"/>
            <w:vMerge/>
            <w:tcBorders>
              <w:left w:val="single" w:sz="4" w:space="0" w:color="auto"/>
              <w:right w:val="single" w:sz="4" w:space="0" w:color="auto"/>
            </w:tcBorders>
            <w:vAlign w:val="center"/>
          </w:tcPr>
          <w:p w14:paraId="65C4FFDE" w14:textId="77777777" w:rsidR="002722EE" w:rsidRPr="00C232A9" w:rsidRDefault="002722EE" w:rsidP="00FB68A3">
            <w:pPr>
              <w:rPr>
                <w:color w:val="000000"/>
                <w:sz w:val="22"/>
                <w:szCs w:val="22"/>
              </w:rPr>
            </w:pPr>
          </w:p>
        </w:tc>
        <w:tc>
          <w:tcPr>
            <w:tcW w:w="5528" w:type="dxa"/>
            <w:gridSpan w:val="3"/>
            <w:vMerge/>
            <w:tcBorders>
              <w:left w:val="single" w:sz="4" w:space="0" w:color="auto"/>
              <w:right w:val="single" w:sz="4" w:space="0" w:color="auto"/>
            </w:tcBorders>
            <w:vAlign w:val="center"/>
          </w:tcPr>
          <w:p w14:paraId="5198D6C4" w14:textId="77777777" w:rsidR="002722EE" w:rsidRPr="00C232A9" w:rsidRDefault="002722EE"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tcPr>
          <w:p w14:paraId="6F74055A" w14:textId="25C2DA20" w:rsidR="002722EE" w:rsidRPr="00C232A9" w:rsidRDefault="002722EE" w:rsidP="00FB68A3">
            <w:pPr>
              <w:jc w:val="center"/>
              <w:rPr>
                <w:color w:val="000000"/>
                <w:sz w:val="22"/>
                <w:szCs w:val="22"/>
              </w:rPr>
            </w:pPr>
            <w:r w:rsidRPr="00C232A9">
              <w:rPr>
                <w:color w:val="000000"/>
                <w:sz w:val="22"/>
                <w:szCs w:val="22"/>
              </w:rPr>
              <w:t>2-5 MJ</w:t>
            </w:r>
          </w:p>
        </w:tc>
        <w:tc>
          <w:tcPr>
            <w:tcW w:w="1134" w:type="dxa"/>
            <w:gridSpan w:val="2"/>
            <w:tcBorders>
              <w:top w:val="nil"/>
              <w:left w:val="nil"/>
              <w:bottom w:val="single" w:sz="4" w:space="0" w:color="auto"/>
              <w:right w:val="single" w:sz="4" w:space="0" w:color="auto"/>
            </w:tcBorders>
            <w:shd w:val="clear" w:color="auto" w:fill="auto"/>
            <w:noWrap/>
            <w:vAlign w:val="center"/>
          </w:tcPr>
          <w:p w14:paraId="50FE39F7" w14:textId="3F36BBD1"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tcPr>
          <w:p w14:paraId="4402A4B4" w14:textId="7B77DAEB" w:rsidR="002722EE" w:rsidRPr="00C232A9" w:rsidRDefault="002722EE" w:rsidP="003C5E18">
            <w:pPr>
              <w:jc w:val="center"/>
              <w:rPr>
                <w:color w:val="000000"/>
                <w:sz w:val="22"/>
                <w:szCs w:val="22"/>
              </w:rPr>
            </w:pPr>
            <w:r>
              <w:rPr>
                <w:color w:val="000000"/>
                <w:sz w:val="22"/>
                <w:szCs w:val="22"/>
              </w:rPr>
              <w:t>1000</w:t>
            </w:r>
          </w:p>
        </w:tc>
        <w:tc>
          <w:tcPr>
            <w:tcW w:w="850" w:type="dxa"/>
            <w:tcBorders>
              <w:top w:val="nil"/>
              <w:left w:val="nil"/>
              <w:bottom w:val="single" w:sz="4" w:space="0" w:color="auto"/>
              <w:right w:val="single" w:sz="4" w:space="0" w:color="auto"/>
            </w:tcBorders>
            <w:shd w:val="clear" w:color="auto" w:fill="auto"/>
            <w:noWrap/>
            <w:vAlign w:val="center"/>
          </w:tcPr>
          <w:p w14:paraId="34755D6A" w14:textId="15F692F2" w:rsidR="002722EE" w:rsidRPr="00C232A9" w:rsidRDefault="002722EE" w:rsidP="003C5E18">
            <w:pPr>
              <w:jc w:val="center"/>
              <w:rPr>
                <w:color w:val="000000"/>
                <w:sz w:val="22"/>
                <w:szCs w:val="22"/>
              </w:rPr>
            </w:pPr>
            <w:r>
              <w:rPr>
                <w:color w:val="000000"/>
                <w:sz w:val="22"/>
                <w:szCs w:val="22"/>
              </w:rPr>
              <w:t>1550</w:t>
            </w:r>
          </w:p>
        </w:tc>
        <w:tc>
          <w:tcPr>
            <w:tcW w:w="851" w:type="dxa"/>
            <w:gridSpan w:val="2"/>
            <w:tcBorders>
              <w:top w:val="single" w:sz="4" w:space="0" w:color="auto"/>
              <w:left w:val="nil"/>
              <w:bottom w:val="single" w:sz="4" w:space="0" w:color="auto"/>
              <w:right w:val="single" w:sz="4" w:space="0" w:color="auto"/>
            </w:tcBorders>
            <w:vAlign w:val="center"/>
          </w:tcPr>
          <w:p w14:paraId="52134D2A" w14:textId="666D6800" w:rsidR="002722EE" w:rsidRPr="00FB68A3" w:rsidRDefault="002722EE" w:rsidP="003C5E18">
            <w:pPr>
              <w:jc w:val="center"/>
              <w:rPr>
                <w:rFonts w:ascii="Calibri" w:hAnsi="Calibri"/>
                <w:color w:val="000000"/>
                <w:sz w:val="22"/>
                <w:szCs w:val="22"/>
              </w:rPr>
            </w:pPr>
            <w:r>
              <w:rPr>
                <w:rFonts w:ascii="Calibri" w:hAnsi="Calibri"/>
                <w:color w:val="000000"/>
                <w:sz w:val="22"/>
                <w:szCs w:val="22"/>
              </w:rPr>
              <w:t>2000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9CDBADF" w14:textId="2A319695" w:rsidR="002722EE" w:rsidRPr="00FB68A3" w:rsidRDefault="002722EE" w:rsidP="003C5E18">
            <w:pPr>
              <w:jc w:val="center"/>
              <w:rPr>
                <w:rFonts w:ascii="Calibri" w:hAnsi="Calibri"/>
                <w:color w:val="000000"/>
                <w:sz w:val="22"/>
                <w:szCs w:val="22"/>
              </w:rPr>
            </w:pPr>
            <w:r>
              <w:rPr>
                <w:rFonts w:ascii="Calibri" w:hAnsi="Calibri"/>
                <w:color w:val="000000"/>
                <w:sz w:val="22"/>
                <w:szCs w:val="22"/>
              </w:rPr>
              <w:t>3000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14:paraId="158D850D" w14:textId="2E5E44DB" w:rsidR="002722EE" w:rsidRPr="00FB68A3" w:rsidRDefault="000D7397" w:rsidP="003C5E18">
            <w:pPr>
              <w:jc w:val="center"/>
              <w:rPr>
                <w:rFonts w:ascii="Calibri" w:hAnsi="Calibri"/>
                <w:color w:val="000000"/>
                <w:sz w:val="22"/>
                <w:szCs w:val="22"/>
              </w:rPr>
            </w:pPr>
            <w:r>
              <w:rPr>
                <w:rFonts w:ascii="Calibri" w:hAnsi="Calibri"/>
                <w:color w:val="000000"/>
                <w:sz w:val="22"/>
                <w:szCs w:val="22"/>
              </w:rPr>
              <w:t>4500</w:t>
            </w:r>
          </w:p>
        </w:tc>
      </w:tr>
      <w:tr w:rsidR="002722EE" w:rsidRPr="00FB68A3" w14:paraId="184AA49E" w14:textId="3FC48912" w:rsidTr="003C5E18">
        <w:trPr>
          <w:trHeight w:val="300"/>
        </w:trPr>
        <w:tc>
          <w:tcPr>
            <w:tcW w:w="441" w:type="dxa"/>
            <w:vMerge/>
            <w:tcBorders>
              <w:left w:val="single" w:sz="4" w:space="0" w:color="auto"/>
              <w:right w:val="single" w:sz="4" w:space="0" w:color="auto"/>
            </w:tcBorders>
            <w:vAlign w:val="center"/>
          </w:tcPr>
          <w:p w14:paraId="3EB24D31" w14:textId="77777777" w:rsidR="002722EE" w:rsidRPr="00C232A9" w:rsidRDefault="002722EE" w:rsidP="00FB68A3">
            <w:pPr>
              <w:rPr>
                <w:color w:val="000000"/>
                <w:sz w:val="22"/>
                <w:szCs w:val="22"/>
              </w:rPr>
            </w:pPr>
          </w:p>
        </w:tc>
        <w:tc>
          <w:tcPr>
            <w:tcW w:w="992" w:type="dxa"/>
            <w:gridSpan w:val="4"/>
            <w:vMerge/>
            <w:tcBorders>
              <w:left w:val="single" w:sz="4" w:space="0" w:color="auto"/>
              <w:right w:val="single" w:sz="4" w:space="0" w:color="auto"/>
            </w:tcBorders>
            <w:vAlign w:val="center"/>
          </w:tcPr>
          <w:p w14:paraId="59481D9A" w14:textId="77777777" w:rsidR="002722EE" w:rsidRPr="00C232A9" w:rsidRDefault="002722EE" w:rsidP="00FB68A3">
            <w:pPr>
              <w:rPr>
                <w:color w:val="000000"/>
                <w:sz w:val="22"/>
                <w:szCs w:val="22"/>
              </w:rPr>
            </w:pPr>
          </w:p>
        </w:tc>
        <w:tc>
          <w:tcPr>
            <w:tcW w:w="992" w:type="dxa"/>
            <w:gridSpan w:val="2"/>
            <w:vMerge/>
            <w:tcBorders>
              <w:left w:val="single" w:sz="4" w:space="0" w:color="auto"/>
              <w:right w:val="single" w:sz="4" w:space="0" w:color="auto"/>
            </w:tcBorders>
            <w:vAlign w:val="center"/>
          </w:tcPr>
          <w:p w14:paraId="3EA47DC1" w14:textId="77777777" w:rsidR="002722EE" w:rsidRPr="00C232A9" w:rsidRDefault="002722EE" w:rsidP="00FB68A3">
            <w:pPr>
              <w:rPr>
                <w:color w:val="000000"/>
                <w:sz w:val="22"/>
                <w:szCs w:val="22"/>
              </w:rPr>
            </w:pPr>
          </w:p>
        </w:tc>
        <w:tc>
          <w:tcPr>
            <w:tcW w:w="5528" w:type="dxa"/>
            <w:gridSpan w:val="3"/>
            <w:vMerge/>
            <w:tcBorders>
              <w:left w:val="single" w:sz="4" w:space="0" w:color="auto"/>
              <w:right w:val="single" w:sz="4" w:space="0" w:color="auto"/>
            </w:tcBorders>
            <w:vAlign w:val="center"/>
          </w:tcPr>
          <w:p w14:paraId="477922AA" w14:textId="77777777" w:rsidR="002722EE" w:rsidRPr="00C232A9" w:rsidRDefault="002722EE"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tcPr>
          <w:p w14:paraId="0D33AD86" w14:textId="31D011A0" w:rsidR="002722EE" w:rsidRPr="00C232A9" w:rsidRDefault="002722EE" w:rsidP="00FB68A3">
            <w:pPr>
              <w:jc w:val="center"/>
              <w:rPr>
                <w:color w:val="000000"/>
                <w:sz w:val="22"/>
                <w:szCs w:val="22"/>
              </w:rPr>
            </w:pPr>
            <w:r w:rsidRPr="00C232A9">
              <w:rPr>
                <w:color w:val="000000"/>
                <w:sz w:val="22"/>
                <w:szCs w:val="22"/>
              </w:rPr>
              <w:t>6-10 MJ</w:t>
            </w:r>
          </w:p>
        </w:tc>
        <w:tc>
          <w:tcPr>
            <w:tcW w:w="1134" w:type="dxa"/>
            <w:gridSpan w:val="2"/>
            <w:tcBorders>
              <w:top w:val="nil"/>
              <w:left w:val="nil"/>
              <w:bottom w:val="single" w:sz="4" w:space="0" w:color="auto"/>
              <w:right w:val="single" w:sz="4" w:space="0" w:color="auto"/>
            </w:tcBorders>
            <w:shd w:val="clear" w:color="auto" w:fill="auto"/>
            <w:noWrap/>
            <w:vAlign w:val="center"/>
          </w:tcPr>
          <w:p w14:paraId="1294B863" w14:textId="1640F2A8"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tcPr>
          <w:p w14:paraId="6E72651C" w14:textId="40166680" w:rsidR="002722EE" w:rsidRPr="00C232A9" w:rsidRDefault="002722EE" w:rsidP="003C5E18">
            <w:pPr>
              <w:jc w:val="center"/>
              <w:rPr>
                <w:color w:val="000000"/>
                <w:sz w:val="22"/>
                <w:szCs w:val="22"/>
              </w:rPr>
            </w:pPr>
            <w:r>
              <w:rPr>
                <w:color w:val="000000"/>
                <w:sz w:val="22"/>
                <w:szCs w:val="22"/>
              </w:rPr>
              <w:t>600</w:t>
            </w:r>
          </w:p>
        </w:tc>
        <w:tc>
          <w:tcPr>
            <w:tcW w:w="850" w:type="dxa"/>
            <w:tcBorders>
              <w:top w:val="nil"/>
              <w:left w:val="nil"/>
              <w:bottom w:val="single" w:sz="4" w:space="0" w:color="auto"/>
              <w:right w:val="single" w:sz="4" w:space="0" w:color="auto"/>
            </w:tcBorders>
            <w:shd w:val="clear" w:color="auto" w:fill="auto"/>
            <w:noWrap/>
            <w:vAlign w:val="center"/>
          </w:tcPr>
          <w:p w14:paraId="359DD763" w14:textId="2F6FFD58" w:rsidR="002722EE" w:rsidRPr="00C232A9" w:rsidRDefault="002722EE" w:rsidP="003C5E18">
            <w:pPr>
              <w:jc w:val="center"/>
              <w:rPr>
                <w:color w:val="000000"/>
                <w:sz w:val="22"/>
                <w:szCs w:val="22"/>
              </w:rPr>
            </w:pPr>
            <w:r>
              <w:rPr>
                <w:color w:val="000000"/>
                <w:sz w:val="22"/>
                <w:szCs w:val="22"/>
              </w:rPr>
              <w:t>1300</w:t>
            </w:r>
          </w:p>
        </w:tc>
        <w:tc>
          <w:tcPr>
            <w:tcW w:w="851" w:type="dxa"/>
            <w:gridSpan w:val="2"/>
            <w:tcBorders>
              <w:top w:val="single" w:sz="4" w:space="0" w:color="auto"/>
              <w:left w:val="nil"/>
              <w:bottom w:val="single" w:sz="4" w:space="0" w:color="auto"/>
              <w:right w:val="single" w:sz="4" w:space="0" w:color="auto"/>
            </w:tcBorders>
            <w:vAlign w:val="center"/>
          </w:tcPr>
          <w:p w14:paraId="6BABE073" w14:textId="0E3BB240" w:rsidR="002722EE" w:rsidRPr="00FB68A3" w:rsidRDefault="002722EE" w:rsidP="003C5E18">
            <w:pPr>
              <w:jc w:val="center"/>
              <w:rPr>
                <w:rFonts w:ascii="Calibri" w:hAnsi="Calibri"/>
                <w:color w:val="000000"/>
                <w:sz w:val="22"/>
                <w:szCs w:val="22"/>
              </w:rPr>
            </w:pPr>
            <w:r>
              <w:rPr>
                <w:rFonts w:ascii="Calibri" w:hAnsi="Calibri"/>
                <w:color w:val="000000"/>
                <w:sz w:val="22"/>
                <w:szCs w:val="22"/>
              </w:rPr>
              <w:t>1500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5462B59" w14:textId="4B6AAA05" w:rsidR="002722EE" w:rsidRPr="00FB68A3" w:rsidRDefault="002722EE" w:rsidP="003C5E18">
            <w:pPr>
              <w:jc w:val="center"/>
              <w:rPr>
                <w:rFonts w:ascii="Calibri" w:hAnsi="Calibri"/>
                <w:color w:val="000000"/>
                <w:sz w:val="22"/>
                <w:szCs w:val="22"/>
              </w:rPr>
            </w:pPr>
            <w:r>
              <w:rPr>
                <w:rFonts w:ascii="Calibri" w:hAnsi="Calibri"/>
                <w:color w:val="000000"/>
                <w:sz w:val="22"/>
                <w:szCs w:val="22"/>
              </w:rPr>
              <w:t>2500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14:paraId="035CC051" w14:textId="71845AD3" w:rsidR="002722EE" w:rsidRPr="00FB68A3" w:rsidRDefault="000D7397" w:rsidP="003C5E18">
            <w:pPr>
              <w:jc w:val="center"/>
              <w:rPr>
                <w:rFonts w:ascii="Calibri" w:hAnsi="Calibri"/>
                <w:color w:val="000000"/>
                <w:sz w:val="22"/>
                <w:szCs w:val="22"/>
              </w:rPr>
            </w:pPr>
            <w:r>
              <w:rPr>
                <w:rFonts w:ascii="Calibri" w:hAnsi="Calibri"/>
                <w:color w:val="000000"/>
                <w:sz w:val="22"/>
                <w:szCs w:val="22"/>
              </w:rPr>
              <w:t>4500</w:t>
            </w:r>
          </w:p>
        </w:tc>
      </w:tr>
      <w:tr w:rsidR="002722EE" w:rsidRPr="00FB68A3" w14:paraId="7A3A6411" w14:textId="1E03DEAD" w:rsidTr="003C5E18">
        <w:trPr>
          <w:trHeight w:val="83"/>
        </w:trPr>
        <w:tc>
          <w:tcPr>
            <w:tcW w:w="441" w:type="dxa"/>
            <w:vMerge/>
            <w:tcBorders>
              <w:left w:val="single" w:sz="4" w:space="0" w:color="auto"/>
              <w:bottom w:val="single" w:sz="4" w:space="0" w:color="auto"/>
              <w:right w:val="single" w:sz="4" w:space="0" w:color="auto"/>
            </w:tcBorders>
            <w:vAlign w:val="center"/>
          </w:tcPr>
          <w:p w14:paraId="0299F5ED" w14:textId="77777777" w:rsidR="002722EE" w:rsidRPr="00C232A9" w:rsidRDefault="002722EE" w:rsidP="00FB68A3">
            <w:pPr>
              <w:rPr>
                <w:color w:val="000000"/>
                <w:sz w:val="22"/>
                <w:szCs w:val="22"/>
              </w:rPr>
            </w:pPr>
          </w:p>
        </w:tc>
        <w:tc>
          <w:tcPr>
            <w:tcW w:w="992" w:type="dxa"/>
            <w:gridSpan w:val="4"/>
            <w:vMerge/>
            <w:tcBorders>
              <w:left w:val="single" w:sz="4" w:space="0" w:color="auto"/>
              <w:bottom w:val="single" w:sz="4" w:space="0" w:color="auto"/>
              <w:right w:val="single" w:sz="4" w:space="0" w:color="auto"/>
            </w:tcBorders>
            <w:vAlign w:val="center"/>
          </w:tcPr>
          <w:p w14:paraId="677C453C" w14:textId="77777777" w:rsidR="002722EE" w:rsidRPr="00C232A9" w:rsidRDefault="002722EE" w:rsidP="00FB68A3">
            <w:pPr>
              <w:rPr>
                <w:color w:val="000000"/>
                <w:sz w:val="22"/>
                <w:szCs w:val="22"/>
              </w:rPr>
            </w:pPr>
          </w:p>
        </w:tc>
        <w:tc>
          <w:tcPr>
            <w:tcW w:w="992" w:type="dxa"/>
            <w:gridSpan w:val="2"/>
            <w:vMerge/>
            <w:tcBorders>
              <w:left w:val="single" w:sz="4" w:space="0" w:color="auto"/>
              <w:bottom w:val="single" w:sz="4" w:space="0" w:color="auto"/>
              <w:right w:val="single" w:sz="4" w:space="0" w:color="auto"/>
            </w:tcBorders>
            <w:vAlign w:val="center"/>
          </w:tcPr>
          <w:p w14:paraId="2578FB39" w14:textId="77777777" w:rsidR="002722EE" w:rsidRPr="00C232A9" w:rsidRDefault="002722EE" w:rsidP="00FB68A3">
            <w:pPr>
              <w:rPr>
                <w:color w:val="000000"/>
                <w:sz w:val="22"/>
                <w:szCs w:val="22"/>
              </w:rPr>
            </w:pPr>
          </w:p>
        </w:tc>
        <w:tc>
          <w:tcPr>
            <w:tcW w:w="5528" w:type="dxa"/>
            <w:gridSpan w:val="3"/>
            <w:vMerge/>
            <w:tcBorders>
              <w:left w:val="single" w:sz="4" w:space="0" w:color="auto"/>
              <w:bottom w:val="single" w:sz="4" w:space="0" w:color="auto"/>
              <w:right w:val="single" w:sz="4" w:space="0" w:color="auto"/>
            </w:tcBorders>
            <w:vAlign w:val="center"/>
          </w:tcPr>
          <w:p w14:paraId="2D4A7DD1" w14:textId="77777777" w:rsidR="002722EE" w:rsidRPr="00C232A9" w:rsidRDefault="002722EE" w:rsidP="00FB68A3">
            <w:pPr>
              <w:rPr>
                <w:color w:val="000000"/>
                <w:sz w:val="22"/>
                <w:szCs w:val="22"/>
              </w:rPr>
            </w:pPr>
          </w:p>
        </w:tc>
        <w:tc>
          <w:tcPr>
            <w:tcW w:w="1276" w:type="dxa"/>
            <w:gridSpan w:val="4"/>
            <w:tcBorders>
              <w:top w:val="nil"/>
              <w:left w:val="nil"/>
              <w:bottom w:val="single" w:sz="4" w:space="0" w:color="auto"/>
              <w:right w:val="single" w:sz="4" w:space="0" w:color="auto"/>
            </w:tcBorders>
            <w:shd w:val="clear" w:color="auto" w:fill="auto"/>
            <w:noWrap/>
            <w:vAlign w:val="center"/>
          </w:tcPr>
          <w:p w14:paraId="1DC9990A" w14:textId="54A9CE1A" w:rsidR="002722EE" w:rsidRPr="00C232A9" w:rsidRDefault="002722EE" w:rsidP="00FB68A3">
            <w:pPr>
              <w:jc w:val="center"/>
              <w:rPr>
                <w:color w:val="000000"/>
                <w:sz w:val="22"/>
                <w:szCs w:val="22"/>
              </w:rPr>
            </w:pPr>
            <w:r w:rsidRPr="00C232A9">
              <w:rPr>
                <w:color w:val="000000"/>
                <w:sz w:val="22"/>
                <w:szCs w:val="22"/>
              </w:rPr>
              <w:t>11 a více MJ</w:t>
            </w:r>
          </w:p>
        </w:tc>
        <w:tc>
          <w:tcPr>
            <w:tcW w:w="1134" w:type="dxa"/>
            <w:gridSpan w:val="2"/>
            <w:tcBorders>
              <w:top w:val="nil"/>
              <w:left w:val="nil"/>
              <w:bottom w:val="single" w:sz="4" w:space="0" w:color="auto"/>
              <w:right w:val="single" w:sz="4" w:space="0" w:color="auto"/>
            </w:tcBorders>
            <w:shd w:val="clear" w:color="auto" w:fill="auto"/>
            <w:noWrap/>
            <w:vAlign w:val="center"/>
          </w:tcPr>
          <w:p w14:paraId="5A00CD81" w14:textId="1154A8B2" w:rsidR="002722EE" w:rsidRPr="00C232A9" w:rsidRDefault="002722EE" w:rsidP="00FB68A3">
            <w:pPr>
              <w:jc w:val="center"/>
              <w:rPr>
                <w:color w:val="000000"/>
                <w:sz w:val="22"/>
                <w:szCs w:val="22"/>
              </w:rPr>
            </w:pPr>
            <w:r w:rsidRPr="00C232A9">
              <w:rPr>
                <w:color w:val="000000"/>
                <w:sz w:val="22"/>
                <w:szCs w:val="22"/>
              </w:rPr>
              <w:t>1 pozemek</w:t>
            </w:r>
          </w:p>
        </w:tc>
        <w:tc>
          <w:tcPr>
            <w:tcW w:w="851" w:type="dxa"/>
            <w:tcBorders>
              <w:top w:val="nil"/>
              <w:left w:val="nil"/>
              <w:bottom w:val="single" w:sz="4" w:space="0" w:color="auto"/>
              <w:right w:val="single" w:sz="4" w:space="0" w:color="auto"/>
            </w:tcBorders>
            <w:shd w:val="clear" w:color="auto" w:fill="auto"/>
            <w:noWrap/>
            <w:vAlign w:val="center"/>
          </w:tcPr>
          <w:p w14:paraId="6BD8A288" w14:textId="36672387" w:rsidR="002722EE" w:rsidRPr="00C232A9" w:rsidRDefault="002722EE" w:rsidP="003C5E18">
            <w:pPr>
              <w:jc w:val="center"/>
              <w:rPr>
                <w:color w:val="000000"/>
                <w:sz w:val="22"/>
                <w:szCs w:val="22"/>
              </w:rPr>
            </w:pPr>
            <w:r>
              <w:rPr>
                <w:color w:val="000000"/>
                <w:sz w:val="22"/>
                <w:szCs w:val="22"/>
              </w:rPr>
              <w:t>400</w:t>
            </w:r>
          </w:p>
        </w:tc>
        <w:tc>
          <w:tcPr>
            <w:tcW w:w="850" w:type="dxa"/>
            <w:tcBorders>
              <w:top w:val="nil"/>
              <w:left w:val="nil"/>
              <w:bottom w:val="single" w:sz="4" w:space="0" w:color="auto"/>
              <w:right w:val="single" w:sz="4" w:space="0" w:color="auto"/>
            </w:tcBorders>
            <w:shd w:val="clear" w:color="auto" w:fill="auto"/>
            <w:noWrap/>
            <w:vAlign w:val="center"/>
          </w:tcPr>
          <w:p w14:paraId="70E01EFC" w14:textId="7656F1FB" w:rsidR="002722EE" w:rsidRPr="00C232A9" w:rsidRDefault="002722EE" w:rsidP="003C5E18">
            <w:pPr>
              <w:jc w:val="center"/>
              <w:rPr>
                <w:color w:val="000000"/>
                <w:sz w:val="22"/>
                <w:szCs w:val="22"/>
              </w:rPr>
            </w:pPr>
            <w:r>
              <w:rPr>
                <w:color w:val="000000"/>
                <w:sz w:val="22"/>
                <w:szCs w:val="22"/>
              </w:rPr>
              <w:t>1100</w:t>
            </w:r>
          </w:p>
        </w:tc>
        <w:tc>
          <w:tcPr>
            <w:tcW w:w="851" w:type="dxa"/>
            <w:gridSpan w:val="2"/>
            <w:tcBorders>
              <w:top w:val="single" w:sz="4" w:space="0" w:color="auto"/>
              <w:left w:val="nil"/>
              <w:bottom w:val="single" w:sz="4" w:space="0" w:color="auto"/>
              <w:right w:val="single" w:sz="4" w:space="0" w:color="auto"/>
            </w:tcBorders>
            <w:vAlign w:val="center"/>
          </w:tcPr>
          <w:p w14:paraId="0084DB09" w14:textId="23320A75" w:rsidR="002722EE" w:rsidRPr="00FB68A3" w:rsidRDefault="002722EE" w:rsidP="003C5E18">
            <w:pPr>
              <w:jc w:val="center"/>
              <w:rPr>
                <w:rFonts w:ascii="Calibri" w:hAnsi="Calibri"/>
                <w:color w:val="000000"/>
                <w:sz w:val="22"/>
                <w:szCs w:val="22"/>
              </w:rPr>
            </w:pPr>
            <w:r>
              <w:rPr>
                <w:rFonts w:ascii="Calibri" w:hAnsi="Calibri"/>
                <w:color w:val="000000"/>
                <w:sz w:val="22"/>
                <w:szCs w:val="22"/>
              </w:rPr>
              <w:t>1200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E1D5631" w14:textId="56095E21" w:rsidR="002722EE" w:rsidRPr="00FB68A3" w:rsidRDefault="002722EE" w:rsidP="003C5E18">
            <w:pPr>
              <w:jc w:val="center"/>
              <w:rPr>
                <w:rFonts w:ascii="Calibri" w:hAnsi="Calibri"/>
                <w:color w:val="000000"/>
                <w:sz w:val="22"/>
                <w:szCs w:val="22"/>
              </w:rPr>
            </w:pPr>
            <w:r>
              <w:rPr>
                <w:rFonts w:ascii="Calibri" w:hAnsi="Calibri"/>
                <w:color w:val="000000"/>
                <w:sz w:val="22"/>
                <w:szCs w:val="22"/>
              </w:rPr>
              <w:t>2000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14:paraId="611192D2" w14:textId="7D9D459D" w:rsidR="002722EE" w:rsidRPr="00FB68A3" w:rsidRDefault="000D7397" w:rsidP="003C5E18">
            <w:pPr>
              <w:jc w:val="center"/>
              <w:rPr>
                <w:rFonts w:ascii="Calibri" w:hAnsi="Calibri"/>
                <w:color w:val="000000"/>
                <w:sz w:val="22"/>
                <w:szCs w:val="22"/>
              </w:rPr>
            </w:pPr>
            <w:r>
              <w:rPr>
                <w:rFonts w:ascii="Calibri" w:hAnsi="Calibri"/>
                <w:color w:val="000000"/>
                <w:sz w:val="22"/>
                <w:szCs w:val="22"/>
              </w:rPr>
              <w:t>7500</w:t>
            </w:r>
          </w:p>
        </w:tc>
      </w:tr>
      <w:tr w:rsidR="00C72551" w:rsidRPr="00FB68A3" w14:paraId="681B3E49" w14:textId="413B368D" w:rsidTr="003C5E18">
        <w:trPr>
          <w:trHeight w:val="1152"/>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AEE81" w14:textId="4A7A8D3F" w:rsidR="00C72551" w:rsidRPr="00C232A9" w:rsidRDefault="00C72551" w:rsidP="00FB68A3">
            <w:pPr>
              <w:jc w:val="center"/>
              <w:rPr>
                <w:color w:val="000000"/>
                <w:sz w:val="22"/>
                <w:szCs w:val="22"/>
              </w:rPr>
            </w:pPr>
            <w:r w:rsidRPr="00C232A9">
              <w:rPr>
                <w:color w:val="000000"/>
                <w:sz w:val="22"/>
                <w:szCs w:val="22"/>
              </w:rPr>
              <w:t> 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9F61" w14:textId="5A898C6B" w:rsidR="00C72551" w:rsidRPr="00C232A9" w:rsidRDefault="00C72551" w:rsidP="00FB68A3">
            <w:pPr>
              <w:jc w:val="center"/>
              <w:rPr>
                <w:sz w:val="22"/>
                <w:szCs w:val="22"/>
              </w:rPr>
            </w:pPr>
            <w:r w:rsidRPr="00C232A9">
              <w:rPr>
                <w:sz w:val="22"/>
                <w:szCs w:val="22"/>
              </w:rPr>
              <w:t>Pozemky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B483E" w14:textId="69DCB93D" w:rsidR="00C72551" w:rsidRPr="00C232A9" w:rsidRDefault="00C72551" w:rsidP="00FB68A3">
            <w:pPr>
              <w:jc w:val="center"/>
              <w:rPr>
                <w:sz w:val="22"/>
                <w:szCs w:val="22"/>
              </w:rPr>
            </w:pPr>
            <w:r w:rsidRPr="00C232A9">
              <w:rPr>
                <w:sz w:val="22"/>
                <w:szCs w:val="22"/>
              </w:rPr>
              <w:t>zjištěná </w:t>
            </w: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F8BCBE" w14:textId="77777777" w:rsidR="00C72551" w:rsidRPr="00C232A9" w:rsidRDefault="00C72551" w:rsidP="005C3224">
            <w:pPr>
              <w:rPr>
                <w:color w:val="000000"/>
                <w:sz w:val="22"/>
                <w:szCs w:val="22"/>
              </w:rPr>
            </w:pPr>
            <w:r w:rsidRPr="00C232A9">
              <w:rPr>
                <w:color w:val="000000"/>
                <w:sz w:val="22"/>
                <w:szCs w:val="22"/>
              </w:rPr>
              <w:t> Oceňování pozemků a trvalých porostů včetně všech součástí a příslušenství (např. oplocení, zpevněná plocha, porosty atd.) cenou zjištěnou podle aktuální vyhlášky zákona č. 151/1997 Sb. pro účely zákona č. 139/2012 Sb., o pozemkových úpravách.</w:t>
            </w:r>
          </w:p>
          <w:p w14:paraId="518DB497" w14:textId="2B511754" w:rsidR="00C72551" w:rsidRPr="00C232A9" w:rsidRDefault="00C72551" w:rsidP="00FB68A3">
            <w:pPr>
              <w:rPr>
                <w:color w:val="000000"/>
                <w:sz w:val="22"/>
                <w:szCs w:val="22"/>
              </w:rPr>
            </w:pPr>
            <w:r w:rsidRPr="00C232A9">
              <w:rPr>
                <w:color w:val="000000"/>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E058" w14:textId="416DACF3" w:rsidR="00C72551" w:rsidRPr="00C232A9" w:rsidRDefault="00C72551" w:rsidP="00FB68A3">
            <w:pPr>
              <w:jc w:val="center"/>
              <w:rPr>
                <w:color w:val="000000"/>
                <w:sz w:val="22"/>
                <w:szCs w:val="22"/>
              </w:rPr>
            </w:pPr>
            <w:r w:rsidRPr="00C232A9">
              <w:rPr>
                <w:color w:val="000000"/>
                <w:sz w:val="22"/>
                <w:szCs w:val="22"/>
              </w:rPr>
              <w:t> 1 hodina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617E" w14:textId="2DCAC284" w:rsidR="00C72551" w:rsidRPr="00C232A9" w:rsidRDefault="003C5E18" w:rsidP="003C5E18">
            <w:pPr>
              <w:jc w:val="center"/>
              <w:rPr>
                <w:color w:val="000000"/>
                <w:sz w:val="22"/>
                <w:szCs w:val="22"/>
              </w:rPr>
            </w:pPr>
            <w:r>
              <w:rPr>
                <w:color w:val="000000"/>
                <w:sz w:val="22"/>
                <w:szCs w:val="22"/>
              </w:rPr>
              <w:t>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EA39" w14:textId="008E224C" w:rsidR="00C72551" w:rsidRPr="00C232A9" w:rsidRDefault="003C5E18" w:rsidP="003C5E18">
            <w:pPr>
              <w:jc w:val="center"/>
              <w:rPr>
                <w:color w:val="000000"/>
                <w:sz w:val="22"/>
                <w:szCs w:val="22"/>
              </w:rPr>
            </w:pPr>
            <w:r>
              <w:rPr>
                <w:color w:val="000000"/>
                <w:sz w:val="22"/>
                <w:szCs w:val="22"/>
              </w:rPr>
              <w:t>500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5B67F2" w14:textId="51C7EFBD" w:rsidR="00C72551" w:rsidRPr="00FB68A3" w:rsidRDefault="002722EE" w:rsidP="003C5E18">
            <w:pPr>
              <w:jc w:val="center"/>
              <w:rPr>
                <w:rFonts w:ascii="Calibri" w:hAnsi="Calibri"/>
                <w:color w:val="000000"/>
                <w:sz w:val="22"/>
                <w:szCs w:val="22"/>
              </w:rPr>
            </w:pPr>
            <w:r>
              <w:rPr>
                <w:rFonts w:ascii="Calibri" w:hAnsi="Calibri"/>
                <w:color w:val="000000"/>
                <w:sz w:val="22"/>
                <w:szCs w:val="22"/>
              </w:rPr>
              <w:t>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614519A" w14:textId="406CE970" w:rsidR="00C72551" w:rsidRPr="00FB68A3" w:rsidRDefault="002722EE" w:rsidP="003C5E18">
            <w:pPr>
              <w:jc w:val="center"/>
              <w:rPr>
                <w:rFonts w:ascii="Calibri" w:hAnsi="Calibri"/>
                <w:color w:val="000000"/>
                <w:sz w:val="22"/>
                <w:szCs w:val="22"/>
              </w:rPr>
            </w:pPr>
            <w:r>
              <w:rPr>
                <w:rFonts w:ascii="Calibri" w:hAnsi="Calibri"/>
                <w:color w:val="000000"/>
                <w:sz w:val="22"/>
                <w:szCs w:val="22"/>
              </w:rPr>
              <w:t>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A8989" w14:textId="158486B5" w:rsidR="00C72551" w:rsidRPr="00FB68A3" w:rsidRDefault="000D7397" w:rsidP="003C5E18">
            <w:pPr>
              <w:jc w:val="center"/>
              <w:rPr>
                <w:rFonts w:ascii="Calibri" w:hAnsi="Calibri"/>
                <w:color w:val="000000"/>
                <w:sz w:val="22"/>
                <w:szCs w:val="22"/>
              </w:rPr>
            </w:pPr>
            <w:r>
              <w:rPr>
                <w:rFonts w:ascii="Calibri" w:hAnsi="Calibri"/>
                <w:color w:val="000000"/>
                <w:sz w:val="22"/>
                <w:szCs w:val="22"/>
              </w:rPr>
              <w:t>300</w:t>
            </w:r>
          </w:p>
        </w:tc>
      </w:tr>
      <w:tr w:rsidR="00C72551" w:rsidRPr="00FB68A3" w14:paraId="5123F6DA" w14:textId="379228AE" w:rsidTr="00A16CEC">
        <w:trPr>
          <w:trHeight w:val="375"/>
        </w:trPr>
        <w:tc>
          <w:tcPr>
            <w:tcW w:w="1433"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7831578C" w14:textId="77777777" w:rsidR="00C72551" w:rsidRPr="00C232A9" w:rsidRDefault="00C72551" w:rsidP="00FB68A3">
            <w:pPr>
              <w:rPr>
                <w:b/>
                <w:bCs/>
                <w:color w:val="000000"/>
                <w:sz w:val="22"/>
                <w:szCs w:val="22"/>
              </w:rPr>
            </w:pPr>
            <w:r w:rsidRPr="00C232A9">
              <w:rPr>
                <w:b/>
                <w:bCs/>
                <w:color w:val="000000"/>
                <w:sz w:val="22"/>
                <w:szCs w:val="22"/>
              </w:rPr>
              <w:lastRenderedPageBreak/>
              <w:t>Stavby</w:t>
            </w:r>
          </w:p>
        </w:tc>
        <w:tc>
          <w:tcPr>
            <w:tcW w:w="992" w:type="dxa"/>
            <w:gridSpan w:val="2"/>
            <w:tcBorders>
              <w:top w:val="single" w:sz="4" w:space="0" w:color="auto"/>
              <w:left w:val="nil"/>
              <w:bottom w:val="single" w:sz="4" w:space="0" w:color="auto"/>
              <w:right w:val="nil"/>
            </w:tcBorders>
            <w:shd w:val="clear" w:color="000000" w:fill="C5D9F1"/>
            <w:noWrap/>
            <w:vAlign w:val="center"/>
            <w:hideMark/>
          </w:tcPr>
          <w:p w14:paraId="17F89EAE" w14:textId="77777777" w:rsidR="00C72551" w:rsidRPr="00C232A9" w:rsidRDefault="00C72551" w:rsidP="00FB68A3">
            <w:pPr>
              <w:jc w:val="center"/>
              <w:rPr>
                <w:sz w:val="22"/>
                <w:szCs w:val="22"/>
              </w:rPr>
            </w:pPr>
            <w:r w:rsidRPr="00C232A9">
              <w:rPr>
                <w:sz w:val="22"/>
                <w:szCs w:val="22"/>
              </w:rPr>
              <w:t> </w:t>
            </w:r>
          </w:p>
        </w:tc>
        <w:tc>
          <w:tcPr>
            <w:tcW w:w="6247" w:type="dxa"/>
            <w:gridSpan w:val="4"/>
            <w:tcBorders>
              <w:top w:val="single" w:sz="4" w:space="0" w:color="auto"/>
              <w:left w:val="nil"/>
              <w:bottom w:val="single" w:sz="4" w:space="0" w:color="auto"/>
              <w:right w:val="nil"/>
            </w:tcBorders>
            <w:shd w:val="clear" w:color="000000" w:fill="C5D9F1"/>
            <w:vAlign w:val="center"/>
            <w:hideMark/>
          </w:tcPr>
          <w:p w14:paraId="37EC46C3" w14:textId="77777777" w:rsidR="00C72551" w:rsidRPr="00C232A9" w:rsidRDefault="00C72551" w:rsidP="00FB68A3">
            <w:pPr>
              <w:rPr>
                <w:color w:val="000000"/>
                <w:sz w:val="22"/>
                <w:szCs w:val="22"/>
              </w:rPr>
            </w:pPr>
            <w:r w:rsidRPr="00C232A9">
              <w:rPr>
                <w:color w:val="000000"/>
                <w:sz w:val="22"/>
                <w:szCs w:val="22"/>
              </w:rPr>
              <w:t> </w:t>
            </w:r>
          </w:p>
        </w:tc>
        <w:tc>
          <w:tcPr>
            <w:tcW w:w="557" w:type="dxa"/>
            <w:gridSpan w:val="3"/>
            <w:tcBorders>
              <w:top w:val="single" w:sz="4" w:space="0" w:color="auto"/>
              <w:left w:val="nil"/>
              <w:bottom w:val="single" w:sz="4" w:space="0" w:color="auto"/>
              <w:right w:val="nil"/>
            </w:tcBorders>
            <w:shd w:val="clear" w:color="000000" w:fill="C5D9F1"/>
            <w:noWrap/>
            <w:vAlign w:val="center"/>
            <w:hideMark/>
          </w:tcPr>
          <w:p w14:paraId="7E63809A" w14:textId="77777777" w:rsidR="00C72551" w:rsidRPr="00C232A9" w:rsidRDefault="00C72551" w:rsidP="00FB68A3">
            <w:pPr>
              <w:jc w:val="center"/>
              <w:rPr>
                <w:color w:val="000000"/>
                <w:sz w:val="22"/>
                <w:szCs w:val="22"/>
              </w:rPr>
            </w:pPr>
            <w:r w:rsidRPr="00C232A9">
              <w:rPr>
                <w:color w:val="000000"/>
                <w:sz w:val="22"/>
                <w:szCs w:val="22"/>
              </w:rPr>
              <w:t> </w:t>
            </w:r>
          </w:p>
        </w:tc>
        <w:tc>
          <w:tcPr>
            <w:tcW w:w="1134" w:type="dxa"/>
            <w:gridSpan w:val="2"/>
            <w:tcBorders>
              <w:top w:val="single" w:sz="4" w:space="0" w:color="auto"/>
              <w:left w:val="nil"/>
              <w:bottom w:val="single" w:sz="4" w:space="0" w:color="auto"/>
              <w:right w:val="nil"/>
            </w:tcBorders>
            <w:shd w:val="clear" w:color="000000" w:fill="C5D9F1"/>
            <w:noWrap/>
            <w:vAlign w:val="center"/>
            <w:hideMark/>
          </w:tcPr>
          <w:p w14:paraId="4A498503" w14:textId="77777777" w:rsidR="00C72551" w:rsidRPr="00C232A9" w:rsidRDefault="00C72551" w:rsidP="00FB68A3">
            <w:pPr>
              <w:jc w:val="center"/>
              <w:rPr>
                <w:color w:val="000000"/>
                <w:sz w:val="22"/>
                <w:szCs w:val="22"/>
              </w:rPr>
            </w:pPr>
            <w:r w:rsidRPr="00C232A9">
              <w:rPr>
                <w:color w:val="000000"/>
                <w:sz w:val="22"/>
                <w:szCs w:val="22"/>
              </w:rPr>
              <w:t> </w:t>
            </w:r>
          </w:p>
        </w:tc>
        <w:tc>
          <w:tcPr>
            <w:tcW w:w="851" w:type="dxa"/>
            <w:tcBorders>
              <w:top w:val="single" w:sz="4" w:space="0" w:color="auto"/>
              <w:left w:val="nil"/>
              <w:bottom w:val="single" w:sz="4" w:space="0" w:color="auto"/>
              <w:right w:val="nil"/>
            </w:tcBorders>
            <w:shd w:val="clear" w:color="000000" w:fill="C5D9F1"/>
            <w:noWrap/>
            <w:vAlign w:val="bottom"/>
            <w:hideMark/>
          </w:tcPr>
          <w:p w14:paraId="0180A1AE" w14:textId="77777777" w:rsidR="00C72551" w:rsidRPr="00C232A9" w:rsidRDefault="00C72551" w:rsidP="00FB68A3">
            <w:pPr>
              <w:rPr>
                <w:color w:val="000000"/>
                <w:sz w:val="22"/>
                <w:szCs w:val="22"/>
              </w:rPr>
            </w:pPr>
            <w:r w:rsidRPr="00C232A9">
              <w:rPr>
                <w:color w:val="000000"/>
                <w:sz w:val="22"/>
                <w:szCs w:val="22"/>
              </w:rPr>
              <w:t> </w:t>
            </w:r>
          </w:p>
        </w:tc>
        <w:tc>
          <w:tcPr>
            <w:tcW w:w="850" w:type="dxa"/>
            <w:tcBorders>
              <w:top w:val="single" w:sz="4" w:space="0" w:color="auto"/>
              <w:left w:val="nil"/>
              <w:bottom w:val="single" w:sz="4" w:space="0" w:color="auto"/>
              <w:right w:val="nil"/>
            </w:tcBorders>
            <w:shd w:val="clear" w:color="000000" w:fill="C5D9F1"/>
            <w:noWrap/>
            <w:vAlign w:val="bottom"/>
            <w:hideMark/>
          </w:tcPr>
          <w:p w14:paraId="3EC73EAB" w14:textId="77777777" w:rsidR="00C72551" w:rsidRPr="00C232A9" w:rsidRDefault="00C72551" w:rsidP="00FB68A3">
            <w:pPr>
              <w:rPr>
                <w:color w:val="000000"/>
                <w:sz w:val="22"/>
                <w:szCs w:val="22"/>
              </w:rPr>
            </w:pPr>
            <w:r w:rsidRPr="00C232A9">
              <w:rPr>
                <w:color w:val="000000"/>
                <w:sz w:val="22"/>
                <w:szCs w:val="22"/>
              </w:rPr>
              <w:t> </w:t>
            </w:r>
          </w:p>
        </w:tc>
        <w:tc>
          <w:tcPr>
            <w:tcW w:w="851" w:type="dxa"/>
            <w:gridSpan w:val="2"/>
            <w:tcBorders>
              <w:top w:val="single" w:sz="4" w:space="0" w:color="auto"/>
              <w:left w:val="nil"/>
              <w:bottom w:val="single" w:sz="4" w:space="0" w:color="auto"/>
              <w:right w:val="nil"/>
            </w:tcBorders>
            <w:shd w:val="clear" w:color="000000" w:fill="C5D9F1"/>
          </w:tcPr>
          <w:p w14:paraId="45F37024" w14:textId="77777777" w:rsidR="00C72551" w:rsidRPr="00FB68A3" w:rsidRDefault="00C72551" w:rsidP="00FB68A3">
            <w:pPr>
              <w:rPr>
                <w:rFonts w:ascii="Calibri" w:hAnsi="Calibri"/>
                <w:color w:val="000000"/>
                <w:sz w:val="22"/>
                <w:szCs w:val="22"/>
              </w:rPr>
            </w:pPr>
          </w:p>
        </w:tc>
        <w:tc>
          <w:tcPr>
            <w:tcW w:w="850" w:type="dxa"/>
            <w:gridSpan w:val="3"/>
            <w:tcBorders>
              <w:top w:val="single" w:sz="4" w:space="0" w:color="auto"/>
              <w:left w:val="nil"/>
              <w:bottom w:val="single" w:sz="4" w:space="0" w:color="auto"/>
              <w:right w:val="nil"/>
            </w:tcBorders>
            <w:shd w:val="clear" w:color="000000" w:fill="C5D9F1"/>
          </w:tcPr>
          <w:p w14:paraId="7BA6220F" w14:textId="77777777" w:rsidR="00C72551" w:rsidRPr="00FB68A3" w:rsidRDefault="00C72551" w:rsidP="00FB68A3">
            <w:pPr>
              <w:rPr>
                <w:rFonts w:ascii="Calibri" w:hAnsi="Calibri"/>
                <w:color w:val="000000"/>
                <w:sz w:val="22"/>
                <w:szCs w:val="22"/>
              </w:rPr>
            </w:pPr>
          </w:p>
        </w:tc>
        <w:tc>
          <w:tcPr>
            <w:tcW w:w="851"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7CBBF146" w14:textId="548B3612" w:rsidR="00C72551" w:rsidRPr="00FB68A3" w:rsidRDefault="00C72551" w:rsidP="00FB68A3">
            <w:pPr>
              <w:rPr>
                <w:rFonts w:ascii="Calibri" w:hAnsi="Calibri"/>
                <w:color w:val="000000"/>
                <w:sz w:val="22"/>
                <w:szCs w:val="22"/>
              </w:rPr>
            </w:pPr>
            <w:r w:rsidRPr="00FB68A3">
              <w:rPr>
                <w:rFonts w:ascii="Calibri" w:hAnsi="Calibri"/>
                <w:color w:val="000000"/>
                <w:sz w:val="22"/>
                <w:szCs w:val="22"/>
              </w:rPr>
              <w:t> </w:t>
            </w:r>
          </w:p>
        </w:tc>
      </w:tr>
      <w:tr w:rsidR="00A16CEC" w:rsidRPr="00FB68A3" w14:paraId="549AED1D" w14:textId="1D406CB6" w:rsidTr="00D7552B">
        <w:trPr>
          <w:trHeight w:val="1035"/>
        </w:trPr>
        <w:tc>
          <w:tcPr>
            <w:tcW w:w="44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BC1DCBD" w14:textId="57F3F085" w:rsidR="00A16CEC" w:rsidRPr="000D7397" w:rsidRDefault="00A16CEC" w:rsidP="0061296C">
            <w:pPr>
              <w:jc w:val="center"/>
              <w:rPr>
                <w:color w:val="000000"/>
                <w:sz w:val="18"/>
                <w:szCs w:val="18"/>
              </w:rPr>
            </w:pPr>
            <w:proofErr w:type="spellStart"/>
            <w:proofErr w:type="gramStart"/>
            <w:r w:rsidRPr="000D7397">
              <w:rPr>
                <w:color w:val="000000"/>
                <w:sz w:val="18"/>
                <w:szCs w:val="18"/>
              </w:rPr>
              <w:t>Pol.č</w:t>
            </w:r>
            <w:proofErr w:type="spellEnd"/>
            <w:r w:rsidRPr="000D7397">
              <w:rPr>
                <w:color w:val="000000"/>
                <w:sz w:val="18"/>
                <w:szCs w:val="18"/>
              </w:rPr>
              <w:t>.</w:t>
            </w:r>
            <w:proofErr w:type="gramEnd"/>
          </w:p>
        </w:tc>
        <w:tc>
          <w:tcPr>
            <w:tcW w:w="992" w:type="dxa"/>
            <w:gridSpan w:val="4"/>
            <w:tcBorders>
              <w:top w:val="single" w:sz="4" w:space="0" w:color="auto"/>
              <w:left w:val="nil"/>
              <w:bottom w:val="single" w:sz="4" w:space="0" w:color="auto"/>
              <w:right w:val="single" w:sz="4" w:space="0" w:color="auto"/>
            </w:tcBorders>
            <w:shd w:val="clear" w:color="000000" w:fill="EEECE1"/>
            <w:vAlign w:val="center"/>
            <w:hideMark/>
          </w:tcPr>
          <w:p w14:paraId="073E2CCF" w14:textId="77777777" w:rsidR="00A16CEC" w:rsidRPr="00C232A9" w:rsidRDefault="00A16CEC" w:rsidP="00FB68A3">
            <w:pPr>
              <w:jc w:val="center"/>
              <w:rPr>
                <w:color w:val="000000"/>
                <w:sz w:val="22"/>
                <w:szCs w:val="22"/>
              </w:rPr>
            </w:pPr>
            <w:r w:rsidRPr="00C232A9">
              <w:rPr>
                <w:color w:val="000000"/>
                <w:sz w:val="22"/>
                <w:szCs w:val="22"/>
              </w:rPr>
              <w:t>Věc nemovitá</w:t>
            </w:r>
          </w:p>
        </w:tc>
        <w:tc>
          <w:tcPr>
            <w:tcW w:w="992" w:type="dxa"/>
            <w:gridSpan w:val="2"/>
            <w:tcBorders>
              <w:top w:val="single" w:sz="4" w:space="0" w:color="auto"/>
              <w:left w:val="nil"/>
              <w:bottom w:val="single" w:sz="4" w:space="0" w:color="auto"/>
              <w:right w:val="single" w:sz="4" w:space="0" w:color="auto"/>
            </w:tcBorders>
            <w:shd w:val="clear" w:color="000000" w:fill="EEECE1"/>
            <w:vAlign w:val="center"/>
            <w:hideMark/>
          </w:tcPr>
          <w:p w14:paraId="7749B545" w14:textId="77777777" w:rsidR="00A16CEC" w:rsidRPr="00C232A9" w:rsidRDefault="00A16CEC" w:rsidP="00FB68A3">
            <w:pPr>
              <w:jc w:val="center"/>
              <w:rPr>
                <w:color w:val="000000"/>
                <w:sz w:val="22"/>
                <w:szCs w:val="22"/>
              </w:rPr>
            </w:pPr>
            <w:r w:rsidRPr="00C232A9">
              <w:rPr>
                <w:color w:val="000000"/>
                <w:sz w:val="22"/>
                <w:szCs w:val="22"/>
              </w:rPr>
              <w:t>Typ ceny</w:t>
            </w:r>
          </w:p>
        </w:tc>
        <w:tc>
          <w:tcPr>
            <w:tcW w:w="6804" w:type="dxa"/>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61BC217C" w14:textId="46C7B3E7" w:rsidR="00A16CEC" w:rsidRPr="00C232A9" w:rsidRDefault="00A16CEC" w:rsidP="00E13020">
            <w:pPr>
              <w:jc w:val="center"/>
              <w:rPr>
                <w:color w:val="000000"/>
                <w:sz w:val="22"/>
                <w:szCs w:val="22"/>
              </w:rPr>
            </w:pPr>
            <w:r w:rsidRPr="00C232A9">
              <w:rPr>
                <w:color w:val="000000"/>
                <w:sz w:val="22"/>
                <w:szCs w:val="22"/>
              </w:rPr>
              <w:t>Popis služby požadované ve znaleckém posudku</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095D70FC" w14:textId="77777777" w:rsidR="00A16CEC" w:rsidRPr="00C232A9" w:rsidRDefault="00A16CEC" w:rsidP="00FB68A3">
            <w:pPr>
              <w:jc w:val="center"/>
              <w:rPr>
                <w:color w:val="000000"/>
                <w:sz w:val="22"/>
                <w:szCs w:val="22"/>
              </w:rPr>
            </w:pPr>
            <w:proofErr w:type="gramStart"/>
            <w:r w:rsidRPr="00C232A9">
              <w:rPr>
                <w:color w:val="000000"/>
                <w:sz w:val="22"/>
                <w:szCs w:val="22"/>
              </w:rPr>
              <w:t>MJ              měrná</w:t>
            </w:r>
            <w:proofErr w:type="gramEnd"/>
            <w:r w:rsidRPr="00C232A9">
              <w:rPr>
                <w:color w:val="000000"/>
                <w:sz w:val="22"/>
                <w:szCs w:val="22"/>
              </w:rPr>
              <w:t xml:space="preserve"> jednotka</w:t>
            </w:r>
          </w:p>
        </w:tc>
        <w:tc>
          <w:tcPr>
            <w:tcW w:w="851" w:type="dxa"/>
            <w:tcBorders>
              <w:top w:val="single" w:sz="4" w:space="0" w:color="auto"/>
              <w:left w:val="nil"/>
              <w:bottom w:val="single" w:sz="4" w:space="0" w:color="auto"/>
              <w:right w:val="single" w:sz="4" w:space="0" w:color="auto"/>
            </w:tcBorders>
            <w:shd w:val="clear" w:color="000000" w:fill="EEECE1"/>
            <w:vAlign w:val="center"/>
            <w:hideMark/>
          </w:tcPr>
          <w:p w14:paraId="60C42C57" w14:textId="4DEE6F72"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č.1         Cena</w:t>
            </w:r>
            <w:proofErr w:type="gramEnd"/>
            <w:r w:rsidRPr="00C72551">
              <w:rPr>
                <w:color w:val="000000"/>
                <w:sz w:val="16"/>
                <w:szCs w:val="16"/>
              </w:rPr>
              <w:t xml:space="preserve"> bez DPH Kč/MJ</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14:paraId="60E5F9AB" w14:textId="72DFE385" w:rsidR="00A16CEC" w:rsidRPr="00C232A9" w:rsidRDefault="00A16CEC" w:rsidP="00FB68A3">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č.2         Cena</w:t>
            </w:r>
            <w:proofErr w:type="gramEnd"/>
            <w:r w:rsidRPr="00C72551">
              <w:rPr>
                <w:color w:val="000000"/>
                <w:sz w:val="16"/>
                <w:szCs w:val="16"/>
              </w:rPr>
              <w:t xml:space="preserve"> bez DPH Kč/MJ</w:t>
            </w:r>
          </w:p>
        </w:tc>
        <w:tc>
          <w:tcPr>
            <w:tcW w:w="851" w:type="dxa"/>
            <w:gridSpan w:val="2"/>
            <w:tcBorders>
              <w:top w:val="single" w:sz="4" w:space="0" w:color="auto"/>
              <w:left w:val="nil"/>
              <w:bottom w:val="single" w:sz="4" w:space="0" w:color="auto"/>
              <w:right w:val="single" w:sz="4" w:space="0" w:color="auto"/>
            </w:tcBorders>
            <w:shd w:val="clear" w:color="000000" w:fill="EEECE1"/>
            <w:vAlign w:val="center"/>
          </w:tcPr>
          <w:p w14:paraId="5D9ACABD" w14:textId="122856FC" w:rsidR="00A16CEC" w:rsidRPr="00FB68A3" w:rsidRDefault="00A16CEC" w:rsidP="00C232A9">
            <w:pPr>
              <w:jc w:val="center"/>
              <w:rPr>
                <w:rFonts w:ascii="Calibri" w:hAnsi="Calibri"/>
                <w:color w:val="000000"/>
                <w:sz w:val="20"/>
                <w:szCs w:val="20"/>
              </w:rPr>
            </w:pPr>
            <w:r w:rsidRPr="00C72551">
              <w:rPr>
                <w:color w:val="000000"/>
                <w:sz w:val="16"/>
                <w:szCs w:val="16"/>
              </w:rPr>
              <w:t xml:space="preserve">Zhotovitel </w:t>
            </w:r>
            <w:proofErr w:type="gramStart"/>
            <w:r w:rsidRPr="00C72551">
              <w:rPr>
                <w:color w:val="000000"/>
                <w:sz w:val="16"/>
                <w:szCs w:val="16"/>
              </w:rPr>
              <w:t>č.3         Cena</w:t>
            </w:r>
            <w:proofErr w:type="gramEnd"/>
            <w:r w:rsidRPr="00C72551">
              <w:rPr>
                <w:color w:val="000000"/>
                <w:sz w:val="16"/>
                <w:szCs w:val="16"/>
              </w:rPr>
              <w:t xml:space="preserve"> bez DPH Kč/MJ</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4B6C863F" w14:textId="309DCA27" w:rsidR="00A16CEC" w:rsidRPr="00FB68A3" w:rsidRDefault="00A16CEC" w:rsidP="00C232A9">
            <w:pPr>
              <w:jc w:val="center"/>
              <w:rPr>
                <w:rFonts w:ascii="Calibri" w:hAnsi="Calibri"/>
                <w:color w:val="000000"/>
                <w:sz w:val="20"/>
                <w:szCs w:val="20"/>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4</w:t>
            </w:r>
            <w:r w:rsidRPr="00C72551">
              <w:rPr>
                <w:color w:val="000000"/>
                <w:sz w:val="16"/>
                <w:szCs w:val="16"/>
              </w:rPr>
              <w:t xml:space="preserve">         Cena</w:t>
            </w:r>
            <w:proofErr w:type="gramEnd"/>
            <w:r w:rsidRPr="00C72551">
              <w:rPr>
                <w:color w:val="000000"/>
                <w:sz w:val="16"/>
                <w:szCs w:val="16"/>
              </w:rPr>
              <w:t xml:space="preserve"> bez DPH Kč/MJ</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71A7FCD2" w14:textId="1757C1C1" w:rsidR="00A16CEC" w:rsidRPr="00FB68A3" w:rsidRDefault="00A16CEC" w:rsidP="00C232A9">
            <w:pPr>
              <w:jc w:val="center"/>
              <w:rPr>
                <w:rFonts w:ascii="Calibri" w:hAnsi="Calibri"/>
                <w:color w:val="000000"/>
                <w:sz w:val="20"/>
                <w:szCs w:val="20"/>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5</w:t>
            </w:r>
            <w:r w:rsidRPr="00C72551">
              <w:rPr>
                <w:color w:val="000000"/>
                <w:sz w:val="16"/>
                <w:szCs w:val="16"/>
              </w:rPr>
              <w:t xml:space="preserve">         Cena</w:t>
            </w:r>
            <w:proofErr w:type="gramEnd"/>
            <w:r w:rsidRPr="00C72551">
              <w:rPr>
                <w:color w:val="000000"/>
                <w:sz w:val="16"/>
                <w:szCs w:val="16"/>
              </w:rPr>
              <w:t xml:space="preserve"> bez DPH Kč/MJ</w:t>
            </w:r>
          </w:p>
        </w:tc>
      </w:tr>
      <w:tr w:rsidR="00C72551" w:rsidRPr="00FB68A3" w14:paraId="0AE007AC" w14:textId="06AA2EF5" w:rsidTr="003C5E18">
        <w:trPr>
          <w:trHeight w:val="142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56874FDE" w14:textId="5FC682DE" w:rsidR="00C72551" w:rsidRPr="00C232A9" w:rsidRDefault="00C72551" w:rsidP="00FB68A3">
            <w:pPr>
              <w:jc w:val="center"/>
              <w:rPr>
                <w:color w:val="000000"/>
                <w:sz w:val="22"/>
                <w:szCs w:val="22"/>
              </w:rPr>
            </w:pPr>
            <w:r w:rsidRPr="00C232A9">
              <w:rPr>
                <w:color w:val="000000"/>
                <w:sz w:val="22"/>
                <w:szCs w:val="22"/>
              </w:rPr>
              <w:t>6</w:t>
            </w:r>
          </w:p>
        </w:tc>
        <w:tc>
          <w:tcPr>
            <w:tcW w:w="992" w:type="dxa"/>
            <w:gridSpan w:val="4"/>
            <w:tcBorders>
              <w:top w:val="nil"/>
              <w:left w:val="nil"/>
              <w:bottom w:val="single" w:sz="4" w:space="0" w:color="auto"/>
              <w:right w:val="single" w:sz="4" w:space="0" w:color="auto"/>
            </w:tcBorders>
            <w:shd w:val="clear" w:color="auto" w:fill="auto"/>
            <w:vAlign w:val="center"/>
            <w:hideMark/>
          </w:tcPr>
          <w:p w14:paraId="200FEBCA" w14:textId="77777777" w:rsidR="00C72551" w:rsidRPr="00C232A9" w:rsidRDefault="00C72551" w:rsidP="00FB68A3">
            <w:pPr>
              <w:jc w:val="center"/>
              <w:rPr>
                <w:color w:val="000000"/>
                <w:sz w:val="22"/>
                <w:szCs w:val="22"/>
              </w:rPr>
            </w:pPr>
            <w:r w:rsidRPr="00C232A9">
              <w:rPr>
                <w:color w:val="000000"/>
                <w:sz w:val="22"/>
                <w:szCs w:val="22"/>
              </w:rPr>
              <w:t>Stavby</w:t>
            </w:r>
          </w:p>
        </w:tc>
        <w:tc>
          <w:tcPr>
            <w:tcW w:w="992" w:type="dxa"/>
            <w:gridSpan w:val="2"/>
            <w:tcBorders>
              <w:top w:val="nil"/>
              <w:left w:val="nil"/>
              <w:bottom w:val="single" w:sz="4" w:space="0" w:color="auto"/>
              <w:right w:val="single" w:sz="4" w:space="0" w:color="auto"/>
            </w:tcBorders>
            <w:shd w:val="clear" w:color="auto" w:fill="auto"/>
            <w:vAlign w:val="center"/>
            <w:hideMark/>
          </w:tcPr>
          <w:p w14:paraId="1DD56CB1" w14:textId="77777777" w:rsidR="00C72551" w:rsidRPr="00C232A9" w:rsidRDefault="00C72551" w:rsidP="00FB68A3">
            <w:pPr>
              <w:jc w:val="center"/>
              <w:rPr>
                <w:color w:val="000000"/>
                <w:sz w:val="22"/>
                <w:szCs w:val="22"/>
              </w:rPr>
            </w:pPr>
            <w:r w:rsidRPr="00C232A9">
              <w:rPr>
                <w:color w:val="000000"/>
                <w:sz w:val="22"/>
                <w:szCs w:val="22"/>
              </w:rPr>
              <w:t>zjištěná</w:t>
            </w:r>
          </w:p>
        </w:tc>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FB780A5" w14:textId="77777777" w:rsidR="00C72551" w:rsidRPr="00C232A9" w:rsidRDefault="00C72551" w:rsidP="00FB68A3">
            <w:pPr>
              <w:rPr>
                <w:color w:val="000000"/>
                <w:sz w:val="22"/>
                <w:szCs w:val="22"/>
              </w:rPr>
            </w:pPr>
            <w:r w:rsidRPr="00C232A9">
              <w:rPr>
                <w:color w:val="000000"/>
                <w:sz w:val="22"/>
                <w:szCs w:val="22"/>
              </w:rPr>
              <w:t xml:space="preserve">Oceňování  administrativní nebo správní budovy, rod. </w:t>
            </w:r>
            <w:proofErr w:type="gramStart"/>
            <w:r w:rsidRPr="00C232A9">
              <w:rPr>
                <w:color w:val="000000"/>
                <w:sz w:val="22"/>
                <w:szCs w:val="22"/>
              </w:rPr>
              <w:t>domu</w:t>
            </w:r>
            <w:proofErr w:type="gramEnd"/>
            <w:r w:rsidRPr="00C232A9">
              <w:rPr>
                <w:color w:val="000000"/>
                <w:sz w:val="22"/>
                <w:szCs w:val="22"/>
              </w:rPr>
              <w:t xml:space="preserve"> nebo bytového domu včetně všech součástí a příslušenství, pozemku pod stavbou a souvisejících pozemků cenou zjištěnou(úřední) podle vyhlášky č. 182/1988 Sb., ve znění vyhlášky č. 316/1990 Sb., pro účely zákona č. 229/1991 Sb., ve znění pozdějších předpisů.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CEF236" w14:textId="77777777" w:rsidR="00C72551" w:rsidRPr="00C232A9" w:rsidRDefault="00C72551" w:rsidP="00FB68A3">
            <w:pPr>
              <w:jc w:val="center"/>
              <w:rPr>
                <w:color w:val="000000"/>
                <w:sz w:val="22"/>
                <w:szCs w:val="22"/>
              </w:rPr>
            </w:pPr>
            <w:r w:rsidRPr="00C232A9">
              <w:rPr>
                <w:color w:val="000000"/>
                <w:sz w:val="22"/>
                <w:szCs w:val="22"/>
              </w:rPr>
              <w:t>1 stavba</w:t>
            </w:r>
          </w:p>
        </w:tc>
        <w:tc>
          <w:tcPr>
            <w:tcW w:w="851" w:type="dxa"/>
            <w:tcBorders>
              <w:top w:val="nil"/>
              <w:left w:val="nil"/>
              <w:bottom w:val="single" w:sz="4" w:space="0" w:color="auto"/>
              <w:right w:val="single" w:sz="4" w:space="0" w:color="auto"/>
            </w:tcBorders>
            <w:shd w:val="clear" w:color="auto" w:fill="auto"/>
            <w:noWrap/>
            <w:vAlign w:val="center"/>
            <w:hideMark/>
          </w:tcPr>
          <w:p w14:paraId="672EEB44" w14:textId="5AE76157" w:rsidR="00C72551" w:rsidRPr="00C232A9" w:rsidRDefault="003C5E18" w:rsidP="003C5E18">
            <w:pPr>
              <w:jc w:val="center"/>
              <w:rPr>
                <w:color w:val="000000"/>
                <w:sz w:val="22"/>
                <w:szCs w:val="22"/>
              </w:rPr>
            </w:pPr>
            <w:r>
              <w:rPr>
                <w:color w:val="000000"/>
                <w:sz w:val="22"/>
                <w:szCs w:val="22"/>
              </w:rPr>
              <w:t>4000</w:t>
            </w:r>
          </w:p>
        </w:tc>
        <w:tc>
          <w:tcPr>
            <w:tcW w:w="850" w:type="dxa"/>
            <w:tcBorders>
              <w:top w:val="nil"/>
              <w:left w:val="nil"/>
              <w:bottom w:val="single" w:sz="4" w:space="0" w:color="auto"/>
              <w:right w:val="single" w:sz="4" w:space="0" w:color="auto"/>
            </w:tcBorders>
            <w:shd w:val="clear" w:color="auto" w:fill="auto"/>
            <w:noWrap/>
            <w:vAlign w:val="center"/>
            <w:hideMark/>
          </w:tcPr>
          <w:p w14:paraId="0E046DE4" w14:textId="67C677AD" w:rsidR="00C72551" w:rsidRPr="00C232A9" w:rsidRDefault="003C5E18" w:rsidP="003C5E18">
            <w:pPr>
              <w:jc w:val="center"/>
              <w:rPr>
                <w:color w:val="000000"/>
                <w:sz w:val="22"/>
                <w:szCs w:val="22"/>
              </w:rPr>
            </w:pPr>
            <w:r>
              <w:rPr>
                <w:color w:val="000000"/>
                <w:sz w:val="22"/>
                <w:szCs w:val="22"/>
              </w:rPr>
              <w:t>2300</w:t>
            </w:r>
          </w:p>
        </w:tc>
        <w:tc>
          <w:tcPr>
            <w:tcW w:w="851" w:type="dxa"/>
            <w:gridSpan w:val="2"/>
            <w:tcBorders>
              <w:top w:val="single" w:sz="4" w:space="0" w:color="auto"/>
              <w:left w:val="nil"/>
              <w:bottom w:val="single" w:sz="4" w:space="0" w:color="auto"/>
              <w:right w:val="single" w:sz="4" w:space="0" w:color="auto"/>
            </w:tcBorders>
            <w:vAlign w:val="center"/>
          </w:tcPr>
          <w:p w14:paraId="11FCAE07" w14:textId="7E44F934" w:rsidR="00C72551" w:rsidRPr="00FB68A3" w:rsidRDefault="002722EE" w:rsidP="003C5E18">
            <w:pPr>
              <w:jc w:val="center"/>
              <w:rPr>
                <w:rFonts w:ascii="Calibri" w:hAnsi="Calibri"/>
                <w:color w:val="000000"/>
                <w:sz w:val="22"/>
                <w:szCs w:val="22"/>
              </w:rPr>
            </w:pPr>
            <w:r>
              <w:rPr>
                <w:rFonts w:ascii="Calibri" w:hAnsi="Calibri"/>
                <w:color w:val="000000"/>
                <w:sz w:val="22"/>
                <w:szCs w:val="22"/>
              </w:rPr>
              <w:t>7000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132F6D3" w14:textId="2D44322C" w:rsidR="00C72551" w:rsidRPr="00FB68A3" w:rsidRDefault="002722EE" w:rsidP="003C5E18">
            <w:pPr>
              <w:jc w:val="center"/>
              <w:rPr>
                <w:rFonts w:ascii="Calibri" w:hAnsi="Calibri"/>
                <w:color w:val="000000"/>
                <w:sz w:val="22"/>
                <w:szCs w:val="22"/>
              </w:rPr>
            </w:pPr>
            <w:r>
              <w:rPr>
                <w:rFonts w:ascii="Calibri" w:hAnsi="Calibri"/>
                <w:color w:val="000000"/>
                <w:sz w:val="22"/>
                <w:szCs w:val="22"/>
              </w:rPr>
              <w:t>4000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F883AA" w14:textId="18308C2C" w:rsidR="00C72551" w:rsidRPr="00FB68A3" w:rsidRDefault="000D7397" w:rsidP="003C5E18">
            <w:pPr>
              <w:jc w:val="center"/>
              <w:rPr>
                <w:rFonts w:ascii="Calibri" w:hAnsi="Calibri"/>
                <w:color w:val="000000"/>
                <w:sz w:val="22"/>
                <w:szCs w:val="22"/>
              </w:rPr>
            </w:pPr>
            <w:r>
              <w:rPr>
                <w:rFonts w:ascii="Calibri" w:hAnsi="Calibri"/>
                <w:color w:val="000000"/>
                <w:sz w:val="22"/>
                <w:szCs w:val="22"/>
              </w:rPr>
              <w:t>5100</w:t>
            </w:r>
          </w:p>
        </w:tc>
      </w:tr>
      <w:tr w:rsidR="00C72551" w:rsidRPr="00FB68A3" w14:paraId="6233B8D8" w14:textId="05400AE4" w:rsidTr="003C5E18">
        <w:trPr>
          <w:trHeight w:val="90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4F930F13" w14:textId="14EDA545" w:rsidR="00C72551" w:rsidRPr="00C232A9" w:rsidRDefault="00C72551" w:rsidP="00FB68A3">
            <w:pPr>
              <w:jc w:val="center"/>
              <w:rPr>
                <w:color w:val="000000"/>
                <w:sz w:val="22"/>
                <w:szCs w:val="22"/>
              </w:rPr>
            </w:pPr>
            <w:r w:rsidRPr="00C232A9">
              <w:rPr>
                <w:color w:val="000000"/>
                <w:sz w:val="22"/>
                <w:szCs w:val="22"/>
              </w:rPr>
              <w:t>7</w:t>
            </w:r>
          </w:p>
        </w:tc>
        <w:tc>
          <w:tcPr>
            <w:tcW w:w="992" w:type="dxa"/>
            <w:gridSpan w:val="4"/>
            <w:tcBorders>
              <w:top w:val="nil"/>
              <w:left w:val="nil"/>
              <w:bottom w:val="single" w:sz="4" w:space="0" w:color="auto"/>
              <w:right w:val="single" w:sz="4" w:space="0" w:color="auto"/>
            </w:tcBorders>
            <w:shd w:val="clear" w:color="auto" w:fill="auto"/>
            <w:vAlign w:val="center"/>
            <w:hideMark/>
          </w:tcPr>
          <w:p w14:paraId="57B63194" w14:textId="77777777" w:rsidR="00C72551" w:rsidRPr="00C232A9" w:rsidRDefault="00C72551" w:rsidP="00FB68A3">
            <w:pPr>
              <w:jc w:val="center"/>
              <w:rPr>
                <w:color w:val="000000"/>
                <w:sz w:val="22"/>
                <w:szCs w:val="22"/>
              </w:rPr>
            </w:pPr>
            <w:r w:rsidRPr="00C232A9">
              <w:rPr>
                <w:color w:val="000000"/>
                <w:sz w:val="22"/>
                <w:szCs w:val="22"/>
              </w:rPr>
              <w:t>Stavby</w:t>
            </w:r>
          </w:p>
        </w:tc>
        <w:tc>
          <w:tcPr>
            <w:tcW w:w="992" w:type="dxa"/>
            <w:gridSpan w:val="2"/>
            <w:tcBorders>
              <w:top w:val="nil"/>
              <w:left w:val="nil"/>
              <w:bottom w:val="single" w:sz="4" w:space="0" w:color="auto"/>
              <w:right w:val="single" w:sz="4" w:space="0" w:color="auto"/>
            </w:tcBorders>
            <w:shd w:val="clear" w:color="auto" w:fill="auto"/>
            <w:vAlign w:val="center"/>
            <w:hideMark/>
          </w:tcPr>
          <w:p w14:paraId="0398E744" w14:textId="77777777" w:rsidR="00C72551" w:rsidRPr="00C232A9" w:rsidRDefault="00C72551" w:rsidP="00FB68A3">
            <w:pPr>
              <w:jc w:val="center"/>
              <w:rPr>
                <w:color w:val="000000"/>
                <w:sz w:val="22"/>
                <w:szCs w:val="22"/>
              </w:rPr>
            </w:pPr>
            <w:r w:rsidRPr="00C232A9">
              <w:rPr>
                <w:color w:val="000000"/>
                <w:sz w:val="22"/>
                <w:szCs w:val="22"/>
              </w:rPr>
              <w:t>obvyklá</w:t>
            </w:r>
          </w:p>
        </w:tc>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BECCFC8" w14:textId="77777777" w:rsidR="00C72551" w:rsidRPr="00C232A9" w:rsidRDefault="00C72551" w:rsidP="00FB68A3">
            <w:pPr>
              <w:rPr>
                <w:sz w:val="22"/>
                <w:szCs w:val="22"/>
              </w:rPr>
            </w:pPr>
            <w:r w:rsidRPr="00C232A9">
              <w:rPr>
                <w:sz w:val="22"/>
                <w:szCs w:val="22"/>
              </w:rPr>
              <w:t xml:space="preserve">Oceňování staveb rodinného domu včetně všech součástí a příslušenství pozemku pod stavbou a souvisejících pozemků obvyklou cenou podle § 2 zákona č. 151/1997 Sb.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BE859" w14:textId="77777777" w:rsidR="00C72551" w:rsidRPr="00C232A9" w:rsidRDefault="00C72551" w:rsidP="00FB68A3">
            <w:pPr>
              <w:jc w:val="center"/>
              <w:rPr>
                <w:color w:val="000000"/>
                <w:sz w:val="22"/>
                <w:szCs w:val="22"/>
              </w:rPr>
            </w:pPr>
            <w:r w:rsidRPr="00C232A9">
              <w:rPr>
                <w:color w:val="000000"/>
                <w:sz w:val="22"/>
                <w:szCs w:val="22"/>
              </w:rPr>
              <w:t>1 stavba</w:t>
            </w:r>
          </w:p>
        </w:tc>
        <w:tc>
          <w:tcPr>
            <w:tcW w:w="851" w:type="dxa"/>
            <w:tcBorders>
              <w:top w:val="nil"/>
              <w:left w:val="nil"/>
              <w:bottom w:val="single" w:sz="4" w:space="0" w:color="auto"/>
              <w:right w:val="single" w:sz="4" w:space="0" w:color="auto"/>
            </w:tcBorders>
            <w:shd w:val="clear" w:color="auto" w:fill="auto"/>
            <w:noWrap/>
            <w:vAlign w:val="center"/>
            <w:hideMark/>
          </w:tcPr>
          <w:p w14:paraId="033D7D1F" w14:textId="798E1B1F" w:rsidR="00C72551" w:rsidRPr="00C232A9" w:rsidRDefault="003C5E18" w:rsidP="003C5E18">
            <w:pPr>
              <w:jc w:val="center"/>
              <w:rPr>
                <w:color w:val="000000"/>
                <w:sz w:val="22"/>
                <w:szCs w:val="22"/>
              </w:rPr>
            </w:pPr>
            <w:r>
              <w:rPr>
                <w:color w:val="000000"/>
                <w:sz w:val="22"/>
                <w:szCs w:val="22"/>
              </w:rPr>
              <w:t>4500</w:t>
            </w:r>
          </w:p>
        </w:tc>
        <w:tc>
          <w:tcPr>
            <w:tcW w:w="850" w:type="dxa"/>
            <w:tcBorders>
              <w:top w:val="nil"/>
              <w:left w:val="nil"/>
              <w:bottom w:val="single" w:sz="4" w:space="0" w:color="auto"/>
              <w:right w:val="single" w:sz="4" w:space="0" w:color="auto"/>
            </w:tcBorders>
            <w:shd w:val="clear" w:color="auto" w:fill="auto"/>
            <w:noWrap/>
            <w:vAlign w:val="center"/>
            <w:hideMark/>
          </w:tcPr>
          <w:p w14:paraId="68F5B91E" w14:textId="43EA1F49" w:rsidR="00C72551" w:rsidRPr="00C232A9" w:rsidRDefault="003C5E18" w:rsidP="003C5E18">
            <w:pPr>
              <w:jc w:val="center"/>
              <w:rPr>
                <w:color w:val="000000"/>
                <w:sz w:val="22"/>
                <w:szCs w:val="22"/>
              </w:rPr>
            </w:pPr>
            <w:r>
              <w:rPr>
                <w:color w:val="000000"/>
                <w:sz w:val="22"/>
                <w:szCs w:val="22"/>
              </w:rPr>
              <w:t>2800</w:t>
            </w:r>
          </w:p>
        </w:tc>
        <w:tc>
          <w:tcPr>
            <w:tcW w:w="851" w:type="dxa"/>
            <w:gridSpan w:val="2"/>
            <w:tcBorders>
              <w:top w:val="single" w:sz="4" w:space="0" w:color="auto"/>
              <w:left w:val="nil"/>
              <w:bottom w:val="single" w:sz="4" w:space="0" w:color="auto"/>
              <w:right w:val="single" w:sz="4" w:space="0" w:color="auto"/>
            </w:tcBorders>
            <w:vAlign w:val="center"/>
          </w:tcPr>
          <w:p w14:paraId="78ABC0DF" w14:textId="37192E09" w:rsidR="00C72551" w:rsidRPr="00FB68A3" w:rsidRDefault="002722EE" w:rsidP="003C5E18">
            <w:pPr>
              <w:jc w:val="center"/>
              <w:rPr>
                <w:rFonts w:ascii="Calibri" w:hAnsi="Calibri"/>
                <w:color w:val="000000"/>
                <w:sz w:val="22"/>
                <w:szCs w:val="22"/>
              </w:rPr>
            </w:pPr>
            <w:r>
              <w:rPr>
                <w:rFonts w:ascii="Calibri" w:hAnsi="Calibri"/>
                <w:color w:val="000000"/>
                <w:sz w:val="22"/>
                <w:szCs w:val="22"/>
              </w:rPr>
              <w:t>4500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A8281F1" w14:textId="2C459C93" w:rsidR="00C72551" w:rsidRPr="00FB68A3" w:rsidRDefault="002722EE" w:rsidP="003C5E18">
            <w:pPr>
              <w:jc w:val="center"/>
              <w:rPr>
                <w:rFonts w:ascii="Calibri" w:hAnsi="Calibri"/>
                <w:color w:val="000000"/>
                <w:sz w:val="22"/>
                <w:szCs w:val="22"/>
              </w:rPr>
            </w:pPr>
            <w:r>
              <w:rPr>
                <w:rFonts w:ascii="Calibri" w:hAnsi="Calibri"/>
                <w:color w:val="000000"/>
                <w:sz w:val="22"/>
                <w:szCs w:val="22"/>
              </w:rPr>
              <w:t>6000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BB035" w14:textId="197E333A" w:rsidR="00C72551" w:rsidRPr="00FB68A3" w:rsidRDefault="000D7397" w:rsidP="003C5E18">
            <w:pPr>
              <w:jc w:val="center"/>
              <w:rPr>
                <w:rFonts w:ascii="Calibri" w:hAnsi="Calibri"/>
                <w:color w:val="000000"/>
                <w:sz w:val="22"/>
                <w:szCs w:val="22"/>
              </w:rPr>
            </w:pPr>
            <w:r>
              <w:rPr>
                <w:rFonts w:ascii="Calibri" w:hAnsi="Calibri"/>
                <w:color w:val="000000"/>
                <w:sz w:val="22"/>
                <w:szCs w:val="22"/>
              </w:rPr>
              <w:t>5100</w:t>
            </w:r>
          </w:p>
        </w:tc>
      </w:tr>
      <w:tr w:rsidR="00C72551" w:rsidRPr="00FB68A3" w14:paraId="53D1B970" w14:textId="4DA2F7A9" w:rsidTr="003C5E18">
        <w:trPr>
          <w:trHeight w:val="90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75471D44" w14:textId="5D9FAFEC" w:rsidR="00C72551" w:rsidRPr="00C232A9" w:rsidRDefault="00C72551" w:rsidP="00FB68A3">
            <w:pPr>
              <w:jc w:val="center"/>
              <w:rPr>
                <w:color w:val="000000"/>
                <w:sz w:val="22"/>
                <w:szCs w:val="22"/>
              </w:rPr>
            </w:pPr>
            <w:r w:rsidRPr="00C232A9">
              <w:rPr>
                <w:color w:val="000000"/>
                <w:sz w:val="22"/>
                <w:szCs w:val="22"/>
              </w:rPr>
              <w:t>8</w:t>
            </w:r>
          </w:p>
        </w:tc>
        <w:tc>
          <w:tcPr>
            <w:tcW w:w="992" w:type="dxa"/>
            <w:gridSpan w:val="4"/>
            <w:tcBorders>
              <w:top w:val="nil"/>
              <w:left w:val="nil"/>
              <w:bottom w:val="single" w:sz="4" w:space="0" w:color="auto"/>
              <w:right w:val="single" w:sz="4" w:space="0" w:color="auto"/>
            </w:tcBorders>
            <w:shd w:val="clear" w:color="auto" w:fill="auto"/>
            <w:vAlign w:val="center"/>
            <w:hideMark/>
          </w:tcPr>
          <w:p w14:paraId="443AC1FF" w14:textId="77777777" w:rsidR="00C72551" w:rsidRPr="00C232A9" w:rsidRDefault="00C72551" w:rsidP="00FB68A3">
            <w:pPr>
              <w:jc w:val="center"/>
              <w:rPr>
                <w:color w:val="000000"/>
                <w:sz w:val="22"/>
                <w:szCs w:val="22"/>
              </w:rPr>
            </w:pPr>
            <w:r w:rsidRPr="00C232A9">
              <w:rPr>
                <w:color w:val="000000"/>
                <w:sz w:val="22"/>
                <w:szCs w:val="22"/>
              </w:rPr>
              <w:t>Stavby</w:t>
            </w:r>
          </w:p>
        </w:tc>
        <w:tc>
          <w:tcPr>
            <w:tcW w:w="992" w:type="dxa"/>
            <w:gridSpan w:val="2"/>
            <w:tcBorders>
              <w:top w:val="nil"/>
              <w:left w:val="nil"/>
              <w:bottom w:val="single" w:sz="4" w:space="0" w:color="auto"/>
              <w:right w:val="single" w:sz="4" w:space="0" w:color="auto"/>
            </w:tcBorders>
            <w:shd w:val="clear" w:color="auto" w:fill="auto"/>
            <w:vAlign w:val="center"/>
            <w:hideMark/>
          </w:tcPr>
          <w:p w14:paraId="1D313D10" w14:textId="77777777" w:rsidR="00C72551" w:rsidRPr="00C232A9" w:rsidRDefault="00C72551" w:rsidP="00FB68A3">
            <w:pPr>
              <w:jc w:val="center"/>
              <w:rPr>
                <w:color w:val="000000"/>
                <w:sz w:val="22"/>
                <w:szCs w:val="22"/>
              </w:rPr>
            </w:pPr>
            <w:r w:rsidRPr="00C232A9">
              <w:rPr>
                <w:color w:val="000000"/>
                <w:sz w:val="22"/>
                <w:szCs w:val="22"/>
              </w:rPr>
              <w:t>obvyklá</w:t>
            </w:r>
          </w:p>
        </w:tc>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5005819" w14:textId="324E3000" w:rsidR="00C72551" w:rsidRPr="00C232A9" w:rsidRDefault="00C72551" w:rsidP="00FB68A3">
            <w:pPr>
              <w:rPr>
                <w:sz w:val="22"/>
                <w:szCs w:val="22"/>
              </w:rPr>
            </w:pPr>
            <w:r w:rsidRPr="00C232A9">
              <w:rPr>
                <w:sz w:val="22"/>
                <w:szCs w:val="22"/>
              </w:rPr>
              <w:t xml:space="preserve">Oceňování bytového domu a administrativní nebo správní budovy včetně všech součástí a příslušenství pozemku pod stavbou a souvisejících pozemků obvyklou cenou podle § 2 zákona č. 151/1997 Sb.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405CEB" w14:textId="77777777" w:rsidR="00C72551" w:rsidRPr="00C232A9" w:rsidRDefault="00C72551" w:rsidP="00FB68A3">
            <w:pPr>
              <w:jc w:val="center"/>
              <w:rPr>
                <w:color w:val="000000"/>
                <w:sz w:val="22"/>
                <w:szCs w:val="22"/>
              </w:rPr>
            </w:pPr>
            <w:r w:rsidRPr="00C232A9">
              <w:rPr>
                <w:color w:val="000000"/>
                <w:sz w:val="22"/>
                <w:szCs w:val="22"/>
              </w:rPr>
              <w:t>1 stavba</w:t>
            </w:r>
          </w:p>
        </w:tc>
        <w:tc>
          <w:tcPr>
            <w:tcW w:w="851" w:type="dxa"/>
            <w:tcBorders>
              <w:top w:val="nil"/>
              <w:left w:val="nil"/>
              <w:bottom w:val="single" w:sz="4" w:space="0" w:color="auto"/>
              <w:right w:val="single" w:sz="4" w:space="0" w:color="auto"/>
            </w:tcBorders>
            <w:shd w:val="clear" w:color="auto" w:fill="auto"/>
            <w:noWrap/>
            <w:vAlign w:val="center"/>
            <w:hideMark/>
          </w:tcPr>
          <w:p w14:paraId="35399929" w14:textId="5BB37044" w:rsidR="00C72551" w:rsidRPr="00C232A9" w:rsidRDefault="003C5E18" w:rsidP="003C5E18">
            <w:pPr>
              <w:jc w:val="center"/>
              <w:rPr>
                <w:color w:val="000000"/>
                <w:sz w:val="22"/>
                <w:szCs w:val="22"/>
              </w:rPr>
            </w:pPr>
            <w:r>
              <w:rPr>
                <w:color w:val="000000"/>
                <w:sz w:val="22"/>
                <w:szCs w:val="22"/>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DB5820C" w14:textId="07BF06FE" w:rsidR="00C72551" w:rsidRPr="00C232A9" w:rsidRDefault="003C5E18" w:rsidP="003C5E18">
            <w:pPr>
              <w:jc w:val="center"/>
              <w:rPr>
                <w:color w:val="000000"/>
                <w:sz w:val="22"/>
                <w:szCs w:val="22"/>
              </w:rPr>
            </w:pPr>
            <w:r>
              <w:rPr>
                <w:color w:val="000000"/>
                <w:sz w:val="22"/>
                <w:szCs w:val="22"/>
              </w:rPr>
              <w:t>3000</w:t>
            </w:r>
          </w:p>
        </w:tc>
        <w:tc>
          <w:tcPr>
            <w:tcW w:w="851" w:type="dxa"/>
            <w:gridSpan w:val="2"/>
            <w:tcBorders>
              <w:top w:val="single" w:sz="4" w:space="0" w:color="auto"/>
              <w:left w:val="nil"/>
              <w:bottom w:val="single" w:sz="4" w:space="0" w:color="auto"/>
              <w:right w:val="single" w:sz="4" w:space="0" w:color="auto"/>
            </w:tcBorders>
            <w:vAlign w:val="center"/>
          </w:tcPr>
          <w:p w14:paraId="299058C3" w14:textId="5C07E9B5" w:rsidR="00C72551" w:rsidRPr="00FB68A3" w:rsidRDefault="002722EE" w:rsidP="003C5E18">
            <w:pPr>
              <w:jc w:val="center"/>
              <w:rPr>
                <w:rFonts w:ascii="Calibri" w:hAnsi="Calibri"/>
                <w:color w:val="000000"/>
                <w:sz w:val="22"/>
                <w:szCs w:val="22"/>
              </w:rPr>
            </w:pPr>
            <w:r>
              <w:rPr>
                <w:rFonts w:ascii="Calibri" w:hAnsi="Calibri"/>
                <w:color w:val="000000"/>
                <w:sz w:val="22"/>
                <w:szCs w:val="22"/>
              </w:rPr>
              <w:t>7000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AD63FE5" w14:textId="05947E09" w:rsidR="00C72551" w:rsidRPr="00FB68A3" w:rsidRDefault="002722EE" w:rsidP="003C5E18">
            <w:pPr>
              <w:jc w:val="center"/>
              <w:rPr>
                <w:rFonts w:ascii="Calibri" w:hAnsi="Calibri"/>
                <w:color w:val="000000"/>
                <w:sz w:val="22"/>
                <w:szCs w:val="22"/>
              </w:rPr>
            </w:pPr>
            <w:r>
              <w:rPr>
                <w:rFonts w:ascii="Calibri" w:hAnsi="Calibri"/>
                <w:color w:val="000000"/>
                <w:sz w:val="22"/>
                <w:szCs w:val="22"/>
              </w:rPr>
              <w:t>7000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4B037E" w14:textId="197FF73D" w:rsidR="00C72551" w:rsidRPr="00FB68A3" w:rsidRDefault="000D7397" w:rsidP="003C5E18">
            <w:pPr>
              <w:jc w:val="center"/>
              <w:rPr>
                <w:rFonts w:ascii="Calibri" w:hAnsi="Calibri"/>
                <w:color w:val="000000"/>
                <w:sz w:val="22"/>
                <w:szCs w:val="22"/>
              </w:rPr>
            </w:pPr>
            <w:r>
              <w:rPr>
                <w:rFonts w:ascii="Calibri" w:hAnsi="Calibri"/>
                <w:color w:val="000000"/>
                <w:sz w:val="22"/>
                <w:szCs w:val="22"/>
              </w:rPr>
              <w:t>6000</w:t>
            </w:r>
          </w:p>
        </w:tc>
      </w:tr>
      <w:tr w:rsidR="00C72551" w:rsidRPr="00FB68A3" w14:paraId="3D70E251" w14:textId="3335BD59" w:rsidTr="003C5E18">
        <w:trPr>
          <w:trHeight w:val="630"/>
        </w:trPr>
        <w:tc>
          <w:tcPr>
            <w:tcW w:w="44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C3CE29" w14:textId="1BB4B775" w:rsidR="00C72551" w:rsidRPr="00C232A9" w:rsidRDefault="00C72551" w:rsidP="00FB68A3">
            <w:pPr>
              <w:jc w:val="center"/>
              <w:rPr>
                <w:color w:val="000000"/>
                <w:sz w:val="22"/>
                <w:szCs w:val="22"/>
              </w:rPr>
            </w:pPr>
            <w:r w:rsidRPr="00C232A9">
              <w:rPr>
                <w:color w:val="000000"/>
                <w:sz w:val="22"/>
                <w:szCs w:val="22"/>
              </w:rPr>
              <w:t>9</w:t>
            </w:r>
          </w:p>
        </w:tc>
        <w:tc>
          <w:tcPr>
            <w:tcW w:w="99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05C8D7E2" w14:textId="77777777" w:rsidR="00C72551" w:rsidRPr="00C232A9" w:rsidRDefault="00C72551" w:rsidP="00FB68A3">
            <w:pPr>
              <w:jc w:val="center"/>
              <w:rPr>
                <w:color w:val="000000"/>
                <w:sz w:val="22"/>
                <w:szCs w:val="22"/>
              </w:rPr>
            </w:pPr>
            <w:r w:rsidRPr="00C232A9">
              <w:rPr>
                <w:color w:val="000000"/>
                <w:sz w:val="22"/>
                <w:szCs w:val="22"/>
              </w:rPr>
              <w:t>Stavby</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0EBC8A" w14:textId="77777777" w:rsidR="00C72551" w:rsidRPr="00C232A9" w:rsidRDefault="00C72551" w:rsidP="00FB68A3">
            <w:pPr>
              <w:jc w:val="center"/>
              <w:rPr>
                <w:color w:val="000000"/>
                <w:sz w:val="22"/>
                <w:szCs w:val="22"/>
              </w:rPr>
            </w:pPr>
            <w:r w:rsidRPr="00C232A9">
              <w:rPr>
                <w:color w:val="000000"/>
                <w:sz w:val="22"/>
                <w:szCs w:val="22"/>
              </w:rPr>
              <w:t>zjištěná</w:t>
            </w:r>
          </w:p>
        </w:tc>
        <w:tc>
          <w:tcPr>
            <w:tcW w:w="624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63BFE5" w14:textId="6CE77D37" w:rsidR="00C72551" w:rsidRPr="00C232A9" w:rsidRDefault="00C72551" w:rsidP="00B1426E">
            <w:pPr>
              <w:rPr>
                <w:color w:val="000000"/>
                <w:sz w:val="22"/>
                <w:szCs w:val="22"/>
              </w:rPr>
            </w:pPr>
            <w:r w:rsidRPr="00C232A9">
              <w:rPr>
                <w:color w:val="000000"/>
                <w:sz w:val="22"/>
                <w:szCs w:val="22"/>
              </w:rPr>
              <w:t xml:space="preserve">Oceňování zemědělských nebo ostatních budov a staveb včetně všech součástí a příslušenství pozemku pod stavbou a souvisejících pozemků včetně cenou zjištěnou (úřední) podle vyhlášky č. 182/1988 Sb., ve znění vyhlášky č. 316/1990 Sb., pro účely zákona č. 229/1991 Sb., ve znění pozdějších předpisů. </w:t>
            </w:r>
          </w:p>
        </w:tc>
        <w:tc>
          <w:tcPr>
            <w:tcW w:w="557" w:type="dxa"/>
            <w:gridSpan w:val="3"/>
            <w:tcBorders>
              <w:top w:val="single" w:sz="4" w:space="0" w:color="auto"/>
              <w:left w:val="nil"/>
              <w:bottom w:val="single" w:sz="4" w:space="0" w:color="auto"/>
              <w:right w:val="single" w:sz="4" w:space="0" w:color="auto"/>
            </w:tcBorders>
            <w:shd w:val="clear" w:color="auto" w:fill="auto"/>
            <w:vAlign w:val="center"/>
            <w:hideMark/>
          </w:tcPr>
          <w:p w14:paraId="0AC56BCB" w14:textId="77777777" w:rsidR="00C72551" w:rsidRPr="00C232A9" w:rsidRDefault="00C72551" w:rsidP="00FB68A3">
            <w:pPr>
              <w:rPr>
                <w:color w:val="000000"/>
                <w:sz w:val="22"/>
                <w:szCs w:val="22"/>
              </w:rPr>
            </w:pPr>
            <w:r w:rsidRPr="00C232A9">
              <w:rPr>
                <w:color w:val="000000"/>
                <w:sz w:val="22"/>
                <w:szCs w:val="22"/>
              </w:rPr>
              <w:t>do 2500 m</w:t>
            </w:r>
            <w:r w:rsidRPr="00C232A9">
              <w:rPr>
                <w:color w:val="000000"/>
                <w:sz w:val="22"/>
                <w:szCs w:val="22"/>
                <w:vertAlign w:val="superscript"/>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2C4F5AE" w14:textId="77777777" w:rsidR="00C72551" w:rsidRPr="00C232A9" w:rsidRDefault="00C72551" w:rsidP="00FB68A3">
            <w:pPr>
              <w:jc w:val="center"/>
              <w:rPr>
                <w:color w:val="000000"/>
                <w:sz w:val="22"/>
                <w:szCs w:val="22"/>
              </w:rPr>
            </w:pPr>
            <w:r w:rsidRPr="00C232A9">
              <w:rPr>
                <w:color w:val="000000"/>
                <w:sz w:val="22"/>
                <w:szCs w:val="22"/>
              </w:rPr>
              <w:t>1 stavba</w:t>
            </w:r>
          </w:p>
        </w:tc>
        <w:tc>
          <w:tcPr>
            <w:tcW w:w="851" w:type="dxa"/>
            <w:tcBorders>
              <w:top w:val="nil"/>
              <w:left w:val="nil"/>
              <w:bottom w:val="single" w:sz="4" w:space="0" w:color="auto"/>
              <w:right w:val="single" w:sz="4" w:space="0" w:color="auto"/>
            </w:tcBorders>
            <w:shd w:val="clear" w:color="auto" w:fill="auto"/>
            <w:noWrap/>
            <w:vAlign w:val="center"/>
            <w:hideMark/>
          </w:tcPr>
          <w:p w14:paraId="6911F11F" w14:textId="0DE6D239" w:rsidR="00C72551" w:rsidRPr="00C232A9" w:rsidRDefault="003C5E18" w:rsidP="003C5E18">
            <w:pPr>
              <w:jc w:val="center"/>
              <w:rPr>
                <w:color w:val="000000"/>
                <w:sz w:val="22"/>
                <w:szCs w:val="22"/>
              </w:rPr>
            </w:pPr>
            <w:r>
              <w:rPr>
                <w:color w:val="000000"/>
                <w:sz w:val="22"/>
                <w:szCs w:val="22"/>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05C1517" w14:textId="467BFF16" w:rsidR="00C72551" w:rsidRPr="00C232A9" w:rsidRDefault="003C5E18" w:rsidP="003C5E18">
            <w:pPr>
              <w:jc w:val="center"/>
              <w:rPr>
                <w:color w:val="000000"/>
                <w:sz w:val="22"/>
                <w:szCs w:val="22"/>
              </w:rPr>
            </w:pPr>
            <w:r>
              <w:rPr>
                <w:color w:val="000000"/>
                <w:sz w:val="22"/>
                <w:szCs w:val="22"/>
              </w:rPr>
              <w:t>1700</w:t>
            </w:r>
          </w:p>
        </w:tc>
        <w:tc>
          <w:tcPr>
            <w:tcW w:w="851" w:type="dxa"/>
            <w:gridSpan w:val="2"/>
            <w:tcBorders>
              <w:top w:val="single" w:sz="4" w:space="0" w:color="auto"/>
              <w:left w:val="nil"/>
              <w:bottom w:val="single" w:sz="4" w:space="0" w:color="auto"/>
              <w:right w:val="single" w:sz="4" w:space="0" w:color="auto"/>
            </w:tcBorders>
            <w:vAlign w:val="center"/>
          </w:tcPr>
          <w:p w14:paraId="11409FB7" w14:textId="369DA7CF" w:rsidR="00C72551" w:rsidRPr="00FB68A3" w:rsidRDefault="002722EE" w:rsidP="003C5E18">
            <w:pPr>
              <w:jc w:val="center"/>
              <w:rPr>
                <w:rFonts w:ascii="Calibri" w:hAnsi="Calibri"/>
                <w:color w:val="000000"/>
                <w:sz w:val="22"/>
                <w:szCs w:val="22"/>
              </w:rPr>
            </w:pPr>
            <w:r>
              <w:rPr>
                <w:rFonts w:ascii="Calibri" w:hAnsi="Calibri"/>
                <w:color w:val="000000"/>
                <w:sz w:val="22"/>
                <w:szCs w:val="22"/>
              </w:rPr>
              <w:t>6000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B025DF0" w14:textId="2CB3CF73" w:rsidR="00C72551" w:rsidRPr="00FB68A3" w:rsidRDefault="002722EE" w:rsidP="003C5E18">
            <w:pPr>
              <w:jc w:val="center"/>
              <w:rPr>
                <w:rFonts w:ascii="Calibri" w:hAnsi="Calibri"/>
                <w:color w:val="000000"/>
                <w:sz w:val="22"/>
                <w:szCs w:val="22"/>
              </w:rPr>
            </w:pPr>
            <w:r>
              <w:rPr>
                <w:rFonts w:ascii="Calibri" w:hAnsi="Calibri"/>
                <w:color w:val="000000"/>
                <w:sz w:val="22"/>
                <w:szCs w:val="22"/>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A2039A" w14:textId="5D3C975B" w:rsidR="00C72551" w:rsidRPr="00FB68A3" w:rsidRDefault="000D7397" w:rsidP="003C5E18">
            <w:pPr>
              <w:jc w:val="center"/>
              <w:rPr>
                <w:rFonts w:ascii="Calibri" w:hAnsi="Calibri"/>
                <w:color w:val="000000"/>
                <w:sz w:val="22"/>
                <w:szCs w:val="22"/>
              </w:rPr>
            </w:pPr>
            <w:r>
              <w:rPr>
                <w:rFonts w:ascii="Calibri" w:hAnsi="Calibri"/>
                <w:color w:val="000000"/>
                <w:sz w:val="22"/>
                <w:szCs w:val="22"/>
              </w:rPr>
              <w:t>5100</w:t>
            </w:r>
          </w:p>
        </w:tc>
      </w:tr>
      <w:tr w:rsidR="00C72551" w:rsidRPr="00FB68A3" w14:paraId="5F32B76A" w14:textId="375AFB8E" w:rsidTr="003C5E18">
        <w:trPr>
          <w:trHeight w:val="585"/>
        </w:trPr>
        <w:tc>
          <w:tcPr>
            <w:tcW w:w="441" w:type="dxa"/>
            <w:vMerge/>
            <w:tcBorders>
              <w:top w:val="nil"/>
              <w:left w:val="single" w:sz="4" w:space="0" w:color="auto"/>
              <w:bottom w:val="single" w:sz="4" w:space="0" w:color="000000"/>
              <w:right w:val="single" w:sz="4" w:space="0" w:color="auto"/>
            </w:tcBorders>
            <w:vAlign w:val="center"/>
            <w:hideMark/>
          </w:tcPr>
          <w:p w14:paraId="2EA7202F" w14:textId="77777777" w:rsidR="00C72551" w:rsidRPr="00C232A9" w:rsidRDefault="00C72551"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5C8A6DFC" w14:textId="77777777" w:rsidR="00C72551" w:rsidRPr="00C232A9" w:rsidRDefault="00C72551"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45AA3E41" w14:textId="77777777" w:rsidR="00C72551" w:rsidRPr="00C232A9" w:rsidRDefault="00C72551" w:rsidP="00FB68A3">
            <w:pPr>
              <w:rPr>
                <w:color w:val="000000"/>
                <w:sz w:val="22"/>
                <w:szCs w:val="22"/>
              </w:rPr>
            </w:pPr>
          </w:p>
        </w:tc>
        <w:tc>
          <w:tcPr>
            <w:tcW w:w="6247" w:type="dxa"/>
            <w:gridSpan w:val="4"/>
            <w:vMerge/>
            <w:tcBorders>
              <w:top w:val="single" w:sz="4" w:space="0" w:color="auto"/>
              <w:left w:val="single" w:sz="4" w:space="0" w:color="auto"/>
              <w:bottom w:val="single" w:sz="4" w:space="0" w:color="000000"/>
              <w:right w:val="single" w:sz="4" w:space="0" w:color="auto"/>
            </w:tcBorders>
            <w:vAlign w:val="center"/>
            <w:hideMark/>
          </w:tcPr>
          <w:p w14:paraId="2F23180F" w14:textId="77777777" w:rsidR="00C72551" w:rsidRPr="00C232A9" w:rsidRDefault="00C72551" w:rsidP="00FB68A3">
            <w:pPr>
              <w:rPr>
                <w:color w:val="000000"/>
                <w:sz w:val="22"/>
                <w:szCs w:val="22"/>
              </w:rPr>
            </w:pPr>
          </w:p>
        </w:tc>
        <w:tc>
          <w:tcPr>
            <w:tcW w:w="557" w:type="dxa"/>
            <w:gridSpan w:val="3"/>
            <w:tcBorders>
              <w:top w:val="nil"/>
              <w:left w:val="nil"/>
              <w:bottom w:val="single" w:sz="4" w:space="0" w:color="auto"/>
              <w:right w:val="single" w:sz="4" w:space="0" w:color="auto"/>
            </w:tcBorders>
            <w:shd w:val="clear" w:color="auto" w:fill="auto"/>
            <w:vAlign w:val="center"/>
            <w:hideMark/>
          </w:tcPr>
          <w:p w14:paraId="705EC61F" w14:textId="77777777" w:rsidR="00C72551" w:rsidRPr="00C232A9" w:rsidRDefault="00C72551" w:rsidP="00FB68A3">
            <w:pPr>
              <w:rPr>
                <w:color w:val="000000"/>
                <w:sz w:val="22"/>
                <w:szCs w:val="22"/>
              </w:rPr>
            </w:pPr>
            <w:r w:rsidRPr="00C232A9">
              <w:rPr>
                <w:color w:val="000000"/>
                <w:sz w:val="22"/>
                <w:szCs w:val="22"/>
              </w:rPr>
              <w:t>od 2501 m</w:t>
            </w:r>
            <w:r w:rsidRPr="00C232A9">
              <w:rPr>
                <w:color w:val="000000"/>
                <w:sz w:val="22"/>
                <w:szCs w:val="22"/>
                <w:vertAlign w:val="superscript"/>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EE388D2" w14:textId="77777777" w:rsidR="00C72551" w:rsidRPr="00C232A9" w:rsidRDefault="00C72551" w:rsidP="00FB68A3">
            <w:pPr>
              <w:jc w:val="center"/>
              <w:rPr>
                <w:color w:val="000000"/>
                <w:sz w:val="22"/>
                <w:szCs w:val="22"/>
              </w:rPr>
            </w:pPr>
            <w:r w:rsidRPr="00C232A9">
              <w:rPr>
                <w:color w:val="000000"/>
                <w:sz w:val="22"/>
                <w:szCs w:val="22"/>
              </w:rPr>
              <w:t>1 stavba</w:t>
            </w:r>
          </w:p>
        </w:tc>
        <w:tc>
          <w:tcPr>
            <w:tcW w:w="851" w:type="dxa"/>
            <w:tcBorders>
              <w:top w:val="nil"/>
              <w:left w:val="nil"/>
              <w:bottom w:val="single" w:sz="4" w:space="0" w:color="auto"/>
              <w:right w:val="single" w:sz="4" w:space="0" w:color="auto"/>
            </w:tcBorders>
            <w:shd w:val="clear" w:color="auto" w:fill="auto"/>
            <w:noWrap/>
            <w:vAlign w:val="center"/>
            <w:hideMark/>
          </w:tcPr>
          <w:p w14:paraId="7A04E057" w14:textId="342F7877" w:rsidR="00C72551" w:rsidRPr="00C232A9" w:rsidRDefault="003C5E18" w:rsidP="003C5E18">
            <w:pPr>
              <w:jc w:val="center"/>
              <w:rPr>
                <w:color w:val="000000"/>
                <w:sz w:val="22"/>
                <w:szCs w:val="22"/>
              </w:rPr>
            </w:pPr>
            <w:r>
              <w:rPr>
                <w:color w:val="000000"/>
                <w:sz w:val="22"/>
                <w:szCs w:val="22"/>
              </w:rPr>
              <w:t>6000</w:t>
            </w:r>
          </w:p>
        </w:tc>
        <w:tc>
          <w:tcPr>
            <w:tcW w:w="850" w:type="dxa"/>
            <w:tcBorders>
              <w:top w:val="nil"/>
              <w:left w:val="nil"/>
              <w:bottom w:val="single" w:sz="4" w:space="0" w:color="auto"/>
              <w:right w:val="single" w:sz="4" w:space="0" w:color="auto"/>
            </w:tcBorders>
            <w:shd w:val="clear" w:color="auto" w:fill="auto"/>
            <w:noWrap/>
            <w:vAlign w:val="center"/>
            <w:hideMark/>
          </w:tcPr>
          <w:p w14:paraId="281F53C8" w14:textId="1DF5CD67" w:rsidR="00C72551" w:rsidRPr="00C232A9" w:rsidRDefault="003C5E18" w:rsidP="003C5E18">
            <w:pPr>
              <w:jc w:val="center"/>
              <w:rPr>
                <w:color w:val="000000"/>
                <w:sz w:val="22"/>
                <w:szCs w:val="22"/>
              </w:rPr>
            </w:pPr>
            <w:r>
              <w:rPr>
                <w:color w:val="000000"/>
                <w:sz w:val="22"/>
                <w:szCs w:val="22"/>
              </w:rPr>
              <w:t>2000</w:t>
            </w:r>
          </w:p>
        </w:tc>
        <w:tc>
          <w:tcPr>
            <w:tcW w:w="851" w:type="dxa"/>
            <w:gridSpan w:val="2"/>
            <w:tcBorders>
              <w:top w:val="single" w:sz="4" w:space="0" w:color="auto"/>
              <w:left w:val="nil"/>
              <w:bottom w:val="single" w:sz="4" w:space="0" w:color="auto"/>
              <w:right w:val="single" w:sz="4" w:space="0" w:color="auto"/>
            </w:tcBorders>
            <w:vAlign w:val="center"/>
          </w:tcPr>
          <w:p w14:paraId="53053A11" w14:textId="593B8EFB" w:rsidR="00C72551" w:rsidRPr="00FB68A3" w:rsidRDefault="002722EE" w:rsidP="003C5E18">
            <w:pPr>
              <w:jc w:val="center"/>
              <w:rPr>
                <w:rFonts w:ascii="Calibri" w:hAnsi="Calibri"/>
                <w:color w:val="000000"/>
                <w:sz w:val="22"/>
                <w:szCs w:val="22"/>
              </w:rPr>
            </w:pPr>
            <w:r>
              <w:rPr>
                <w:rFonts w:ascii="Calibri" w:hAnsi="Calibri"/>
                <w:color w:val="000000"/>
                <w:sz w:val="22"/>
                <w:szCs w:val="22"/>
              </w:rPr>
              <w:t>6500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5D19C8F" w14:textId="092A40C1" w:rsidR="00C72551" w:rsidRPr="00FB68A3" w:rsidRDefault="002722EE" w:rsidP="003C5E18">
            <w:pPr>
              <w:jc w:val="center"/>
              <w:rPr>
                <w:rFonts w:ascii="Calibri" w:hAnsi="Calibri"/>
                <w:color w:val="000000"/>
                <w:sz w:val="22"/>
                <w:szCs w:val="22"/>
              </w:rPr>
            </w:pPr>
            <w:r>
              <w:rPr>
                <w:rFonts w:ascii="Calibri" w:hAnsi="Calibri"/>
                <w:color w:val="000000"/>
                <w:sz w:val="22"/>
                <w:szCs w:val="22"/>
              </w:rPr>
              <w:t>6000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DDE1F8" w14:textId="788760BC" w:rsidR="00C72551" w:rsidRPr="00FB68A3" w:rsidRDefault="000D7397" w:rsidP="003C5E18">
            <w:pPr>
              <w:jc w:val="center"/>
              <w:rPr>
                <w:rFonts w:ascii="Calibri" w:hAnsi="Calibri"/>
                <w:color w:val="000000"/>
                <w:sz w:val="22"/>
                <w:szCs w:val="22"/>
              </w:rPr>
            </w:pPr>
            <w:r>
              <w:rPr>
                <w:rFonts w:ascii="Calibri" w:hAnsi="Calibri"/>
                <w:color w:val="000000"/>
                <w:sz w:val="22"/>
                <w:szCs w:val="22"/>
              </w:rPr>
              <w:t>6000</w:t>
            </w:r>
          </w:p>
        </w:tc>
      </w:tr>
      <w:tr w:rsidR="00C72551" w:rsidRPr="00FB68A3" w14:paraId="5421FC83" w14:textId="6EBE2071" w:rsidTr="003C5E18">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7B352EC" w14:textId="26D1CE27" w:rsidR="00C72551" w:rsidRPr="00C232A9" w:rsidRDefault="00C72551" w:rsidP="00FB68A3">
            <w:pPr>
              <w:jc w:val="center"/>
              <w:rPr>
                <w:color w:val="000000"/>
                <w:sz w:val="22"/>
                <w:szCs w:val="22"/>
              </w:rPr>
            </w:pPr>
            <w:r w:rsidRPr="00C232A9">
              <w:rPr>
                <w:color w:val="000000"/>
                <w:sz w:val="22"/>
                <w:szCs w:val="22"/>
              </w:rPr>
              <w:t>10</w:t>
            </w:r>
          </w:p>
        </w:tc>
        <w:tc>
          <w:tcPr>
            <w:tcW w:w="99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580F369" w14:textId="77777777" w:rsidR="00C72551" w:rsidRPr="00C232A9" w:rsidRDefault="00C72551" w:rsidP="00FB68A3">
            <w:pPr>
              <w:jc w:val="center"/>
              <w:rPr>
                <w:color w:val="000000"/>
                <w:sz w:val="22"/>
                <w:szCs w:val="22"/>
              </w:rPr>
            </w:pPr>
            <w:r w:rsidRPr="00C232A9">
              <w:rPr>
                <w:color w:val="000000"/>
                <w:sz w:val="22"/>
                <w:szCs w:val="22"/>
              </w:rPr>
              <w:t>Stavby</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06EE84" w14:textId="77777777" w:rsidR="00C72551" w:rsidRPr="00C232A9" w:rsidRDefault="00C72551" w:rsidP="00FB68A3">
            <w:pPr>
              <w:jc w:val="center"/>
              <w:rPr>
                <w:color w:val="000000"/>
                <w:sz w:val="22"/>
                <w:szCs w:val="22"/>
              </w:rPr>
            </w:pPr>
            <w:r w:rsidRPr="00C232A9">
              <w:rPr>
                <w:color w:val="000000"/>
                <w:sz w:val="22"/>
                <w:szCs w:val="22"/>
              </w:rPr>
              <w:t>obvyklá</w:t>
            </w:r>
          </w:p>
        </w:tc>
        <w:tc>
          <w:tcPr>
            <w:tcW w:w="624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7F92307" w14:textId="2F612DF1" w:rsidR="00C72551" w:rsidRPr="00C232A9" w:rsidRDefault="00C72551" w:rsidP="00BC4927">
            <w:pPr>
              <w:rPr>
                <w:sz w:val="22"/>
                <w:szCs w:val="22"/>
              </w:rPr>
            </w:pPr>
            <w:r w:rsidRPr="00C232A9">
              <w:rPr>
                <w:sz w:val="22"/>
                <w:szCs w:val="22"/>
              </w:rPr>
              <w:t xml:space="preserve">Oceňování zemědělských nebo ostatních budov a staveb včetně všech součástí a příslušenství, pozemku pod stavbou a souvisejících pozemků obvyklou cenou podle § 2 zákona č. 151/1997 Sb. </w:t>
            </w:r>
          </w:p>
        </w:tc>
        <w:tc>
          <w:tcPr>
            <w:tcW w:w="557" w:type="dxa"/>
            <w:gridSpan w:val="3"/>
            <w:tcBorders>
              <w:top w:val="nil"/>
              <w:left w:val="nil"/>
              <w:bottom w:val="single" w:sz="4" w:space="0" w:color="auto"/>
              <w:right w:val="single" w:sz="4" w:space="0" w:color="auto"/>
            </w:tcBorders>
            <w:shd w:val="clear" w:color="auto" w:fill="auto"/>
            <w:vAlign w:val="center"/>
            <w:hideMark/>
          </w:tcPr>
          <w:p w14:paraId="2BC1C518" w14:textId="77777777" w:rsidR="00C72551" w:rsidRPr="00C232A9" w:rsidRDefault="00C72551" w:rsidP="00FB68A3">
            <w:pPr>
              <w:rPr>
                <w:color w:val="000000"/>
                <w:sz w:val="22"/>
                <w:szCs w:val="22"/>
              </w:rPr>
            </w:pPr>
            <w:r w:rsidRPr="00C232A9">
              <w:rPr>
                <w:color w:val="000000"/>
                <w:sz w:val="22"/>
                <w:szCs w:val="22"/>
              </w:rPr>
              <w:t>do 2500 m</w:t>
            </w:r>
            <w:r w:rsidRPr="00C232A9">
              <w:rPr>
                <w:color w:val="000000"/>
                <w:sz w:val="22"/>
                <w:szCs w:val="22"/>
                <w:vertAlign w:val="superscript"/>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3B305CE" w14:textId="77777777" w:rsidR="00C72551" w:rsidRPr="00C232A9" w:rsidRDefault="00C72551" w:rsidP="00FB68A3">
            <w:pPr>
              <w:jc w:val="center"/>
              <w:rPr>
                <w:color w:val="000000"/>
                <w:sz w:val="22"/>
                <w:szCs w:val="22"/>
              </w:rPr>
            </w:pPr>
            <w:r w:rsidRPr="00C232A9">
              <w:rPr>
                <w:color w:val="000000"/>
                <w:sz w:val="22"/>
                <w:szCs w:val="22"/>
              </w:rPr>
              <w:t>1 stavba</w:t>
            </w:r>
          </w:p>
        </w:tc>
        <w:tc>
          <w:tcPr>
            <w:tcW w:w="851" w:type="dxa"/>
            <w:tcBorders>
              <w:top w:val="nil"/>
              <w:left w:val="nil"/>
              <w:bottom w:val="single" w:sz="4" w:space="0" w:color="auto"/>
              <w:right w:val="single" w:sz="4" w:space="0" w:color="auto"/>
            </w:tcBorders>
            <w:shd w:val="clear" w:color="auto" w:fill="auto"/>
            <w:noWrap/>
            <w:vAlign w:val="center"/>
            <w:hideMark/>
          </w:tcPr>
          <w:p w14:paraId="45F292BE" w14:textId="1C2D3FA7" w:rsidR="00C72551" w:rsidRPr="00C232A9" w:rsidRDefault="003C5E18" w:rsidP="003C5E18">
            <w:pPr>
              <w:jc w:val="center"/>
              <w:rPr>
                <w:color w:val="000000"/>
                <w:sz w:val="22"/>
                <w:szCs w:val="22"/>
              </w:rPr>
            </w:pPr>
            <w:r>
              <w:rPr>
                <w:color w:val="000000"/>
                <w:sz w:val="22"/>
                <w:szCs w:val="22"/>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05F453E0" w14:textId="79D5BD29" w:rsidR="00C72551" w:rsidRPr="00C232A9" w:rsidRDefault="003C5E18" w:rsidP="003C5E18">
            <w:pPr>
              <w:jc w:val="center"/>
              <w:rPr>
                <w:color w:val="000000"/>
                <w:sz w:val="22"/>
                <w:szCs w:val="22"/>
              </w:rPr>
            </w:pPr>
            <w:r>
              <w:rPr>
                <w:color w:val="000000"/>
                <w:sz w:val="22"/>
                <w:szCs w:val="22"/>
              </w:rPr>
              <w:t>1900</w:t>
            </w:r>
          </w:p>
        </w:tc>
        <w:tc>
          <w:tcPr>
            <w:tcW w:w="851" w:type="dxa"/>
            <w:gridSpan w:val="2"/>
            <w:tcBorders>
              <w:top w:val="single" w:sz="4" w:space="0" w:color="auto"/>
              <w:left w:val="nil"/>
              <w:bottom w:val="single" w:sz="4" w:space="0" w:color="auto"/>
              <w:right w:val="single" w:sz="4" w:space="0" w:color="auto"/>
            </w:tcBorders>
            <w:vAlign w:val="center"/>
          </w:tcPr>
          <w:p w14:paraId="0B31720F" w14:textId="5CE92AC5" w:rsidR="00C72551" w:rsidRPr="00FB68A3" w:rsidRDefault="002722EE" w:rsidP="003C5E18">
            <w:pPr>
              <w:jc w:val="center"/>
              <w:rPr>
                <w:rFonts w:ascii="Calibri" w:hAnsi="Calibri"/>
                <w:color w:val="000000"/>
                <w:sz w:val="22"/>
                <w:szCs w:val="22"/>
              </w:rPr>
            </w:pPr>
            <w:r>
              <w:rPr>
                <w:rFonts w:ascii="Calibri" w:hAnsi="Calibri"/>
                <w:color w:val="000000"/>
                <w:sz w:val="22"/>
                <w:szCs w:val="22"/>
              </w:rPr>
              <w:t>6000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41070BC" w14:textId="3502D4A7" w:rsidR="00C72551" w:rsidRPr="00FB68A3" w:rsidRDefault="002722EE" w:rsidP="003C5E18">
            <w:pPr>
              <w:jc w:val="center"/>
              <w:rPr>
                <w:rFonts w:ascii="Calibri" w:hAnsi="Calibri"/>
                <w:color w:val="000000"/>
                <w:sz w:val="22"/>
                <w:szCs w:val="22"/>
              </w:rPr>
            </w:pPr>
            <w:r>
              <w:rPr>
                <w:rFonts w:ascii="Calibri" w:hAnsi="Calibri"/>
                <w:color w:val="000000"/>
                <w:sz w:val="22"/>
                <w:szCs w:val="22"/>
              </w:rPr>
              <w:t>7000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26B7B" w14:textId="7C9714F6" w:rsidR="00C72551" w:rsidRPr="00FB68A3" w:rsidRDefault="000D7397" w:rsidP="003C5E18">
            <w:pPr>
              <w:jc w:val="center"/>
              <w:rPr>
                <w:rFonts w:ascii="Calibri" w:hAnsi="Calibri"/>
                <w:color w:val="000000"/>
                <w:sz w:val="22"/>
                <w:szCs w:val="22"/>
              </w:rPr>
            </w:pPr>
            <w:r>
              <w:rPr>
                <w:rFonts w:ascii="Calibri" w:hAnsi="Calibri"/>
                <w:color w:val="000000"/>
                <w:sz w:val="22"/>
                <w:szCs w:val="22"/>
              </w:rPr>
              <w:t>5100</w:t>
            </w:r>
          </w:p>
        </w:tc>
      </w:tr>
      <w:tr w:rsidR="00C72551" w:rsidRPr="00FB68A3" w14:paraId="2A035052" w14:textId="13133382" w:rsidTr="003C5E18">
        <w:trPr>
          <w:trHeight w:val="510"/>
        </w:trPr>
        <w:tc>
          <w:tcPr>
            <w:tcW w:w="441" w:type="dxa"/>
            <w:vMerge/>
            <w:tcBorders>
              <w:top w:val="nil"/>
              <w:left w:val="single" w:sz="4" w:space="0" w:color="auto"/>
              <w:bottom w:val="single" w:sz="4" w:space="0" w:color="000000"/>
              <w:right w:val="single" w:sz="4" w:space="0" w:color="auto"/>
            </w:tcBorders>
            <w:vAlign w:val="center"/>
            <w:hideMark/>
          </w:tcPr>
          <w:p w14:paraId="36E11B96" w14:textId="77777777" w:rsidR="00C72551" w:rsidRPr="00C232A9" w:rsidRDefault="00C72551" w:rsidP="00FB68A3">
            <w:pPr>
              <w:rPr>
                <w:color w:val="000000"/>
                <w:sz w:val="22"/>
                <w:szCs w:val="22"/>
              </w:rPr>
            </w:pPr>
          </w:p>
        </w:tc>
        <w:tc>
          <w:tcPr>
            <w:tcW w:w="992" w:type="dxa"/>
            <w:gridSpan w:val="4"/>
            <w:vMerge/>
            <w:tcBorders>
              <w:top w:val="nil"/>
              <w:left w:val="single" w:sz="4" w:space="0" w:color="auto"/>
              <w:bottom w:val="single" w:sz="4" w:space="0" w:color="000000"/>
              <w:right w:val="single" w:sz="4" w:space="0" w:color="auto"/>
            </w:tcBorders>
            <w:vAlign w:val="center"/>
            <w:hideMark/>
          </w:tcPr>
          <w:p w14:paraId="74EC15D7" w14:textId="77777777" w:rsidR="00C72551" w:rsidRPr="00C232A9" w:rsidRDefault="00C72551" w:rsidP="00FB68A3">
            <w:pPr>
              <w:rPr>
                <w:color w:val="000000"/>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200EDCD5" w14:textId="77777777" w:rsidR="00C72551" w:rsidRPr="00C232A9" w:rsidRDefault="00C72551" w:rsidP="00FB68A3">
            <w:pPr>
              <w:rPr>
                <w:color w:val="000000"/>
                <w:sz w:val="22"/>
                <w:szCs w:val="22"/>
              </w:rPr>
            </w:pPr>
          </w:p>
        </w:tc>
        <w:tc>
          <w:tcPr>
            <w:tcW w:w="6247" w:type="dxa"/>
            <w:gridSpan w:val="4"/>
            <w:vMerge/>
            <w:tcBorders>
              <w:top w:val="nil"/>
              <w:left w:val="single" w:sz="4" w:space="0" w:color="auto"/>
              <w:bottom w:val="single" w:sz="4" w:space="0" w:color="000000"/>
              <w:right w:val="single" w:sz="4" w:space="0" w:color="auto"/>
            </w:tcBorders>
            <w:vAlign w:val="center"/>
            <w:hideMark/>
          </w:tcPr>
          <w:p w14:paraId="753A9771" w14:textId="77777777" w:rsidR="00C72551" w:rsidRPr="00C232A9" w:rsidRDefault="00C72551" w:rsidP="00FB68A3">
            <w:pPr>
              <w:rPr>
                <w:sz w:val="22"/>
                <w:szCs w:val="22"/>
              </w:rPr>
            </w:pPr>
          </w:p>
        </w:tc>
        <w:tc>
          <w:tcPr>
            <w:tcW w:w="557" w:type="dxa"/>
            <w:gridSpan w:val="3"/>
            <w:tcBorders>
              <w:top w:val="nil"/>
              <w:left w:val="nil"/>
              <w:bottom w:val="single" w:sz="4" w:space="0" w:color="auto"/>
              <w:right w:val="single" w:sz="4" w:space="0" w:color="auto"/>
            </w:tcBorders>
            <w:shd w:val="clear" w:color="auto" w:fill="auto"/>
            <w:vAlign w:val="center"/>
            <w:hideMark/>
          </w:tcPr>
          <w:p w14:paraId="63D0AF80" w14:textId="77777777" w:rsidR="00C72551" w:rsidRPr="00C232A9" w:rsidRDefault="00C72551" w:rsidP="00FB68A3">
            <w:pPr>
              <w:rPr>
                <w:color w:val="000000"/>
                <w:sz w:val="22"/>
                <w:szCs w:val="22"/>
              </w:rPr>
            </w:pPr>
            <w:r w:rsidRPr="00C232A9">
              <w:rPr>
                <w:color w:val="000000"/>
                <w:sz w:val="22"/>
                <w:szCs w:val="22"/>
              </w:rPr>
              <w:t>od 2501 m</w:t>
            </w:r>
            <w:r w:rsidRPr="00C232A9">
              <w:rPr>
                <w:color w:val="000000"/>
                <w:sz w:val="22"/>
                <w:szCs w:val="22"/>
                <w:vertAlign w:val="superscript"/>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7E9BF9A" w14:textId="77777777" w:rsidR="00C72551" w:rsidRPr="00C232A9" w:rsidRDefault="00C72551" w:rsidP="00FB68A3">
            <w:pPr>
              <w:jc w:val="center"/>
              <w:rPr>
                <w:color w:val="000000"/>
                <w:sz w:val="22"/>
                <w:szCs w:val="22"/>
              </w:rPr>
            </w:pPr>
            <w:r w:rsidRPr="00C232A9">
              <w:rPr>
                <w:color w:val="000000"/>
                <w:sz w:val="22"/>
                <w:szCs w:val="22"/>
              </w:rPr>
              <w:t>1 stavba</w:t>
            </w:r>
          </w:p>
        </w:tc>
        <w:tc>
          <w:tcPr>
            <w:tcW w:w="851" w:type="dxa"/>
            <w:tcBorders>
              <w:top w:val="nil"/>
              <w:left w:val="nil"/>
              <w:bottom w:val="single" w:sz="4" w:space="0" w:color="auto"/>
              <w:right w:val="single" w:sz="4" w:space="0" w:color="auto"/>
            </w:tcBorders>
            <w:shd w:val="clear" w:color="auto" w:fill="auto"/>
            <w:noWrap/>
            <w:vAlign w:val="center"/>
            <w:hideMark/>
          </w:tcPr>
          <w:p w14:paraId="3D686BAF" w14:textId="0EEFBC04" w:rsidR="00C72551" w:rsidRPr="00C232A9" w:rsidRDefault="003C5E18" w:rsidP="003C5E18">
            <w:pPr>
              <w:jc w:val="center"/>
              <w:rPr>
                <w:color w:val="000000"/>
                <w:sz w:val="22"/>
                <w:szCs w:val="22"/>
              </w:rPr>
            </w:pPr>
            <w:r>
              <w:rPr>
                <w:color w:val="000000"/>
                <w:sz w:val="22"/>
                <w:szCs w:val="22"/>
              </w:rPr>
              <w:t>6000</w:t>
            </w:r>
          </w:p>
        </w:tc>
        <w:tc>
          <w:tcPr>
            <w:tcW w:w="850" w:type="dxa"/>
            <w:tcBorders>
              <w:top w:val="nil"/>
              <w:left w:val="nil"/>
              <w:bottom w:val="single" w:sz="4" w:space="0" w:color="auto"/>
              <w:right w:val="single" w:sz="4" w:space="0" w:color="auto"/>
            </w:tcBorders>
            <w:shd w:val="clear" w:color="auto" w:fill="auto"/>
            <w:noWrap/>
            <w:vAlign w:val="center"/>
            <w:hideMark/>
          </w:tcPr>
          <w:p w14:paraId="69F7F243" w14:textId="17C6B872" w:rsidR="00C72551" w:rsidRPr="00C232A9" w:rsidRDefault="003C5E18" w:rsidP="003C5E18">
            <w:pPr>
              <w:jc w:val="center"/>
              <w:rPr>
                <w:color w:val="000000"/>
                <w:sz w:val="22"/>
                <w:szCs w:val="22"/>
              </w:rPr>
            </w:pPr>
            <w:r>
              <w:rPr>
                <w:color w:val="000000"/>
                <w:sz w:val="22"/>
                <w:szCs w:val="22"/>
              </w:rPr>
              <w:t>2200</w:t>
            </w:r>
          </w:p>
        </w:tc>
        <w:tc>
          <w:tcPr>
            <w:tcW w:w="851" w:type="dxa"/>
            <w:gridSpan w:val="2"/>
            <w:tcBorders>
              <w:top w:val="single" w:sz="4" w:space="0" w:color="auto"/>
              <w:left w:val="nil"/>
              <w:bottom w:val="single" w:sz="4" w:space="0" w:color="auto"/>
              <w:right w:val="single" w:sz="4" w:space="0" w:color="auto"/>
            </w:tcBorders>
            <w:vAlign w:val="center"/>
          </w:tcPr>
          <w:p w14:paraId="7F6D0E71" w14:textId="781A9D82" w:rsidR="00C72551" w:rsidRPr="00FB68A3" w:rsidRDefault="002722EE" w:rsidP="003C5E18">
            <w:pPr>
              <w:jc w:val="center"/>
              <w:rPr>
                <w:rFonts w:ascii="Calibri" w:hAnsi="Calibri"/>
                <w:color w:val="000000"/>
                <w:sz w:val="22"/>
                <w:szCs w:val="22"/>
              </w:rPr>
            </w:pPr>
            <w:r>
              <w:rPr>
                <w:rFonts w:ascii="Calibri" w:hAnsi="Calibri"/>
                <w:color w:val="000000"/>
                <w:sz w:val="22"/>
                <w:szCs w:val="22"/>
              </w:rPr>
              <w:t>6500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305136F" w14:textId="48A4C869" w:rsidR="00C72551" w:rsidRPr="00FB68A3" w:rsidRDefault="002722EE" w:rsidP="003C5E18">
            <w:pPr>
              <w:jc w:val="center"/>
              <w:rPr>
                <w:rFonts w:ascii="Calibri" w:hAnsi="Calibri"/>
                <w:color w:val="000000"/>
                <w:sz w:val="22"/>
                <w:szCs w:val="22"/>
              </w:rPr>
            </w:pPr>
            <w:r>
              <w:rPr>
                <w:rFonts w:ascii="Calibri" w:hAnsi="Calibri"/>
                <w:color w:val="000000"/>
                <w:sz w:val="22"/>
                <w:szCs w:val="22"/>
              </w:rPr>
              <w:t>8000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15DE70" w14:textId="4B0C2D8F" w:rsidR="00C72551" w:rsidRPr="00FB68A3" w:rsidRDefault="000D7397" w:rsidP="003C5E18">
            <w:pPr>
              <w:jc w:val="center"/>
              <w:rPr>
                <w:rFonts w:ascii="Calibri" w:hAnsi="Calibri"/>
                <w:color w:val="000000"/>
                <w:sz w:val="22"/>
                <w:szCs w:val="22"/>
              </w:rPr>
            </w:pPr>
            <w:r>
              <w:rPr>
                <w:rFonts w:ascii="Calibri" w:hAnsi="Calibri"/>
                <w:color w:val="000000"/>
                <w:sz w:val="22"/>
                <w:szCs w:val="22"/>
              </w:rPr>
              <w:t>6000</w:t>
            </w:r>
          </w:p>
        </w:tc>
      </w:tr>
      <w:tr w:rsidR="00C72551" w:rsidRPr="00FB68A3" w14:paraId="4EB99871" w14:textId="70582CB5" w:rsidTr="003C5E18">
        <w:trPr>
          <w:trHeight w:val="90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5C2D2743" w14:textId="6F6E44EC" w:rsidR="00C72551" w:rsidRPr="00C232A9" w:rsidRDefault="00C72551" w:rsidP="00FB68A3">
            <w:pPr>
              <w:jc w:val="center"/>
              <w:rPr>
                <w:color w:val="000000"/>
                <w:sz w:val="22"/>
                <w:szCs w:val="22"/>
              </w:rPr>
            </w:pPr>
            <w:r w:rsidRPr="00C232A9">
              <w:rPr>
                <w:color w:val="000000"/>
                <w:sz w:val="22"/>
                <w:szCs w:val="22"/>
              </w:rPr>
              <w:t>11</w:t>
            </w:r>
          </w:p>
        </w:tc>
        <w:tc>
          <w:tcPr>
            <w:tcW w:w="992" w:type="dxa"/>
            <w:gridSpan w:val="4"/>
            <w:tcBorders>
              <w:top w:val="nil"/>
              <w:left w:val="nil"/>
              <w:bottom w:val="single" w:sz="4" w:space="0" w:color="auto"/>
              <w:right w:val="single" w:sz="4" w:space="0" w:color="auto"/>
            </w:tcBorders>
            <w:shd w:val="clear" w:color="auto" w:fill="auto"/>
            <w:vAlign w:val="center"/>
            <w:hideMark/>
          </w:tcPr>
          <w:p w14:paraId="4B482E80" w14:textId="77777777" w:rsidR="00C72551" w:rsidRPr="00C232A9" w:rsidRDefault="00C72551" w:rsidP="00FB68A3">
            <w:pPr>
              <w:jc w:val="center"/>
              <w:rPr>
                <w:color w:val="000000"/>
                <w:sz w:val="22"/>
                <w:szCs w:val="22"/>
              </w:rPr>
            </w:pPr>
            <w:r w:rsidRPr="00C232A9">
              <w:rPr>
                <w:color w:val="000000"/>
                <w:sz w:val="22"/>
                <w:szCs w:val="22"/>
              </w:rPr>
              <w:t>Stavby</w:t>
            </w:r>
          </w:p>
        </w:tc>
        <w:tc>
          <w:tcPr>
            <w:tcW w:w="992" w:type="dxa"/>
            <w:gridSpan w:val="2"/>
            <w:tcBorders>
              <w:top w:val="nil"/>
              <w:left w:val="nil"/>
              <w:bottom w:val="single" w:sz="4" w:space="0" w:color="auto"/>
              <w:right w:val="single" w:sz="4" w:space="0" w:color="auto"/>
            </w:tcBorders>
            <w:shd w:val="clear" w:color="auto" w:fill="auto"/>
            <w:vAlign w:val="center"/>
            <w:hideMark/>
          </w:tcPr>
          <w:p w14:paraId="2B2CB353" w14:textId="77777777" w:rsidR="00C72551" w:rsidRPr="00C232A9" w:rsidRDefault="00C72551" w:rsidP="00FB68A3">
            <w:pPr>
              <w:jc w:val="center"/>
              <w:rPr>
                <w:color w:val="000000"/>
                <w:sz w:val="22"/>
                <w:szCs w:val="22"/>
              </w:rPr>
            </w:pPr>
            <w:r w:rsidRPr="00C232A9">
              <w:rPr>
                <w:color w:val="000000"/>
                <w:sz w:val="22"/>
                <w:szCs w:val="22"/>
              </w:rPr>
              <w:t>zjištěná</w:t>
            </w:r>
          </w:p>
        </w:tc>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CE85449" w14:textId="77777777" w:rsidR="00C72551" w:rsidRPr="00C232A9" w:rsidRDefault="00C72551" w:rsidP="00FB68A3">
            <w:pPr>
              <w:rPr>
                <w:color w:val="FF0000"/>
                <w:sz w:val="22"/>
                <w:szCs w:val="22"/>
              </w:rPr>
            </w:pPr>
            <w:r w:rsidRPr="00C232A9">
              <w:rPr>
                <w:sz w:val="22"/>
                <w:szCs w:val="22"/>
              </w:rPr>
              <w:t>Oceňování budov a staveb včetně všech součástí a příslušenství, pozemku pod stavbou a souvisejících pozemků cenou zjištěnou podle aktuální vyhlášky č. 151/1997 Sb.</w:t>
            </w:r>
            <w:r w:rsidRPr="00C232A9">
              <w:rPr>
                <w:color w:val="0000FF"/>
                <w:sz w:val="22"/>
                <w:szCs w:val="22"/>
              </w:rPr>
              <w:t xml:space="preserve">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F66C42" w14:textId="77777777" w:rsidR="00C72551" w:rsidRPr="00C232A9" w:rsidRDefault="00C72551" w:rsidP="00FB68A3">
            <w:pPr>
              <w:jc w:val="center"/>
              <w:rPr>
                <w:color w:val="000000"/>
                <w:sz w:val="22"/>
                <w:szCs w:val="22"/>
              </w:rPr>
            </w:pPr>
            <w:r w:rsidRPr="00C232A9">
              <w:rPr>
                <w:color w:val="000000"/>
                <w:sz w:val="22"/>
                <w:szCs w:val="22"/>
              </w:rPr>
              <w:t>1 stavba</w:t>
            </w:r>
          </w:p>
        </w:tc>
        <w:tc>
          <w:tcPr>
            <w:tcW w:w="851" w:type="dxa"/>
            <w:tcBorders>
              <w:top w:val="nil"/>
              <w:left w:val="nil"/>
              <w:bottom w:val="single" w:sz="4" w:space="0" w:color="auto"/>
              <w:right w:val="single" w:sz="4" w:space="0" w:color="auto"/>
            </w:tcBorders>
            <w:shd w:val="clear" w:color="auto" w:fill="auto"/>
            <w:noWrap/>
            <w:vAlign w:val="center"/>
            <w:hideMark/>
          </w:tcPr>
          <w:p w14:paraId="33A3DDA5" w14:textId="1E0CB0D5" w:rsidR="00C72551" w:rsidRPr="00C232A9" w:rsidRDefault="003C5E18" w:rsidP="003C5E18">
            <w:pPr>
              <w:jc w:val="center"/>
              <w:rPr>
                <w:color w:val="000000"/>
                <w:sz w:val="22"/>
                <w:szCs w:val="22"/>
              </w:rPr>
            </w:pPr>
            <w:r>
              <w:rPr>
                <w:color w:val="000000"/>
                <w:sz w:val="22"/>
                <w:szCs w:val="22"/>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307AC93A" w14:textId="3D9EAC48" w:rsidR="00C72551" w:rsidRPr="00C232A9" w:rsidRDefault="003C5E18" w:rsidP="003C5E18">
            <w:pPr>
              <w:jc w:val="center"/>
              <w:rPr>
                <w:color w:val="000000"/>
                <w:sz w:val="22"/>
                <w:szCs w:val="22"/>
              </w:rPr>
            </w:pPr>
            <w:r>
              <w:rPr>
                <w:color w:val="000000"/>
                <w:sz w:val="22"/>
                <w:szCs w:val="22"/>
              </w:rPr>
              <w:t>2000</w:t>
            </w:r>
          </w:p>
        </w:tc>
        <w:tc>
          <w:tcPr>
            <w:tcW w:w="851" w:type="dxa"/>
            <w:gridSpan w:val="2"/>
            <w:tcBorders>
              <w:top w:val="single" w:sz="4" w:space="0" w:color="auto"/>
              <w:left w:val="nil"/>
              <w:bottom w:val="single" w:sz="4" w:space="0" w:color="auto"/>
              <w:right w:val="single" w:sz="4" w:space="0" w:color="auto"/>
            </w:tcBorders>
            <w:vAlign w:val="center"/>
          </w:tcPr>
          <w:p w14:paraId="659D975C" w14:textId="30196B2E" w:rsidR="00C72551" w:rsidRPr="00FB68A3" w:rsidRDefault="002722EE" w:rsidP="003C5E18">
            <w:pPr>
              <w:jc w:val="center"/>
              <w:rPr>
                <w:rFonts w:ascii="Calibri" w:hAnsi="Calibri"/>
                <w:color w:val="000000"/>
                <w:sz w:val="22"/>
                <w:szCs w:val="22"/>
              </w:rPr>
            </w:pPr>
            <w:r>
              <w:rPr>
                <w:rFonts w:ascii="Calibri" w:hAnsi="Calibri"/>
                <w:color w:val="000000"/>
                <w:sz w:val="22"/>
                <w:szCs w:val="22"/>
              </w:rPr>
              <w:t>5500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B79EA61" w14:textId="74A93165" w:rsidR="00C72551" w:rsidRPr="00FB68A3" w:rsidRDefault="002722EE" w:rsidP="003C5E18">
            <w:pPr>
              <w:jc w:val="center"/>
              <w:rPr>
                <w:rFonts w:ascii="Calibri" w:hAnsi="Calibri"/>
                <w:color w:val="000000"/>
                <w:sz w:val="22"/>
                <w:szCs w:val="22"/>
              </w:rPr>
            </w:pPr>
            <w:r>
              <w:rPr>
                <w:rFonts w:ascii="Calibri" w:hAnsi="Calibri"/>
                <w:color w:val="000000"/>
                <w:sz w:val="22"/>
                <w:szCs w:val="22"/>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867814" w14:textId="2D3C9B18" w:rsidR="00C72551" w:rsidRPr="00FB68A3" w:rsidRDefault="000D7397" w:rsidP="003C5E18">
            <w:pPr>
              <w:jc w:val="center"/>
              <w:rPr>
                <w:rFonts w:ascii="Calibri" w:hAnsi="Calibri"/>
                <w:color w:val="000000"/>
                <w:sz w:val="22"/>
                <w:szCs w:val="22"/>
              </w:rPr>
            </w:pPr>
            <w:r>
              <w:rPr>
                <w:rFonts w:ascii="Calibri" w:hAnsi="Calibri"/>
                <w:color w:val="000000"/>
                <w:sz w:val="22"/>
                <w:szCs w:val="22"/>
              </w:rPr>
              <w:t>5100</w:t>
            </w:r>
          </w:p>
        </w:tc>
      </w:tr>
      <w:tr w:rsidR="00C72551" w:rsidRPr="00FB68A3" w14:paraId="3B6D709E" w14:textId="0C5AD71B" w:rsidTr="00C72551">
        <w:trPr>
          <w:trHeight w:val="564"/>
        </w:trPr>
        <w:tc>
          <w:tcPr>
            <w:tcW w:w="1433" w:type="dxa"/>
            <w:gridSpan w:val="5"/>
            <w:tcBorders>
              <w:top w:val="single" w:sz="4" w:space="0" w:color="auto"/>
              <w:right w:val="nil"/>
            </w:tcBorders>
            <w:shd w:val="clear" w:color="auto" w:fill="auto"/>
            <w:noWrap/>
            <w:vAlign w:val="bottom"/>
          </w:tcPr>
          <w:p w14:paraId="2218626A" w14:textId="77777777" w:rsidR="00C72551" w:rsidRPr="00C232A9" w:rsidRDefault="00C72551" w:rsidP="00FB68A3">
            <w:pPr>
              <w:rPr>
                <w:b/>
                <w:bCs/>
                <w:color w:val="000000"/>
                <w:sz w:val="22"/>
                <w:szCs w:val="22"/>
              </w:rPr>
            </w:pPr>
          </w:p>
        </w:tc>
        <w:tc>
          <w:tcPr>
            <w:tcW w:w="992" w:type="dxa"/>
            <w:gridSpan w:val="2"/>
            <w:tcBorders>
              <w:top w:val="single" w:sz="4" w:space="0" w:color="auto"/>
              <w:left w:val="nil"/>
              <w:right w:val="nil"/>
            </w:tcBorders>
            <w:shd w:val="clear" w:color="auto" w:fill="auto"/>
            <w:noWrap/>
            <w:vAlign w:val="center"/>
          </w:tcPr>
          <w:p w14:paraId="1C843D40" w14:textId="77777777" w:rsidR="00C72551" w:rsidRPr="00C232A9" w:rsidRDefault="00C72551" w:rsidP="00FB68A3">
            <w:pPr>
              <w:jc w:val="center"/>
              <w:rPr>
                <w:sz w:val="22"/>
                <w:szCs w:val="22"/>
              </w:rPr>
            </w:pPr>
          </w:p>
        </w:tc>
        <w:tc>
          <w:tcPr>
            <w:tcW w:w="6247" w:type="dxa"/>
            <w:gridSpan w:val="4"/>
            <w:tcBorders>
              <w:top w:val="single" w:sz="4" w:space="0" w:color="auto"/>
              <w:left w:val="nil"/>
              <w:right w:val="nil"/>
            </w:tcBorders>
            <w:shd w:val="clear" w:color="auto" w:fill="auto"/>
            <w:vAlign w:val="center"/>
          </w:tcPr>
          <w:p w14:paraId="182E7155" w14:textId="77777777" w:rsidR="00C72551" w:rsidRPr="00C232A9" w:rsidRDefault="00C72551" w:rsidP="00FB68A3">
            <w:pPr>
              <w:rPr>
                <w:color w:val="000000"/>
                <w:sz w:val="22"/>
                <w:szCs w:val="22"/>
              </w:rPr>
            </w:pPr>
          </w:p>
        </w:tc>
        <w:tc>
          <w:tcPr>
            <w:tcW w:w="557" w:type="dxa"/>
            <w:gridSpan w:val="3"/>
            <w:tcBorders>
              <w:top w:val="single" w:sz="4" w:space="0" w:color="auto"/>
              <w:left w:val="nil"/>
              <w:right w:val="nil"/>
            </w:tcBorders>
            <w:shd w:val="clear" w:color="auto" w:fill="auto"/>
            <w:vAlign w:val="center"/>
          </w:tcPr>
          <w:p w14:paraId="48BE7C61" w14:textId="77777777" w:rsidR="00C72551" w:rsidRPr="00C232A9" w:rsidRDefault="00C72551" w:rsidP="00FB68A3">
            <w:pPr>
              <w:rPr>
                <w:color w:val="000000"/>
                <w:sz w:val="22"/>
                <w:szCs w:val="22"/>
              </w:rPr>
            </w:pPr>
          </w:p>
        </w:tc>
        <w:tc>
          <w:tcPr>
            <w:tcW w:w="1134" w:type="dxa"/>
            <w:gridSpan w:val="2"/>
            <w:tcBorders>
              <w:top w:val="single" w:sz="4" w:space="0" w:color="auto"/>
              <w:left w:val="nil"/>
              <w:right w:val="nil"/>
            </w:tcBorders>
            <w:shd w:val="clear" w:color="auto" w:fill="auto"/>
            <w:noWrap/>
            <w:vAlign w:val="center"/>
          </w:tcPr>
          <w:p w14:paraId="4EB67F69" w14:textId="77777777" w:rsidR="00C72551" w:rsidRPr="00C232A9" w:rsidRDefault="00C72551" w:rsidP="00FB68A3">
            <w:pPr>
              <w:jc w:val="center"/>
              <w:rPr>
                <w:color w:val="000000"/>
                <w:sz w:val="22"/>
                <w:szCs w:val="22"/>
              </w:rPr>
            </w:pPr>
          </w:p>
        </w:tc>
        <w:tc>
          <w:tcPr>
            <w:tcW w:w="851" w:type="dxa"/>
            <w:tcBorders>
              <w:top w:val="single" w:sz="4" w:space="0" w:color="auto"/>
              <w:left w:val="nil"/>
              <w:right w:val="nil"/>
            </w:tcBorders>
            <w:shd w:val="clear" w:color="auto" w:fill="auto"/>
            <w:noWrap/>
            <w:vAlign w:val="bottom"/>
          </w:tcPr>
          <w:p w14:paraId="4A42C7BE" w14:textId="77777777" w:rsidR="00C72551" w:rsidRPr="00C232A9" w:rsidRDefault="00C72551" w:rsidP="00FB68A3">
            <w:pPr>
              <w:rPr>
                <w:color w:val="000000"/>
                <w:sz w:val="22"/>
                <w:szCs w:val="22"/>
              </w:rPr>
            </w:pPr>
          </w:p>
        </w:tc>
        <w:tc>
          <w:tcPr>
            <w:tcW w:w="850" w:type="dxa"/>
            <w:tcBorders>
              <w:top w:val="single" w:sz="4" w:space="0" w:color="auto"/>
              <w:left w:val="nil"/>
              <w:right w:val="nil"/>
            </w:tcBorders>
            <w:shd w:val="clear" w:color="auto" w:fill="auto"/>
            <w:noWrap/>
            <w:vAlign w:val="bottom"/>
          </w:tcPr>
          <w:p w14:paraId="7EF5B3BD" w14:textId="77777777" w:rsidR="00C72551" w:rsidRPr="00C232A9" w:rsidRDefault="00C72551" w:rsidP="00FB68A3">
            <w:pPr>
              <w:rPr>
                <w:color w:val="000000"/>
                <w:sz w:val="22"/>
                <w:szCs w:val="22"/>
              </w:rPr>
            </w:pPr>
          </w:p>
        </w:tc>
        <w:tc>
          <w:tcPr>
            <w:tcW w:w="851" w:type="dxa"/>
            <w:gridSpan w:val="2"/>
            <w:tcBorders>
              <w:top w:val="single" w:sz="4" w:space="0" w:color="auto"/>
              <w:left w:val="nil"/>
              <w:right w:val="nil"/>
            </w:tcBorders>
          </w:tcPr>
          <w:p w14:paraId="346E6805" w14:textId="77777777" w:rsidR="00C72551" w:rsidRPr="00FB68A3" w:rsidRDefault="00C72551" w:rsidP="00FB68A3">
            <w:pPr>
              <w:rPr>
                <w:rFonts w:ascii="Calibri" w:hAnsi="Calibri"/>
                <w:color w:val="000000"/>
                <w:sz w:val="22"/>
                <w:szCs w:val="22"/>
              </w:rPr>
            </w:pPr>
          </w:p>
        </w:tc>
        <w:tc>
          <w:tcPr>
            <w:tcW w:w="850" w:type="dxa"/>
            <w:gridSpan w:val="3"/>
            <w:tcBorders>
              <w:top w:val="single" w:sz="4" w:space="0" w:color="auto"/>
              <w:left w:val="nil"/>
              <w:right w:val="nil"/>
            </w:tcBorders>
          </w:tcPr>
          <w:p w14:paraId="3AA9160E" w14:textId="77777777" w:rsidR="00C72551" w:rsidRPr="00FB68A3" w:rsidRDefault="00C72551" w:rsidP="00FB68A3">
            <w:pPr>
              <w:rPr>
                <w:rFonts w:ascii="Calibri" w:hAnsi="Calibri"/>
                <w:color w:val="000000"/>
                <w:sz w:val="22"/>
                <w:szCs w:val="22"/>
              </w:rPr>
            </w:pPr>
          </w:p>
        </w:tc>
        <w:tc>
          <w:tcPr>
            <w:tcW w:w="851" w:type="dxa"/>
            <w:gridSpan w:val="2"/>
            <w:tcBorders>
              <w:top w:val="single" w:sz="4" w:space="0" w:color="auto"/>
              <w:left w:val="nil"/>
            </w:tcBorders>
            <w:shd w:val="clear" w:color="auto" w:fill="auto"/>
            <w:noWrap/>
            <w:vAlign w:val="bottom"/>
          </w:tcPr>
          <w:p w14:paraId="32FD5332" w14:textId="7F2146E1" w:rsidR="00C72551" w:rsidRPr="00FB68A3" w:rsidRDefault="00C72551" w:rsidP="00FB68A3">
            <w:pPr>
              <w:rPr>
                <w:rFonts w:ascii="Calibri" w:hAnsi="Calibri"/>
                <w:color w:val="000000"/>
                <w:sz w:val="22"/>
                <w:szCs w:val="22"/>
              </w:rPr>
            </w:pPr>
          </w:p>
        </w:tc>
      </w:tr>
      <w:tr w:rsidR="00C72551" w:rsidRPr="00FB68A3" w14:paraId="6F99DB78" w14:textId="1A1C251C" w:rsidTr="00A16CEC">
        <w:trPr>
          <w:trHeight w:val="375"/>
        </w:trPr>
        <w:tc>
          <w:tcPr>
            <w:tcW w:w="1433" w:type="dxa"/>
            <w:gridSpan w:val="5"/>
            <w:tcBorders>
              <w:left w:val="single" w:sz="4" w:space="0" w:color="auto"/>
              <w:bottom w:val="single" w:sz="4" w:space="0" w:color="auto"/>
              <w:right w:val="nil"/>
            </w:tcBorders>
            <w:shd w:val="clear" w:color="000000" w:fill="C5D9F1"/>
            <w:noWrap/>
            <w:vAlign w:val="bottom"/>
            <w:hideMark/>
          </w:tcPr>
          <w:p w14:paraId="411A0696" w14:textId="77777777" w:rsidR="00C72551" w:rsidRPr="00C232A9" w:rsidRDefault="00C72551" w:rsidP="00FB68A3">
            <w:pPr>
              <w:rPr>
                <w:b/>
                <w:bCs/>
                <w:color w:val="000000"/>
                <w:sz w:val="22"/>
                <w:szCs w:val="22"/>
              </w:rPr>
            </w:pPr>
            <w:r w:rsidRPr="00C232A9">
              <w:rPr>
                <w:b/>
                <w:bCs/>
                <w:color w:val="000000"/>
                <w:sz w:val="22"/>
                <w:szCs w:val="22"/>
              </w:rPr>
              <w:t>Rybníky</w:t>
            </w:r>
          </w:p>
        </w:tc>
        <w:tc>
          <w:tcPr>
            <w:tcW w:w="992" w:type="dxa"/>
            <w:gridSpan w:val="2"/>
            <w:tcBorders>
              <w:left w:val="nil"/>
              <w:bottom w:val="single" w:sz="4" w:space="0" w:color="auto"/>
              <w:right w:val="nil"/>
            </w:tcBorders>
            <w:shd w:val="clear" w:color="000000" w:fill="C5D9F1"/>
            <w:noWrap/>
            <w:vAlign w:val="center"/>
            <w:hideMark/>
          </w:tcPr>
          <w:p w14:paraId="1E7B72AC" w14:textId="77777777" w:rsidR="00C72551" w:rsidRPr="00C232A9" w:rsidRDefault="00C72551" w:rsidP="00FB68A3">
            <w:pPr>
              <w:jc w:val="center"/>
              <w:rPr>
                <w:sz w:val="22"/>
                <w:szCs w:val="22"/>
              </w:rPr>
            </w:pPr>
            <w:r w:rsidRPr="00C232A9">
              <w:rPr>
                <w:sz w:val="22"/>
                <w:szCs w:val="22"/>
              </w:rPr>
              <w:t> </w:t>
            </w:r>
          </w:p>
        </w:tc>
        <w:tc>
          <w:tcPr>
            <w:tcW w:w="6247" w:type="dxa"/>
            <w:gridSpan w:val="4"/>
            <w:tcBorders>
              <w:left w:val="nil"/>
              <w:bottom w:val="single" w:sz="4" w:space="0" w:color="auto"/>
              <w:right w:val="nil"/>
            </w:tcBorders>
            <w:shd w:val="clear" w:color="000000" w:fill="C5D9F1"/>
            <w:vAlign w:val="center"/>
            <w:hideMark/>
          </w:tcPr>
          <w:p w14:paraId="00EB0396" w14:textId="77777777" w:rsidR="00C72551" w:rsidRPr="00C232A9" w:rsidRDefault="00C72551" w:rsidP="00FB68A3">
            <w:pPr>
              <w:rPr>
                <w:color w:val="000000"/>
                <w:sz w:val="22"/>
                <w:szCs w:val="22"/>
              </w:rPr>
            </w:pPr>
            <w:r w:rsidRPr="00C232A9">
              <w:rPr>
                <w:color w:val="000000"/>
                <w:sz w:val="22"/>
                <w:szCs w:val="22"/>
              </w:rPr>
              <w:t> </w:t>
            </w:r>
          </w:p>
        </w:tc>
        <w:tc>
          <w:tcPr>
            <w:tcW w:w="557" w:type="dxa"/>
            <w:gridSpan w:val="3"/>
            <w:tcBorders>
              <w:left w:val="nil"/>
              <w:bottom w:val="single" w:sz="4" w:space="0" w:color="auto"/>
              <w:right w:val="nil"/>
            </w:tcBorders>
            <w:shd w:val="clear" w:color="000000" w:fill="C5D9F1"/>
            <w:vAlign w:val="center"/>
            <w:hideMark/>
          </w:tcPr>
          <w:p w14:paraId="52F52F76" w14:textId="77777777" w:rsidR="00C72551" w:rsidRPr="00C232A9" w:rsidRDefault="00C72551" w:rsidP="00FB68A3">
            <w:pPr>
              <w:rPr>
                <w:color w:val="000000"/>
                <w:sz w:val="22"/>
                <w:szCs w:val="22"/>
              </w:rPr>
            </w:pPr>
            <w:r w:rsidRPr="00C232A9">
              <w:rPr>
                <w:color w:val="000000"/>
                <w:sz w:val="22"/>
                <w:szCs w:val="22"/>
              </w:rPr>
              <w:t> </w:t>
            </w:r>
          </w:p>
        </w:tc>
        <w:tc>
          <w:tcPr>
            <w:tcW w:w="1134" w:type="dxa"/>
            <w:gridSpan w:val="2"/>
            <w:tcBorders>
              <w:left w:val="nil"/>
              <w:bottom w:val="single" w:sz="4" w:space="0" w:color="auto"/>
              <w:right w:val="nil"/>
            </w:tcBorders>
            <w:shd w:val="clear" w:color="000000" w:fill="C5D9F1"/>
            <w:noWrap/>
            <w:vAlign w:val="center"/>
            <w:hideMark/>
          </w:tcPr>
          <w:p w14:paraId="232AB4E3" w14:textId="77777777" w:rsidR="00C72551" w:rsidRPr="00C232A9" w:rsidRDefault="00C72551" w:rsidP="00FB68A3">
            <w:pPr>
              <w:jc w:val="center"/>
              <w:rPr>
                <w:color w:val="000000"/>
                <w:sz w:val="22"/>
                <w:szCs w:val="22"/>
              </w:rPr>
            </w:pPr>
            <w:r w:rsidRPr="00C232A9">
              <w:rPr>
                <w:color w:val="000000"/>
                <w:sz w:val="22"/>
                <w:szCs w:val="22"/>
              </w:rPr>
              <w:t> </w:t>
            </w:r>
          </w:p>
        </w:tc>
        <w:tc>
          <w:tcPr>
            <w:tcW w:w="851" w:type="dxa"/>
            <w:tcBorders>
              <w:left w:val="nil"/>
              <w:bottom w:val="single" w:sz="4" w:space="0" w:color="auto"/>
              <w:right w:val="nil"/>
            </w:tcBorders>
            <w:shd w:val="clear" w:color="000000" w:fill="C5D9F1"/>
            <w:noWrap/>
            <w:vAlign w:val="bottom"/>
            <w:hideMark/>
          </w:tcPr>
          <w:p w14:paraId="386A2070" w14:textId="77777777" w:rsidR="00C72551" w:rsidRPr="00C232A9" w:rsidRDefault="00C72551" w:rsidP="00FB68A3">
            <w:pPr>
              <w:rPr>
                <w:color w:val="000000"/>
                <w:sz w:val="22"/>
                <w:szCs w:val="22"/>
              </w:rPr>
            </w:pPr>
            <w:r w:rsidRPr="00C232A9">
              <w:rPr>
                <w:color w:val="000000"/>
                <w:sz w:val="22"/>
                <w:szCs w:val="22"/>
              </w:rPr>
              <w:t> </w:t>
            </w:r>
          </w:p>
        </w:tc>
        <w:tc>
          <w:tcPr>
            <w:tcW w:w="850" w:type="dxa"/>
            <w:tcBorders>
              <w:left w:val="nil"/>
              <w:bottom w:val="single" w:sz="4" w:space="0" w:color="auto"/>
              <w:right w:val="nil"/>
            </w:tcBorders>
            <w:shd w:val="clear" w:color="000000" w:fill="C5D9F1"/>
            <w:noWrap/>
            <w:vAlign w:val="bottom"/>
            <w:hideMark/>
          </w:tcPr>
          <w:p w14:paraId="5A6B3676" w14:textId="77777777" w:rsidR="00C72551" w:rsidRPr="00C232A9" w:rsidRDefault="00C72551" w:rsidP="00FB68A3">
            <w:pPr>
              <w:rPr>
                <w:color w:val="000000"/>
                <w:sz w:val="22"/>
                <w:szCs w:val="22"/>
              </w:rPr>
            </w:pPr>
            <w:r w:rsidRPr="00C232A9">
              <w:rPr>
                <w:color w:val="000000"/>
                <w:sz w:val="22"/>
                <w:szCs w:val="22"/>
              </w:rPr>
              <w:t> </w:t>
            </w:r>
          </w:p>
        </w:tc>
        <w:tc>
          <w:tcPr>
            <w:tcW w:w="851" w:type="dxa"/>
            <w:gridSpan w:val="2"/>
            <w:tcBorders>
              <w:left w:val="nil"/>
              <w:bottom w:val="single" w:sz="4" w:space="0" w:color="auto"/>
              <w:right w:val="nil"/>
            </w:tcBorders>
            <w:shd w:val="clear" w:color="000000" w:fill="C5D9F1"/>
          </w:tcPr>
          <w:p w14:paraId="35CC03AA" w14:textId="77777777" w:rsidR="00C72551" w:rsidRPr="00FB68A3" w:rsidRDefault="00C72551" w:rsidP="00FB68A3">
            <w:pPr>
              <w:rPr>
                <w:rFonts w:ascii="Calibri" w:hAnsi="Calibri"/>
                <w:color w:val="000000"/>
                <w:sz w:val="22"/>
                <w:szCs w:val="22"/>
              </w:rPr>
            </w:pPr>
          </w:p>
        </w:tc>
        <w:tc>
          <w:tcPr>
            <w:tcW w:w="850" w:type="dxa"/>
            <w:gridSpan w:val="3"/>
            <w:tcBorders>
              <w:left w:val="nil"/>
              <w:bottom w:val="single" w:sz="4" w:space="0" w:color="auto"/>
              <w:right w:val="nil"/>
            </w:tcBorders>
            <w:shd w:val="clear" w:color="000000" w:fill="C5D9F1"/>
          </w:tcPr>
          <w:p w14:paraId="77287325" w14:textId="77777777" w:rsidR="00C72551" w:rsidRPr="00FB68A3" w:rsidRDefault="00C72551" w:rsidP="00FB68A3">
            <w:pPr>
              <w:rPr>
                <w:rFonts w:ascii="Calibri" w:hAnsi="Calibri"/>
                <w:color w:val="000000"/>
                <w:sz w:val="22"/>
                <w:szCs w:val="22"/>
              </w:rPr>
            </w:pPr>
          </w:p>
        </w:tc>
        <w:tc>
          <w:tcPr>
            <w:tcW w:w="851" w:type="dxa"/>
            <w:gridSpan w:val="2"/>
            <w:tcBorders>
              <w:left w:val="nil"/>
              <w:bottom w:val="single" w:sz="4" w:space="0" w:color="auto"/>
              <w:right w:val="single" w:sz="4" w:space="0" w:color="auto"/>
            </w:tcBorders>
            <w:shd w:val="clear" w:color="000000" w:fill="C5D9F1"/>
            <w:noWrap/>
            <w:vAlign w:val="bottom"/>
            <w:hideMark/>
          </w:tcPr>
          <w:p w14:paraId="5E153B89" w14:textId="03BFFBB8" w:rsidR="00C72551" w:rsidRPr="00FB68A3" w:rsidRDefault="00C72551" w:rsidP="00FB68A3">
            <w:pPr>
              <w:rPr>
                <w:rFonts w:ascii="Calibri" w:hAnsi="Calibri"/>
                <w:color w:val="000000"/>
                <w:sz w:val="22"/>
                <w:szCs w:val="22"/>
              </w:rPr>
            </w:pPr>
            <w:r w:rsidRPr="00FB68A3">
              <w:rPr>
                <w:rFonts w:ascii="Calibri" w:hAnsi="Calibri"/>
                <w:color w:val="000000"/>
                <w:sz w:val="22"/>
                <w:szCs w:val="22"/>
              </w:rPr>
              <w:t> </w:t>
            </w:r>
          </w:p>
        </w:tc>
      </w:tr>
      <w:tr w:rsidR="00A16CEC" w:rsidRPr="00FB68A3" w14:paraId="3D6FEEBB" w14:textId="5672CBBC" w:rsidTr="00D7552B">
        <w:trPr>
          <w:trHeight w:val="1035"/>
        </w:trPr>
        <w:tc>
          <w:tcPr>
            <w:tcW w:w="44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C858F97" w14:textId="770EDAAB" w:rsidR="00A16CEC" w:rsidRPr="000D7397" w:rsidRDefault="00A16CEC" w:rsidP="0061296C">
            <w:pPr>
              <w:jc w:val="center"/>
              <w:rPr>
                <w:color w:val="000000"/>
                <w:sz w:val="18"/>
                <w:szCs w:val="18"/>
              </w:rPr>
            </w:pPr>
            <w:proofErr w:type="spellStart"/>
            <w:proofErr w:type="gramStart"/>
            <w:r w:rsidRPr="000D7397">
              <w:rPr>
                <w:color w:val="000000"/>
                <w:sz w:val="18"/>
                <w:szCs w:val="18"/>
              </w:rPr>
              <w:t>Pol.č</w:t>
            </w:r>
            <w:proofErr w:type="spellEnd"/>
            <w:r w:rsidRPr="000D7397">
              <w:rPr>
                <w:color w:val="000000"/>
                <w:sz w:val="18"/>
                <w:szCs w:val="18"/>
              </w:rPr>
              <w:t>.</w:t>
            </w:r>
            <w:proofErr w:type="gramEnd"/>
          </w:p>
        </w:tc>
        <w:tc>
          <w:tcPr>
            <w:tcW w:w="992" w:type="dxa"/>
            <w:gridSpan w:val="4"/>
            <w:tcBorders>
              <w:top w:val="single" w:sz="4" w:space="0" w:color="auto"/>
              <w:left w:val="nil"/>
              <w:bottom w:val="single" w:sz="4" w:space="0" w:color="auto"/>
              <w:right w:val="single" w:sz="4" w:space="0" w:color="auto"/>
            </w:tcBorders>
            <w:shd w:val="clear" w:color="000000" w:fill="EEECE1"/>
            <w:vAlign w:val="center"/>
            <w:hideMark/>
          </w:tcPr>
          <w:p w14:paraId="2AE27D95" w14:textId="77777777" w:rsidR="00A16CEC" w:rsidRPr="00C232A9" w:rsidRDefault="00A16CEC" w:rsidP="00FB68A3">
            <w:pPr>
              <w:jc w:val="center"/>
              <w:rPr>
                <w:color w:val="000000"/>
                <w:sz w:val="22"/>
                <w:szCs w:val="22"/>
              </w:rPr>
            </w:pPr>
            <w:r w:rsidRPr="00C232A9">
              <w:rPr>
                <w:color w:val="000000"/>
                <w:sz w:val="22"/>
                <w:szCs w:val="22"/>
              </w:rPr>
              <w:t>Věc nemovitá</w:t>
            </w:r>
          </w:p>
        </w:tc>
        <w:tc>
          <w:tcPr>
            <w:tcW w:w="992" w:type="dxa"/>
            <w:gridSpan w:val="2"/>
            <w:tcBorders>
              <w:top w:val="single" w:sz="4" w:space="0" w:color="auto"/>
              <w:left w:val="nil"/>
              <w:bottom w:val="single" w:sz="4" w:space="0" w:color="auto"/>
              <w:right w:val="single" w:sz="4" w:space="0" w:color="auto"/>
            </w:tcBorders>
            <w:shd w:val="clear" w:color="000000" w:fill="EEECE1"/>
            <w:vAlign w:val="center"/>
            <w:hideMark/>
          </w:tcPr>
          <w:p w14:paraId="4DF87BFE" w14:textId="77777777" w:rsidR="00A16CEC" w:rsidRPr="00C232A9" w:rsidRDefault="00A16CEC" w:rsidP="00FB68A3">
            <w:pPr>
              <w:jc w:val="center"/>
              <w:rPr>
                <w:color w:val="000000"/>
                <w:sz w:val="22"/>
                <w:szCs w:val="22"/>
              </w:rPr>
            </w:pPr>
            <w:r w:rsidRPr="00C232A9">
              <w:rPr>
                <w:color w:val="000000"/>
                <w:sz w:val="22"/>
                <w:szCs w:val="22"/>
              </w:rPr>
              <w:t>Typ ceny</w:t>
            </w:r>
          </w:p>
        </w:tc>
        <w:tc>
          <w:tcPr>
            <w:tcW w:w="6804" w:type="dxa"/>
            <w:gridSpan w:val="7"/>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50B9A852" w14:textId="6BF671E3" w:rsidR="00A16CEC" w:rsidRPr="00C232A9" w:rsidRDefault="00A16CEC" w:rsidP="00C818B9">
            <w:pPr>
              <w:jc w:val="center"/>
              <w:rPr>
                <w:color w:val="000000"/>
                <w:sz w:val="22"/>
                <w:szCs w:val="22"/>
              </w:rPr>
            </w:pPr>
            <w:r w:rsidRPr="00C232A9">
              <w:rPr>
                <w:color w:val="000000"/>
                <w:sz w:val="22"/>
                <w:szCs w:val="22"/>
              </w:rPr>
              <w:t>Popis služby požadované ve znaleckém posudku</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7D7B44F3" w14:textId="77777777" w:rsidR="00A16CEC" w:rsidRPr="00C232A9" w:rsidRDefault="00A16CEC" w:rsidP="00FB68A3">
            <w:pPr>
              <w:jc w:val="center"/>
              <w:rPr>
                <w:color w:val="000000"/>
                <w:sz w:val="22"/>
                <w:szCs w:val="22"/>
              </w:rPr>
            </w:pPr>
            <w:proofErr w:type="gramStart"/>
            <w:r w:rsidRPr="00C232A9">
              <w:rPr>
                <w:color w:val="000000"/>
                <w:sz w:val="22"/>
                <w:szCs w:val="22"/>
              </w:rPr>
              <w:t>MJ              měrná</w:t>
            </w:r>
            <w:proofErr w:type="gramEnd"/>
            <w:r w:rsidRPr="00C232A9">
              <w:rPr>
                <w:color w:val="000000"/>
                <w:sz w:val="22"/>
                <w:szCs w:val="22"/>
              </w:rPr>
              <w:t xml:space="preserve"> jednotka</w:t>
            </w:r>
          </w:p>
        </w:tc>
        <w:tc>
          <w:tcPr>
            <w:tcW w:w="851" w:type="dxa"/>
            <w:tcBorders>
              <w:top w:val="single" w:sz="4" w:space="0" w:color="auto"/>
              <w:left w:val="nil"/>
              <w:bottom w:val="single" w:sz="4" w:space="0" w:color="auto"/>
              <w:right w:val="single" w:sz="4" w:space="0" w:color="auto"/>
            </w:tcBorders>
            <w:shd w:val="clear" w:color="000000" w:fill="EEECE1"/>
            <w:vAlign w:val="center"/>
            <w:hideMark/>
          </w:tcPr>
          <w:p w14:paraId="7D112572" w14:textId="18FDE585"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č.1         Cena</w:t>
            </w:r>
            <w:proofErr w:type="gramEnd"/>
            <w:r w:rsidRPr="00C72551">
              <w:rPr>
                <w:color w:val="000000"/>
                <w:sz w:val="16"/>
                <w:szCs w:val="16"/>
              </w:rPr>
              <w:t xml:space="preserve"> bez DPH Kč/MJ</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14:paraId="15D67A55" w14:textId="3A38C8B6" w:rsidR="00A16CEC" w:rsidRPr="00C232A9" w:rsidRDefault="00A16CEC" w:rsidP="00FB68A3">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č.2         Cena</w:t>
            </w:r>
            <w:proofErr w:type="gramEnd"/>
            <w:r w:rsidRPr="00C72551">
              <w:rPr>
                <w:color w:val="000000"/>
                <w:sz w:val="16"/>
                <w:szCs w:val="16"/>
              </w:rPr>
              <w:t xml:space="preserve"> bez DPH Kč/MJ</w:t>
            </w:r>
          </w:p>
        </w:tc>
        <w:tc>
          <w:tcPr>
            <w:tcW w:w="851" w:type="dxa"/>
            <w:gridSpan w:val="2"/>
            <w:tcBorders>
              <w:top w:val="single" w:sz="4" w:space="0" w:color="auto"/>
              <w:left w:val="nil"/>
              <w:bottom w:val="single" w:sz="4" w:space="0" w:color="auto"/>
              <w:right w:val="single" w:sz="4" w:space="0" w:color="auto"/>
            </w:tcBorders>
            <w:shd w:val="clear" w:color="000000" w:fill="EEECE1"/>
            <w:vAlign w:val="center"/>
          </w:tcPr>
          <w:p w14:paraId="41D2953A" w14:textId="2F78CA5B" w:rsidR="00A16CEC" w:rsidRPr="00FB68A3" w:rsidRDefault="00A16CEC" w:rsidP="00C232A9">
            <w:pPr>
              <w:jc w:val="center"/>
              <w:rPr>
                <w:rFonts w:ascii="Calibri" w:hAnsi="Calibri"/>
                <w:color w:val="000000"/>
                <w:sz w:val="20"/>
                <w:szCs w:val="20"/>
              </w:rPr>
            </w:pPr>
            <w:r w:rsidRPr="00C72551">
              <w:rPr>
                <w:color w:val="000000"/>
                <w:sz w:val="16"/>
                <w:szCs w:val="16"/>
              </w:rPr>
              <w:t xml:space="preserve">Zhotovitel </w:t>
            </w:r>
            <w:proofErr w:type="gramStart"/>
            <w:r w:rsidRPr="00C72551">
              <w:rPr>
                <w:color w:val="000000"/>
                <w:sz w:val="16"/>
                <w:szCs w:val="16"/>
              </w:rPr>
              <w:t>č.3         Cena</w:t>
            </w:r>
            <w:proofErr w:type="gramEnd"/>
            <w:r w:rsidRPr="00C72551">
              <w:rPr>
                <w:color w:val="000000"/>
                <w:sz w:val="16"/>
                <w:szCs w:val="16"/>
              </w:rPr>
              <w:t xml:space="preserve"> bez DPH Kč/MJ</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676A3580" w14:textId="47F7CF8A" w:rsidR="00A16CEC" w:rsidRPr="00FB68A3" w:rsidRDefault="00A16CEC" w:rsidP="00C232A9">
            <w:pPr>
              <w:jc w:val="center"/>
              <w:rPr>
                <w:rFonts w:ascii="Calibri" w:hAnsi="Calibri"/>
                <w:color w:val="000000"/>
                <w:sz w:val="20"/>
                <w:szCs w:val="20"/>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4</w:t>
            </w:r>
            <w:r w:rsidRPr="00C72551">
              <w:rPr>
                <w:color w:val="000000"/>
                <w:sz w:val="16"/>
                <w:szCs w:val="16"/>
              </w:rPr>
              <w:t xml:space="preserve">         Cena</w:t>
            </w:r>
            <w:proofErr w:type="gramEnd"/>
            <w:r w:rsidRPr="00C72551">
              <w:rPr>
                <w:color w:val="000000"/>
                <w:sz w:val="16"/>
                <w:szCs w:val="16"/>
              </w:rPr>
              <w:t xml:space="preserve"> bez DPH Kč/MJ</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601FC25A" w14:textId="543991DF" w:rsidR="00A16CEC" w:rsidRPr="00FB68A3" w:rsidRDefault="00A16CEC" w:rsidP="00C232A9">
            <w:pPr>
              <w:jc w:val="center"/>
              <w:rPr>
                <w:rFonts w:ascii="Calibri" w:hAnsi="Calibri"/>
                <w:color w:val="000000"/>
                <w:sz w:val="20"/>
                <w:szCs w:val="20"/>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5</w:t>
            </w:r>
            <w:r w:rsidRPr="00C72551">
              <w:rPr>
                <w:color w:val="000000"/>
                <w:sz w:val="16"/>
                <w:szCs w:val="16"/>
              </w:rPr>
              <w:t xml:space="preserve">         Cena</w:t>
            </w:r>
            <w:proofErr w:type="gramEnd"/>
            <w:r w:rsidRPr="00C72551">
              <w:rPr>
                <w:color w:val="000000"/>
                <w:sz w:val="16"/>
                <w:szCs w:val="16"/>
              </w:rPr>
              <w:t xml:space="preserve"> bez DPH Kč/MJ</w:t>
            </w:r>
          </w:p>
        </w:tc>
      </w:tr>
      <w:tr w:rsidR="00C72551" w:rsidRPr="00FB68A3" w14:paraId="2A94A612" w14:textId="28C31483" w:rsidTr="003C5E18">
        <w:trPr>
          <w:trHeight w:val="8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A265554" w14:textId="0A37D5B8" w:rsidR="00C72551" w:rsidRPr="00C232A9" w:rsidRDefault="00C72551" w:rsidP="00FB68A3">
            <w:pPr>
              <w:jc w:val="center"/>
              <w:rPr>
                <w:color w:val="000000"/>
                <w:sz w:val="22"/>
                <w:szCs w:val="22"/>
              </w:rPr>
            </w:pPr>
            <w:r w:rsidRPr="00C232A9">
              <w:rPr>
                <w:color w:val="000000"/>
                <w:sz w:val="22"/>
                <w:szCs w:val="22"/>
              </w:rPr>
              <w:t>12</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7BA41F60" w14:textId="77777777" w:rsidR="00C72551" w:rsidRPr="00C232A9" w:rsidRDefault="00C72551" w:rsidP="00FB68A3">
            <w:pPr>
              <w:jc w:val="center"/>
              <w:rPr>
                <w:color w:val="000000"/>
                <w:sz w:val="22"/>
                <w:szCs w:val="22"/>
              </w:rPr>
            </w:pPr>
            <w:r w:rsidRPr="00C232A9">
              <w:rPr>
                <w:color w:val="000000"/>
                <w:sz w:val="22"/>
                <w:szCs w:val="22"/>
              </w:rPr>
              <w:t>Rybníky</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25497FD" w14:textId="77777777" w:rsidR="00C72551" w:rsidRPr="00C232A9" w:rsidRDefault="00C72551" w:rsidP="00FB68A3">
            <w:pPr>
              <w:jc w:val="center"/>
              <w:rPr>
                <w:color w:val="000000"/>
                <w:sz w:val="22"/>
                <w:szCs w:val="22"/>
              </w:rPr>
            </w:pPr>
            <w:r w:rsidRPr="00C232A9">
              <w:rPr>
                <w:color w:val="000000"/>
                <w:sz w:val="22"/>
                <w:szCs w:val="22"/>
              </w:rPr>
              <w:t>zjištěná</w:t>
            </w:r>
          </w:p>
        </w:tc>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257B753" w14:textId="3E2C3C29" w:rsidR="00C72551" w:rsidRPr="00C232A9" w:rsidRDefault="00C72551" w:rsidP="00BC4927">
            <w:pPr>
              <w:rPr>
                <w:color w:val="000000"/>
                <w:sz w:val="22"/>
                <w:szCs w:val="22"/>
              </w:rPr>
            </w:pPr>
            <w:r w:rsidRPr="00C232A9">
              <w:rPr>
                <w:color w:val="000000"/>
                <w:sz w:val="22"/>
                <w:szCs w:val="22"/>
              </w:rPr>
              <w:t xml:space="preserve">Oceňování rybníku včetně všech součástí a příslušenství a souvisejících pozemků cenou zjištěnou (úřední) podle vyhlášky č. 182/1988 Sb., ve znění vyhlášky č. 316/1990 Sb., pro účely zákona č. 229/1991 Sb., ve znění pozdějších předpisů.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20D300" w14:textId="77777777" w:rsidR="00C72551" w:rsidRPr="00C232A9" w:rsidRDefault="00C72551" w:rsidP="00FB68A3">
            <w:pPr>
              <w:jc w:val="center"/>
              <w:rPr>
                <w:color w:val="000000"/>
                <w:sz w:val="22"/>
                <w:szCs w:val="22"/>
              </w:rPr>
            </w:pPr>
            <w:r w:rsidRPr="00C232A9">
              <w:rPr>
                <w:color w:val="000000"/>
                <w:sz w:val="22"/>
                <w:szCs w:val="22"/>
              </w:rPr>
              <w:t>1 rybník</w:t>
            </w:r>
          </w:p>
        </w:tc>
        <w:tc>
          <w:tcPr>
            <w:tcW w:w="851" w:type="dxa"/>
            <w:tcBorders>
              <w:top w:val="nil"/>
              <w:left w:val="nil"/>
              <w:bottom w:val="single" w:sz="4" w:space="0" w:color="auto"/>
              <w:right w:val="single" w:sz="4" w:space="0" w:color="auto"/>
            </w:tcBorders>
            <w:shd w:val="clear" w:color="auto" w:fill="auto"/>
            <w:noWrap/>
            <w:vAlign w:val="center"/>
            <w:hideMark/>
          </w:tcPr>
          <w:p w14:paraId="384B9DC3" w14:textId="6D43D769" w:rsidR="00C72551" w:rsidRPr="00C232A9" w:rsidRDefault="003C5E18" w:rsidP="003C5E18">
            <w:pPr>
              <w:jc w:val="center"/>
              <w:rPr>
                <w:color w:val="000000"/>
                <w:sz w:val="22"/>
                <w:szCs w:val="22"/>
              </w:rPr>
            </w:pPr>
            <w:r>
              <w:rPr>
                <w:color w:val="000000"/>
                <w:sz w:val="22"/>
                <w:szCs w:val="22"/>
              </w:rPr>
              <w:t>2000</w:t>
            </w:r>
          </w:p>
        </w:tc>
        <w:tc>
          <w:tcPr>
            <w:tcW w:w="850" w:type="dxa"/>
            <w:tcBorders>
              <w:top w:val="nil"/>
              <w:left w:val="nil"/>
              <w:bottom w:val="single" w:sz="4" w:space="0" w:color="auto"/>
              <w:right w:val="single" w:sz="4" w:space="0" w:color="auto"/>
            </w:tcBorders>
            <w:shd w:val="clear" w:color="auto" w:fill="auto"/>
            <w:noWrap/>
            <w:vAlign w:val="center"/>
            <w:hideMark/>
          </w:tcPr>
          <w:p w14:paraId="47F017DB" w14:textId="4D3A892F" w:rsidR="00C72551" w:rsidRPr="00C232A9" w:rsidRDefault="002722EE" w:rsidP="003C5E18">
            <w:pPr>
              <w:jc w:val="center"/>
              <w:rPr>
                <w:color w:val="000000"/>
                <w:sz w:val="22"/>
                <w:szCs w:val="22"/>
              </w:rPr>
            </w:pPr>
            <w:r>
              <w:rPr>
                <w:color w:val="000000"/>
                <w:sz w:val="22"/>
                <w:szCs w:val="22"/>
              </w:rPr>
              <w:t>1000</w:t>
            </w:r>
          </w:p>
        </w:tc>
        <w:tc>
          <w:tcPr>
            <w:tcW w:w="851" w:type="dxa"/>
            <w:gridSpan w:val="2"/>
            <w:tcBorders>
              <w:top w:val="single" w:sz="4" w:space="0" w:color="auto"/>
              <w:left w:val="nil"/>
              <w:bottom w:val="single" w:sz="4" w:space="0" w:color="auto"/>
              <w:right w:val="single" w:sz="4" w:space="0" w:color="auto"/>
            </w:tcBorders>
            <w:vAlign w:val="center"/>
          </w:tcPr>
          <w:p w14:paraId="75D6DB50" w14:textId="5A318D5D" w:rsidR="00C72551" w:rsidRPr="00FB68A3" w:rsidRDefault="002722EE" w:rsidP="003C5E18">
            <w:pPr>
              <w:jc w:val="center"/>
              <w:rPr>
                <w:rFonts w:ascii="Calibri" w:hAnsi="Calibri"/>
                <w:color w:val="000000"/>
                <w:sz w:val="22"/>
                <w:szCs w:val="22"/>
              </w:rPr>
            </w:pPr>
            <w:r>
              <w:rPr>
                <w:rFonts w:ascii="Calibri" w:hAnsi="Calibri"/>
                <w:color w:val="000000"/>
                <w:sz w:val="22"/>
                <w:szCs w:val="22"/>
              </w:rPr>
              <w:t>5000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0DE18D5" w14:textId="2E27DEEF" w:rsidR="00C72551" w:rsidRPr="00FB68A3" w:rsidRDefault="000D7397" w:rsidP="003C5E18">
            <w:pPr>
              <w:jc w:val="center"/>
              <w:rPr>
                <w:rFonts w:ascii="Calibri" w:hAnsi="Calibri"/>
                <w:color w:val="000000"/>
                <w:sz w:val="22"/>
                <w:szCs w:val="22"/>
              </w:rPr>
            </w:pPr>
            <w:r>
              <w:rPr>
                <w:rFonts w:ascii="Calibri" w:hAnsi="Calibri"/>
                <w:color w:val="000000"/>
                <w:sz w:val="22"/>
                <w:szCs w:val="22"/>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01A7A" w14:textId="0916C0E3" w:rsidR="00C72551" w:rsidRPr="00FB68A3" w:rsidRDefault="000D7397" w:rsidP="003C5E18">
            <w:pPr>
              <w:jc w:val="center"/>
              <w:rPr>
                <w:rFonts w:ascii="Calibri" w:hAnsi="Calibri"/>
                <w:color w:val="000000"/>
                <w:sz w:val="22"/>
                <w:szCs w:val="22"/>
              </w:rPr>
            </w:pPr>
            <w:r>
              <w:rPr>
                <w:rFonts w:ascii="Calibri" w:hAnsi="Calibri"/>
                <w:color w:val="000000"/>
                <w:sz w:val="22"/>
                <w:szCs w:val="22"/>
              </w:rPr>
              <w:t>3000</w:t>
            </w:r>
          </w:p>
        </w:tc>
      </w:tr>
      <w:tr w:rsidR="00C72551" w:rsidRPr="00FB68A3" w14:paraId="4859EA78" w14:textId="397423A5" w:rsidTr="003C5E18">
        <w:trPr>
          <w:trHeight w:val="7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3B3BBA9" w14:textId="77598432" w:rsidR="00C72551" w:rsidRPr="00C232A9" w:rsidRDefault="00C72551" w:rsidP="00FB68A3">
            <w:pPr>
              <w:jc w:val="center"/>
              <w:rPr>
                <w:color w:val="000000"/>
                <w:sz w:val="22"/>
                <w:szCs w:val="22"/>
              </w:rPr>
            </w:pPr>
            <w:r w:rsidRPr="00C232A9">
              <w:rPr>
                <w:color w:val="000000"/>
                <w:sz w:val="22"/>
                <w:szCs w:val="22"/>
              </w:rPr>
              <w:t>13</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413301EF" w14:textId="77777777" w:rsidR="00C72551" w:rsidRPr="00C232A9" w:rsidRDefault="00C72551" w:rsidP="00FB68A3">
            <w:pPr>
              <w:jc w:val="center"/>
              <w:rPr>
                <w:color w:val="000000"/>
                <w:sz w:val="22"/>
                <w:szCs w:val="22"/>
              </w:rPr>
            </w:pPr>
            <w:r w:rsidRPr="00C232A9">
              <w:rPr>
                <w:color w:val="000000"/>
                <w:sz w:val="22"/>
                <w:szCs w:val="22"/>
              </w:rPr>
              <w:t>Rybníky</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CDE08DC" w14:textId="77777777" w:rsidR="00C72551" w:rsidRPr="00C232A9" w:rsidRDefault="00C72551" w:rsidP="00FB68A3">
            <w:pPr>
              <w:jc w:val="center"/>
              <w:rPr>
                <w:color w:val="000000"/>
                <w:sz w:val="22"/>
                <w:szCs w:val="22"/>
              </w:rPr>
            </w:pPr>
            <w:r w:rsidRPr="00C232A9">
              <w:rPr>
                <w:color w:val="000000"/>
                <w:sz w:val="22"/>
                <w:szCs w:val="22"/>
              </w:rPr>
              <w:t>zjištěná</w:t>
            </w:r>
          </w:p>
        </w:tc>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D06D45C" w14:textId="7E51D0E8" w:rsidR="00C72551" w:rsidRPr="00C232A9" w:rsidRDefault="00C72551" w:rsidP="00BC4927">
            <w:pPr>
              <w:rPr>
                <w:color w:val="000000"/>
                <w:sz w:val="22"/>
                <w:szCs w:val="22"/>
              </w:rPr>
            </w:pPr>
            <w:r w:rsidRPr="00C232A9">
              <w:rPr>
                <w:color w:val="000000"/>
                <w:sz w:val="22"/>
                <w:szCs w:val="22"/>
              </w:rPr>
              <w:t xml:space="preserve">Oceňování rybníku včetně všech součástí a příslušenství a souvisejících pozemků cenou zjištěnou (úřední) podle aktuální vyhlášky zákona č. 151/1997 Sb.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0DB19B" w14:textId="77777777" w:rsidR="00C72551" w:rsidRPr="00C232A9" w:rsidRDefault="00C72551" w:rsidP="00FB68A3">
            <w:pPr>
              <w:jc w:val="center"/>
              <w:rPr>
                <w:color w:val="000000"/>
                <w:sz w:val="22"/>
                <w:szCs w:val="22"/>
              </w:rPr>
            </w:pPr>
            <w:r w:rsidRPr="00C232A9">
              <w:rPr>
                <w:color w:val="000000"/>
                <w:sz w:val="22"/>
                <w:szCs w:val="22"/>
              </w:rPr>
              <w:t>1 rybník</w:t>
            </w:r>
          </w:p>
        </w:tc>
        <w:tc>
          <w:tcPr>
            <w:tcW w:w="851" w:type="dxa"/>
            <w:tcBorders>
              <w:top w:val="nil"/>
              <w:left w:val="nil"/>
              <w:bottom w:val="single" w:sz="4" w:space="0" w:color="auto"/>
              <w:right w:val="single" w:sz="4" w:space="0" w:color="auto"/>
            </w:tcBorders>
            <w:shd w:val="clear" w:color="auto" w:fill="auto"/>
            <w:noWrap/>
            <w:vAlign w:val="center"/>
            <w:hideMark/>
          </w:tcPr>
          <w:p w14:paraId="1A63352B" w14:textId="5EABCBF5" w:rsidR="00C72551" w:rsidRPr="00C232A9" w:rsidRDefault="003C5E18" w:rsidP="003C5E18">
            <w:pPr>
              <w:jc w:val="center"/>
              <w:rPr>
                <w:color w:val="000000"/>
                <w:sz w:val="22"/>
                <w:szCs w:val="22"/>
              </w:rPr>
            </w:pPr>
            <w:r>
              <w:rPr>
                <w:color w:val="000000"/>
                <w:sz w:val="22"/>
                <w:szCs w:val="22"/>
              </w:rPr>
              <w:t>2500</w:t>
            </w:r>
          </w:p>
        </w:tc>
        <w:tc>
          <w:tcPr>
            <w:tcW w:w="850" w:type="dxa"/>
            <w:tcBorders>
              <w:top w:val="nil"/>
              <w:left w:val="nil"/>
              <w:bottom w:val="single" w:sz="4" w:space="0" w:color="auto"/>
              <w:right w:val="single" w:sz="4" w:space="0" w:color="auto"/>
            </w:tcBorders>
            <w:shd w:val="clear" w:color="auto" w:fill="auto"/>
            <w:noWrap/>
            <w:vAlign w:val="center"/>
            <w:hideMark/>
          </w:tcPr>
          <w:p w14:paraId="6AFB6C63" w14:textId="59AD9D66" w:rsidR="00C72551" w:rsidRPr="00C232A9" w:rsidRDefault="002722EE" w:rsidP="003C5E18">
            <w:pPr>
              <w:jc w:val="center"/>
              <w:rPr>
                <w:color w:val="000000"/>
                <w:sz w:val="22"/>
                <w:szCs w:val="22"/>
              </w:rPr>
            </w:pPr>
            <w:r>
              <w:rPr>
                <w:color w:val="000000"/>
                <w:sz w:val="22"/>
                <w:szCs w:val="22"/>
              </w:rPr>
              <w:t>1400</w:t>
            </w:r>
          </w:p>
        </w:tc>
        <w:tc>
          <w:tcPr>
            <w:tcW w:w="851" w:type="dxa"/>
            <w:gridSpan w:val="2"/>
            <w:tcBorders>
              <w:top w:val="single" w:sz="4" w:space="0" w:color="auto"/>
              <w:left w:val="nil"/>
              <w:bottom w:val="single" w:sz="4" w:space="0" w:color="auto"/>
              <w:right w:val="single" w:sz="4" w:space="0" w:color="auto"/>
            </w:tcBorders>
            <w:vAlign w:val="center"/>
          </w:tcPr>
          <w:p w14:paraId="33089F3A" w14:textId="3A0917D4" w:rsidR="00C72551" w:rsidRPr="00FB68A3" w:rsidRDefault="002722EE" w:rsidP="003C5E18">
            <w:pPr>
              <w:jc w:val="center"/>
              <w:rPr>
                <w:rFonts w:ascii="Calibri" w:hAnsi="Calibri"/>
                <w:color w:val="000000"/>
                <w:sz w:val="22"/>
                <w:szCs w:val="22"/>
              </w:rPr>
            </w:pPr>
            <w:r>
              <w:rPr>
                <w:rFonts w:ascii="Calibri" w:hAnsi="Calibri"/>
                <w:color w:val="000000"/>
                <w:sz w:val="22"/>
                <w:szCs w:val="22"/>
              </w:rPr>
              <w:t>5000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EFD1004" w14:textId="4AA03DC8" w:rsidR="00C72551" w:rsidRPr="00FB68A3" w:rsidRDefault="000D7397" w:rsidP="003C5E18">
            <w:pPr>
              <w:jc w:val="center"/>
              <w:rPr>
                <w:rFonts w:ascii="Calibri" w:hAnsi="Calibri"/>
                <w:color w:val="000000"/>
                <w:sz w:val="22"/>
                <w:szCs w:val="22"/>
              </w:rPr>
            </w:pPr>
            <w:r>
              <w:rPr>
                <w:rFonts w:ascii="Calibri" w:hAnsi="Calibri"/>
                <w:color w:val="000000"/>
                <w:sz w:val="22"/>
                <w:szCs w:val="22"/>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7A13E4" w14:textId="48F27DC9" w:rsidR="00C72551" w:rsidRPr="00FB68A3" w:rsidRDefault="000D7397" w:rsidP="003C5E18">
            <w:pPr>
              <w:jc w:val="center"/>
              <w:rPr>
                <w:rFonts w:ascii="Calibri" w:hAnsi="Calibri"/>
                <w:color w:val="000000"/>
                <w:sz w:val="22"/>
                <w:szCs w:val="22"/>
              </w:rPr>
            </w:pPr>
            <w:r>
              <w:rPr>
                <w:rFonts w:ascii="Calibri" w:hAnsi="Calibri"/>
                <w:color w:val="000000"/>
                <w:sz w:val="22"/>
                <w:szCs w:val="22"/>
              </w:rPr>
              <w:t>4500</w:t>
            </w:r>
          </w:p>
        </w:tc>
      </w:tr>
      <w:tr w:rsidR="00C72551" w:rsidRPr="00FB68A3" w14:paraId="0A169176" w14:textId="0164DAF2" w:rsidTr="003C5E18">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C84D2DD" w14:textId="3D491F50" w:rsidR="00C72551" w:rsidRPr="00C232A9" w:rsidRDefault="00C72551" w:rsidP="00FB68A3">
            <w:pPr>
              <w:jc w:val="center"/>
              <w:rPr>
                <w:color w:val="000000"/>
                <w:sz w:val="22"/>
                <w:szCs w:val="22"/>
              </w:rPr>
            </w:pPr>
            <w:r w:rsidRPr="00C232A9">
              <w:rPr>
                <w:color w:val="000000"/>
                <w:sz w:val="22"/>
                <w:szCs w:val="22"/>
              </w:rPr>
              <w:t>14</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4E9A36E2" w14:textId="77777777" w:rsidR="00C72551" w:rsidRPr="00C232A9" w:rsidRDefault="00C72551" w:rsidP="00FB68A3">
            <w:pPr>
              <w:jc w:val="center"/>
              <w:rPr>
                <w:color w:val="000000"/>
                <w:sz w:val="22"/>
                <w:szCs w:val="22"/>
              </w:rPr>
            </w:pPr>
            <w:r w:rsidRPr="00C232A9">
              <w:rPr>
                <w:color w:val="000000"/>
                <w:sz w:val="22"/>
                <w:szCs w:val="22"/>
              </w:rPr>
              <w:t>Rybníky</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D386AB3" w14:textId="77777777" w:rsidR="00C72551" w:rsidRPr="00C232A9" w:rsidRDefault="00C72551" w:rsidP="00FB68A3">
            <w:pPr>
              <w:jc w:val="center"/>
              <w:rPr>
                <w:color w:val="000000"/>
                <w:sz w:val="22"/>
                <w:szCs w:val="22"/>
              </w:rPr>
            </w:pPr>
            <w:r w:rsidRPr="00C232A9">
              <w:rPr>
                <w:color w:val="000000"/>
                <w:sz w:val="22"/>
                <w:szCs w:val="22"/>
              </w:rPr>
              <w:t>obvyklá</w:t>
            </w:r>
          </w:p>
        </w:tc>
        <w:tc>
          <w:tcPr>
            <w:tcW w:w="6804" w:type="dxa"/>
            <w:gridSpan w:val="7"/>
            <w:tcBorders>
              <w:top w:val="single" w:sz="4" w:space="0" w:color="auto"/>
              <w:left w:val="nil"/>
              <w:bottom w:val="single" w:sz="4" w:space="0" w:color="auto"/>
              <w:right w:val="single" w:sz="4" w:space="0" w:color="auto"/>
            </w:tcBorders>
            <w:shd w:val="clear" w:color="auto" w:fill="auto"/>
            <w:vAlign w:val="center"/>
            <w:hideMark/>
          </w:tcPr>
          <w:p w14:paraId="48620C66" w14:textId="23C856CF" w:rsidR="00C72551" w:rsidRPr="00C232A9" w:rsidRDefault="00C72551" w:rsidP="00BC4927">
            <w:pPr>
              <w:rPr>
                <w:color w:val="000000"/>
                <w:sz w:val="22"/>
                <w:szCs w:val="22"/>
              </w:rPr>
            </w:pPr>
            <w:r w:rsidRPr="00C232A9">
              <w:rPr>
                <w:color w:val="000000"/>
                <w:sz w:val="22"/>
                <w:szCs w:val="22"/>
              </w:rPr>
              <w:t xml:space="preserve">Oceňování rybníku včetně všech součástí a příslušenství a souvisejících pozemků obvyklou cenou podle § 2 zákona č. 151/1997 Sb.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48287CF" w14:textId="77777777" w:rsidR="00C72551" w:rsidRPr="00C232A9" w:rsidRDefault="00C72551" w:rsidP="00FB68A3">
            <w:pPr>
              <w:jc w:val="center"/>
              <w:rPr>
                <w:color w:val="000000"/>
                <w:sz w:val="22"/>
                <w:szCs w:val="22"/>
              </w:rPr>
            </w:pPr>
            <w:r w:rsidRPr="00C232A9">
              <w:rPr>
                <w:color w:val="000000"/>
                <w:sz w:val="22"/>
                <w:szCs w:val="22"/>
              </w:rPr>
              <w:t>1 rybník</w:t>
            </w:r>
          </w:p>
        </w:tc>
        <w:tc>
          <w:tcPr>
            <w:tcW w:w="851" w:type="dxa"/>
            <w:tcBorders>
              <w:top w:val="nil"/>
              <w:left w:val="nil"/>
              <w:bottom w:val="single" w:sz="4" w:space="0" w:color="auto"/>
              <w:right w:val="single" w:sz="4" w:space="0" w:color="auto"/>
            </w:tcBorders>
            <w:shd w:val="clear" w:color="auto" w:fill="auto"/>
            <w:noWrap/>
            <w:vAlign w:val="center"/>
            <w:hideMark/>
          </w:tcPr>
          <w:p w14:paraId="4EA0F979" w14:textId="7FBC56BC" w:rsidR="00C72551" w:rsidRPr="00C232A9" w:rsidRDefault="003C5E18" w:rsidP="003C5E18">
            <w:pPr>
              <w:jc w:val="center"/>
              <w:rPr>
                <w:color w:val="000000"/>
                <w:sz w:val="22"/>
                <w:szCs w:val="22"/>
              </w:rPr>
            </w:pPr>
            <w:r>
              <w:rPr>
                <w:color w:val="000000"/>
                <w:sz w:val="22"/>
                <w:szCs w:val="22"/>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108F78BE" w14:textId="747C3D46" w:rsidR="00C72551" w:rsidRPr="00C232A9" w:rsidRDefault="002722EE" w:rsidP="003C5E18">
            <w:pPr>
              <w:jc w:val="center"/>
              <w:rPr>
                <w:color w:val="000000"/>
                <w:sz w:val="22"/>
                <w:szCs w:val="22"/>
              </w:rPr>
            </w:pPr>
            <w:r>
              <w:rPr>
                <w:color w:val="000000"/>
                <w:sz w:val="22"/>
                <w:szCs w:val="22"/>
              </w:rPr>
              <w:t>1800</w:t>
            </w:r>
          </w:p>
        </w:tc>
        <w:tc>
          <w:tcPr>
            <w:tcW w:w="851" w:type="dxa"/>
            <w:gridSpan w:val="2"/>
            <w:tcBorders>
              <w:top w:val="single" w:sz="4" w:space="0" w:color="auto"/>
              <w:left w:val="nil"/>
              <w:bottom w:val="single" w:sz="4" w:space="0" w:color="auto"/>
              <w:right w:val="single" w:sz="4" w:space="0" w:color="auto"/>
            </w:tcBorders>
            <w:vAlign w:val="center"/>
          </w:tcPr>
          <w:p w14:paraId="3395A19A" w14:textId="09E40134" w:rsidR="00C72551" w:rsidRPr="00FB68A3" w:rsidRDefault="002722EE" w:rsidP="003C5E18">
            <w:pPr>
              <w:jc w:val="center"/>
              <w:rPr>
                <w:rFonts w:ascii="Calibri" w:hAnsi="Calibri"/>
                <w:color w:val="000000"/>
                <w:sz w:val="22"/>
                <w:szCs w:val="22"/>
              </w:rPr>
            </w:pPr>
            <w:r>
              <w:rPr>
                <w:rFonts w:ascii="Calibri" w:hAnsi="Calibri"/>
                <w:color w:val="000000"/>
                <w:sz w:val="22"/>
                <w:szCs w:val="22"/>
              </w:rPr>
              <w:t>5000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4D6C536" w14:textId="006EFC06" w:rsidR="00C72551" w:rsidRPr="00FB68A3" w:rsidRDefault="000D7397" w:rsidP="003C5E18">
            <w:pPr>
              <w:jc w:val="center"/>
              <w:rPr>
                <w:rFonts w:ascii="Calibri" w:hAnsi="Calibri"/>
                <w:color w:val="000000"/>
                <w:sz w:val="22"/>
                <w:szCs w:val="22"/>
              </w:rPr>
            </w:pPr>
            <w:r>
              <w:rPr>
                <w:rFonts w:ascii="Calibri" w:hAnsi="Calibri"/>
                <w:color w:val="000000"/>
                <w:sz w:val="22"/>
                <w:szCs w:val="22"/>
              </w:rPr>
              <w:t>7000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17C612" w14:textId="19D06023" w:rsidR="00C72551" w:rsidRPr="00FB68A3" w:rsidRDefault="000D7397" w:rsidP="003C5E18">
            <w:pPr>
              <w:jc w:val="center"/>
              <w:rPr>
                <w:rFonts w:ascii="Calibri" w:hAnsi="Calibri"/>
                <w:color w:val="000000"/>
                <w:sz w:val="22"/>
                <w:szCs w:val="22"/>
              </w:rPr>
            </w:pPr>
            <w:r>
              <w:rPr>
                <w:rFonts w:ascii="Calibri" w:hAnsi="Calibri"/>
                <w:color w:val="000000"/>
                <w:sz w:val="22"/>
                <w:szCs w:val="22"/>
              </w:rPr>
              <w:t>4500</w:t>
            </w:r>
          </w:p>
        </w:tc>
      </w:tr>
      <w:tr w:rsidR="00C72551" w:rsidRPr="00FB68A3" w14:paraId="2AE1495C" w14:textId="746B8A98" w:rsidTr="00A16CEC">
        <w:trPr>
          <w:trHeight w:val="345"/>
        </w:trPr>
        <w:tc>
          <w:tcPr>
            <w:tcW w:w="441" w:type="dxa"/>
            <w:tcBorders>
              <w:top w:val="nil"/>
              <w:left w:val="nil"/>
              <w:bottom w:val="nil"/>
              <w:right w:val="nil"/>
            </w:tcBorders>
            <w:shd w:val="clear" w:color="auto" w:fill="auto"/>
            <w:noWrap/>
            <w:vAlign w:val="center"/>
            <w:hideMark/>
          </w:tcPr>
          <w:p w14:paraId="1ED70528" w14:textId="77777777" w:rsidR="00C72551" w:rsidRPr="00C232A9" w:rsidRDefault="00C72551" w:rsidP="00FB68A3">
            <w:pPr>
              <w:jc w:val="center"/>
              <w:rPr>
                <w:color w:val="000000"/>
                <w:sz w:val="22"/>
                <w:szCs w:val="22"/>
              </w:rPr>
            </w:pPr>
          </w:p>
        </w:tc>
        <w:tc>
          <w:tcPr>
            <w:tcW w:w="992" w:type="dxa"/>
            <w:gridSpan w:val="4"/>
            <w:tcBorders>
              <w:top w:val="nil"/>
              <w:left w:val="nil"/>
              <w:bottom w:val="nil"/>
              <w:right w:val="nil"/>
            </w:tcBorders>
            <w:shd w:val="clear" w:color="auto" w:fill="auto"/>
            <w:noWrap/>
            <w:vAlign w:val="center"/>
            <w:hideMark/>
          </w:tcPr>
          <w:p w14:paraId="39ED863B" w14:textId="77777777" w:rsidR="00C72551" w:rsidRPr="00C232A9" w:rsidRDefault="00C72551" w:rsidP="00FB68A3">
            <w:pPr>
              <w:jc w:val="center"/>
              <w:rPr>
                <w:color w:val="000000"/>
                <w:sz w:val="22"/>
                <w:szCs w:val="22"/>
              </w:rPr>
            </w:pPr>
          </w:p>
        </w:tc>
        <w:tc>
          <w:tcPr>
            <w:tcW w:w="992" w:type="dxa"/>
            <w:gridSpan w:val="2"/>
            <w:tcBorders>
              <w:top w:val="nil"/>
              <w:left w:val="nil"/>
              <w:bottom w:val="nil"/>
              <w:right w:val="nil"/>
            </w:tcBorders>
            <w:shd w:val="clear" w:color="auto" w:fill="auto"/>
            <w:noWrap/>
            <w:vAlign w:val="center"/>
            <w:hideMark/>
          </w:tcPr>
          <w:p w14:paraId="68434FD6" w14:textId="77777777" w:rsidR="00C72551" w:rsidRPr="00C232A9" w:rsidRDefault="00C72551" w:rsidP="00FB68A3">
            <w:pPr>
              <w:jc w:val="center"/>
              <w:rPr>
                <w:color w:val="000000"/>
                <w:sz w:val="22"/>
                <w:szCs w:val="22"/>
              </w:rPr>
            </w:pPr>
          </w:p>
        </w:tc>
        <w:tc>
          <w:tcPr>
            <w:tcW w:w="6247" w:type="dxa"/>
            <w:gridSpan w:val="4"/>
            <w:tcBorders>
              <w:top w:val="nil"/>
              <w:left w:val="nil"/>
              <w:bottom w:val="nil"/>
              <w:right w:val="nil"/>
            </w:tcBorders>
            <w:shd w:val="clear" w:color="auto" w:fill="auto"/>
            <w:vAlign w:val="center"/>
            <w:hideMark/>
          </w:tcPr>
          <w:p w14:paraId="795AACBD" w14:textId="77777777" w:rsidR="00C72551" w:rsidRPr="00C232A9" w:rsidRDefault="00C72551" w:rsidP="00FB68A3">
            <w:pPr>
              <w:rPr>
                <w:color w:val="000000"/>
                <w:sz w:val="22"/>
                <w:szCs w:val="22"/>
              </w:rPr>
            </w:pPr>
          </w:p>
        </w:tc>
        <w:tc>
          <w:tcPr>
            <w:tcW w:w="557" w:type="dxa"/>
            <w:gridSpan w:val="3"/>
            <w:tcBorders>
              <w:top w:val="nil"/>
              <w:left w:val="nil"/>
              <w:bottom w:val="nil"/>
              <w:right w:val="nil"/>
            </w:tcBorders>
            <w:shd w:val="clear" w:color="auto" w:fill="auto"/>
            <w:vAlign w:val="center"/>
            <w:hideMark/>
          </w:tcPr>
          <w:p w14:paraId="26A1D35C" w14:textId="77777777" w:rsidR="00C72551" w:rsidRPr="00C232A9" w:rsidRDefault="00C72551" w:rsidP="00FB68A3">
            <w:pPr>
              <w:rPr>
                <w:color w:val="000000"/>
                <w:sz w:val="22"/>
                <w:szCs w:val="22"/>
              </w:rPr>
            </w:pPr>
          </w:p>
        </w:tc>
        <w:tc>
          <w:tcPr>
            <w:tcW w:w="1134" w:type="dxa"/>
            <w:gridSpan w:val="2"/>
            <w:tcBorders>
              <w:top w:val="nil"/>
              <w:left w:val="nil"/>
              <w:bottom w:val="nil"/>
              <w:right w:val="nil"/>
            </w:tcBorders>
            <w:shd w:val="clear" w:color="auto" w:fill="auto"/>
            <w:noWrap/>
            <w:vAlign w:val="center"/>
            <w:hideMark/>
          </w:tcPr>
          <w:p w14:paraId="29363E46" w14:textId="77777777" w:rsidR="00C72551" w:rsidRPr="00C232A9" w:rsidRDefault="00C72551" w:rsidP="00FB68A3">
            <w:pPr>
              <w:jc w:val="center"/>
              <w:rPr>
                <w:color w:val="000000"/>
                <w:sz w:val="22"/>
                <w:szCs w:val="22"/>
              </w:rPr>
            </w:pPr>
          </w:p>
        </w:tc>
        <w:tc>
          <w:tcPr>
            <w:tcW w:w="851" w:type="dxa"/>
            <w:tcBorders>
              <w:top w:val="nil"/>
              <w:left w:val="nil"/>
              <w:bottom w:val="nil"/>
              <w:right w:val="nil"/>
            </w:tcBorders>
            <w:shd w:val="clear" w:color="auto" w:fill="auto"/>
            <w:noWrap/>
            <w:vAlign w:val="bottom"/>
            <w:hideMark/>
          </w:tcPr>
          <w:p w14:paraId="20FFD2B5" w14:textId="77777777" w:rsidR="00C72551" w:rsidRPr="00C232A9" w:rsidRDefault="00C72551" w:rsidP="00FB68A3">
            <w:pPr>
              <w:rPr>
                <w:color w:val="000000"/>
                <w:sz w:val="22"/>
                <w:szCs w:val="22"/>
              </w:rPr>
            </w:pPr>
          </w:p>
        </w:tc>
        <w:tc>
          <w:tcPr>
            <w:tcW w:w="850" w:type="dxa"/>
            <w:tcBorders>
              <w:top w:val="nil"/>
              <w:left w:val="nil"/>
              <w:bottom w:val="nil"/>
              <w:right w:val="nil"/>
            </w:tcBorders>
            <w:shd w:val="clear" w:color="auto" w:fill="auto"/>
            <w:noWrap/>
            <w:vAlign w:val="bottom"/>
            <w:hideMark/>
          </w:tcPr>
          <w:p w14:paraId="114323FA"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tcPr>
          <w:p w14:paraId="64DDE5C2" w14:textId="77777777" w:rsidR="00C72551" w:rsidRPr="00FB68A3" w:rsidRDefault="00C72551" w:rsidP="00FB68A3">
            <w:pPr>
              <w:rPr>
                <w:rFonts w:ascii="Calibri" w:hAnsi="Calibri"/>
                <w:color w:val="000000"/>
                <w:sz w:val="22"/>
                <w:szCs w:val="22"/>
              </w:rPr>
            </w:pPr>
          </w:p>
        </w:tc>
        <w:tc>
          <w:tcPr>
            <w:tcW w:w="850" w:type="dxa"/>
            <w:gridSpan w:val="3"/>
            <w:tcBorders>
              <w:top w:val="nil"/>
              <w:left w:val="nil"/>
              <w:bottom w:val="nil"/>
              <w:right w:val="nil"/>
            </w:tcBorders>
          </w:tcPr>
          <w:p w14:paraId="5A3A5312" w14:textId="77777777" w:rsidR="00C72551" w:rsidRPr="00FB68A3" w:rsidRDefault="00C72551" w:rsidP="00FB68A3">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57C7E677" w14:textId="6E58A838" w:rsidR="00C72551" w:rsidRPr="00FB68A3" w:rsidRDefault="00C72551" w:rsidP="00FB68A3">
            <w:pPr>
              <w:rPr>
                <w:rFonts w:ascii="Calibri" w:hAnsi="Calibri"/>
                <w:color w:val="000000"/>
                <w:sz w:val="22"/>
                <w:szCs w:val="22"/>
              </w:rPr>
            </w:pPr>
          </w:p>
        </w:tc>
      </w:tr>
      <w:tr w:rsidR="00C72551" w:rsidRPr="00FB68A3" w14:paraId="4C91559D" w14:textId="05F9C3EC" w:rsidTr="00A16CEC">
        <w:trPr>
          <w:trHeight w:val="315"/>
        </w:trPr>
        <w:tc>
          <w:tcPr>
            <w:tcW w:w="441" w:type="dxa"/>
            <w:tcBorders>
              <w:top w:val="nil"/>
              <w:left w:val="nil"/>
              <w:bottom w:val="nil"/>
              <w:right w:val="nil"/>
            </w:tcBorders>
            <w:shd w:val="clear" w:color="auto" w:fill="auto"/>
            <w:noWrap/>
            <w:vAlign w:val="center"/>
            <w:hideMark/>
          </w:tcPr>
          <w:p w14:paraId="1FC81801" w14:textId="77777777" w:rsidR="00C72551" w:rsidRPr="00C232A9" w:rsidRDefault="00C72551" w:rsidP="00FB68A3">
            <w:pPr>
              <w:jc w:val="center"/>
              <w:rPr>
                <w:color w:val="000000"/>
                <w:sz w:val="22"/>
                <w:szCs w:val="22"/>
              </w:rPr>
            </w:pPr>
          </w:p>
        </w:tc>
        <w:tc>
          <w:tcPr>
            <w:tcW w:w="992" w:type="dxa"/>
            <w:gridSpan w:val="4"/>
            <w:tcBorders>
              <w:top w:val="nil"/>
              <w:left w:val="nil"/>
              <w:bottom w:val="nil"/>
              <w:right w:val="nil"/>
            </w:tcBorders>
            <w:shd w:val="clear" w:color="auto" w:fill="auto"/>
            <w:noWrap/>
            <w:vAlign w:val="center"/>
            <w:hideMark/>
          </w:tcPr>
          <w:p w14:paraId="5A4DA013" w14:textId="77777777" w:rsidR="00C72551" w:rsidRPr="00C232A9" w:rsidRDefault="00C72551" w:rsidP="00FB68A3">
            <w:pPr>
              <w:jc w:val="center"/>
              <w:rPr>
                <w:color w:val="000000"/>
                <w:sz w:val="22"/>
                <w:szCs w:val="22"/>
              </w:rPr>
            </w:pPr>
          </w:p>
        </w:tc>
        <w:tc>
          <w:tcPr>
            <w:tcW w:w="992" w:type="dxa"/>
            <w:gridSpan w:val="2"/>
            <w:tcBorders>
              <w:top w:val="nil"/>
              <w:left w:val="nil"/>
              <w:bottom w:val="nil"/>
              <w:right w:val="nil"/>
            </w:tcBorders>
            <w:shd w:val="clear" w:color="auto" w:fill="auto"/>
            <w:noWrap/>
            <w:vAlign w:val="center"/>
            <w:hideMark/>
          </w:tcPr>
          <w:p w14:paraId="6F02DE34" w14:textId="77777777" w:rsidR="00C72551" w:rsidRPr="00C232A9" w:rsidRDefault="00C72551" w:rsidP="00FB68A3">
            <w:pPr>
              <w:jc w:val="center"/>
              <w:rPr>
                <w:color w:val="000000"/>
                <w:sz w:val="22"/>
                <w:szCs w:val="22"/>
              </w:rPr>
            </w:pPr>
          </w:p>
        </w:tc>
        <w:tc>
          <w:tcPr>
            <w:tcW w:w="6247" w:type="dxa"/>
            <w:gridSpan w:val="4"/>
            <w:tcBorders>
              <w:top w:val="nil"/>
              <w:left w:val="nil"/>
              <w:bottom w:val="nil"/>
              <w:right w:val="nil"/>
            </w:tcBorders>
            <w:shd w:val="clear" w:color="auto" w:fill="auto"/>
            <w:vAlign w:val="center"/>
            <w:hideMark/>
          </w:tcPr>
          <w:p w14:paraId="5C1360E8" w14:textId="77777777" w:rsidR="00C72551" w:rsidRPr="00C232A9" w:rsidRDefault="00C72551" w:rsidP="00FB68A3">
            <w:pPr>
              <w:rPr>
                <w:color w:val="000000"/>
                <w:sz w:val="22"/>
                <w:szCs w:val="22"/>
              </w:rPr>
            </w:pPr>
          </w:p>
        </w:tc>
        <w:tc>
          <w:tcPr>
            <w:tcW w:w="557" w:type="dxa"/>
            <w:gridSpan w:val="3"/>
            <w:tcBorders>
              <w:top w:val="nil"/>
              <w:left w:val="nil"/>
              <w:bottom w:val="nil"/>
              <w:right w:val="nil"/>
            </w:tcBorders>
            <w:shd w:val="clear" w:color="auto" w:fill="auto"/>
            <w:vAlign w:val="center"/>
            <w:hideMark/>
          </w:tcPr>
          <w:p w14:paraId="6E799366" w14:textId="77777777" w:rsidR="00C72551" w:rsidRPr="00C232A9" w:rsidRDefault="00C72551" w:rsidP="00FB68A3">
            <w:pPr>
              <w:rPr>
                <w:color w:val="000000"/>
                <w:sz w:val="22"/>
                <w:szCs w:val="22"/>
              </w:rPr>
            </w:pPr>
          </w:p>
        </w:tc>
        <w:tc>
          <w:tcPr>
            <w:tcW w:w="1134" w:type="dxa"/>
            <w:gridSpan w:val="2"/>
            <w:tcBorders>
              <w:top w:val="nil"/>
              <w:left w:val="nil"/>
              <w:bottom w:val="nil"/>
              <w:right w:val="nil"/>
            </w:tcBorders>
            <w:shd w:val="clear" w:color="auto" w:fill="auto"/>
            <w:noWrap/>
            <w:vAlign w:val="center"/>
            <w:hideMark/>
          </w:tcPr>
          <w:p w14:paraId="49189834" w14:textId="77777777" w:rsidR="00C72551" w:rsidRPr="00C232A9" w:rsidRDefault="00C72551" w:rsidP="00FB68A3">
            <w:pPr>
              <w:jc w:val="center"/>
              <w:rPr>
                <w:color w:val="000000"/>
                <w:sz w:val="22"/>
                <w:szCs w:val="22"/>
              </w:rPr>
            </w:pPr>
          </w:p>
        </w:tc>
        <w:tc>
          <w:tcPr>
            <w:tcW w:w="851" w:type="dxa"/>
            <w:tcBorders>
              <w:top w:val="nil"/>
              <w:left w:val="nil"/>
              <w:bottom w:val="nil"/>
              <w:right w:val="nil"/>
            </w:tcBorders>
            <w:shd w:val="clear" w:color="auto" w:fill="auto"/>
            <w:noWrap/>
            <w:vAlign w:val="bottom"/>
            <w:hideMark/>
          </w:tcPr>
          <w:p w14:paraId="4F93EF50" w14:textId="77777777" w:rsidR="00C72551" w:rsidRPr="00C232A9" w:rsidRDefault="00C72551" w:rsidP="00FB68A3">
            <w:pPr>
              <w:rPr>
                <w:color w:val="000000"/>
                <w:sz w:val="22"/>
                <w:szCs w:val="22"/>
              </w:rPr>
            </w:pPr>
          </w:p>
        </w:tc>
        <w:tc>
          <w:tcPr>
            <w:tcW w:w="850" w:type="dxa"/>
            <w:tcBorders>
              <w:top w:val="nil"/>
              <w:left w:val="nil"/>
              <w:bottom w:val="nil"/>
              <w:right w:val="nil"/>
            </w:tcBorders>
            <w:shd w:val="clear" w:color="auto" w:fill="auto"/>
            <w:noWrap/>
            <w:vAlign w:val="bottom"/>
            <w:hideMark/>
          </w:tcPr>
          <w:p w14:paraId="7950A388"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tcPr>
          <w:p w14:paraId="130FADCE" w14:textId="77777777" w:rsidR="00C72551" w:rsidRPr="00FB68A3" w:rsidRDefault="00C72551" w:rsidP="00FB68A3">
            <w:pPr>
              <w:rPr>
                <w:rFonts w:ascii="Calibri" w:hAnsi="Calibri"/>
                <w:color w:val="000000"/>
                <w:sz w:val="22"/>
                <w:szCs w:val="22"/>
              </w:rPr>
            </w:pPr>
          </w:p>
        </w:tc>
        <w:tc>
          <w:tcPr>
            <w:tcW w:w="850" w:type="dxa"/>
            <w:gridSpan w:val="3"/>
            <w:tcBorders>
              <w:top w:val="nil"/>
              <w:left w:val="nil"/>
              <w:bottom w:val="nil"/>
              <w:right w:val="nil"/>
            </w:tcBorders>
          </w:tcPr>
          <w:p w14:paraId="12C95FD8" w14:textId="77777777" w:rsidR="00C72551" w:rsidRPr="00FB68A3" w:rsidRDefault="00C72551" w:rsidP="00FB68A3">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259E7F96" w14:textId="0A91B495" w:rsidR="00C72551" w:rsidRPr="00FB68A3" w:rsidRDefault="00C72551" w:rsidP="00FB68A3">
            <w:pPr>
              <w:rPr>
                <w:rFonts w:ascii="Calibri" w:hAnsi="Calibri"/>
                <w:color w:val="000000"/>
                <w:sz w:val="22"/>
                <w:szCs w:val="22"/>
              </w:rPr>
            </w:pPr>
          </w:p>
        </w:tc>
      </w:tr>
      <w:tr w:rsidR="00A16CEC" w:rsidRPr="00FB68A3" w14:paraId="32C9DCD1" w14:textId="32ABFF93" w:rsidTr="00D7552B">
        <w:trPr>
          <w:trHeight w:val="375"/>
        </w:trPr>
        <w:tc>
          <w:tcPr>
            <w:tcW w:w="14616" w:type="dxa"/>
            <w:gridSpan w:val="25"/>
            <w:tcBorders>
              <w:top w:val="single" w:sz="4" w:space="0" w:color="auto"/>
              <w:left w:val="single" w:sz="4" w:space="0" w:color="auto"/>
              <w:bottom w:val="single" w:sz="4" w:space="0" w:color="auto"/>
              <w:right w:val="single" w:sz="4" w:space="0" w:color="000000"/>
            </w:tcBorders>
            <w:shd w:val="clear" w:color="000000" w:fill="C5D9F1"/>
          </w:tcPr>
          <w:p w14:paraId="7E8E43BE" w14:textId="526E9F49" w:rsidR="00A16CEC" w:rsidRPr="00C232A9" w:rsidRDefault="00A16CEC" w:rsidP="00FB68A3">
            <w:pPr>
              <w:rPr>
                <w:b/>
                <w:bCs/>
                <w:color w:val="000000"/>
                <w:sz w:val="22"/>
                <w:szCs w:val="22"/>
              </w:rPr>
            </w:pPr>
            <w:r w:rsidRPr="00C232A9">
              <w:rPr>
                <w:b/>
                <w:bCs/>
                <w:color w:val="000000"/>
                <w:sz w:val="22"/>
                <w:szCs w:val="22"/>
              </w:rPr>
              <w:t>Ostatní věci nemovité</w:t>
            </w:r>
          </w:p>
        </w:tc>
      </w:tr>
      <w:tr w:rsidR="00A16CEC" w:rsidRPr="00FB68A3" w14:paraId="76E486A9" w14:textId="2545E070" w:rsidTr="003C5E18">
        <w:trPr>
          <w:trHeight w:val="1035"/>
        </w:trPr>
        <w:tc>
          <w:tcPr>
            <w:tcW w:w="44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528FD18" w14:textId="4B6E2C9F" w:rsidR="00A16CEC" w:rsidRPr="000D7397" w:rsidRDefault="00A16CEC" w:rsidP="0061296C">
            <w:pPr>
              <w:jc w:val="center"/>
              <w:rPr>
                <w:color w:val="000000"/>
                <w:sz w:val="18"/>
                <w:szCs w:val="18"/>
              </w:rPr>
            </w:pPr>
            <w:proofErr w:type="spellStart"/>
            <w:proofErr w:type="gramStart"/>
            <w:r w:rsidRPr="000D7397">
              <w:rPr>
                <w:color w:val="000000"/>
                <w:sz w:val="18"/>
                <w:szCs w:val="18"/>
              </w:rPr>
              <w:t>Pol.č</w:t>
            </w:r>
            <w:proofErr w:type="spellEnd"/>
            <w:r w:rsidRPr="000D7397">
              <w:rPr>
                <w:color w:val="000000"/>
                <w:sz w:val="18"/>
                <w:szCs w:val="18"/>
              </w:rPr>
              <w:t>.</w:t>
            </w:r>
            <w:proofErr w:type="gramEnd"/>
          </w:p>
        </w:tc>
        <w:tc>
          <w:tcPr>
            <w:tcW w:w="992" w:type="dxa"/>
            <w:gridSpan w:val="4"/>
            <w:tcBorders>
              <w:top w:val="single" w:sz="4" w:space="0" w:color="auto"/>
              <w:left w:val="nil"/>
              <w:bottom w:val="single" w:sz="4" w:space="0" w:color="auto"/>
              <w:right w:val="single" w:sz="4" w:space="0" w:color="auto"/>
            </w:tcBorders>
            <w:shd w:val="clear" w:color="000000" w:fill="EEECE1"/>
            <w:vAlign w:val="center"/>
            <w:hideMark/>
          </w:tcPr>
          <w:p w14:paraId="108239EB" w14:textId="77777777" w:rsidR="00A16CEC" w:rsidRPr="00C232A9" w:rsidRDefault="00A16CEC" w:rsidP="00FB68A3">
            <w:pPr>
              <w:jc w:val="center"/>
              <w:rPr>
                <w:color w:val="000000"/>
                <w:sz w:val="22"/>
                <w:szCs w:val="22"/>
              </w:rPr>
            </w:pPr>
            <w:r w:rsidRPr="00C232A9">
              <w:rPr>
                <w:color w:val="000000"/>
                <w:sz w:val="22"/>
                <w:szCs w:val="22"/>
              </w:rPr>
              <w:t>Věc nemovitá</w:t>
            </w:r>
          </w:p>
        </w:tc>
        <w:tc>
          <w:tcPr>
            <w:tcW w:w="992" w:type="dxa"/>
            <w:gridSpan w:val="2"/>
            <w:tcBorders>
              <w:top w:val="single" w:sz="4" w:space="0" w:color="auto"/>
              <w:left w:val="nil"/>
              <w:bottom w:val="single" w:sz="4" w:space="0" w:color="auto"/>
              <w:right w:val="single" w:sz="4" w:space="0" w:color="auto"/>
            </w:tcBorders>
            <w:shd w:val="clear" w:color="000000" w:fill="EEECE1"/>
            <w:vAlign w:val="center"/>
            <w:hideMark/>
          </w:tcPr>
          <w:p w14:paraId="6EF4A8B0" w14:textId="77777777" w:rsidR="00A16CEC" w:rsidRPr="00C232A9" w:rsidRDefault="00A16CEC" w:rsidP="00FB68A3">
            <w:pPr>
              <w:jc w:val="center"/>
              <w:rPr>
                <w:color w:val="000000"/>
                <w:sz w:val="22"/>
                <w:szCs w:val="22"/>
              </w:rPr>
            </w:pPr>
            <w:r w:rsidRPr="00C232A9">
              <w:rPr>
                <w:color w:val="000000"/>
                <w:sz w:val="22"/>
                <w:szCs w:val="22"/>
              </w:rPr>
              <w:t>Typ ceny</w:t>
            </w:r>
          </w:p>
        </w:tc>
        <w:tc>
          <w:tcPr>
            <w:tcW w:w="6521" w:type="dxa"/>
            <w:gridSpan w:val="6"/>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3AF84A3E" w14:textId="5D313A9F" w:rsidR="00A16CEC" w:rsidRPr="00C232A9" w:rsidRDefault="00A16CEC" w:rsidP="00FB68A3">
            <w:pPr>
              <w:jc w:val="center"/>
              <w:rPr>
                <w:color w:val="000000"/>
                <w:sz w:val="22"/>
                <w:szCs w:val="22"/>
              </w:rPr>
            </w:pPr>
            <w:r w:rsidRPr="00C232A9">
              <w:rPr>
                <w:color w:val="000000"/>
                <w:sz w:val="22"/>
                <w:szCs w:val="22"/>
              </w:rPr>
              <w:t>Popis služby požadované ve znaleckém posudku</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EEECE1"/>
            <w:vAlign w:val="center"/>
            <w:hideMark/>
          </w:tcPr>
          <w:p w14:paraId="62451259" w14:textId="77777777" w:rsidR="00A16CEC" w:rsidRPr="00C232A9" w:rsidRDefault="00A16CEC" w:rsidP="00FB68A3">
            <w:pPr>
              <w:jc w:val="center"/>
              <w:rPr>
                <w:color w:val="000000"/>
                <w:sz w:val="22"/>
                <w:szCs w:val="22"/>
              </w:rPr>
            </w:pPr>
            <w:proofErr w:type="gramStart"/>
            <w:r w:rsidRPr="00C232A9">
              <w:rPr>
                <w:color w:val="000000"/>
                <w:sz w:val="22"/>
                <w:szCs w:val="22"/>
              </w:rPr>
              <w:t>MJ              měrná</w:t>
            </w:r>
            <w:proofErr w:type="gramEnd"/>
            <w:r w:rsidRPr="00C232A9">
              <w:rPr>
                <w:color w:val="000000"/>
                <w:sz w:val="22"/>
                <w:szCs w:val="22"/>
              </w:rPr>
              <w:t xml:space="preserve"> jednotka</w:t>
            </w:r>
          </w:p>
        </w:tc>
        <w:tc>
          <w:tcPr>
            <w:tcW w:w="851" w:type="dxa"/>
            <w:tcBorders>
              <w:top w:val="single" w:sz="4" w:space="0" w:color="auto"/>
              <w:left w:val="nil"/>
              <w:bottom w:val="single" w:sz="4" w:space="0" w:color="auto"/>
              <w:right w:val="single" w:sz="4" w:space="0" w:color="auto"/>
            </w:tcBorders>
            <w:shd w:val="clear" w:color="000000" w:fill="EEECE1"/>
            <w:vAlign w:val="center"/>
            <w:hideMark/>
          </w:tcPr>
          <w:p w14:paraId="0EDDDAC5" w14:textId="2A91FE85"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č.1         Cena</w:t>
            </w:r>
            <w:proofErr w:type="gramEnd"/>
            <w:r w:rsidRPr="00C72551">
              <w:rPr>
                <w:color w:val="000000"/>
                <w:sz w:val="16"/>
                <w:szCs w:val="16"/>
              </w:rPr>
              <w:t xml:space="preserve"> bez DPH Kč/MJ</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14:paraId="701E6366" w14:textId="085982A9" w:rsidR="00A16CEC" w:rsidRPr="00C232A9" w:rsidRDefault="00A16CEC" w:rsidP="00FB68A3">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č.2         Cena</w:t>
            </w:r>
            <w:proofErr w:type="gramEnd"/>
            <w:r w:rsidRPr="00C72551">
              <w:rPr>
                <w:color w:val="000000"/>
                <w:sz w:val="16"/>
                <w:szCs w:val="16"/>
              </w:rPr>
              <w:t xml:space="preserve"> bez DPH Kč/MJ</w:t>
            </w:r>
          </w:p>
        </w:tc>
        <w:tc>
          <w:tcPr>
            <w:tcW w:w="851" w:type="dxa"/>
            <w:gridSpan w:val="2"/>
            <w:tcBorders>
              <w:top w:val="single" w:sz="4" w:space="0" w:color="auto"/>
              <w:left w:val="nil"/>
              <w:bottom w:val="single" w:sz="4" w:space="0" w:color="auto"/>
              <w:right w:val="single" w:sz="4" w:space="0" w:color="auto"/>
            </w:tcBorders>
            <w:shd w:val="clear" w:color="000000" w:fill="EEECE1"/>
            <w:vAlign w:val="center"/>
          </w:tcPr>
          <w:p w14:paraId="3BD58334" w14:textId="6CF63255"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č.3         Cena</w:t>
            </w:r>
            <w:proofErr w:type="gramEnd"/>
            <w:r w:rsidRPr="00C72551">
              <w:rPr>
                <w:color w:val="000000"/>
                <w:sz w:val="16"/>
                <w:szCs w:val="16"/>
              </w:rPr>
              <w:t xml:space="preserve"> bez DPH Kč/MJ</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394C7062" w14:textId="3BF5D5C6"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4</w:t>
            </w:r>
            <w:r w:rsidRPr="00C72551">
              <w:rPr>
                <w:color w:val="000000"/>
                <w:sz w:val="16"/>
                <w:szCs w:val="16"/>
              </w:rPr>
              <w:t xml:space="preserve">         Cena</w:t>
            </w:r>
            <w:proofErr w:type="gramEnd"/>
            <w:r w:rsidRPr="00C72551">
              <w:rPr>
                <w:color w:val="000000"/>
                <w:sz w:val="16"/>
                <w:szCs w:val="16"/>
              </w:rPr>
              <w:t xml:space="preserve"> bez DPH Kč/MJ</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58D823DC" w14:textId="45A2F09E"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5</w:t>
            </w:r>
            <w:r w:rsidRPr="00C72551">
              <w:rPr>
                <w:color w:val="000000"/>
                <w:sz w:val="16"/>
                <w:szCs w:val="16"/>
              </w:rPr>
              <w:t xml:space="preserve">         Cena</w:t>
            </w:r>
            <w:proofErr w:type="gramEnd"/>
            <w:r w:rsidRPr="00C72551">
              <w:rPr>
                <w:color w:val="000000"/>
                <w:sz w:val="16"/>
                <w:szCs w:val="16"/>
              </w:rPr>
              <w:t xml:space="preserve"> bez DPH Kč/MJ</w:t>
            </w:r>
          </w:p>
        </w:tc>
      </w:tr>
      <w:tr w:rsidR="00C72551" w:rsidRPr="00FB68A3" w14:paraId="74A4A02A" w14:textId="4FC1652E" w:rsidTr="003C5E18">
        <w:trPr>
          <w:trHeight w:val="60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380EF622" w14:textId="5C685A0E" w:rsidR="00C72551" w:rsidRPr="00C232A9" w:rsidRDefault="00C72551" w:rsidP="004B6B76">
            <w:pPr>
              <w:jc w:val="center"/>
              <w:rPr>
                <w:color w:val="000000"/>
                <w:sz w:val="22"/>
                <w:szCs w:val="22"/>
              </w:rPr>
            </w:pPr>
            <w:r w:rsidRPr="00C232A9">
              <w:rPr>
                <w:color w:val="000000"/>
                <w:sz w:val="22"/>
                <w:szCs w:val="22"/>
              </w:rPr>
              <w:t>15</w:t>
            </w:r>
          </w:p>
        </w:tc>
        <w:tc>
          <w:tcPr>
            <w:tcW w:w="992" w:type="dxa"/>
            <w:gridSpan w:val="4"/>
            <w:tcBorders>
              <w:top w:val="nil"/>
              <w:left w:val="nil"/>
              <w:bottom w:val="single" w:sz="4" w:space="0" w:color="auto"/>
              <w:right w:val="single" w:sz="4" w:space="0" w:color="auto"/>
            </w:tcBorders>
            <w:shd w:val="clear" w:color="000000" w:fill="FFFFFF"/>
            <w:vAlign w:val="center"/>
            <w:hideMark/>
          </w:tcPr>
          <w:p w14:paraId="31055031" w14:textId="77777777" w:rsidR="00C72551" w:rsidRPr="00C232A9" w:rsidRDefault="00C72551" w:rsidP="00FB68A3">
            <w:pPr>
              <w:jc w:val="center"/>
              <w:rPr>
                <w:color w:val="000000"/>
                <w:sz w:val="22"/>
                <w:szCs w:val="22"/>
              </w:rPr>
            </w:pPr>
            <w:r w:rsidRPr="00C232A9">
              <w:rPr>
                <w:color w:val="000000"/>
                <w:sz w:val="22"/>
                <w:szCs w:val="22"/>
              </w:rPr>
              <w:t>Věc nemovitá</w:t>
            </w:r>
          </w:p>
        </w:tc>
        <w:tc>
          <w:tcPr>
            <w:tcW w:w="992" w:type="dxa"/>
            <w:gridSpan w:val="2"/>
            <w:tcBorders>
              <w:top w:val="single" w:sz="4" w:space="0" w:color="auto"/>
              <w:left w:val="single" w:sz="4" w:space="0" w:color="auto"/>
              <w:bottom w:val="single" w:sz="4" w:space="0" w:color="auto"/>
              <w:right w:val="nil"/>
            </w:tcBorders>
            <w:shd w:val="clear" w:color="000000" w:fill="FFFFFF"/>
            <w:vAlign w:val="center"/>
            <w:hideMark/>
          </w:tcPr>
          <w:p w14:paraId="33E23979" w14:textId="77777777" w:rsidR="00C72551" w:rsidRPr="00C232A9" w:rsidRDefault="00C72551" w:rsidP="00FB68A3">
            <w:pPr>
              <w:jc w:val="center"/>
              <w:rPr>
                <w:color w:val="000000"/>
                <w:sz w:val="22"/>
                <w:szCs w:val="22"/>
              </w:rPr>
            </w:pPr>
            <w:r w:rsidRPr="00C232A9">
              <w:rPr>
                <w:color w:val="000000"/>
                <w:sz w:val="22"/>
                <w:szCs w:val="22"/>
              </w:rPr>
              <w:t>obvyklá</w:t>
            </w:r>
          </w:p>
        </w:tc>
        <w:tc>
          <w:tcPr>
            <w:tcW w:w="652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C3B05A" w14:textId="28742A77" w:rsidR="00C72551" w:rsidRPr="00C232A9" w:rsidRDefault="00C72551" w:rsidP="00FB68A3">
            <w:pPr>
              <w:rPr>
                <w:color w:val="000000"/>
                <w:sz w:val="22"/>
                <w:szCs w:val="22"/>
              </w:rPr>
            </w:pPr>
            <w:r w:rsidRPr="00C232A9">
              <w:rPr>
                <w:color w:val="000000"/>
                <w:sz w:val="22"/>
                <w:szCs w:val="22"/>
              </w:rPr>
              <w:t>Ostatní znalecké úkony oceňování věcí nemovitých výše neuvedených</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51148E" w14:textId="77777777" w:rsidR="00C72551" w:rsidRPr="00C232A9" w:rsidRDefault="00C72551" w:rsidP="00FB68A3">
            <w:pPr>
              <w:jc w:val="center"/>
              <w:rPr>
                <w:color w:val="000000"/>
                <w:sz w:val="22"/>
                <w:szCs w:val="22"/>
              </w:rPr>
            </w:pPr>
            <w:r w:rsidRPr="00C232A9">
              <w:rPr>
                <w:color w:val="000000"/>
                <w:sz w:val="22"/>
                <w:szCs w:val="22"/>
              </w:rPr>
              <w:t>1 hodina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8E7DB3" w14:textId="0615E43C" w:rsidR="00C72551" w:rsidRPr="00C232A9" w:rsidRDefault="003C5E18" w:rsidP="003C5E18">
            <w:pPr>
              <w:jc w:val="center"/>
              <w:rPr>
                <w:color w:val="000000"/>
                <w:sz w:val="22"/>
                <w:szCs w:val="22"/>
              </w:rPr>
            </w:pPr>
            <w:r>
              <w:rPr>
                <w:color w:val="000000"/>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14:paraId="18792E5F" w14:textId="5D47A3DC" w:rsidR="00C72551" w:rsidRPr="00C232A9" w:rsidRDefault="002722EE" w:rsidP="003C5E18">
            <w:pPr>
              <w:jc w:val="center"/>
              <w:rPr>
                <w:color w:val="000000"/>
                <w:sz w:val="22"/>
                <w:szCs w:val="22"/>
              </w:rPr>
            </w:pPr>
            <w:r>
              <w:rPr>
                <w:color w:val="000000"/>
                <w:sz w:val="22"/>
                <w:szCs w:val="22"/>
              </w:rPr>
              <w:t>600</w:t>
            </w:r>
          </w:p>
        </w:tc>
        <w:tc>
          <w:tcPr>
            <w:tcW w:w="851" w:type="dxa"/>
            <w:gridSpan w:val="2"/>
            <w:tcBorders>
              <w:top w:val="single" w:sz="4" w:space="0" w:color="auto"/>
              <w:left w:val="nil"/>
              <w:bottom w:val="single" w:sz="4" w:space="0" w:color="auto"/>
              <w:right w:val="single" w:sz="4" w:space="0" w:color="auto"/>
            </w:tcBorders>
            <w:vAlign w:val="center"/>
          </w:tcPr>
          <w:p w14:paraId="5D49B05C" w14:textId="0B0ECB8F" w:rsidR="00C72551" w:rsidRPr="00C232A9" w:rsidRDefault="002722EE" w:rsidP="003C5E18">
            <w:pPr>
              <w:jc w:val="center"/>
              <w:rPr>
                <w:color w:val="000000"/>
                <w:sz w:val="22"/>
                <w:szCs w:val="22"/>
              </w:rPr>
            </w:pPr>
            <w:r>
              <w:rPr>
                <w:color w:val="000000"/>
                <w:sz w:val="22"/>
                <w:szCs w:val="22"/>
              </w:rPr>
              <w:t>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702EBE6" w14:textId="3CC727E7" w:rsidR="00C72551" w:rsidRPr="00C232A9" w:rsidRDefault="000D7397" w:rsidP="003C5E18">
            <w:pPr>
              <w:jc w:val="center"/>
              <w:rPr>
                <w:color w:val="000000"/>
                <w:sz w:val="22"/>
                <w:szCs w:val="22"/>
              </w:rPr>
            </w:pPr>
            <w:r>
              <w:rPr>
                <w:color w:val="000000"/>
                <w:sz w:val="22"/>
                <w:szCs w:val="22"/>
              </w:rPr>
              <w:t>500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F4AD2D" w14:textId="6A04E991" w:rsidR="00C72551" w:rsidRPr="00C232A9" w:rsidRDefault="000D7397" w:rsidP="003C5E18">
            <w:pPr>
              <w:jc w:val="center"/>
              <w:rPr>
                <w:color w:val="000000"/>
                <w:sz w:val="22"/>
                <w:szCs w:val="22"/>
              </w:rPr>
            </w:pPr>
            <w:r>
              <w:rPr>
                <w:color w:val="000000"/>
                <w:sz w:val="22"/>
                <w:szCs w:val="22"/>
              </w:rPr>
              <w:t>300</w:t>
            </w:r>
          </w:p>
        </w:tc>
      </w:tr>
      <w:tr w:rsidR="00C72551" w:rsidRPr="00FB68A3" w14:paraId="05CD5FB8" w14:textId="20306E4E" w:rsidTr="003C5E18">
        <w:trPr>
          <w:trHeight w:val="60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14:paraId="6AA15F2B" w14:textId="6AA23373" w:rsidR="00C72551" w:rsidRPr="00C232A9" w:rsidRDefault="00C72551" w:rsidP="004B6B76">
            <w:pPr>
              <w:jc w:val="center"/>
              <w:rPr>
                <w:color w:val="000000"/>
                <w:sz w:val="22"/>
                <w:szCs w:val="22"/>
              </w:rPr>
            </w:pPr>
            <w:r w:rsidRPr="00C232A9">
              <w:rPr>
                <w:color w:val="000000"/>
                <w:sz w:val="22"/>
                <w:szCs w:val="22"/>
              </w:rPr>
              <w:t>16</w:t>
            </w:r>
          </w:p>
        </w:tc>
        <w:tc>
          <w:tcPr>
            <w:tcW w:w="992" w:type="dxa"/>
            <w:gridSpan w:val="4"/>
            <w:tcBorders>
              <w:top w:val="nil"/>
              <w:left w:val="nil"/>
              <w:bottom w:val="single" w:sz="4" w:space="0" w:color="auto"/>
              <w:right w:val="single" w:sz="4" w:space="0" w:color="auto"/>
            </w:tcBorders>
            <w:shd w:val="clear" w:color="000000" w:fill="FFFFFF"/>
            <w:vAlign w:val="center"/>
            <w:hideMark/>
          </w:tcPr>
          <w:p w14:paraId="4BCCF4D3" w14:textId="77777777" w:rsidR="00C72551" w:rsidRPr="00C232A9" w:rsidRDefault="00C72551" w:rsidP="00FB68A3">
            <w:pPr>
              <w:jc w:val="center"/>
              <w:rPr>
                <w:color w:val="000000"/>
                <w:sz w:val="22"/>
                <w:szCs w:val="22"/>
              </w:rPr>
            </w:pPr>
            <w:r w:rsidRPr="00C232A9">
              <w:rPr>
                <w:color w:val="000000"/>
                <w:sz w:val="22"/>
                <w:szCs w:val="22"/>
              </w:rPr>
              <w:t>Věc nemovitá</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10D91454" w14:textId="77777777" w:rsidR="00C72551" w:rsidRPr="00C232A9" w:rsidRDefault="00C72551" w:rsidP="00FB68A3">
            <w:pPr>
              <w:jc w:val="center"/>
              <w:rPr>
                <w:color w:val="000000"/>
                <w:sz w:val="22"/>
                <w:szCs w:val="22"/>
              </w:rPr>
            </w:pPr>
            <w:r w:rsidRPr="00C232A9">
              <w:rPr>
                <w:color w:val="000000"/>
                <w:sz w:val="22"/>
                <w:szCs w:val="22"/>
              </w:rPr>
              <w:t xml:space="preserve"> zjištěná</w:t>
            </w:r>
          </w:p>
        </w:tc>
        <w:tc>
          <w:tcPr>
            <w:tcW w:w="652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2ED8D8A" w14:textId="0139EF50" w:rsidR="00C72551" w:rsidRPr="00C232A9" w:rsidRDefault="00C72551" w:rsidP="00FB68A3">
            <w:pPr>
              <w:rPr>
                <w:color w:val="000000"/>
                <w:sz w:val="22"/>
                <w:szCs w:val="22"/>
              </w:rPr>
            </w:pPr>
            <w:r w:rsidRPr="00C232A9">
              <w:rPr>
                <w:color w:val="000000"/>
                <w:sz w:val="22"/>
                <w:szCs w:val="22"/>
              </w:rPr>
              <w:t>Ostatní znalecké úkony oceňování věcí nemovitých výše neuvedených</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BDBB9" w14:textId="77777777" w:rsidR="00C72551" w:rsidRPr="00C232A9" w:rsidRDefault="00C72551" w:rsidP="00FB68A3">
            <w:pPr>
              <w:jc w:val="center"/>
              <w:rPr>
                <w:color w:val="000000"/>
                <w:sz w:val="22"/>
                <w:szCs w:val="22"/>
              </w:rPr>
            </w:pPr>
            <w:r w:rsidRPr="00C232A9">
              <w:rPr>
                <w:color w:val="000000"/>
                <w:sz w:val="22"/>
                <w:szCs w:val="22"/>
              </w:rPr>
              <w:t>1 hodina</w:t>
            </w:r>
          </w:p>
        </w:tc>
        <w:tc>
          <w:tcPr>
            <w:tcW w:w="851" w:type="dxa"/>
            <w:tcBorders>
              <w:top w:val="nil"/>
              <w:left w:val="nil"/>
              <w:bottom w:val="single" w:sz="4" w:space="0" w:color="auto"/>
              <w:right w:val="single" w:sz="4" w:space="0" w:color="auto"/>
            </w:tcBorders>
            <w:shd w:val="clear" w:color="auto" w:fill="auto"/>
            <w:noWrap/>
            <w:vAlign w:val="center"/>
            <w:hideMark/>
          </w:tcPr>
          <w:p w14:paraId="450913F6" w14:textId="10E193E3" w:rsidR="00C72551" w:rsidRPr="00C232A9" w:rsidRDefault="003C5E18" w:rsidP="003C5E18">
            <w:pPr>
              <w:jc w:val="center"/>
              <w:rPr>
                <w:color w:val="000000"/>
                <w:sz w:val="22"/>
                <w:szCs w:val="22"/>
              </w:rPr>
            </w:pPr>
            <w:r>
              <w:rPr>
                <w:color w:val="000000"/>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14:paraId="084F9059" w14:textId="20660B76" w:rsidR="00C72551" w:rsidRPr="00C232A9" w:rsidRDefault="002722EE" w:rsidP="003C5E18">
            <w:pPr>
              <w:jc w:val="center"/>
              <w:rPr>
                <w:color w:val="000000"/>
                <w:sz w:val="22"/>
                <w:szCs w:val="22"/>
              </w:rPr>
            </w:pPr>
            <w:r>
              <w:rPr>
                <w:color w:val="000000"/>
                <w:sz w:val="22"/>
                <w:szCs w:val="22"/>
              </w:rPr>
              <w:t>500</w:t>
            </w:r>
          </w:p>
        </w:tc>
        <w:tc>
          <w:tcPr>
            <w:tcW w:w="851" w:type="dxa"/>
            <w:gridSpan w:val="2"/>
            <w:tcBorders>
              <w:top w:val="single" w:sz="4" w:space="0" w:color="auto"/>
              <w:left w:val="nil"/>
              <w:bottom w:val="single" w:sz="4" w:space="0" w:color="auto"/>
              <w:right w:val="single" w:sz="4" w:space="0" w:color="auto"/>
            </w:tcBorders>
            <w:vAlign w:val="center"/>
          </w:tcPr>
          <w:p w14:paraId="60B26120" w14:textId="51A3F21B" w:rsidR="00C72551" w:rsidRPr="00C232A9" w:rsidRDefault="002722EE" w:rsidP="003C5E18">
            <w:pPr>
              <w:jc w:val="center"/>
              <w:rPr>
                <w:color w:val="000000"/>
                <w:sz w:val="22"/>
                <w:szCs w:val="22"/>
              </w:rPr>
            </w:pPr>
            <w:r>
              <w:rPr>
                <w:color w:val="000000"/>
                <w:sz w:val="22"/>
                <w:szCs w:val="22"/>
              </w:rPr>
              <w:t>500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8597237" w14:textId="3F52ABD3" w:rsidR="00C72551" w:rsidRPr="00C232A9" w:rsidRDefault="000D7397" w:rsidP="003C5E18">
            <w:pPr>
              <w:jc w:val="center"/>
              <w:rPr>
                <w:color w:val="000000"/>
                <w:sz w:val="22"/>
                <w:szCs w:val="22"/>
              </w:rPr>
            </w:pPr>
            <w:r>
              <w:rPr>
                <w:color w:val="000000"/>
                <w:sz w:val="22"/>
                <w:szCs w:val="22"/>
              </w:rPr>
              <w:t>400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6160D9" w14:textId="59814B1F" w:rsidR="00C72551" w:rsidRPr="00C232A9" w:rsidRDefault="000D7397" w:rsidP="003C5E18">
            <w:pPr>
              <w:jc w:val="center"/>
              <w:rPr>
                <w:color w:val="000000"/>
                <w:sz w:val="22"/>
                <w:szCs w:val="22"/>
              </w:rPr>
            </w:pPr>
            <w:r>
              <w:rPr>
                <w:color w:val="000000"/>
                <w:sz w:val="22"/>
                <w:szCs w:val="22"/>
              </w:rPr>
              <w:t>300</w:t>
            </w:r>
          </w:p>
        </w:tc>
      </w:tr>
      <w:tr w:rsidR="00C72551" w:rsidRPr="00FB68A3" w14:paraId="6CE09D12" w14:textId="2ACB342D" w:rsidTr="003C5E18">
        <w:trPr>
          <w:trHeight w:val="300"/>
        </w:trPr>
        <w:tc>
          <w:tcPr>
            <w:tcW w:w="441" w:type="dxa"/>
            <w:tcBorders>
              <w:top w:val="nil"/>
              <w:left w:val="nil"/>
              <w:bottom w:val="nil"/>
              <w:right w:val="nil"/>
            </w:tcBorders>
            <w:shd w:val="clear" w:color="000000" w:fill="FFFFFF"/>
            <w:noWrap/>
            <w:vAlign w:val="bottom"/>
            <w:hideMark/>
          </w:tcPr>
          <w:p w14:paraId="4574AAEB" w14:textId="77777777" w:rsidR="00C72551" w:rsidRPr="00C232A9" w:rsidRDefault="00C72551" w:rsidP="00FB68A3">
            <w:pPr>
              <w:jc w:val="center"/>
              <w:rPr>
                <w:color w:val="000000"/>
                <w:sz w:val="22"/>
                <w:szCs w:val="22"/>
              </w:rPr>
            </w:pPr>
          </w:p>
          <w:p w14:paraId="27CDD84F" w14:textId="77777777" w:rsidR="00C72551" w:rsidRPr="00C232A9" w:rsidRDefault="00C72551" w:rsidP="00FB68A3">
            <w:pPr>
              <w:jc w:val="center"/>
              <w:rPr>
                <w:color w:val="000000"/>
                <w:sz w:val="22"/>
                <w:szCs w:val="22"/>
              </w:rPr>
            </w:pPr>
          </w:p>
          <w:p w14:paraId="1EF0077F" w14:textId="77777777" w:rsidR="00C72551" w:rsidRPr="00C232A9" w:rsidRDefault="00C72551" w:rsidP="00FB68A3">
            <w:pPr>
              <w:jc w:val="center"/>
              <w:rPr>
                <w:color w:val="000000"/>
                <w:sz w:val="22"/>
                <w:szCs w:val="22"/>
              </w:rPr>
            </w:pPr>
          </w:p>
          <w:p w14:paraId="795C60D6" w14:textId="77777777" w:rsidR="00C72551" w:rsidRPr="00C232A9" w:rsidRDefault="00C72551" w:rsidP="00FB68A3">
            <w:pPr>
              <w:jc w:val="center"/>
              <w:rPr>
                <w:color w:val="000000"/>
                <w:sz w:val="22"/>
                <w:szCs w:val="22"/>
              </w:rPr>
            </w:pPr>
          </w:p>
          <w:p w14:paraId="32DDC520" w14:textId="77777777" w:rsidR="00C72551" w:rsidRPr="00C232A9" w:rsidRDefault="00C72551" w:rsidP="00FB68A3">
            <w:pPr>
              <w:jc w:val="center"/>
              <w:rPr>
                <w:color w:val="000000"/>
                <w:sz w:val="22"/>
                <w:szCs w:val="22"/>
              </w:rPr>
            </w:pPr>
            <w:r w:rsidRPr="00C232A9">
              <w:rPr>
                <w:color w:val="000000"/>
                <w:sz w:val="22"/>
                <w:szCs w:val="22"/>
              </w:rPr>
              <w:lastRenderedPageBreak/>
              <w:t> </w:t>
            </w:r>
          </w:p>
        </w:tc>
        <w:tc>
          <w:tcPr>
            <w:tcW w:w="992" w:type="dxa"/>
            <w:gridSpan w:val="4"/>
            <w:tcBorders>
              <w:top w:val="nil"/>
              <w:left w:val="nil"/>
              <w:bottom w:val="nil"/>
              <w:right w:val="nil"/>
            </w:tcBorders>
            <w:shd w:val="clear" w:color="000000" w:fill="FFFFFF"/>
            <w:noWrap/>
            <w:vAlign w:val="center"/>
            <w:hideMark/>
          </w:tcPr>
          <w:p w14:paraId="00E027B5" w14:textId="77777777" w:rsidR="00C72551" w:rsidRPr="00C232A9" w:rsidRDefault="00C72551" w:rsidP="00FB68A3">
            <w:pPr>
              <w:jc w:val="center"/>
              <w:rPr>
                <w:color w:val="000000"/>
                <w:sz w:val="22"/>
                <w:szCs w:val="22"/>
              </w:rPr>
            </w:pPr>
            <w:r w:rsidRPr="00C232A9">
              <w:rPr>
                <w:color w:val="000000"/>
                <w:sz w:val="22"/>
                <w:szCs w:val="22"/>
              </w:rPr>
              <w:lastRenderedPageBreak/>
              <w:t> </w:t>
            </w:r>
          </w:p>
        </w:tc>
        <w:tc>
          <w:tcPr>
            <w:tcW w:w="992" w:type="dxa"/>
            <w:gridSpan w:val="2"/>
            <w:tcBorders>
              <w:top w:val="nil"/>
              <w:left w:val="nil"/>
              <w:bottom w:val="nil"/>
              <w:right w:val="nil"/>
            </w:tcBorders>
            <w:shd w:val="clear" w:color="000000" w:fill="FFFFFF"/>
            <w:vAlign w:val="center"/>
            <w:hideMark/>
          </w:tcPr>
          <w:p w14:paraId="325FFE61" w14:textId="77777777" w:rsidR="00C72551" w:rsidRPr="00C232A9" w:rsidRDefault="00C72551" w:rsidP="00FB68A3">
            <w:pPr>
              <w:jc w:val="center"/>
              <w:rPr>
                <w:color w:val="000000"/>
                <w:sz w:val="22"/>
                <w:szCs w:val="22"/>
              </w:rPr>
            </w:pPr>
            <w:r w:rsidRPr="00C232A9">
              <w:rPr>
                <w:color w:val="000000"/>
                <w:sz w:val="22"/>
                <w:szCs w:val="22"/>
              </w:rPr>
              <w:t> </w:t>
            </w:r>
          </w:p>
        </w:tc>
        <w:tc>
          <w:tcPr>
            <w:tcW w:w="6247" w:type="dxa"/>
            <w:gridSpan w:val="4"/>
            <w:tcBorders>
              <w:top w:val="nil"/>
              <w:left w:val="nil"/>
              <w:bottom w:val="nil"/>
              <w:right w:val="nil"/>
            </w:tcBorders>
            <w:shd w:val="clear" w:color="000000" w:fill="FFFFFF"/>
            <w:vAlign w:val="center"/>
            <w:hideMark/>
          </w:tcPr>
          <w:p w14:paraId="27AEAEDA" w14:textId="77777777" w:rsidR="00C72551" w:rsidRPr="00C232A9" w:rsidRDefault="00C72551" w:rsidP="00FB68A3">
            <w:pPr>
              <w:rPr>
                <w:color w:val="000000"/>
                <w:sz w:val="22"/>
                <w:szCs w:val="22"/>
              </w:rPr>
            </w:pPr>
            <w:r w:rsidRPr="00C232A9">
              <w:rPr>
                <w:color w:val="000000"/>
                <w:sz w:val="22"/>
                <w:szCs w:val="22"/>
              </w:rPr>
              <w:t> </w:t>
            </w:r>
          </w:p>
        </w:tc>
        <w:tc>
          <w:tcPr>
            <w:tcW w:w="274" w:type="dxa"/>
            <w:gridSpan w:val="2"/>
            <w:tcBorders>
              <w:top w:val="nil"/>
              <w:left w:val="nil"/>
              <w:bottom w:val="nil"/>
              <w:right w:val="nil"/>
            </w:tcBorders>
            <w:shd w:val="clear" w:color="000000" w:fill="FFFFFF"/>
            <w:vAlign w:val="center"/>
            <w:hideMark/>
          </w:tcPr>
          <w:p w14:paraId="7376977A" w14:textId="77777777" w:rsidR="00C72551" w:rsidRPr="00C232A9" w:rsidRDefault="00C72551" w:rsidP="00FB68A3">
            <w:pPr>
              <w:rPr>
                <w:color w:val="000000"/>
                <w:sz w:val="22"/>
                <w:szCs w:val="22"/>
              </w:rPr>
            </w:pPr>
            <w:r w:rsidRPr="00C232A9">
              <w:rPr>
                <w:color w:val="000000"/>
                <w:sz w:val="22"/>
                <w:szCs w:val="22"/>
              </w:rPr>
              <w:t> </w:t>
            </w:r>
          </w:p>
        </w:tc>
        <w:tc>
          <w:tcPr>
            <w:tcW w:w="1417" w:type="dxa"/>
            <w:gridSpan w:val="3"/>
            <w:tcBorders>
              <w:top w:val="nil"/>
              <w:left w:val="nil"/>
              <w:bottom w:val="nil"/>
              <w:right w:val="nil"/>
            </w:tcBorders>
            <w:shd w:val="clear" w:color="000000" w:fill="FFFFFF"/>
            <w:noWrap/>
            <w:vAlign w:val="center"/>
            <w:hideMark/>
          </w:tcPr>
          <w:p w14:paraId="279E274F" w14:textId="77777777" w:rsidR="00C72551" w:rsidRPr="00C232A9" w:rsidRDefault="00C72551" w:rsidP="00FB68A3">
            <w:pPr>
              <w:jc w:val="center"/>
              <w:rPr>
                <w:color w:val="000000"/>
                <w:sz w:val="22"/>
                <w:szCs w:val="22"/>
              </w:rPr>
            </w:pPr>
            <w:r w:rsidRPr="00C232A9">
              <w:rPr>
                <w:color w:val="000000"/>
                <w:sz w:val="22"/>
                <w:szCs w:val="22"/>
              </w:rPr>
              <w:t> </w:t>
            </w:r>
          </w:p>
        </w:tc>
        <w:tc>
          <w:tcPr>
            <w:tcW w:w="851" w:type="dxa"/>
            <w:tcBorders>
              <w:top w:val="nil"/>
              <w:left w:val="nil"/>
              <w:bottom w:val="nil"/>
              <w:right w:val="nil"/>
            </w:tcBorders>
            <w:shd w:val="clear" w:color="auto" w:fill="auto"/>
            <w:noWrap/>
            <w:vAlign w:val="bottom"/>
            <w:hideMark/>
          </w:tcPr>
          <w:p w14:paraId="7956C6DB" w14:textId="77777777" w:rsidR="00C72551" w:rsidRPr="00C232A9" w:rsidRDefault="00C72551" w:rsidP="00FB68A3">
            <w:pPr>
              <w:rPr>
                <w:color w:val="000000"/>
                <w:sz w:val="22"/>
                <w:szCs w:val="22"/>
              </w:rPr>
            </w:pPr>
          </w:p>
        </w:tc>
        <w:tc>
          <w:tcPr>
            <w:tcW w:w="850" w:type="dxa"/>
            <w:tcBorders>
              <w:top w:val="nil"/>
              <w:left w:val="nil"/>
              <w:bottom w:val="nil"/>
              <w:right w:val="nil"/>
            </w:tcBorders>
            <w:shd w:val="clear" w:color="auto" w:fill="auto"/>
            <w:noWrap/>
            <w:vAlign w:val="bottom"/>
            <w:hideMark/>
          </w:tcPr>
          <w:p w14:paraId="1117B280"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tcPr>
          <w:p w14:paraId="108A8909" w14:textId="77777777" w:rsidR="00C72551" w:rsidRPr="00C232A9" w:rsidRDefault="00C72551" w:rsidP="00FB68A3">
            <w:pPr>
              <w:rPr>
                <w:color w:val="000000"/>
                <w:sz w:val="22"/>
                <w:szCs w:val="22"/>
              </w:rPr>
            </w:pPr>
          </w:p>
        </w:tc>
        <w:tc>
          <w:tcPr>
            <w:tcW w:w="850" w:type="dxa"/>
            <w:gridSpan w:val="3"/>
            <w:tcBorders>
              <w:top w:val="nil"/>
              <w:left w:val="nil"/>
              <w:bottom w:val="nil"/>
              <w:right w:val="nil"/>
            </w:tcBorders>
          </w:tcPr>
          <w:p w14:paraId="2C69FB95"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shd w:val="clear" w:color="auto" w:fill="auto"/>
            <w:noWrap/>
            <w:vAlign w:val="bottom"/>
            <w:hideMark/>
          </w:tcPr>
          <w:p w14:paraId="5527A48D" w14:textId="1A7F9AFF" w:rsidR="00C72551" w:rsidRPr="00C232A9" w:rsidRDefault="00C72551" w:rsidP="00FB68A3">
            <w:pPr>
              <w:rPr>
                <w:color w:val="000000"/>
                <w:sz w:val="22"/>
                <w:szCs w:val="22"/>
              </w:rPr>
            </w:pPr>
          </w:p>
        </w:tc>
      </w:tr>
      <w:tr w:rsidR="00C72551" w:rsidRPr="00FB68A3" w14:paraId="532FBCA1" w14:textId="4267A97E" w:rsidTr="003C5E18">
        <w:trPr>
          <w:trHeight w:val="300"/>
        </w:trPr>
        <w:tc>
          <w:tcPr>
            <w:tcW w:w="441" w:type="dxa"/>
            <w:tcBorders>
              <w:top w:val="nil"/>
              <w:left w:val="nil"/>
              <w:bottom w:val="nil"/>
              <w:right w:val="nil"/>
            </w:tcBorders>
            <w:shd w:val="clear" w:color="000000" w:fill="FFFFFF"/>
            <w:noWrap/>
            <w:vAlign w:val="center"/>
            <w:hideMark/>
          </w:tcPr>
          <w:p w14:paraId="7CF2A0DA" w14:textId="77777777" w:rsidR="00C72551" w:rsidRPr="00C232A9" w:rsidRDefault="00C72551" w:rsidP="00FB68A3">
            <w:pPr>
              <w:jc w:val="center"/>
              <w:rPr>
                <w:color w:val="000000"/>
                <w:sz w:val="22"/>
                <w:szCs w:val="22"/>
              </w:rPr>
            </w:pPr>
            <w:r w:rsidRPr="00C232A9">
              <w:rPr>
                <w:color w:val="000000"/>
                <w:sz w:val="22"/>
                <w:szCs w:val="22"/>
              </w:rPr>
              <w:lastRenderedPageBreak/>
              <w:t> </w:t>
            </w:r>
          </w:p>
        </w:tc>
        <w:tc>
          <w:tcPr>
            <w:tcW w:w="992" w:type="dxa"/>
            <w:gridSpan w:val="4"/>
            <w:tcBorders>
              <w:top w:val="nil"/>
              <w:left w:val="nil"/>
              <w:bottom w:val="nil"/>
              <w:right w:val="nil"/>
            </w:tcBorders>
            <w:shd w:val="clear" w:color="000000" w:fill="FFFFFF"/>
            <w:vAlign w:val="center"/>
            <w:hideMark/>
          </w:tcPr>
          <w:p w14:paraId="0311C28F" w14:textId="77777777" w:rsidR="00C72551" w:rsidRPr="00C232A9" w:rsidRDefault="00C72551" w:rsidP="00FB68A3">
            <w:pPr>
              <w:jc w:val="center"/>
              <w:rPr>
                <w:color w:val="000000"/>
                <w:sz w:val="22"/>
                <w:szCs w:val="22"/>
              </w:rPr>
            </w:pPr>
            <w:r w:rsidRPr="00C232A9">
              <w:rPr>
                <w:color w:val="000000"/>
                <w:sz w:val="22"/>
                <w:szCs w:val="22"/>
              </w:rPr>
              <w:t> </w:t>
            </w:r>
          </w:p>
        </w:tc>
        <w:tc>
          <w:tcPr>
            <w:tcW w:w="992" w:type="dxa"/>
            <w:gridSpan w:val="2"/>
            <w:tcBorders>
              <w:top w:val="nil"/>
              <w:left w:val="nil"/>
              <w:bottom w:val="nil"/>
              <w:right w:val="nil"/>
            </w:tcBorders>
            <w:shd w:val="clear" w:color="000000" w:fill="FFFFFF"/>
            <w:vAlign w:val="center"/>
            <w:hideMark/>
          </w:tcPr>
          <w:p w14:paraId="5B61A910" w14:textId="77777777" w:rsidR="00C72551" w:rsidRPr="00C232A9" w:rsidRDefault="00C72551" w:rsidP="00FB68A3">
            <w:pPr>
              <w:jc w:val="center"/>
              <w:rPr>
                <w:color w:val="000000"/>
                <w:sz w:val="22"/>
                <w:szCs w:val="22"/>
              </w:rPr>
            </w:pPr>
            <w:r w:rsidRPr="00C232A9">
              <w:rPr>
                <w:color w:val="000000"/>
                <w:sz w:val="22"/>
                <w:szCs w:val="22"/>
              </w:rPr>
              <w:t> </w:t>
            </w:r>
          </w:p>
        </w:tc>
        <w:tc>
          <w:tcPr>
            <w:tcW w:w="6247" w:type="dxa"/>
            <w:gridSpan w:val="4"/>
            <w:tcBorders>
              <w:top w:val="nil"/>
              <w:left w:val="nil"/>
              <w:bottom w:val="nil"/>
              <w:right w:val="nil"/>
            </w:tcBorders>
            <w:shd w:val="clear" w:color="000000" w:fill="FFFFFF"/>
            <w:vAlign w:val="bottom"/>
            <w:hideMark/>
          </w:tcPr>
          <w:p w14:paraId="4C9F9EBC" w14:textId="77777777" w:rsidR="00C72551" w:rsidRPr="00C232A9" w:rsidRDefault="00C72551" w:rsidP="00FB68A3">
            <w:pPr>
              <w:rPr>
                <w:color w:val="000000"/>
                <w:sz w:val="22"/>
                <w:szCs w:val="22"/>
              </w:rPr>
            </w:pPr>
            <w:r w:rsidRPr="00C232A9">
              <w:rPr>
                <w:color w:val="000000"/>
                <w:sz w:val="22"/>
                <w:szCs w:val="22"/>
              </w:rPr>
              <w:t> </w:t>
            </w:r>
          </w:p>
        </w:tc>
        <w:tc>
          <w:tcPr>
            <w:tcW w:w="274" w:type="dxa"/>
            <w:gridSpan w:val="2"/>
            <w:tcBorders>
              <w:top w:val="nil"/>
              <w:left w:val="nil"/>
              <w:bottom w:val="nil"/>
              <w:right w:val="nil"/>
            </w:tcBorders>
            <w:shd w:val="clear" w:color="000000" w:fill="FFFFFF"/>
            <w:vAlign w:val="bottom"/>
            <w:hideMark/>
          </w:tcPr>
          <w:p w14:paraId="22996D90" w14:textId="77777777" w:rsidR="00C72551" w:rsidRPr="00C232A9" w:rsidRDefault="00C72551" w:rsidP="00FB68A3">
            <w:pPr>
              <w:rPr>
                <w:color w:val="000000"/>
                <w:sz w:val="22"/>
                <w:szCs w:val="22"/>
              </w:rPr>
            </w:pPr>
            <w:r w:rsidRPr="00C232A9">
              <w:rPr>
                <w:color w:val="000000"/>
                <w:sz w:val="22"/>
                <w:szCs w:val="22"/>
              </w:rPr>
              <w:t> </w:t>
            </w:r>
          </w:p>
        </w:tc>
        <w:tc>
          <w:tcPr>
            <w:tcW w:w="1417" w:type="dxa"/>
            <w:gridSpan w:val="3"/>
            <w:tcBorders>
              <w:top w:val="nil"/>
              <w:left w:val="nil"/>
              <w:bottom w:val="nil"/>
              <w:right w:val="nil"/>
            </w:tcBorders>
            <w:shd w:val="clear" w:color="000000" w:fill="FFFFFF"/>
            <w:noWrap/>
            <w:vAlign w:val="center"/>
            <w:hideMark/>
          </w:tcPr>
          <w:p w14:paraId="730CE9ED" w14:textId="77777777" w:rsidR="00C72551" w:rsidRPr="00C232A9" w:rsidRDefault="00C72551" w:rsidP="00FB68A3">
            <w:pPr>
              <w:jc w:val="center"/>
              <w:rPr>
                <w:color w:val="000000"/>
                <w:sz w:val="22"/>
                <w:szCs w:val="22"/>
              </w:rPr>
            </w:pPr>
            <w:r w:rsidRPr="00C232A9">
              <w:rPr>
                <w:color w:val="000000"/>
                <w:sz w:val="22"/>
                <w:szCs w:val="22"/>
              </w:rPr>
              <w:t> </w:t>
            </w:r>
          </w:p>
        </w:tc>
        <w:tc>
          <w:tcPr>
            <w:tcW w:w="851" w:type="dxa"/>
            <w:tcBorders>
              <w:top w:val="nil"/>
              <w:left w:val="nil"/>
              <w:bottom w:val="nil"/>
              <w:right w:val="nil"/>
            </w:tcBorders>
            <w:shd w:val="clear" w:color="auto" w:fill="auto"/>
            <w:noWrap/>
            <w:vAlign w:val="bottom"/>
            <w:hideMark/>
          </w:tcPr>
          <w:p w14:paraId="51772747" w14:textId="77777777" w:rsidR="00C72551" w:rsidRPr="00C232A9" w:rsidRDefault="00C72551" w:rsidP="00FB68A3">
            <w:pPr>
              <w:rPr>
                <w:color w:val="000000"/>
                <w:sz w:val="22"/>
                <w:szCs w:val="22"/>
              </w:rPr>
            </w:pPr>
          </w:p>
        </w:tc>
        <w:tc>
          <w:tcPr>
            <w:tcW w:w="850" w:type="dxa"/>
            <w:tcBorders>
              <w:top w:val="nil"/>
              <w:left w:val="nil"/>
              <w:bottom w:val="nil"/>
              <w:right w:val="nil"/>
            </w:tcBorders>
            <w:shd w:val="clear" w:color="auto" w:fill="auto"/>
            <w:noWrap/>
            <w:vAlign w:val="bottom"/>
            <w:hideMark/>
          </w:tcPr>
          <w:p w14:paraId="632AA422"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tcPr>
          <w:p w14:paraId="034EF786" w14:textId="77777777" w:rsidR="00C72551" w:rsidRPr="00C232A9" w:rsidRDefault="00C72551" w:rsidP="00FB68A3">
            <w:pPr>
              <w:rPr>
                <w:color w:val="000000"/>
                <w:sz w:val="22"/>
                <w:szCs w:val="22"/>
              </w:rPr>
            </w:pPr>
          </w:p>
        </w:tc>
        <w:tc>
          <w:tcPr>
            <w:tcW w:w="850" w:type="dxa"/>
            <w:gridSpan w:val="3"/>
            <w:tcBorders>
              <w:top w:val="nil"/>
              <w:left w:val="nil"/>
              <w:bottom w:val="nil"/>
              <w:right w:val="nil"/>
            </w:tcBorders>
          </w:tcPr>
          <w:p w14:paraId="129C82BA"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shd w:val="clear" w:color="auto" w:fill="auto"/>
            <w:noWrap/>
            <w:vAlign w:val="bottom"/>
            <w:hideMark/>
          </w:tcPr>
          <w:p w14:paraId="75E7A848" w14:textId="78E55FE3" w:rsidR="00C72551" w:rsidRPr="00C232A9" w:rsidRDefault="00C72551" w:rsidP="00FB68A3">
            <w:pPr>
              <w:rPr>
                <w:color w:val="000000"/>
                <w:sz w:val="22"/>
                <w:szCs w:val="22"/>
              </w:rPr>
            </w:pPr>
          </w:p>
        </w:tc>
      </w:tr>
      <w:tr w:rsidR="00C72551" w:rsidRPr="00FB68A3" w14:paraId="4C19AF68" w14:textId="6D063F2C" w:rsidTr="003C5E18">
        <w:trPr>
          <w:trHeight w:val="375"/>
        </w:trPr>
        <w:tc>
          <w:tcPr>
            <w:tcW w:w="8672" w:type="dxa"/>
            <w:gridSpan w:val="11"/>
            <w:tcBorders>
              <w:top w:val="single" w:sz="4" w:space="0" w:color="auto"/>
              <w:left w:val="single" w:sz="4" w:space="0" w:color="auto"/>
              <w:bottom w:val="single" w:sz="4" w:space="0" w:color="auto"/>
              <w:right w:val="nil"/>
            </w:tcBorders>
            <w:shd w:val="clear" w:color="000000" w:fill="C5D9F1"/>
            <w:noWrap/>
            <w:vAlign w:val="bottom"/>
            <w:hideMark/>
          </w:tcPr>
          <w:p w14:paraId="69644AAC" w14:textId="30F526BA" w:rsidR="00C72551" w:rsidRPr="00C232A9" w:rsidRDefault="00C72551" w:rsidP="00662DBA">
            <w:pPr>
              <w:rPr>
                <w:b/>
                <w:bCs/>
                <w:color w:val="000000"/>
                <w:sz w:val="22"/>
                <w:szCs w:val="22"/>
              </w:rPr>
            </w:pPr>
            <w:r w:rsidRPr="00C232A9">
              <w:rPr>
                <w:b/>
                <w:bCs/>
                <w:color w:val="000000"/>
                <w:sz w:val="22"/>
                <w:szCs w:val="22"/>
              </w:rPr>
              <w:t xml:space="preserve">Věci movité </w:t>
            </w:r>
          </w:p>
        </w:tc>
        <w:tc>
          <w:tcPr>
            <w:tcW w:w="274" w:type="dxa"/>
            <w:gridSpan w:val="2"/>
            <w:tcBorders>
              <w:top w:val="single" w:sz="4" w:space="0" w:color="auto"/>
              <w:left w:val="nil"/>
              <w:bottom w:val="single" w:sz="4" w:space="0" w:color="auto"/>
              <w:right w:val="nil"/>
            </w:tcBorders>
            <w:shd w:val="clear" w:color="000000" w:fill="C5D9F1"/>
            <w:vAlign w:val="center"/>
            <w:hideMark/>
          </w:tcPr>
          <w:p w14:paraId="47918EB0" w14:textId="77777777" w:rsidR="00C72551" w:rsidRPr="00C232A9" w:rsidRDefault="00C72551" w:rsidP="00FB68A3">
            <w:pPr>
              <w:rPr>
                <w:color w:val="000000"/>
                <w:sz w:val="22"/>
                <w:szCs w:val="22"/>
              </w:rPr>
            </w:pPr>
            <w:r w:rsidRPr="00C232A9">
              <w:rPr>
                <w:color w:val="000000"/>
                <w:sz w:val="22"/>
                <w:szCs w:val="22"/>
              </w:rPr>
              <w:t> </w:t>
            </w:r>
          </w:p>
        </w:tc>
        <w:tc>
          <w:tcPr>
            <w:tcW w:w="1417" w:type="dxa"/>
            <w:gridSpan w:val="3"/>
            <w:tcBorders>
              <w:top w:val="single" w:sz="4" w:space="0" w:color="auto"/>
              <w:left w:val="nil"/>
              <w:bottom w:val="single" w:sz="4" w:space="0" w:color="auto"/>
              <w:right w:val="nil"/>
            </w:tcBorders>
            <w:shd w:val="clear" w:color="000000" w:fill="C5D9F1"/>
            <w:noWrap/>
            <w:vAlign w:val="center"/>
            <w:hideMark/>
          </w:tcPr>
          <w:p w14:paraId="361BC67D" w14:textId="77777777" w:rsidR="00C72551" w:rsidRPr="00C232A9" w:rsidRDefault="00C72551" w:rsidP="00FB68A3">
            <w:pPr>
              <w:jc w:val="center"/>
              <w:rPr>
                <w:color w:val="000000"/>
                <w:sz w:val="22"/>
                <w:szCs w:val="22"/>
              </w:rPr>
            </w:pPr>
            <w:r w:rsidRPr="00C232A9">
              <w:rPr>
                <w:color w:val="000000"/>
                <w:sz w:val="22"/>
                <w:szCs w:val="22"/>
              </w:rPr>
              <w:t> </w:t>
            </w:r>
          </w:p>
        </w:tc>
        <w:tc>
          <w:tcPr>
            <w:tcW w:w="851" w:type="dxa"/>
            <w:tcBorders>
              <w:top w:val="single" w:sz="4" w:space="0" w:color="auto"/>
              <w:left w:val="nil"/>
              <w:bottom w:val="single" w:sz="4" w:space="0" w:color="auto"/>
              <w:right w:val="nil"/>
            </w:tcBorders>
            <w:shd w:val="clear" w:color="000000" w:fill="C5D9F1"/>
            <w:noWrap/>
            <w:vAlign w:val="bottom"/>
            <w:hideMark/>
          </w:tcPr>
          <w:p w14:paraId="629A6700" w14:textId="77777777" w:rsidR="00C72551" w:rsidRPr="00C232A9" w:rsidRDefault="00C72551" w:rsidP="00FB68A3">
            <w:pPr>
              <w:rPr>
                <w:color w:val="000000"/>
                <w:sz w:val="22"/>
                <w:szCs w:val="22"/>
              </w:rPr>
            </w:pPr>
            <w:r w:rsidRPr="00C232A9">
              <w:rPr>
                <w:color w:val="000000"/>
                <w:sz w:val="22"/>
                <w:szCs w:val="22"/>
              </w:rPr>
              <w:t> </w:t>
            </w:r>
          </w:p>
        </w:tc>
        <w:tc>
          <w:tcPr>
            <w:tcW w:w="850" w:type="dxa"/>
            <w:tcBorders>
              <w:top w:val="single" w:sz="4" w:space="0" w:color="auto"/>
              <w:left w:val="nil"/>
              <w:bottom w:val="single" w:sz="4" w:space="0" w:color="auto"/>
              <w:right w:val="nil"/>
            </w:tcBorders>
            <w:shd w:val="clear" w:color="000000" w:fill="C5D9F1"/>
            <w:noWrap/>
            <w:vAlign w:val="bottom"/>
            <w:hideMark/>
          </w:tcPr>
          <w:p w14:paraId="586E50AD" w14:textId="77777777" w:rsidR="00C72551" w:rsidRPr="00C232A9" w:rsidRDefault="00C72551" w:rsidP="00FB68A3">
            <w:pPr>
              <w:rPr>
                <w:color w:val="000000"/>
                <w:sz w:val="22"/>
                <w:szCs w:val="22"/>
              </w:rPr>
            </w:pPr>
            <w:r w:rsidRPr="00C232A9">
              <w:rPr>
                <w:color w:val="000000"/>
                <w:sz w:val="22"/>
                <w:szCs w:val="22"/>
              </w:rPr>
              <w:t> </w:t>
            </w:r>
          </w:p>
        </w:tc>
        <w:tc>
          <w:tcPr>
            <w:tcW w:w="851" w:type="dxa"/>
            <w:gridSpan w:val="2"/>
            <w:tcBorders>
              <w:top w:val="single" w:sz="4" w:space="0" w:color="auto"/>
              <w:left w:val="nil"/>
              <w:bottom w:val="single" w:sz="4" w:space="0" w:color="auto"/>
              <w:right w:val="nil"/>
            </w:tcBorders>
            <w:shd w:val="clear" w:color="000000" w:fill="C5D9F1"/>
          </w:tcPr>
          <w:p w14:paraId="01E3E8C3" w14:textId="77777777" w:rsidR="00C72551" w:rsidRPr="00C232A9" w:rsidRDefault="00C72551" w:rsidP="00FB68A3">
            <w:pPr>
              <w:rPr>
                <w:color w:val="000000"/>
                <w:sz w:val="22"/>
                <w:szCs w:val="22"/>
              </w:rPr>
            </w:pPr>
          </w:p>
        </w:tc>
        <w:tc>
          <w:tcPr>
            <w:tcW w:w="850" w:type="dxa"/>
            <w:gridSpan w:val="3"/>
            <w:tcBorders>
              <w:top w:val="single" w:sz="4" w:space="0" w:color="auto"/>
              <w:left w:val="nil"/>
              <w:bottom w:val="single" w:sz="4" w:space="0" w:color="auto"/>
              <w:right w:val="nil"/>
            </w:tcBorders>
            <w:shd w:val="clear" w:color="000000" w:fill="C5D9F1"/>
          </w:tcPr>
          <w:p w14:paraId="2454E439" w14:textId="77777777" w:rsidR="00C72551" w:rsidRPr="00C232A9" w:rsidRDefault="00C72551" w:rsidP="00FB68A3">
            <w:pPr>
              <w:rPr>
                <w:color w:val="000000"/>
                <w:sz w:val="22"/>
                <w:szCs w:val="22"/>
              </w:rPr>
            </w:pPr>
          </w:p>
        </w:tc>
        <w:tc>
          <w:tcPr>
            <w:tcW w:w="851"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1B19E959" w14:textId="194FC568" w:rsidR="00C72551" w:rsidRPr="00C232A9" w:rsidRDefault="00C72551" w:rsidP="00FB68A3">
            <w:pPr>
              <w:rPr>
                <w:color w:val="000000"/>
                <w:sz w:val="22"/>
                <w:szCs w:val="22"/>
              </w:rPr>
            </w:pPr>
            <w:r w:rsidRPr="00C232A9">
              <w:rPr>
                <w:color w:val="000000"/>
                <w:sz w:val="22"/>
                <w:szCs w:val="22"/>
              </w:rPr>
              <w:t> </w:t>
            </w:r>
          </w:p>
        </w:tc>
      </w:tr>
      <w:tr w:rsidR="00A16CEC" w:rsidRPr="00FB68A3" w14:paraId="6C1B5EC5" w14:textId="0D7DDC9B" w:rsidTr="003C5E18">
        <w:trPr>
          <w:trHeight w:val="1035"/>
        </w:trPr>
        <w:tc>
          <w:tcPr>
            <w:tcW w:w="44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06B0BD7" w14:textId="4C7D71FD" w:rsidR="00A16CEC" w:rsidRPr="000D7397" w:rsidRDefault="00A16CEC" w:rsidP="0061296C">
            <w:pPr>
              <w:jc w:val="center"/>
              <w:rPr>
                <w:color w:val="000000"/>
                <w:sz w:val="18"/>
                <w:szCs w:val="18"/>
              </w:rPr>
            </w:pPr>
            <w:proofErr w:type="spellStart"/>
            <w:proofErr w:type="gramStart"/>
            <w:r w:rsidRPr="000D7397">
              <w:rPr>
                <w:color w:val="000000"/>
                <w:sz w:val="18"/>
                <w:szCs w:val="18"/>
              </w:rPr>
              <w:t>Pol.č</w:t>
            </w:r>
            <w:proofErr w:type="spellEnd"/>
            <w:r w:rsidRPr="000D7397">
              <w:rPr>
                <w:color w:val="000000"/>
                <w:sz w:val="18"/>
                <w:szCs w:val="18"/>
              </w:rPr>
              <w:t>.</w:t>
            </w:r>
            <w:proofErr w:type="gramEnd"/>
          </w:p>
        </w:tc>
        <w:tc>
          <w:tcPr>
            <w:tcW w:w="992" w:type="dxa"/>
            <w:gridSpan w:val="4"/>
            <w:tcBorders>
              <w:top w:val="single" w:sz="4" w:space="0" w:color="auto"/>
              <w:left w:val="nil"/>
              <w:bottom w:val="single" w:sz="4" w:space="0" w:color="auto"/>
              <w:right w:val="single" w:sz="4" w:space="0" w:color="auto"/>
            </w:tcBorders>
            <w:shd w:val="clear" w:color="000000" w:fill="EEECE1"/>
            <w:vAlign w:val="center"/>
            <w:hideMark/>
          </w:tcPr>
          <w:p w14:paraId="75B1EF86" w14:textId="77777777" w:rsidR="00A16CEC" w:rsidRPr="00C232A9" w:rsidRDefault="00A16CEC" w:rsidP="00FB68A3">
            <w:pPr>
              <w:jc w:val="center"/>
              <w:rPr>
                <w:color w:val="000000"/>
                <w:sz w:val="22"/>
                <w:szCs w:val="22"/>
              </w:rPr>
            </w:pPr>
            <w:r w:rsidRPr="00C232A9">
              <w:rPr>
                <w:color w:val="000000"/>
                <w:sz w:val="22"/>
                <w:szCs w:val="22"/>
              </w:rPr>
              <w:t>Věc movitá</w:t>
            </w:r>
          </w:p>
        </w:tc>
        <w:tc>
          <w:tcPr>
            <w:tcW w:w="992" w:type="dxa"/>
            <w:gridSpan w:val="2"/>
            <w:tcBorders>
              <w:top w:val="single" w:sz="4" w:space="0" w:color="auto"/>
              <w:left w:val="nil"/>
              <w:bottom w:val="single" w:sz="4" w:space="0" w:color="auto"/>
              <w:right w:val="single" w:sz="4" w:space="0" w:color="auto"/>
            </w:tcBorders>
            <w:shd w:val="clear" w:color="000000" w:fill="EEECE1"/>
            <w:vAlign w:val="center"/>
            <w:hideMark/>
          </w:tcPr>
          <w:p w14:paraId="463EDF44" w14:textId="77777777" w:rsidR="00A16CEC" w:rsidRPr="00C232A9" w:rsidRDefault="00A16CEC" w:rsidP="00FB68A3">
            <w:pPr>
              <w:jc w:val="center"/>
              <w:rPr>
                <w:color w:val="000000"/>
                <w:sz w:val="22"/>
                <w:szCs w:val="22"/>
              </w:rPr>
            </w:pPr>
            <w:r w:rsidRPr="00C232A9">
              <w:rPr>
                <w:color w:val="000000"/>
                <w:sz w:val="22"/>
                <w:szCs w:val="22"/>
              </w:rPr>
              <w:t>Typ ceny</w:t>
            </w:r>
          </w:p>
        </w:tc>
        <w:tc>
          <w:tcPr>
            <w:tcW w:w="6521" w:type="dxa"/>
            <w:gridSpan w:val="6"/>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7BD8C902" w14:textId="77777777" w:rsidR="00A16CEC" w:rsidRPr="00C232A9" w:rsidRDefault="00A16CEC" w:rsidP="00FB68A3">
            <w:pPr>
              <w:jc w:val="center"/>
              <w:rPr>
                <w:color w:val="000000"/>
                <w:sz w:val="22"/>
                <w:szCs w:val="22"/>
              </w:rPr>
            </w:pPr>
            <w:r w:rsidRPr="00C232A9">
              <w:rPr>
                <w:color w:val="000000"/>
                <w:sz w:val="22"/>
                <w:szCs w:val="22"/>
              </w:rPr>
              <w:t>Popis služby požadované ve znaleckém posudku</w:t>
            </w:r>
          </w:p>
        </w:tc>
        <w:tc>
          <w:tcPr>
            <w:tcW w:w="1417" w:type="dxa"/>
            <w:gridSpan w:val="3"/>
            <w:tcBorders>
              <w:top w:val="single" w:sz="4" w:space="0" w:color="auto"/>
              <w:left w:val="single" w:sz="4" w:space="0" w:color="auto"/>
              <w:bottom w:val="single" w:sz="4" w:space="0" w:color="auto"/>
              <w:right w:val="single" w:sz="4" w:space="0" w:color="000000"/>
            </w:tcBorders>
            <w:shd w:val="clear" w:color="000000" w:fill="EEECE1"/>
            <w:vAlign w:val="center"/>
          </w:tcPr>
          <w:p w14:paraId="750809A5" w14:textId="3AFEF24D" w:rsidR="00A16CEC" w:rsidRPr="00C232A9" w:rsidRDefault="00A16CEC" w:rsidP="00FB68A3">
            <w:pPr>
              <w:jc w:val="center"/>
              <w:rPr>
                <w:color w:val="000000"/>
                <w:sz w:val="22"/>
                <w:szCs w:val="22"/>
              </w:rPr>
            </w:pPr>
            <w:proofErr w:type="gramStart"/>
            <w:r w:rsidRPr="00E131DD">
              <w:rPr>
                <w:color w:val="000000"/>
                <w:sz w:val="22"/>
                <w:szCs w:val="22"/>
              </w:rPr>
              <w:t>MJ              měrná</w:t>
            </w:r>
            <w:proofErr w:type="gramEnd"/>
            <w:r w:rsidRPr="00E131DD">
              <w:rPr>
                <w:color w:val="000000"/>
                <w:sz w:val="22"/>
                <w:szCs w:val="22"/>
              </w:rPr>
              <w:t xml:space="preserve"> jednotka</w:t>
            </w:r>
          </w:p>
        </w:tc>
        <w:tc>
          <w:tcPr>
            <w:tcW w:w="85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066E5E4" w14:textId="726ADF39"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č.1         Cena</w:t>
            </w:r>
            <w:proofErr w:type="gramEnd"/>
            <w:r w:rsidRPr="00C72551">
              <w:rPr>
                <w:color w:val="000000"/>
                <w:sz w:val="16"/>
                <w:szCs w:val="16"/>
              </w:rPr>
              <w:t xml:space="preserve"> bez DPH Kč/MJ</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14:paraId="168E4BD9" w14:textId="3D9B8867" w:rsidR="00A16CEC" w:rsidRPr="00C232A9" w:rsidRDefault="00A16CEC" w:rsidP="00FB68A3">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č.2         Cena</w:t>
            </w:r>
            <w:proofErr w:type="gramEnd"/>
            <w:r w:rsidRPr="00C72551">
              <w:rPr>
                <w:color w:val="000000"/>
                <w:sz w:val="16"/>
                <w:szCs w:val="16"/>
              </w:rPr>
              <w:t xml:space="preserve"> bez DPH Kč/MJ</w:t>
            </w:r>
          </w:p>
        </w:tc>
        <w:tc>
          <w:tcPr>
            <w:tcW w:w="851" w:type="dxa"/>
            <w:gridSpan w:val="2"/>
            <w:tcBorders>
              <w:top w:val="single" w:sz="4" w:space="0" w:color="auto"/>
              <w:left w:val="nil"/>
              <w:bottom w:val="single" w:sz="4" w:space="0" w:color="auto"/>
              <w:right w:val="single" w:sz="4" w:space="0" w:color="auto"/>
            </w:tcBorders>
            <w:shd w:val="clear" w:color="000000" w:fill="EEECE1"/>
            <w:vAlign w:val="center"/>
          </w:tcPr>
          <w:p w14:paraId="07DF6544" w14:textId="12CC9B02"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č.3         Cena</w:t>
            </w:r>
            <w:proofErr w:type="gramEnd"/>
            <w:r w:rsidRPr="00C72551">
              <w:rPr>
                <w:color w:val="000000"/>
                <w:sz w:val="16"/>
                <w:szCs w:val="16"/>
              </w:rPr>
              <w:t xml:space="preserve"> bez DPH Kč/MJ</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6D69A826" w14:textId="4E63490F"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4</w:t>
            </w:r>
            <w:r w:rsidRPr="00C72551">
              <w:rPr>
                <w:color w:val="000000"/>
                <w:sz w:val="16"/>
                <w:szCs w:val="16"/>
              </w:rPr>
              <w:t xml:space="preserve">         Cena</w:t>
            </w:r>
            <w:proofErr w:type="gramEnd"/>
            <w:r w:rsidRPr="00C72551">
              <w:rPr>
                <w:color w:val="000000"/>
                <w:sz w:val="16"/>
                <w:szCs w:val="16"/>
              </w:rPr>
              <w:t xml:space="preserve"> bez DPH Kč/MJ</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6C008C83" w14:textId="7C8535AA" w:rsidR="00A16CEC" w:rsidRPr="00C232A9" w:rsidRDefault="00A16CEC" w:rsidP="00C232A9">
            <w:pPr>
              <w:jc w:val="center"/>
              <w:rPr>
                <w:color w:val="000000"/>
                <w:sz w:val="22"/>
                <w:szCs w:val="22"/>
              </w:rPr>
            </w:pPr>
            <w:r w:rsidRPr="00C72551">
              <w:rPr>
                <w:color w:val="000000"/>
                <w:sz w:val="16"/>
                <w:szCs w:val="16"/>
              </w:rPr>
              <w:t xml:space="preserve">Zhotovitel </w:t>
            </w:r>
            <w:proofErr w:type="gramStart"/>
            <w:r w:rsidRPr="00C72551">
              <w:rPr>
                <w:color w:val="000000"/>
                <w:sz w:val="16"/>
                <w:szCs w:val="16"/>
              </w:rPr>
              <w:t>č.</w:t>
            </w:r>
            <w:r>
              <w:rPr>
                <w:color w:val="000000"/>
                <w:sz w:val="16"/>
                <w:szCs w:val="16"/>
              </w:rPr>
              <w:t>5</w:t>
            </w:r>
            <w:r w:rsidRPr="00C72551">
              <w:rPr>
                <w:color w:val="000000"/>
                <w:sz w:val="16"/>
                <w:szCs w:val="16"/>
              </w:rPr>
              <w:t xml:space="preserve">         Cena</w:t>
            </w:r>
            <w:proofErr w:type="gramEnd"/>
            <w:r w:rsidRPr="00C72551">
              <w:rPr>
                <w:color w:val="000000"/>
                <w:sz w:val="16"/>
                <w:szCs w:val="16"/>
              </w:rPr>
              <w:t xml:space="preserve"> bez DPH Kč/MJ</w:t>
            </w:r>
          </w:p>
        </w:tc>
      </w:tr>
      <w:tr w:rsidR="00C72551" w:rsidRPr="00FB68A3" w14:paraId="66A731C2" w14:textId="75F6CAEB" w:rsidTr="003C5E18">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10F9C08" w14:textId="77333163" w:rsidR="00C72551" w:rsidRPr="00C232A9" w:rsidRDefault="00C72551" w:rsidP="00C232A9">
            <w:pPr>
              <w:jc w:val="center"/>
              <w:rPr>
                <w:color w:val="000000"/>
                <w:sz w:val="22"/>
                <w:szCs w:val="22"/>
              </w:rPr>
            </w:pPr>
            <w:r w:rsidRPr="00C232A9">
              <w:rPr>
                <w:color w:val="000000"/>
                <w:sz w:val="22"/>
                <w:szCs w:val="22"/>
              </w:rPr>
              <w:t>17</w:t>
            </w:r>
          </w:p>
        </w:tc>
        <w:tc>
          <w:tcPr>
            <w:tcW w:w="992" w:type="dxa"/>
            <w:gridSpan w:val="4"/>
            <w:tcBorders>
              <w:top w:val="nil"/>
              <w:left w:val="nil"/>
              <w:bottom w:val="single" w:sz="4" w:space="0" w:color="auto"/>
              <w:right w:val="single" w:sz="4" w:space="0" w:color="auto"/>
            </w:tcBorders>
            <w:shd w:val="clear" w:color="auto" w:fill="auto"/>
            <w:vAlign w:val="center"/>
            <w:hideMark/>
          </w:tcPr>
          <w:p w14:paraId="7EE1D178" w14:textId="77777777" w:rsidR="00C72551" w:rsidRPr="00C232A9" w:rsidRDefault="00C72551" w:rsidP="00C232A9">
            <w:pPr>
              <w:jc w:val="center"/>
              <w:rPr>
                <w:color w:val="000000"/>
                <w:sz w:val="22"/>
                <w:szCs w:val="22"/>
              </w:rPr>
            </w:pPr>
            <w:r w:rsidRPr="00C232A9">
              <w:rPr>
                <w:color w:val="000000"/>
                <w:sz w:val="22"/>
                <w:szCs w:val="22"/>
              </w:rPr>
              <w:t>Věc movitá</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382DDE75" w14:textId="77777777" w:rsidR="00C72551" w:rsidRPr="00C232A9" w:rsidRDefault="00C72551" w:rsidP="00C232A9">
            <w:pPr>
              <w:jc w:val="center"/>
              <w:rPr>
                <w:color w:val="000000"/>
                <w:sz w:val="22"/>
                <w:szCs w:val="22"/>
              </w:rPr>
            </w:pPr>
            <w:r w:rsidRPr="00C232A9">
              <w:rPr>
                <w:color w:val="000000"/>
                <w:sz w:val="22"/>
                <w:szCs w:val="22"/>
              </w:rPr>
              <w:t>obvyklá</w:t>
            </w:r>
          </w:p>
        </w:tc>
        <w:tc>
          <w:tcPr>
            <w:tcW w:w="65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BBFDB4" w14:textId="47DB81A4" w:rsidR="00C72551" w:rsidRPr="00C232A9" w:rsidRDefault="00C72551" w:rsidP="00C232A9">
            <w:pPr>
              <w:rPr>
                <w:color w:val="000000"/>
                <w:sz w:val="22"/>
                <w:szCs w:val="22"/>
              </w:rPr>
            </w:pPr>
            <w:r w:rsidRPr="00C232A9">
              <w:rPr>
                <w:color w:val="000000"/>
                <w:sz w:val="22"/>
                <w:szCs w:val="22"/>
              </w:rPr>
              <w:t xml:space="preserve">Ocenění technologie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0BC02" w14:textId="77777777" w:rsidR="00C72551" w:rsidRPr="00C232A9" w:rsidRDefault="00C72551" w:rsidP="00C232A9">
            <w:pPr>
              <w:jc w:val="center"/>
              <w:rPr>
                <w:color w:val="000000"/>
                <w:sz w:val="22"/>
                <w:szCs w:val="22"/>
              </w:rPr>
            </w:pPr>
            <w:r w:rsidRPr="00C232A9">
              <w:rPr>
                <w:color w:val="000000"/>
                <w:sz w:val="22"/>
                <w:szCs w:val="22"/>
              </w:rPr>
              <w:t>1 technologie</w:t>
            </w:r>
          </w:p>
        </w:tc>
        <w:tc>
          <w:tcPr>
            <w:tcW w:w="851" w:type="dxa"/>
            <w:tcBorders>
              <w:top w:val="nil"/>
              <w:left w:val="nil"/>
              <w:bottom w:val="single" w:sz="4" w:space="0" w:color="auto"/>
              <w:right w:val="single" w:sz="4" w:space="0" w:color="auto"/>
            </w:tcBorders>
            <w:shd w:val="clear" w:color="auto" w:fill="auto"/>
            <w:noWrap/>
            <w:vAlign w:val="center"/>
            <w:hideMark/>
          </w:tcPr>
          <w:p w14:paraId="6439557E" w14:textId="1DCB6D18" w:rsidR="00C72551" w:rsidRPr="00C232A9" w:rsidRDefault="003C5E18" w:rsidP="003C5E18">
            <w:pPr>
              <w:jc w:val="center"/>
              <w:rPr>
                <w:color w:val="000000"/>
                <w:sz w:val="22"/>
                <w:szCs w:val="22"/>
              </w:rPr>
            </w:pPr>
            <w:r>
              <w:rPr>
                <w:color w:val="000000"/>
                <w:sz w:val="22"/>
                <w:szCs w:val="22"/>
              </w:rPr>
              <w:t>2000</w:t>
            </w:r>
          </w:p>
        </w:tc>
        <w:tc>
          <w:tcPr>
            <w:tcW w:w="850" w:type="dxa"/>
            <w:tcBorders>
              <w:top w:val="nil"/>
              <w:left w:val="nil"/>
              <w:bottom w:val="single" w:sz="4" w:space="0" w:color="auto"/>
              <w:right w:val="single" w:sz="4" w:space="0" w:color="auto"/>
            </w:tcBorders>
            <w:shd w:val="clear" w:color="auto" w:fill="auto"/>
            <w:noWrap/>
            <w:vAlign w:val="center"/>
            <w:hideMark/>
          </w:tcPr>
          <w:p w14:paraId="0691A888" w14:textId="05D26DDC" w:rsidR="00C72551" w:rsidRPr="00C232A9" w:rsidRDefault="002722EE" w:rsidP="003C5E18">
            <w:pPr>
              <w:jc w:val="center"/>
              <w:rPr>
                <w:color w:val="000000"/>
                <w:sz w:val="22"/>
                <w:szCs w:val="22"/>
              </w:rPr>
            </w:pPr>
            <w:r>
              <w:rPr>
                <w:color w:val="000000"/>
                <w:sz w:val="22"/>
                <w:szCs w:val="22"/>
              </w:rPr>
              <w:t>1500</w:t>
            </w:r>
          </w:p>
        </w:tc>
        <w:tc>
          <w:tcPr>
            <w:tcW w:w="851" w:type="dxa"/>
            <w:gridSpan w:val="2"/>
            <w:tcBorders>
              <w:top w:val="single" w:sz="4" w:space="0" w:color="auto"/>
              <w:left w:val="nil"/>
              <w:bottom w:val="single" w:sz="4" w:space="0" w:color="auto"/>
              <w:right w:val="single" w:sz="4" w:space="0" w:color="auto"/>
            </w:tcBorders>
            <w:vAlign w:val="center"/>
          </w:tcPr>
          <w:p w14:paraId="520B16AA" w14:textId="198BE8C0" w:rsidR="00C72551" w:rsidRPr="00C232A9" w:rsidRDefault="002722EE" w:rsidP="003C5E18">
            <w:pPr>
              <w:jc w:val="center"/>
              <w:rPr>
                <w:color w:val="000000"/>
                <w:sz w:val="22"/>
                <w:szCs w:val="22"/>
              </w:rPr>
            </w:pPr>
            <w:r>
              <w:rPr>
                <w:color w:val="000000"/>
                <w:sz w:val="22"/>
                <w:szCs w:val="22"/>
              </w:rPr>
              <w:t>7000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83AF0BB" w14:textId="619699F6" w:rsidR="00C72551" w:rsidRPr="00C232A9" w:rsidRDefault="000D7397" w:rsidP="003C5E18">
            <w:pPr>
              <w:jc w:val="center"/>
              <w:rPr>
                <w:color w:val="000000"/>
                <w:sz w:val="22"/>
                <w:szCs w:val="22"/>
              </w:rPr>
            </w:pPr>
            <w:r>
              <w:rPr>
                <w:color w:val="000000"/>
                <w:sz w:val="22"/>
                <w:szCs w:val="22"/>
              </w:rPr>
              <w:t>5000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FB1026" w14:textId="502BD03C" w:rsidR="00C72551" w:rsidRPr="00C232A9" w:rsidRDefault="000D7397" w:rsidP="003C5E18">
            <w:pPr>
              <w:jc w:val="center"/>
              <w:rPr>
                <w:color w:val="000000"/>
                <w:sz w:val="22"/>
                <w:szCs w:val="22"/>
              </w:rPr>
            </w:pPr>
            <w:r>
              <w:rPr>
                <w:color w:val="000000"/>
                <w:sz w:val="22"/>
                <w:szCs w:val="22"/>
              </w:rPr>
              <w:t>2400</w:t>
            </w:r>
          </w:p>
        </w:tc>
      </w:tr>
      <w:tr w:rsidR="00C72551" w:rsidRPr="00FB68A3" w14:paraId="4823A57E" w14:textId="2A4A5E80" w:rsidTr="003C5E18">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72CC2E8" w14:textId="07C57533" w:rsidR="00C72551" w:rsidRPr="00C232A9" w:rsidRDefault="00C72551" w:rsidP="00C232A9">
            <w:pPr>
              <w:jc w:val="center"/>
              <w:rPr>
                <w:color w:val="000000"/>
                <w:sz w:val="22"/>
                <w:szCs w:val="22"/>
              </w:rPr>
            </w:pPr>
            <w:r w:rsidRPr="00C232A9">
              <w:rPr>
                <w:color w:val="000000"/>
                <w:sz w:val="22"/>
                <w:szCs w:val="22"/>
              </w:rPr>
              <w:t>18</w:t>
            </w:r>
          </w:p>
        </w:tc>
        <w:tc>
          <w:tcPr>
            <w:tcW w:w="992" w:type="dxa"/>
            <w:gridSpan w:val="4"/>
            <w:tcBorders>
              <w:top w:val="nil"/>
              <w:left w:val="nil"/>
              <w:bottom w:val="single" w:sz="4" w:space="0" w:color="auto"/>
              <w:right w:val="single" w:sz="4" w:space="0" w:color="auto"/>
            </w:tcBorders>
            <w:shd w:val="clear" w:color="auto" w:fill="auto"/>
            <w:vAlign w:val="center"/>
            <w:hideMark/>
          </w:tcPr>
          <w:p w14:paraId="4B3E198B" w14:textId="77777777" w:rsidR="00C72551" w:rsidRPr="00C232A9" w:rsidRDefault="00C72551" w:rsidP="00C232A9">
            <w:pPr>
              <w:jc w:val="center"/>
              <w:rPr>
                <w:color w:val="000000"/>
                <w:sz w:val="22"/>
                <w:szCs w:val="22"/>
              </w:rPr>
            </w:pPr>
            <w:r w:rsidRPr="00C232A9">
              <w:rPr>
                <w:color w:val="000000"/>
                <w:sz w:val="22"/>
                <w:szCs w:val="22"/>
              </w:rPr>
              <w:t>Věc movitá</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866CC7A" w14:textId="4EF9FEC8" w:rsidR="00C72551" w:rsidRPr="00C232A9" w:rsidRDefault="00C72551" w:rsidP="00C232A9">
            <w:pPr>
              <w:jc w:val="center"/>
              <w:rPr>
                <w:color w:val="000000"/>
                <w:sz w:val="22"/>
                <w:szCs w:val="22"/>
              </w:rPr>
            </w:pPr>
            <w:r w:rsidRPr="00C232A9">
              <w:rPr>
                <w:color w:val="000000"/>
                <w:sz w:val="22"/>
                <w:szCs w:val="22"/>
              </w:rPr>
              <w:t>zjištěná</w:t>
            </w:r>
          </w:p>
        </w:tc>
        <w:tc>
          <w:tcPr>
            <w:tcW w:w="65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ABF3C24" w14:textId="4B0942C6" w:rsidR="00C72551" w:rsidRPr="00C232A9" w:rsidRDefault="00C72551" w:rsidP="00C232A9">
            <w:pPr>
              <w:rPr>
                <w:color w:val="000000"/>
                <w:sz w:val="22"/>
                <w:szCs w:val="22"/>
              </w:rPr>
            </w:pPr>
            <w:r w:rsidRPr="00C232A9">
              <w:rPr>
                <w:color w:val="000000"/>
                <w:sz w:val="22"/>
                <w:szCs w:val="22"/>
              </w:rPr>
              <w:t xml:space="preserve">Ocenění technologie </w:t>
            </w:r>
          </w:p>
        </w:tc>
        <w:tc>
          <w:tcPr>
            <w:tcW w:w="1417" w:type="dxa"/>
            <w:gridSpan w:val="3"/>
            <w:tcBorders>
              <w:top w:val="nil"/>
              <w:left w:val="single" w:sz="4" w:space="0" w:color="auto"/>
              <w:bottom w:val="single" w:sz="4" w:space="0" w:color="auto"/>
              <w:right w:val="single" w:sz="4" w:space="0" w:color="auto"/>
            </w:tcBorders>
            <w:shd w:val="clear" w:color="auto" w:fill="auto"/>
            <w:noWrap/>
            <w:vAlign w:val="center"/>
            <w:hideMark/>
          </w:tcPr>
          <w:p w14:paraId="6572E00E" w14:textId="77777777" w:rsidR="00C72551" w:rsidRPr="00C232A9" w:rsidRDefault="00C72551" w:rsidP="00C232A9">
            <w:pPr>
              <w:jc w:val="center"/>
              <w:rPr>
                <w:color w:val="000000"/>
                <w:sz w:val="22"/>
                <w:szCs w:val="22"/>
              </w:rPr>
            </w:pPr>
            <w:r w:rsidRPr="00C232A9">
              <w:rPr>
                <w:color w:val="000000"/>
                <w:sz w:val="22"/>
                <w:szCs w:val="22"/>
              </w:rPr>
              <w:t>1 technologie</w:t>
            </w:r>
          </w:p>
        </w:tc>
        <w:tc>
          <w:tcPr>
            <w:tcW w:w="851" w:type="dxa"/>
            <w:tcBorders>
              <w:top w:val="nil"/>
              <w:left w:val="nil"/>
              <w:bottom w:val="single" w:sz="4" w:space="0" w:color="auto"/>
              <w:right w:val="single" w:sz="4" w:space="0" w:color="auto"/>
            </w:tcBorders>
            <w:shd w:val="clear" w:color="auto" w:fill="auto"/>
            <w:noWrap/>
            <w:vAlign w:val="center"/>
            <w:hideMark/>
          </w:tcPr>
          <w:p w14:paraId="030A7505" w14:textId="20250438" w:rsidR="00C72551" w:rsidRPr="00C232A9" w:rsidRDefault="003C5E18" w:rsidP="003C5E18">
            <w:pPr>
              <w:jc w:val="center"/>
              <w:rPr>
                <w:color w:val="000000"/>
                <w:sz w:val="22"/>
                <w:szCs w:val="22"/>
              </w:rPr>
            </w:pPr>
            <w:r>
              <w:rPr>
                <w:color w:val="000000"/>
                <w:sz w:val="22"/>
                <w:szCs w:val="22"/>
              </w:rPr>
              <w:t>2000</w:t>
            </w:r>
          </w:p>
        </w:tc>
        <w:tc>
          <w:tcPr>
            <w:tcW w:w="850" w:type="dxa"/>
            <w:tcBorders>
              <w:top w:val="nil"/>
              <w:left w:val="nil"/>
              <w:bottom w:val="single" w:sz="4" w:space="0" w:color="auto"/>
              <w:right w:val="single" w:sz="4" w:space="0" w:color="auto"/>
            </w:tcBorders>
            <w:shd w:val="clear" w:color="auto" w:fill="auto"/>
            <w:noWrap/>
            <w:vAlign w:val="center"/>
            <w:hideMark/>
          </w:tcPr>
          <w:p w14:paraId="433804ED" w14:textId="74CD490A" w:rsidR="00C72551" w:rsidRPr="00C232A9" w:rsidRDefault="002722EE" w:rsidP="003C5E18">
            <w:pPr>
              <w:jc w:val="center"/>
              <w:rPr>
                <w:color w:val="000000"/>
                <w:sz w:val="22"/>
                <w:szCs w:val="22"/>
              </w:rPr>
            </w:pPr>
            <w:r>
              <w:rPr>
                <w:color w:val="000000"/>
                <w:sz w:val="22"/>
                <w:szCs w:val="22"/>
              </w:rPr>
              <w:t>1300</w:t>
            </w:r>
          </w:p>
        </w:tc>
        <w:tc>
          <w:tcPr>
            <w:tcW w:w="851" w:type="dxa"/>
            <w:gridSpan w:val="2"/>
            <w:tcBorders>
              <w:top w:val="single" w:sz="4" w:space="0" w:color="auto"/>
              <w:left w:val="nil"/>
              <w:bottom w:val="single" w:sz="4" w:space="0" w:color="auto"/>
              <w:right w:val="single" w:sz="4" w:space="0" w:color="auto"/>
            </w:tcBorders>
            <w:vAlign w:val="center"/>
          </w:tcPr>
          <w:p w14:paraId="2B3D58CD" w14:textId="276CD9A7" w:rsidR="00C72551" w:rsidRPr="00C232A9" w:rsidRDefault="002722EE" w:rsidP="003C5E18">
            <w:pPr>
              <w:jc w:val="center"/>
              <w:rPr>
                <w:color w:val="000000"/>
                <w:sz w:val="22"/>
                <w:szCs w:val="22"/>
              </w:rPr>
            </w:pPr>
            <w:r>
              <w:rPr>
                <w:color w:val="000000"/>
                <w:sz w:val="22"/>
                <w:szCs w:val="22"/>
              </w:rPr>
              <w:t>7000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5CA3721" w14:textId="699D6A2D" w:rsidR="00C72551" w:rsidRPr="00C232A9" w:rsidRDefault="000D7397" w:rsidP="003C5E18">
            <w:pPr>
              <w:jc w:val="center"/>
              <w:rPr>
                <w:color w:val="000000"/>
                <w:sz w:val="22"/>
                <w:szCs w:val="22"/>
              </w:rPr>
            </w:pPr>
            <w:r>
              <w:rPr>
                <w:color w:val="000000"/>
                <w:sz w:val="22"/>
                <w:szCs w:val="22"/>
              </w:rPr>
              <w:t>4000</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21D635" w14:textId="3BE05DD2" w:rsidR="00C72551" w:rsidRPr="00C232A9" w:rsidRDefault="000D7397" w:rsidP="003C5E18">
            <w:pPr>
              <w:jc w:val="center"/>
              <w:rPr>
                <w:color w:val="000000"/>
                <w:sz w:val="22"/>
                <w:szCs w:val="22"/>
              </w:rPr>
            </w:pPr>
            <w:r>
              <w:rPr>
                <w:color w:val="000000"/>
                <w:sz w:val="22"/>
                <w:szCs w:val="22"/>
              </w:rPr>
              <w:t>2400</w:t>
            </w:r>
          </w:p>
        </w:tc>
      </w:tr>
      <w:tr w:rsidR="00C72551" w:rsidRPr="00FB68A3" w14:paraId="7A75BCE5" w14:textId="729749B8" w:rsidTr="003C5E18">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249BBC84" w14:textId="2859E50D" w:rsidR="00C72551" w:rsidRPr="00C232A9" w:rsidRDefault="00C72551" w:rsidP="00C232A9">
            <w:pPr>
              <w:jc w:val="center"/>
              <w:rPr>
                <w:color w:val="000000"/>
                <w:sz w:val="22"/>
                <w:szCs w:val="22"/>
              </w:rPr>
            </w:pPr>
            <w:r w:rsidRPr="00C232A9">
              <w:rPr>
                <w:color w:val="000000"/>
                <w:sz w:val="22"/>
                <w:szCs w:val="22"/>
              </w:rPr>
              <w:t>19</w:t>
            </w:r>
          </w:p>
        </w:tc>
        <w:tc>
          <w:tcPr>
            <w:tcW w:w="992" w:type="dxa"/>
            <w:gridSpan w:val="4"/>
            <w:tcBorders>
              <w:top w:val="nil"/>
              <w:left w:val="nil"/>
              <w:bottom w:val="single" w:sz="4" w:space="0" w:color="auto"/>
              <w:right w:val="single" w:sz="4" w:space="0" w:color="auto"/>
            </w:tcBorders>
            <w:shd w:val="clear" w:color="auto" w:fill="auto"/>
            <w:vAlign w:val="center"/>
            <w:hideMark/>
          </w:tcPr>
          <w:p w14:paraId="059BDFC9" w14:textId="77777777" w:rsidR="00C72551" w:rsidRPr="00C232A9" w:rsidRDefault="00C72551" w:rsidP="00C232A9">
            <w:pPr>
              <w:jc w:val="center"/>
              <w:rPr>
                <w:color w:val="000000"/>
                <w:sz w:val="22"/>
                <w:szCs w:val="22"/>
              </w:rPr>
            </w:pPr>
            <w:r w:rsidRPr="00C232A9">
              <w:rPr>
                <w:color w:val="000000"/>
                <w:sz w:val="22"/>
                <w:szCs w:val="22"/>
              </w:rPr>
              <w:t>Věc movitá</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47E4CE9A" w14:textId="77777777" w:rsidR="00C72551" w:rsidRPr="00C232A9" w:rsidRDefault="00C72551" w:rsidP="00C232A9">
            <w:pPr>
              <w:jc w:val="center"/>
              <w:rPr>
                <w:color w:val="000000"/>
                <w:sz w:val="22"/>
                <w:szCs w:val="22"/>
              </w:rPr>
            </w:pPr>
            <w:r w:rsidRPr="00C232A9">
              <w:rPr>
                <w:color w:val="000000"/>
                <w:sz w:val="22"/>
                <w:szCs w:val="22"/>
              </w:rPr>
              <w:t>obvyklá</w:t>
            </w:r>
          </w:p>
        </w:tc>
        <w:tc>
          <w:tcPr>
            <w:tcW w:w="6521" w:type="dxa"/>
            <w:gridSpan w:val="6"/>
            <w:tcBorders>
              <w:top w:val="nil"/>
              <w:left w:val="single" w:sz="4" w:space="0" w:color="auto"/>
              <w:bottom w:val="single" w:sz="4" w:space="0" w:color="auto"/>
              <w:right w:val="single" w:sz="4" w:space="0" w:color="auto"/>
            </w:tcBorders>
            <w:shd w:val="clear" w:color="000000" w:fill="FFFFFF"/>
            <w:vAlign w:val="center"/>
            <w:hideMark/>
          </w:tcPr>
          <w:p w14:paraId="7E6EADD5" w14:textId="77777777" w:rsidR="00C72551" w:rsidRPr="00C232A9" w:rsidRDefault="00C72551" w:rsidP="00C232A9">
            <w:pPr>
              <w:rPr>
                <w:color w:val="000000"/>
                <w:sz w:val="22"/>
                <w:szCs w:val="22"/>
              </w:rPr>
            </w:pPr>
            <w:r w:rsidRPr="00C232A9">
              <w:rPr>
                <w:color w:val="000000"/>
                <w:sz w:val="22"/>
                <w:szCs w:val="22"/>
              </w:rPr>
              <w:t>Ostatní znalecké úkony pro ocenění věcí movitých výše neuvedené</w:t>
            </w:r>
          </w:p>
          <w:p w14:paraId="5D91E2A5" w14:textId="355E51A3" w:rsidR="00C72551" w:rsidRPr="00C232A9" w:rsidRDefault="00C72551" w:rsidP="00C232A9">
            <w:pPr>
              <w:rPr>
                <w:color w:val="000000"/>
                <w:sz w:val="22"/>
                <w:szCs w:val="22"/>
              </w:rPr>
            </w:pPr>
            <w:r w:rsidRPr="00C232A9">
              <w:rPr>
                <w:color w:val="000000"/>
                <w:sz w:val="22"/>
                <w:szCs w:val="22"/>
              </w:rPr>
              <w:t>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0B0CC6D" w14:textId="77777777" w:rsidR="00C72551" w:rsidRPr="00C232A9" w:rsidRDefault="00C72551" w:rsidP="00C232A9">
            <w:pPr>
              <w:jc w:val="center"/>
              <w:rPr>
                <w:color w:val="000000"/>
                <w:sz w:val="22"/>
                <w:szCs w:val="22"/>
              </w:rPr>
            </w:pPr>
            <w:r w:rsidRPr="00C232A9">
              <w:rPr>
                <w:color w:val="000000"/>
                <w:sz w:val="22"/>
                <w:szCs w:val="22"/>
              </w:rPr>
              <w:t>1 hodina</w:t>
            </w:r>
          </w:p>
        </w:tc>
        <w:tc>
          <w:tcPr>
            <w:tcW w:w="851" w:type="dxa"/>
            <w:tcBorders>
              <w:top w:val="nil"/>
              <w:left w:val="nil"/>
              <w:bottom w:val="single" w:sz="4" w:space="0" w:color="auto"/>
              <w:right w:val="single" w:sz="4" w:space="0" w:color="auto"/>
            </w:tcBorders>
            <w:shd w:val="clear" w:color="000000" w:fill="FFFFFF"/>
            <w:noWrap/>
            <w:vAlign w:val="center"/>
            <w:hideMark/>
          </w:tcPr>
          <w:p w14:paraId="599F4E6F" w14:textId="471F8B4B" w:rsidR="00C72551" w:rsidRPr="00C232A9" w:rsidRDefault="003C5E18" w:rsidP="003C5E18">
            <w:pPr>
              <w:jc w:val="center"/>
              <w:rPr>
                <w:color w:val="000000"/>
                <w:sz w:val="22"/>
                <w:szCs w:val="22"/>
              </w:rPr>
            </w:pPr>
            <w:r>
              <w:rPr>
                <w:color w:val="000000"/>
                <w:sz w:val="22"/>
                <w:szCs w:val="22"/>
              </w:rPr>
              <w:t>300</w:t>
            </w:r>
          </w:p>
        </w:tc>
        <w:tc>
          <w:tcPr>
            <w:tcW w:w="850" w:type="dxa"/>
            <w:tcBorders>
              <w:top w:val="nil"/>
              <w:left w:val="nil"/>
              <w:bottom w:val="single" w:sz="4" w:space="0" w:color="auto"/>
              <w:right w:val="single" w:sz="4" w:space="0" w:color="auto"/>
            </w:tcBorders>
            <w:shd w:val="clear" w:color="000000" w:fill="FFFFFF"/>
            <w:noWrap/>
            <w:vAlign w:val="center"/>
            <w:hideMark/>
          </w:tcPr>
          <w:p w14:paraId="4F90D430" w14:textId="027806B6" w:rsidR="00C72551" w:rsidRPr="00C232A9" w:rsidRDefault="002722EE" w:rsidP="003C5E18">
            <w:pPr>
              <w:jc w:val="center"/>
              <w:rPr>
                <w:color w:val="000000"/>
                <w:sz w:val="22"/>
                <w:szCs w:val="22"/>
              </w:rPr>
            </w:pPr>
            <w:r>
              <w:rPr>
                <w:color w:val="000000"/>
                <w:sz w:val="22"/>
                <w:szCs w:val="22"/>
              </w:rPr>
              <w:t>800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353F7EB" w14:textId="15E6B596" w:rsidR="00C72551" w:rsidRPr="00C232A9" w:rsidRDefault="002722EE" w:rsidP="003C5E18">
            <w:pPr>
              <w:jc w:val="center"/>
              <w:rPr>
                <w:color w:val="000000"/>
                <w:sz w:val="22"/>
                <w:szCs w:val="22"/>
              </w:rPr>
            </w:pPr>
            <w:r>
              <w:rPr>
                <w:color w:val="000000"/>
                <w:sz w:val="22"/>
                <w:szCs w:val="22"/>
              </w:rPr>
              <w:t>500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65F269" w14:textId="56FF2B32" w:rsidR="00C72551" w:rsidRPr="00C232A9" w:rsidRDefault="000D7397" w:rsidP="003C5E18">
            <w:pPr>
              <w:jc w:val="center"/>
              <w:rPr>
                <w:color w:val="000000"/>
                <w:sz w:val="22"/>
                <w:szCs w:val="22"/>
              </w:rPr>
            </w:pPr>
            <w:r>
              <w:rPr>
                <w:color w:val="000000"/>
                <w:sz w:val="22"/>
                <w:szCs w:val="22"/>
              </w:rPr>
              <w:t>500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2290371" w14:textId="297C1AD4" w:rsidR="00C72551" w:rsidRPr="00C232A9" w:rsidRDefault="000D7397" w:rsidP="003C5E18">
            <w:pPr>
              <w:jc w:val="center"/>
              <w:rPr>
                <w:color w:val="000000"/>
                <w:sz w:val="22"/>
                <w:szCs w:val="22"/>
              </w:rPr>
            </w:pPr>
            <w:r>
              <w:rPr>
                <w:color w:val="000000"/>
                <w:sz w:val="22"/>
                <w:szCs w:val="22"/>
              </w:rPr>
              <w:t>300</w:t>
            </w:r>
          </w:p>
        </w:tc>
      </w:tr>
      <w:tr w:rsidR="00C72551" w:rsidRPr="00FB68A3" w14:paraId="64D704C9" w14:textId="1B37FC0F" w:rsidTr="003C5E18">
        <w:trPr>
          <w:trHeight w:val="52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14:paraId="11DC9BE7" w14:textId="35F76274" w:rsidR="00C72551" w:rsidRPr="00C232A9" w:rsidRDefault="00C72551" w:rsidP="00C232A9">
            <w:pPr>
              <w:jc w:val="center"/>
              <w:rPr>
                <w:color w:val="000000"/>
                <w:sz w:val="22"/>
                <w:szCs w:val="22"/>
              </w:rPr>
            </w:pPr>
            <w:r w:rsidRPr="00C232A9">
              <w:rPr>
                <w:color w:val="000000"/>
                <w:sz w:val="22"/>
                <w:szCs w:val="22"/>
              </w:rPr>
              <w:t>20</w:t>
            </w:r>
          </w:p>
        </w:tc>
        <w:tc>
          <w:tcPr>
            <w:tcW w:w="992" w:type="dxa"/>
            <w:gridSpan w:val="4"/>
            <w:tcBorders>
              <w:top w:val="nil"/>
              <w:left w:val="nil"/>
              <w:bottom w:val="single" w:sz="4" w:space="0" w:color="auto"/>
              <w:right w:val="single" w:sz="4" w:space="0" w:color="auto"/>
            </w:tcBorders>
            <w:shd w:val="clear" w:color="auto" w:fill="auto"/>
            <w:vAlign w:val="center"/>
            <w:hideMark/>
          </w:tcPr>
          <w:p w14:paraId="575596F4" w14:textId="77777777" w:rsidR="00C72551" w:rsidRPr="00C232A9" w:rsidRDefault="00C72551" w:rsidP="00C232A9">
            <w:pPr>
              <w:jc w:val="center"/>
              <w:rPr>
                <w:color w:val="000000"/>
                <w:sz w:val="22"/>
                <w:szCs w:val="22"/>
              </w:rPr>
            </w:pPr>
            <w:r w:rsidRPr="00C232A9">
              <w:rPr>
                <w:color w:val="000000"/>
                <w:sz w:val="22"/>
                <w:szCs w:val="22"/>
              </w:rPr>
              <w:t>Věc movitá</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98CE4A9" w14:textId="67B00E14" w:rsidR="00C72551" w:rsidRPr="00C232A9" w:rsidRDefault="00C72551" w:rsidP="00C232A9">
            <w:pPr>
              <w:jc w:val="center"/>
              <w:rPr>
                <w:color w:val="000000"/>
                <w:sz w:val="22"/>
                <w:szCs w:val="22"/>
              </w:rPr>
            </w:pPr>
            <w:r w:rsidRPr="00C232A9">
              <w:rPr>
                <w:color w:val="000000"/>
                <w:sz w:val="22"/>
                <w:szCs w:val="22"/>
              </w:rPr>
              <w:t>zjištěná</w:t>
            </w:r>
          </w:p>
        </w:tc>
        <w:tc>
          <w:tcPr>
            <w:tcW w:w="652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2CEEF3" w14:textId="48345966" w:rsidR="00C72551" w:rsidRPr="00C232A9" w:rsidRDefault="00C72551" w:rsidP="00C232A9">
            <w:pPr>
              <w:rPr>
                <w:color w:val="000000"/>
                <w:sz w:val="22"/>
                <w:szCs w:val="22"/>
              </w:rPr>
            </w:pPr>
            <w:r w:rsidRPr="00C232A9">
              <w:rPr>
                <w:color w:val="000000"/>
                <w:sz w:val="22"/>
                <w:szCs w:val="22"/>
              </w:rPr>
              <w:t>Ostatní znalecké úkony pro ocenění věcí movitých výše neuvedené</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FD7CC06" w14:textId="77777777" w:rsidR="00C72551" w:rsidRPr="00C232A9" w:rsidRDefault="00C72551" w:rsidP="00C232A9">
            <w:pPr>
              <w:jc w:val="center"/>
              <w:rPr>
                <w:color w:val="000000"/>
                <w:sz w:val="22"/>
                <w:szCs w:val="22"/>
              </w:rPr>
            </w:pPr>
            <w:r w:rsidRPr="00C232A9">
              <w:rPr>
                <w:color w:val="000000"/>
                <w:sz w:val="22"/>
                <w:szCs w:val="22"/>
              </w:rPr>
              <w:t>1 hodina</w:t>
            </w:r>
          </w:p>
        </w:tc>
        <w:tc>
          <w:tcPr>
            <w:tcW w:w="851" w:type="dxa"/>
            <w:tcBorders>
              <w:top w:val="nil"/>
              <w:left w:val="nil"/>
              <w:bottom w:val="single" w:sz="4" w:space="0" w:color="auto"/>
              <w:right w:val="single" w:sz="4" w:space="0" w:color="auto"/>
            </w:tcBorders>
            <w:shd w:val="clear" w:color="000000" w:fill="FFFFFF"/>
            <w:noWrap/>
            <w:vAlign w:val="center"/>
            <w:hideMark/>
          </w:tcPr>
          <w:p w14:paraId="54BAE3CF" w14:textId="202FA9DE" w:rsidR="00C72551" w:rsidRPr="00C232A9" w:rsidRDefault="003C5E18" w:rsidP="003C5E18">
            <w:pPr>
              <w:jc w:val="center"/>
              <w:rPr>
                <w:color w:val="000000"/>
                <w:sz w:val="22"/>
                <w:szCs w:val="22"/>
              </w:rPr>
            </w:pPr>
            <w:r>
              <w:rPr>
                <w:color w:val="000000"/>
                <w:sz w:val="22"/>
                <w:szCs w:val="22"/>
              </w:rPr>
              <w:t>300</w:t>
            </w:r>
          </w:p>
        </w:tc>
        <w:tc>
          <w:tcPr>
            <w:tcW w:w="850" w:type="dxa"/>
            <w:tcBorders>
              <w:top w:val="nil"/>
              <w:left w:val="nil"/>
              <w:bottom w:val="single" w:sz="4" w:space="0" w:color="auto"/>
              <w:right w:val="single" w:sz="4" w:space="0" w:color="auto"/>
            </w:tcBorders>
            <w:shd w:val="clear" w:color="000000" w:fill="FFFFFF"/>
            <w:noWrap/>
            <w:vAlign w:val="center"/>
            <w:hideMark/>
          </w:tcPr>
          <w:p w14:paraId="20C2700A" w14:textId="51A6342E" w:rsidR="00C72551" w:rsidRPr="00C232A9" w:rsidRDefault="002722EE" w:rsidP="003C5E18">
            <w:pPr>
              <w:jc w:val="center"/>
              <w:rPr>
                <w:color w:val="000000"/>
                <w:sz w:val="22"/>
                <w:szCs w:val="22"/>
              </w:rPr>
            </w:pPr>
            <w:r>
              <w:rPr>
                <w:color w:val="000000"/>
                <w:sz w:val="22"/>
                <w:szCs w:val="22"/>
              </w:rPr>
              <w:t>600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54726198" w14:textId="4ED0EDC5" w:rsidR="00C72551" w:rsidRPr="00C232A9" w:rsidRDefault="002722EE" w:rsidP="003C5E18">
            <w:pPr>
              <w:jc w:val="center"/>
              <w:rPr>
                <w:color w:val="000000"/>
                <w:sz w:val="22"/>
                <w:szCs w:val="22"/>
              </w:rPr>
            </w:pPr>
            <w:r>
              <w:rPr>
                <w:color w:val="000000"/>
                <w:sz w:val="22"/>
                <w:szCs w:val="22"/>
              </w:rPr>
              <w:t>500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8F73E0" w14:textId="1628F7C1" w:rsidR="00C72551" w:rsidRPr="00C232A9" w:rsidRDefault="000D7397" w:rsidP="003C5E18">
            <w:pPr>
              <w:jc w:val="center"/>
              <w:rPr>
                <w:color w:val="000000"/>
                <w:sz w:val="22"/>
                <w:szCs w:val="22"/>
              </w:rPr>
            </w:pPr>
            <w:r>
              <w:rPr>
                <w:color w:val="000000"/>
                <w:sz w:val="22"/>
                <w:szCs w:val="22"/>
              </w:rPr>
              <w:t>400</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E51026D" w14:textId="191E132E" w:rsidR="00C72551" w:rsidRPr="00C232A9" w:rsidRDefault="000D7397" w:rsidP="003C5E18">
            <w:pPr>
              <w:jc w:val="center"/>
              <w:rPr>
                <w:color w:val="000000"/>
                <w:sz w:val="22"/>
                <w:szCs w:val="22"/>
              </w:rPr>
            </w:pPr>
            <w:r>
              <w:rPr>
                <w:color w:val="000000"/>
                <w:sz w:val="22"/>
                <w:szCs w:val="22"/>
              </w:rPr>
              <w:t>300</w:t>
            </w:r>
          </w:p>
        </w:tc>
      </w:tr>
      <w:tr w:rsidR="00C72551" w:rsidRPr="00FB68A3" w14:paraId="47144104" w14:textId="5F20C08E" w:rsidTr="00A16CEC">
        <w:trPr>
          <w:trHeight w:val="255"/>
        </w:trPr>
        <w:tc>
          <w:tcPr>
            <w:tcW w:w="441" w:type="dxa"/>
            <w:tcBorders>
              <w:top w:val="nil"/>
              <w:left w:val="nil"/>
              <w:bottom w:val="nil"/>
              <w:right w:val="nil"/>
            </w:tcBorders>
            <w:shd w:val="clear" w:color="000000" w:fill="FFFFFF"/>
            <w:noWrap/>
            <w:vAlign w:val="bottom"/>
            <w:hideMark/>
          </w:tcPr>
          <w:p w14:paraId="27DF7028" w14:textId="77777777" w:rsidR="00C72551" w:rsidRPr="00C232A9" w:rsidRDefault="00C72551" w:rsidP="00FB68A3">
            <w:pPr>
              <w:jc w:val="center"/>
              <w:rPr>
                <w:color w:val="000000"/>
                <w:sz w:val="22"/>
                <w:szCs w:val="22"/>
              </w:rPr>
            </w:pPr>
            <w:r w:rsidRPr="00C232A9">
              <w:rPr>
                <w:color w:val="000000"/>
                <w:sz w:val="22"/>
                <w:szCs w:val="22"/>
              </w:rPr>
              <w:t> </w:t>
            </w:r>
          </w:p>
        </w:tc>
        <w:tc>
          <w:tcPr>
            <w:tcW w:w="992" w:type="dxa"/>
            <w:gridSpan w:val="4"/>
            <w:tcBorders>
              <w:top w:val="nil"/>
              <w:left w:val="nil"/>
              <w:bottom w:val="nil"/>
              <w:right w:val="nil"/>
            </w:tcBorders>
            <w:shd w:val="clear" w:color="000000" w:fill="FFFFFF"/>
            <w:noWrap/>
            <w:vAlign w:val="center"/>
            <w:hideMark/>
          </w:tcPr>
          <w:p w14:paraId="41DE7FE7" w14:textId="77777777" w:rsidR="00C72551" w:rsidRPr="00C232A9" w:rsidRDefault="00C72551" w:rsidP="00FB68A3">
            <w:pPr>
              <w:jc w:val="center"/>
              <w:rPr>
                <w:color w:val="000000"/>
                <w:sz w:val="22"/>
                <w:szCs w:val="22"/>
              </w:rPr>
            </w:pPr>
            <w:r w:rsidRPr="00C232A9">
              <w:rPr>
                <w:color w:val="000000"/>
                <w:sz w:val="22"/>
                <w:szCs w:val="22"/>
              </w:rPr>
              <w:t> </w:t>
            </w:r>
          </w:p>
        </w:tc>
        <w:tc>
          <w:tcPr>
            <w:tcW w:w="992" w:type="dxa"/>
            <w:gridSpan w:val="2"/>
            <w:tcBorders>
              <w:top w:val="nil"/>
              <w:left w:val="nil"/>
              <w:bottom w:val="nil"/>
              <w:right w:val="nil"/>
            </w:tcBorders>
            <w:shd w:val="clear" w:color="000000" w:fill="FFFFFF"/>
            <w:vAlign w:val="center"/>
            <w:hideMark/>
          </w:tcPr>
          <w:p w14:paraId="0FDDA4CD" w14:textId="77777777" w:rsidR="00C72551" w:rsidRPr="00C232A9" w:rsidRDefault="00C72551" w:rsidP="00FB68A3">
            <w:pPr>
              <w:jc w:val="center"/>
              <w:rPr>
                <w:color w:val="000000"/>
                <w:sz w:val="22"/>
                <w:szCs w:val="22"/>
              </w:rPr>
            </w:pPr>
            <w:r w:rsidRPr="00C232A9">
              <w:rPr>
                <w:color w:val="000000"/>
                <w:sz w:val="22"/>
                <w:szCs w:val="22"/>
              </w:rPr>
              <w:t> </w:t>
            </w:r>
          </w:p>
        </w:tc>
        <w:tc>
          <w:tcPr>
            <w:tcW w:w="6247" w:type="dxa"/>
            <w:gridSpan w:val="4"/>
            <w:tcBorders>
              <w:top w:val="nil"/>
              <w:left w:val="nil"/>
              <w:bottom w:val="nil"/>
              <w:right w:val="nil"/>
            </w:tcBorders>
            <w:shd w:val="clear" w:color="000000" w:fill="FFFFFF"/>
            <w:vAlign w:val="bottom"/>
            <w:hideMark/>
          </w:tcPr>
          <w:p w14:paraId="450804D2" w14:textId="77777777" w:rsidR="00C72551" w:rsidRPr="00C232A9" w:rsidRDefault="00C72551" w:rsidP="00FB68A3">
            <w:pPr>
              <w:rPr>
                <w:color w:val="000000"/>
                <w:sz w:val="22"/>
                <w:szCs w:val="22"/>
              </w:rPr>
            </w:pPr>
            <w:r w:rsidRPr="00C232A9">
              <w:rPr>
                <w:color w:val="000000"/>
                <w:sz w:val="22"/>
                <w:szCs w:val="22"/>
              </w:rPr>
              <w:t> </w:t>
            </w:r>
          </w:p>
        </w:tc>
        <w:tc>
          <w:tcPr>
            <w:tcW w:w="186" w:type="dxa"/>
            <w:tcBorders>
              <w:top w:val="nil"/>
              <w:left w:val="nil"/>
              <w:bottom w:val="nil"/>
              <w:right w:val="nil"/>
            </w:tcBorders>
            <w:shd w:val="clear" w:color="000000" w:fill="FFFFFF"/>
            <w:vAlign w:val="bottom"/>
            <w:hideMark/>
          </w:tcPr>
          <w:p w14:paraId="5FADB68B" w14:textId="77777777" w:rsidR="00C72551" w:rsidRPr="00C232A9" w:rsidRDefault="00C72551" w:rsidP="00FB68A3">
            <w:pPr>
              <w:rPr>
                <w:color w:val="000000"/>
                <w:sz w:val="22"/>
                <w:szCs w:val="22"/>
              </w:rPr>
            </w:pPr>
            <w:r w:rsidRPr="00C232A9">
              <w:rPr>
                <w:color w:val="000000"/>
                <w:sz w:val="22"/>
                <w:szCs w:val="22"/>
              </w:rPr>
              <w:t> </w:t>
            </w:r>
          </w:p>
        </w:tc>
        <w:tc>
          <w:tcPr>
            <w:tcW w:w="1505" w:type="dxa"/>
            <w:gridSpan w:val="4"/>
            <w:tcBorders>
              <w:top w:val="nil"/>
              <w:left w:val="nil"/>
              <w:bottom w:val="nil"/>
              <w:right w:val="nil"/>
            </w:tcBorders>
            <w:shd w:val="clear" w:color="000000" w:fill="FFFFFF"/>
            <w:noWrap/>
            <w:vAlign w:val="bottom"/>
            <w:hideMark/>
          </w:tcPr>
          <w:p w14:paraId="2640CC90" w14:textId="77777777" w:rsidR="00C72551" w:rsidRPr="00C232A9" w:rsidRDefault="00C72551" w:rsidP="00FB68A3">
            <w:pPr>
              <w:jc w:val="center"/>
              <w:rPr>
                <w:color w:val="000000"/>
                <w:sz w:val="22"/>
                <w:szCs w:val="22"/>
              </w:rPr>
            </w:pPr>
            <w:r w:rsidRPr="00C232A9">
              <w:rPr>
                <w:color w:val="000000"/>
                <w:sz w:val="22"/>
                <w:szCs w:val="22"/>
              </w:rPr>
              <w:t> </w:t>
            </w:r>
          </w:p>
        </w:tc>
        <w:tc>
          <w:tcPr>
            <w:tcW w:w="851" w:type="dxa"/>
            <w:tcBorders>
              <w:top w:val="nil"/>
              <w:left w:val="nil"/>
              <w:bottom w:val="nil"/>
              <w:right w:val="nil"/>
            </w:tcBorders>
            <w:shd w:val="clear" w:color="000000" w:fill="FFFFFF"/>
            <w:noWrap/>
            <w:vAlign w:val="bottom"/>
            <w:hideMark/>
          </w:tcPr>
          <w:p w14:paraId="1EF47087" w14:textId="77777777" w:rsidR="00C72551" w:rsidRPr="00C232A9" w:rsidRDefault="00C72551" w:rsidP="00FB68A3">
            <w:pPr>
              <w:jc w:val="right"/>
              <w:rPr>
                <w:color w:val="000000"/>
                <w:sz w:val="22"/>
                <w:szCs w:val="22"/>
              </w:rPr>
            </w:pPr>
            <w:r w:rsidRPr="00C232A9">
              <w:rPr>
                <w:color w:val="000000"/>
                <w:sz w:val="22"/>
                <w:szCs w:val="22"/>
              </w:rPr>
              <w:t> </w:t>
            </w:r>
          </w:p>
        </w:tc>
        <w:tc>
          <w:tcPr>
            <w:tcW w:w="850" w:type="dxa"/>
            <w:tcBorders>
              <w:top w:val="nil"/>
              <w:left w:val="nil"/>
              <w:bottom w:val="nil"/>
              <w:right w:val="nil"/>
            </w:tcBorders>
            <w:shd w:val="clear" w:color="000000" w:fill="FFFFFF"/>
            <w:noWrap/>
            <w:vAlign w:val="bottom"/>
            <w:hideMark/>
          </w:tcPr>
          <w:p w14:paraId="228DB812" w14:textId="77777777" w:rsidR="00C72551" w:rsidRPr="00C232A9" w:rsidRDefault="00C72551" w:rsidP="00FB68A3">
            <w:pPr>
              <w:rPr>
                <w:color w:val="000000"/>
                <w:sz w:val="22"/>
                <w:szCs w:val="22"/>
              </w:rPr>
            </w:pPr>
            <w:r w:rsidRPr="00C232A9">
              <w:rPr>
                <w:color w:val="000000"/>
                <w:sz w:val="22"/>
                <w:szCs w:val="22"/>
              </w:rPr>
              <w:t> </w:t>
            </w:r>
          </w:p>
        </w:tc>
        <w:tc>
          <w:tcPr>
            <w:tcW w:w="851" w:type="dxa"/>
            <w:gridSpan w:val="2"/>
            <w:tcBorders>
              <w:top w:val="nil"/>
              <w:left w:val="nil"/>
              <w:bottom w:val="nil"/>
              <w:right w:val="nil"/>
            </w:tcBorders>
            <w:shd w:val="clear" w:color="000000" w:fill="FFFFFF"/>
          </w:tcPr>
          <w:p w14:paraId="6145E09E" w14:textId="77777777" w:rsidR="00C72551" w:rsidRPr="00C232A9" w:rsidRDefault="00C72551" w:rsidP="00FB68A3">
            <w:pPr>
              <w:rPr>
                <w:color w:val="000000"/>
                <w:sz w:val="22"/>
                <w:szCs w:val="22"/>
              </w:rPr>
            </w:pPr>
          </w:p>
        </w:tc>
        <w:tc>
          <w:tcPr>
            <w:tcW w:w="850" w:type="dxa"/>
            <w:gridSpan w:val="3"/>
            <w:tcBorders>
              <w:top w:val="nil"/>
              <w:left w:val="nil"/>
              <w:bottom w:val="nil"/>
              <w:right w:val="nil"/>
            </w:tcBorders>
            <w:shd w:val="clear" w:color="000000" w:fill="FFFFFF"/>
          </w:tcPr>
          <w:p w14:paraId="54FC8472"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shd w:val="clear" w:color="000000" w:fill="FFFFFF"/>
            <w:noWrap/>
            <w:vAlign w:val="bottom"/>
            <w:hideMark/>
          </w:tcPr>
          <w:p w14:paraId="31DB59E4" w14:textId="565D5115" w:rsidR="00C72551" w:rsidRPr="00C232A9" w:rsidRDefault="00C72551" w:rsidP="00FB68A3">
            <w:pPr>
              <w:rPr>
                <w:color w:val="000000"/>
                <w:sz w:val="22"/>
                <w:szCs w:val="22"/>
              </w:rPr>
            </w:pPr>
            <w:r w:rsidRPr="00C232A9">
              <w:rPr>
                <w:color w:val="000000"/>
                <w:sz w:val="22"/>
                <w:szCs w:val="22"/>
              </w:rPr>
              <w:t> </w:t>
            </w:r>
          </w:p>
        </w:tc>
      </w:tr>
      <w:tr w:rsidR="00C72551" w:rsidRPr="00FB68A3" w14:paraId="17EA1D07" w14:textId="25A946BB" w:rsidTr="00A16CEC">
        <w:trPr>
          <w:trHeight w:val="300"/>
        </w:trPr>
        <w:tc>
          <w:tcPr>
            <w:tcW w:w="441" w:type="dxa"/>
            <w:tcBorders>
              <w:top w:val="nil"/>
              <w:left w:val="nil"/>
              <w:bottom w:val="nil"/>
              <w:right w:val="nil"/>
            </w:tcBorders>
            <w:shd w:val="clear" w:color="auto" w:fill="auto"/>
            <w:noWrap/>
            <w:vAlign w:val="center"/>
            <w:hideMark/>
          </w:tcPr>
          <w:p w14:paraId="25B53045" w14:textId="77777777" w:rsidR="00C72551" w:rsidRPr="00C232A9" w:rsidRDefault="00C72551" w:rsidP="00FB68A3">
            <w:pPr>
              <w:jc w:val="center"/>
              <w:rPr>
                <w:color w:val="000000"/>
                <w:sz w:val="22"/>
                <w:szCs w:val="22"/>
              </w:rPr>
            </w:pPr>
          </w:p>
        </w:tc>
        <w:tc>
          <w:tcPr>
            <w:tcW w:w="992" w:type="dxa"/>
            <w:gridSpan w:val="4"/>
            <w:tcBorders>
              <w:top w:val="nil"/>
              <w:left w:val="nil"/>
              <w:bottom w:val="nil"/>
              <w:right w:val="nil"/>
            </w:tcBorders>
            <w:shd w:val="clear" w:color="auto" w:fill="auto"/>
            <w:vAlign w:val="center"/>
            <w:hideMark/>
          </w:tcPr>
          <w:p w14:paraId="33099DAF" w14:textId="77777777" w:rsidR="00C72551" w:rsidRPr="00C232A9" w:rsidRDefault="00C72551" w:rsidP="00FB68A3">
            <w:pPr>
              <w:jc w:val="center"/>
              <w:rPr>
                <w:color w:val="000000"/>
                <w:sz w:val="22"/>
                <w:szCs w:val="22"/>
              </w:rPr>
            </w:pPr>
          </w:p>
        </w:tc>
        <w:tc>
          <w:tcPr>
            <w:tcW w:w="992" w:type="dxa"/>
            <w:gridSpan w:val="2"/>
            <w:tcBorders>
              <w:top w:val="nil"/>
              <w:left w:val="nil"/>
              <w:bottom w:val="nil"/>
              <w:right w:val="nil"/>
            </w:tcBorders>
            <w:shd w:val="clear" w:color="auto" w:fill="auto"/>
            <w:vAlign w:val="center"/>
            <w:hideMark/>
          </w:tcPr>
          <w:p w14:paraId="12F31B84" w14:textId="77777777" w:rsidR="00C72551" w:rsidRPr="00C232A9" w:rsidRDefault="00C72551" w:rsidP="00FB68A3">
            <w:pPr>
              <w:jc w:val="center"/>
              <w:rPr>
                <w:color w:val="000000"/>
                <w:sz w:val="22"/>
                <w:szCs w:val="22"/>
              </w:rPr>
            </w:pPr>
          </w:p>
        </w:tc>
        <w:tc>
          <w:tcPr>
            <w:tcW w:w="6247" w:type="dxa"/>
            <w:gridSpan w:val="4"/>
            <w:tcBorders>
              <w:top w:val="nil"/>
              <w:left w:val="nil"/>
              <w:bottom w:val="nil"/>
              <w:right w:val="nil"/>
            </w:tcBorders>
            <w:shd w:val="clear" w:color="auto" w:fill="auto"/>
            <w:vAlign w:val="center"/>
            <w:hideMark/>
          </w:tcPr>
          <w:p w14:paraId="137361BC" w14:textId="77777777" w:rsidR="00C72551" w:rsidRPr="00C232A9" w:rsidRDefault="00C72551" w:rsidP="00FB68A3">
            <w:pPr>
              <w:rPr>
                <w:color w:val="000000"/>
                <w:sz w:val="22"/>
                <w:szCs w:val="22"/>
              </w:rPr>
            </w:pPr>
          </w:p>
        </w:tc>
        <w:tc>
          <w:tcPr>
            <w:tcW w:w="186" w:type="dxa"/>
            <w:tcBorders>
              <w:top w:val="nil"/>
              <w:left w:val="nil"/>
              <w:bottom w:val="nil"/>
              <w:right w:val="nil"/>
            </w:tcBorders>
            <w:shd w:val="clear" w:color="auto" w:fill="auto"/>
            <w:vAlign w:val="center"/>
            <w:hideMark/>
          </w:tcPr>
          <w:p w14:paraId="4C792769" w14:textId="77777777" w:rsidR="00C72551" w:rsidRPr="00C232A9" w:rsidRDefault="00C72551" w:rsidP="00FB68A3">
            <w:pPr>
              <w:rPr>
                <w:color w:val="000000"/>
                <w:sz w:val="22"/>
                <w:szCs w:val="22"/>
              </w:rPr>
            </w:pPr>
          </w:p>
        </w:tc>
        <w:tc>
          <w:tcPr>
            <w:tcW w:w="1505" w:type="dxa"/>
            <w:gridSpan w:val="4"/>
            <w:tcBorders>
              <w:top w:val="nil"/>
              <w:left w:val="nil"/>
              <w:bottom w:val="nil"/>
              <w:right w:val="nil"/>
            </w:tcBorders>
            <w:shd w:val="clear" w:color="auto" w:fill="auto"/>
            <w:noWrap/>
            <w:vAlign w:val="center"/>
            <w:hideMark/>
          </w:tcPr>
          <w:p w14:paraId="5EE9D73C" w14:textId="77777777" w:rsidR="00C72551" w:rsidRPr="00C232A9" w:rsidRDefault="00C72551" w:rsidP="00FB68A3">
            <w:pPr>
              <w:jc w:val="center"/>
              <w:rPr>
                <w:color w:val="000000"/>
                <w:sz w:val="22"/>
                <w:szCs w:val="22"/>
              </w:rPr>
            </w:pPr>
          </w:p>
        </w:tc>
        <w:tc>
          <w:tcPr>
            <w:tcW w:w="851" w:type="dxa"/>
            <w:tcBorders>
              <w:top w:val="nil"/>
              <w:left w:val="nil"/>
              <w:bottom w:val="nil"/>
              <w:right w:val="nil"/>
            </w:tcBorders>
            <w:shd w:val="clear" w:color="auto" w:fill="auto"/>
            <w:noWrap/>
            <w:vAlign w:val="bottom"/>
            <w:hideMark/>
          </w:tcPr>
          <w:p w14:paraId="4BF30ECF" w14:textId="77777777" w:rsidR="00C72551" w:rsidRPr="00C232A9" w:rsidRDefault="00C72551" w:rsidP="00FB68A3">
            <w:pPr>
              <w:rPr>
                <w:color w:val="000000"/>
                <w:sz w:val="22"/>
                <w:szCs w:val="22"/>
              </w:rPr>
            </w:pPr>
          </w:p>
        </w:tc>
        <w:tc>
          <w:tcPr>
            <w:tcW w:w="850" w:type="dxa"/>
            <w:tcBorders>
              <w:top w:val="nil"/>
              <w:left w:val="nil"/>
              <w:bottom w:val="nil"/>
              <w:right w:val="nil"/>
            </w:tcBorders>
            <w:shd w:val="clear" w:color="auto" w:fill="auto"/>
            <w:noWrap/>
            <w:vAlign w:val="bottom"/>
            <w:hideMark/>
          </w:tcPr>
          <w:p w14:paraId="468BF843"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tcPr>
          <w:p w14:paraId="7B56CD2C" w14:textId="77777777" w:rsidR="00C72551" w:rsidRPr="00C232A9" w:rsidRDefault="00C72551" w:rsidP="00FB68A3">
            <w:pPr>
              <w:rPr>
                <w:color w:val="000000"/>
                <w:sz w:val="22"/>
                <w:szCs w:val="22"/>
              </w:rPr>
            </w:pPr>
          </w:p>
        </w:tc>
        <w:tc>
          <w:tcPr>
            <w:tcW w:w="850" w:type="dxa"/>
            <w:gridSpan w:val="3"/>
            <w:tcBorders>
              <w:top w:val="nil"/>
              <w:left w:val="nil"/>
              <w:bottom w:val="nil"/>
              <w:right w:val="nil"/>
            </w:tcBorders>
          </w:tcPr>
          <w:p w14:paraId="09A6AC1C"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shd w:val="clear" w:color="auto" w:fill="auto"/>
            <w:noWrap/>
            <w:vAlign w:val="bottom"/>
            <w:hideMark/>
          </w:tcPr>
          <w:p w14:paraId="02BFECBF" w14:textId="7671DFE1" w:rsidR="00C72551" w:rsidRPr="00C232A9" w:rsidRDefault="00C72551" w:rsidP="00FB68A3">
            <w:pPr>
              <w:rPr>
                <w:color w:val="000000"/>
                <w:sz w:val="22"/>
                <w:szCs w:val="22"/>
              </w:rPr>
            </w:pPr>
          </w:p>
        </w:tc>
      </w:tr>
      <w:tr w:rsidR="00C72551" w:rsidRPr="00FB68A3" w14:paraId="55A29767" w14:textId="491ED6E0" w:rsidTr="00A16CEC">
        <w:trPr>
          <w:trHeight w:val="300"/>
        </w:trPr>
        <w:tc>
          <w:tcPr>
            <w:tcW w:w="2425" w:type="dxa"/>
            <w:gridSpan w:val="7"/>
            <w:tcBorders>
              <w:top w:val="nil"/>
              <w:left w:val="nil"/>
              <w:bottom w:val="nil"/>
              <w:right w:val="nil"/>
            </w:tcBorders>
            <w:shd w:val="clear" w:color="auto" w:fill="auto"/>
            <w:noWrap/>
            <w:vAlign w:val="bottom"/>
            <w:hideMark/>
          </w:tcPr>
          <w:p w14:paraId="0B684D85" w14:textId="77777777" w:rsidR="00C72551" w:rsidRPr="00C232A9" w:rsidRDefault="00C72551" w:rsidP="00FB68A3">
            <w:pPr>
              <w:rPr>
                <w:b/>
                <w:bCs/>
                <w:color w:val="000000"/>
                <w:sz w:val="22"/>
                <w:szCs w:val="22"/>
              </w:rPr>
            </w:pPr>
            <w:r w:rsidRPr="00C232A9">
              <w:rPr>
                <w:b/>
                <w:bCs/>
                <w:color w:val="000000"/>
                <w:sz w:val="22"/>
                <w:szCs w:val="22"/>
              </w:rPr>
              <w:t>Doplňující podmínky:</w:t>
            </w:r>
          </w:p>
        </w:tc>
        <w:tc>
          <w:tcPr>
            <w:tcW w:w="6247" w:type="dxa"/>
            <w:gridSpan w:val="4"/>
            <w:tcBorders>
              <w:top w:val="nil"/>
              <w:left w:val="nil"/>
              <w:bottom w:val="nil"/>
              <w:right w:val="nil"/>
            </w:tcBorders>
            <w:shd w:val="clear" w:color="auto" w:fill="auto"/>
            <w:noWrap/>
            <w:vAlign w:val="bottom"/>
            <w:hideMark/>
          </w:tcPr>
          <w:p w14:paraId="3B72A5BB" w14:textId="77777777" w:rsidR="00C72551" w:rsidRPr="00C232A9" w:rsidRDefault="00C72551" w:rsidP="00FB68A3">
            <w:pPr>
              <w:rPr>
                <w:color w:val="000000"/>
                <w:sz w:val="22"/>
                <w:szCs w:val="22"/>
              </w:rPr>
            </w:pPr>
          </w:p>
        </w:tc>
        <w:tc>
          <w:tcPr>
            <w:tcW w:w="186" w:type="dxa"/>
            <w:tcBorders>
              <w:top w:val="nil"/>
              <w:left w:val="nil"/>
              <w:bottom w:val="nil"/>
              <w:right w:val="nil"/>
            </w:tcBorders>
            <w:shd w:val="clear" w:color="auto" w:fill="auto"/>
            <w:noWrap/>
            <w:vAlign w:val="bottom"/>
            <w:hideMark/>
          </w:tcPr>
          <w:p w14:paraId="384CDC8A" w14:textId="77777777" w:rsidR="00C72551" w:rsidRPr="00C232A9" w:rsidRDefault="00C72551" w:rsidP="00FB68A3">
            <w:pPr>
              <w:rPr>
                <w:color w:val="000000"/>
                <w:sz w:val="22"/>
                <w:szCs w:val="22"/>
              </w:rPr>
            </w:pPr>
          </w:p>
        </w:tc>
        <w:tc>
          <w:tcPr>
            <w:tcW w:w="1505" w:type="dxa"/>
            <w:gridSpan w:val="4"/>
            <w:tcBorders>
              <w:top w:val="nil"/>
              <w:left w:val="nil"/>
              <w:bottom w:val="nil"/>
              <w:right w:val="nil"/>
            </w:tcBorders>
            <w:shd w:val="clear" w:color="auto" w:fill="auto"/>
            <w:noWrap/>
            <w:vAlign w:val="bottom"/>
            <w:hideMark/>
          </w:tcPr>
          <w:p w14:paraId="77B5594B" w14:textId="77777777" w:rsidR="00C72551" w:rsidRPr="00C232A9" w:rsidRDefault="00C72551" w:rsidP="00FB68A3">
            <w:pPr>
              <w:jc w:val="center"/>
              <w:rPr>
                <w:color w:val="000000"/>
                <w:sz w:val="22"/>
                <w:szCs w:val="22"/>
              </w:rPr>
            </w:pPr>
          </w:p>
        </w:tc>
        <w:tc>
          <w:tcPr>
            <w:tcW w:w="851" w:type="dxa"/>
            <w:tcBorders>
              <w:top w:val="nil"/>
              <w:left w:val="nil"/>
              <w:bottom w:val="nil"/>
              <w:right w:val="nil"/>
            </w:tcBorders>
            <w:shd w:val="clear" w:color="auto" w:fill="auto"/>
            <w:noWrap/>
            <w:vAlign w:val="bottom"/>
            <w:hideMark/>
          </w:tcPr>
          <w:p w14:paraId="032F972C" w14:textId="77777777" w:rsidR="00C72551" w:rsidRPr="00C232A9" w:rsidRDefault="00C72551" w:rsidP="00FB68A3">
            <w:pPr>
              <w:rPr>
                <w:color w:val="000000"/>
                <w:sz w:val="22"/>
                <w:szCs w:val="22"/>
              </w:rPr>
            </w:pPr>
          </w:p>
        </w:tc>
        <w:tc>
          <w:tcPr>
            <w:tcW w:w="850" w:type="dxa"/>
            <w:tcBorders>
              <w:top w:val="nil"/>
              <w:left w:val="nil"/>
              <w:bottom w:val="nil"/>
              <w:right w:val="nil"/>
            </w:tcBorders>
            <w:shd w:val="clear" w:color="auto" w:fill="auto"/>
            <w:noWrap/>
            <w:vAlign w:val="bottom"/>
            <w:hideMark/>
          </w:tcPr>
          <w:p w14:paraId="53C72F73"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tcPr>
          <w:p w14:paraId="374E06B0" w14:textId="77777777" w:rsidR="00C72551" w:rsidRPr="00C232A9" w:rsidRDefault="00C72551" w:rsidP="00FB68A3">
            <w:pPr>
              <w:rPr>
                <w:color w:val="000000"/>
                <w:sz w:val="22"/>
                <w:szCs w:val="22"/>
              </w:rPr>
            </w:pPr>
          </w:p>
        </w:tc>
        <w:tc>
          <w:tcPr>
            <w:tcW w:w="850" w:type="dxa"/>
            <w:gridSpan w:val="3"/>
            <w:tcBorders>
              <w:top w:val="nil"/>
              <w:left w:val="nil"/>
              <w:bottom w:val="nil"/>
              <w:right w:val="nil"/>
            </w:tcBorders>
          </w:tcPr>
          <w:p w14:paraId="661D3A9D" w14:textId="77777777" w:rsidR="00C72551" w:rsidRPr="00C232A9" w:rsidRDefault="00C72551" w:rsidP="00FB68A3">
            <w:pPr>
              <w:rPr>
                <w:color w:val="000000"/>
                <w:sz w:val="22"/>
                <w:szCs w:val="22"/>
              </w:rPr>
            </w:pPr>
          </w:p>
        </w:tc>
        <w:tc>
          <w:tcPr>
            <w:tcW w:w="851" w:type="dxa"/>
            <w:gridSpan w:val="2"/>
            <w:tcBorders>
              <w:top w:val="nil"/>
              <w:left w:val="nil"/>
              <w:bottom w:val="nil"/>
              <w:right w:val="nil"/>
            </w:tcBorders>
            <w:shd w:val="clear" w:color="auto" w:fill="auto"/>
            <w:noWrap/>
            <w:vAlign w:val="bottom"/>
            <w:hideMark/>
          </w:tcPr>
          <w:p w14:paraId="1B743F06" w14:textId="5A255AE7" w:rsidR="00C72551" w:rsidRPr="00C232A9" w:rsidRDefault="00C72551" w:rsidP="00FB68A3">
            <w:pPr>
              <w:rPr>
                <w:color w:val="000000"/>
                <w:sz w:val="22"/>
                <w:szCs w:val="22"/>
              </w:rPr>
            </w:pPr>
          </w:p>
        </w:tc>
      </w:tr>
      <w:tr w:rsidR="00C72551" w:rsidRPr="00FB68A3" w14:paraId="5531ABCB" w14:textId="3832BBB1" w:rsidTr="00A16CEC">
        <w:trPr>
          <w:trHeight w:val="300"/>
        </w:trPr>
        <w:tc>
          <w:tcPr>
            <w:tcW w:w="7903" w:type="dxa"/>
            <w:gridSpan w:val="9"/>
            <w:tcBorders>
              <w:top w:val="nil"/>
              <w:left w:val="nil"/>
              <w:bottom w:val="nil"/>
              <w:right w:val="nil"/>
            </w:tcBorders>
            <w:shd w:val="clear" w:color="auto" w:fill="auto"/>
            <w:noWrap/>
            <w:vAlign w:val="bottom"/>
            <w:hideMark/>
          </w:tcPr>
          <w:p w14:paraId="5F248DD0" w14:textId="77777777" w:rsidR="00C72551" w:rsidRPr="00C232A9" w:rsidRDefault="00C72551" w:rsidP="004D7A79">
            <w:pPr>
              <w:rPr>
                <w:color w:val="000000"/>
                <w:sz w:val="22"/>
                <w:szCs w:val="22"/>
                <w:highlight w:val="yellow"/>
              </w:rPr>
            </w:pPr>
          </w:p>
          <w:p w14:paraId="44C46F1A" w14:textId="77777777" w:rsidR="00C72551" w:rsidRPr="00C232A9" w:rsidRDefault="00C72551" w:rsidP="004D7A79">
            <w:pPr>
              <w:rPr>
                <w:color w:val="000000"/>
                <w:sz w:val="22"/>
                <w:szCs w:val="22"/>
              </w:rPr>
            </w:pPr>
          </w:p>
          <w:p w14:paraId="59973C88" w14:textId="37C15D63" w:rsidR="00C72551" w:rsidRPr="00C232A9" w:rsidRDefault="00C72551" w:rsidP="00D1231A">
            <w:pPr>
              <w:pStyle w:val="Odstavecseseznamem"/>
              <w:numPr>
                <w:ilvl w:val="0"/>
                <w:numId w:val="48"/>
              </w:numPr>
              <w:rPr>
                <w:color w:val="000000"/>
                <w:sz w:val="22"/>
                <w:szCs w:val="22"/>
              </w:rPr>
            </w:pPr>
            <w:r w:rsidRPr="00C232A9">
              <w:rPr>
                <w:color w:val="000000"/>
                <w:sz w:val="22"/>
                <w:szCs w:val="22"/>
              </w:rPr>
              <w:t>Cena služby je konečná a zahrnuje veškeré náklady zhotovitele spojené s vyhotovením znaleckého posudku. Veškeré náklady jsou náklady osobní, materiál, služby (za údaje ČUZK aj.), náklady na cestovné, jiné náklady.</w:t>
            </w:r>
          </w:p>
        </w:tc>
        <w:tc>
          <w:tcPr>
            <w:tcW w:w="2460" w:type="dxa"/>
            <w:gridSpan w:val="7"/>
            <w:tcBorders>
              <w:top w:val="nil"/>
              <w:left w:val="nil"/>
              <w:bottom w:val="nil"/>
              <w:right w:val="nil"/>
            </w:tcBorders>
            <w:shd w:val="clear" w:color="auto" w:fill="auto"/>
            <w:noWrap/>
            <w:vAlign w:val="bottom"/>
            <w:hideMark/>
          </w:tcPr>
          <w:p w14:paraId="19FA1FC0" w14:textId="77777777" w:rsidR="00C72551" w:rsidRPr="00C232A9" w:rsidRDefault="00C72551" w:rsidP="004D7A79">
            <w:pPr>
              <w:jc w:val="center"/>
              <w:rPr>
                <w:color w:val="000000"/>
                <w:sz w:val="22"/>
                <w:szCs w:val="22"/>
              </w:rPr>
            </w:pPr>
          </w:p>
        </w:tc>
        <w:tc>
          <w:tcPr>
            <w:tcW w:w="851" w:type="dxa"/>
            <w:tcBorders>
              <w:top w:val="nil"/>
              <w:left w:val="nil"/>
              <w:bottom w:val="nil"/>
              <w:right w:val="nil"/>
            </w:tcBorders>
            <w:shd w:val="clear" w:color="auto" w:fill="auto"/>
            <w:noWrap/>
            <w:vAlign w:val="bottom"/>
            <w:hideMark/>
          </w:tcPr>
          <w:p w14:paraId="2BA0C345" w14:textId="77777777" w:rsidR="00C72551" w:rsidRPr="00C232A9" w:rsidRDefault="00C72551" w:rsidP="004D7A79">
            <w:pPr>
              <w:rPr>
                <w:color w:val="000000"/>
                <w:sz w:val="22"/>
                <w:szCs w:val="22"/>
              </w:rPr>
            </w:pPr>
          </w:p>
        </w:tc>
        <w:tc>
          <w:tcPr>
            <w:tcW w:w="850" w:type="dxa"/>
            <w:tcBorders>
              <w:top w:val="nil"/>
              <w:left w:val="nil"/>
              <w:bottom w:val="nil"/>
              <w:right w:val="nil"/>
            </w:tcBorders>
            <w:shd w:val="clear" w:color="auto" w:fill="auto"/>
            <w:noWrap/>
            <w:vAlign w:val="bottom"/>
            <w:hideMark/>
          </w:tcPr>
          <w:p w14:paraId="51700296" w14:textId="77777777" w:rsidR="00C72551" w:rsidRPr="00C232A9" w:rsidRDefault="00C72551" w:rsidP="004D7A79">
            <w:pPr>
              <w:rPr>
                <w:color w:val="000000"/>
                <w:sz w:val="22"/>
                <w:szCs w:val="22"/>
              </w:rPr>
            </w:pPr>
          </w:p>
        </w:tc>
        <w:tc>
          <w:tcPr>
            <w:tcW w:w="851" w:type="dxa"/>
            <w:gridSpan w:val="2"/>
            <w:tcBorders>
              <w:top w:val="nil"/>
              <w:left w:val="nil"/>
              <w:bottom w:val="nil"/>
              <w:right w:val="nil"/>
            </w:tcBorders>
          </w:tcPr>
          <w:p w14:paraId="4AC4F826" w14:textId="77777777" w:rsidR="00C72551" w:rsidRPr="00C232A9" w:rsidRDefault="00C72551" w:rsidP="004D7A79">
            <w:pPr>
              <w:rPr>
                <w:color w:val="000000"/>
                <w:sz w:val="22"/>
                <w:szCs w:val="22"/>
              </w:rPr>
            </w:pPr>
          </w:p>
        </w:tc>
        <w:tc>
          <w:tcPr>
            <w:tcW w:w="850" w:type="dxa"/>
            <w:gridSpan w:val="3"/>
            <w:tcBorders>
              <w:top w:val="nil"/>
              <w:left w:val="nil"/>
              <w:bottom w:val="nil"/>
              <w:right w:val="nil"/>
            </w:tcBorders>
          </w:tcPr>
          <w:p w14:paraId="682FA197" w14:textId="77777777" w:rsidR="00C72551" w:rsidRPr="00C232A9" w:rsidRDefault="00C72551" w:rsidP="004D7A79">
            <w:pPr>
              <w:rPr>
                <w:color w:val="000000"/>
                <w:sz w:val="22"/>
                <w:szCs w:val="22"/>
              </w:rPr>
            </w:pPr>
          </w:p>
        </w:tc>
        <w:tc>
          <w:tcPr>
            <w:tcW w:w="851" w:type="dxa"/>
            <w:gridSpan w:val="2"/>
            <w:tcBorders>
              <w:top w:val="nil"/>
              <w:left w:val="nil"/>
              <w:bottom w:val="nil"/>
              <w:right w:val="nil"/>
            </w:tcBorders>
            <w:shd w:val="clear" w:color="auto" w:fill="auto"/>
            <w:noWrap/>
            <w:vAlign w:val="bottom"/>
            <w:hideMark/>
          </w:tcPr>
          <w:p w14:paraId="51200A22" w14:textId="0A5E8C0E" w:rsidR="00C72551" w:rsidRPr="00C232A9" w:rsidRDefault="00C72551" w:rsidP="004D7A79">
            <w:pPr>
              <w:rPr>
                <w:color w:val="000000"/>
                <w:sz w:val="22"/>
                <w:szCs w:val="22"/>
              </w:rPr>
            </w:pPr>
          </w:p>
        </w:tc>
      </w:tr>
      <w:tr w:rsidR="00C72551" w:rsidRPr="00FB68A3" w14:paraId="0A5D5FE9" w14:textId="6AFC78CE" w:rsidTr="00C72551">
        <w:trPr>
          <w:trHeight w:val="300"/>
        </w:trPr>
        <w:tc>
          <w:tcPr>
            <w:tcW w:w="709" w:type="dxa"/>
            <w:gridSpan w:val="2"/>
            <w:tcBorders>
              <w:top w:val="nil"/>
              <w:left w:val="nil"/>
              <w:bottom w:val="nil"/>
              <w:right w:val="nil"/>
            </w:tcBorders>
          </w:tcPr>
          <w:p w14:paraId="570C7C17" w14:textId="77777777" w:rsidR="00C72551" w:rsidRPr="00C232A9" w:rsidRDefault="00C72551" w:rsidP="004D7A79">
            <w:pPr>
              <w:rPr>
                <w:color w:val="000000"/>
                <w:sz w:val="22"/>
                <w:szCs w:val="22"/>
              </w:rPr>
            </w:pPr>
          </w:p>
        </w:tc>
        <w:tc>
          <w:tcPr>
            <w:tcW w:w="709" w:type="dxa"/>
            <w:gridSpan w:val="2"/>
            <w:tcBorders>
              <w:top w:val="nil"/>
              <w:left w:val="nil"/>
              <w:bottom w:val="nil"/>
              <w:right w:val="nil"/>
            </w:tcBorders>
          </w:tcPr>
          <w:p w14:paraId="568DBE1B" w14:textId="77777777" w:rsidR="00C72551" w:rsidRPr="00C232A9" w:rsidRDefault="00C72551" w:rsidP="004D7A79">
            <w:pPr>
              <w:rPr>
                <w:color w:val="000000"/>
                <w:sz w:val="22"/>
                <w:szCs w:val="22"/>
              </w:rPr>
            </w:pPr>
          </w:p>
        </w:tc>
        <w:tc>
          <w:tcPr>
            <w:tcW w:w="13198" w:type="dxa"/>
            <w:gridSpan w:val="21"/>
            <w:tcBorders>
              <w:top w:val="nil"/>
              <w:left w:val="nil"/>
              <w:bottom w:val="nil"/>
              <w:right w:val="nil"/>
            </w:tcBorders>
            <w:shd w:val="clear" w:color="auto" w:fill="auto"/>
            <w:noWrap/>
            <w:vAlign w:val="bottom"/>
            <w:hideMark/>
          </w:tcPr>
          <w:p w14:paraId="6D9864BC" w14:textId="06571A04" w:rsidR="00C72551" w:rsidRPr="00C232A9" w:rsidRDefault="00C72551" w:rsidP="004D7A79">
            <w:pPr>
              <w:rPr>
                <w:color w:val="000000"/>
                <w:sz w:val="22"/>
                <w:szCs w:val="22"/>
              </w:rPr>
            </w:pPr>
          </w:p>
        </w:tc>
      </w:tr>
      <w:tr w:rsidR="00C72551" w:rsidRPr="00FB68A3" w14:paraId="7EF702EF" w14:textId="696EF1DD" w:rsidTr="00C72551">
        <w:trPr>
          <w:trHeight w:val="300"/>
        </w:trPr>
        <w:tc>
          <w:tcPr>
            <w:tcW w:w="709" w:type="dxa"/>
            <w:gridSpan w:val="2"/>
            <w:tcBorders>
              <w:top w:val="nil"/>
              <w:left w:val="nil"/>
              <w:bottom w:val="nil"/>
              <w:right w:val="nil"/>
            </w:tcBorders>
          </w:tcPr>
          <w:p w14:paraId="707EA957" w14:textId="77777777" w:rsidR="00C72551" w:rsidRPr="00C232A9" w:rsidRDefault="00C72551" w:rsidP="004D7A79">
            <w:pPr>
              <w:pStyle w:val="Odstavecseseznamem"/>
              <w:numPr>
                <w:ilvl w:val="0"/>
                <w:numId w:val="48"/>
              </w:numPr>
              <w:rPr>
                <w:color w:val="000000"/>
                <w:sz w:val="22"/>
                <w:szCs w:val="22"/>
              </w:rPr>
            </w:pPr>
          </w:p>
        </w:tc>
        <w:tc>
          <w:tcPr>
            <w:tcW w:w="709" w:type="dxa"/>
            <w:gridSpan w:val="2"/>
            <w:tcBorders>
              <w:top w:val="nil"/>
              <w:left w:val="nil"/>
              <w:bottom w:val="nil"/>
              <w:right w:val="nil"/>
            </w:tcBorders>
          </w:tcPr>
          <w:p w14:paraId="4DA09EF1" w14:textId="77777777" w:rsidR="00C72551" w:rsidRPr="00C232A9" w:rsidRDefault="00C72551" w:rsidP="004D7A79">
            <w:pPr>
              <w:pStyle w:val="Odstavecseseznamem"/>
              <w:numPr>
                <w:ilvl w:val="0"/>
                <w:numId w:val="48"/>
              </w:numPr>
              <w:rPr>
                <w:color w:val="000000"/>
                <w:sz w:val="22"/>
                <w:szCs w:val="22"/>
              </w:rPr>
            </w:pPr>
          </w:p>
        </w:tc>
        <w:tc>
          <w:tcPr>
            <w:tcW w:w="13198" w:type="dxa"/>
            <w:gridSpan w:val="21"/>
            <w:vMerge w:val="restart"/>
            <w:tcBorders>
              <w:top w:val="nil"/>
              <w:left w:val="nil"/>
              <w:bottom w:val="nil"/>
              <w:right w:val="nil"/>
            </w:tcBorders>
            <w:shd w:val="clear" w:color="auto" w:fill="auto"/>
            <w:hideMark/>
          </w:tcPr>
          <w:p w14:paraId="3B35186E" w14:textId="16C2E38F" w:rsidR="00C72551" w:rsidRPr="00C232A9" w:rsidRDefault="00C72551" w:rsidP="004D7A79">
            <w:pPr>
              <w:pStyle w:val="Odstavecseseznamem"/>
              <w:numPr>
                <w:ilvl w:val="0"/>
                <w:numId w:val="48"/>
              </w:numPr>
              <w:rPr>
                <w:color w:val="000000"/>
                <w:sz w:val="22"/>
                <w:szCs w:val="22"/>
              </w:rPr>
            </w:pPr>
            <w:r w:rsidRPr="00C232A9">
              <w:rPr>
                <w:color w:val="000000"/>
                <w:sz w:val="22"/>
                <w:szCs w:val="22"/>
              </w:rPr>
              <w:t>Pokud je objednána jenom obvyklá cena a oceňovací situace podle standardů vyžaduje také určit cenu zjištěnou, je fakturována služba jenom za cenu obvyklou.</w:t>
            </w:r>
          </w:p>
        </w:tc>
      </w:tr>
      <w:tr w:rsidR="00C72551" w:rsidRPr="00FB68A3" w14:paraId="420FC1C3" w14:textId="501DC5F2" w:rsidTr="00C72551">
        <w:trPr>
          <w:trHeight w:val="300"/>
        </w:trPr>
        <w:tc>
          <w:tcPr>
            <w:tcW w:w="709" w:type="dxa"/>
            <w:gridSpan w:val="2"/>
            <w:tcBorders>
              <w:top w:val="nil"/>
              <w:left w:val="nil"/>
              <w:bottom w:val="nil"/>
              <w:right w:val="nil"/>
            </w:tcBorders>
          </w:tcPr>
          <w:p w14:paraId="3B5A6D89" w14:textId="77777777" w:rsidR="00C72551" w:rsidRPr="00C232A9" w:rsidRDefault="00C72551" w:rsidP="00FB68A3">
            <w:pPr>
              <w:rPr>
                <w:color w:val="000000"/>
                <w:sz w:val="22"/>
                <w:szCs w:val="22"/>
              </w:rPr>
            </w:pPr>
          </w:p>
        </w:tc>
        <w:tc>
          <w:tcPr>
            <w:tcW w:w="709" w:type="dxa"/>
            <w:gridSpan w:val="2"/>
            <w:tcBorders>
              <w:top w:val="nil"/>
              <w:left w:val="nil"/>
              <w:bottom w:val="nil"/>
              <w:right w:val="nil"/>
            </w:tcBorders>
          </w:tcPr>
          <w:p w14:paraId="2DB5AFF2" w14:textId="77777777" w:rsidR="00C72551" w:rsidRPr="00C232A9" w:rsidRDefault="00C72551" w:rsidP="00FB68A3">
            <w:pPr>
              <w:rPr>
                <w:color w:val="000000"/>
                <w:sz w:val="22"/>
                <w:szCs w:val="22"/>
              </w:rPr>
            </w:pPr>
          </w:p>
        </w:tc>
        <w:tc>
          <w:tcPr>
            <w:tcW w:w="13198" w:type="dxa"/>
            <w:gridSpan w:val="21"/>
            <w:vMerge/>
            <w:tcBorders>
              <w:top w:val="nil"/>
              <w:left w:val="nil"/>
              <w:bottom w:val="nil"/>
              <w:right w:val="nil"/>
            </w:tcBorders>
            <w:vAlign w:val="center"/>
            <w:hideMark/>
          </w:tcPr>
          <w:p w14:paraId="653875E5" w14:textId="25FE7405" w:rsidR="00C72551" w:rsidRPr="00C232A9" w:rsidRDefault="00C72551" w:rsidP="00FB68A3">
            <w:pPr>
              <w:rPr>
                <w:color w:val="000000"/>
                <w:sz w:val="22"/>
                <w:szCs w:val="22"/>
              </w:rPr>
            </w:pPr>
          </w:p>
        </w:tc>
      </w:tr>
      <w:tr w:rsidR="00C72551" w:rsidRPr="00FB68A3" w14:paraId="75B27D21" w14:textId="25D7947D" w:rsidTr="00C72551">
        <w:trPr>
          <w:gridAfter w:val="1"/>
          <w:wAfter w:w="249" w:type="dxa"/>
          <w:trHeight w:val="300"/>
        </w:trPr>
        <w:tc>
          <w:tcPr>
            <w:tcW w:w="8672" w:type="dxa"/>
            <w:gridSpan w:val="11"/>
            <w:tcBorders>
              <w:top w:val="nil"/>
              <w:left w:val="nil"/>
              <w:bottom w:val="nil"/>
              <w:right w:val="nil"/>
            </w:tcBorders>
            <w:shd w:val="clear" w:color="auto" w:fill="auto"/>
            <w:noWrap/>
            <w:vAlign w:val="bottom"/>
            <w:hideMark/>
          </w:tcPr>
          <w:p w14:paraId="71891B12" w14:textId="78DE037B" w:rsidR="00C72551" w:rsidRPr="00C232A9" w:rsidRDefault="00C72551" w:rsidP="004D7A79">
            <w:pPr>
              <w:pStyle w:val="Odstavecseseznamem"/>
              <w:numPr>
                <w:ilvl w:val="0"/>
                <w:numId w:val="48"/>
              </w:numPr>
              <w:rPr>
                <w:color w:val="000000"/>
                <w:sz w:val="22"/>
                <w:szCs w:val="22"/>
              </w:rPr>
            </w:pPr>
            <w:r w:rsidRPr="00C232A9">
              <w:rPr>
                <w:color w:val="000000"/>
                <w:sz w:val="22"/>
                <w:szCs w:val="22"/>
              </w:rPr>
              <w:t>Při objednávce se určí ceníkové položky pro fakturaci.</w:t>
            </w:r>
          </w:p>
        </w:tc>
        <w:tc>
          <w:tcPr>
            <w:tcW w:w="1149" w:type="dxa"/>
            <w:gridSpan w:val="4"/>
            <w:tcBorders>
              <w:top w:val="nil"/>
              <w:left w:val="nil"/>
              <w:bottom w:val="nil"/>
              <w:right w:val="nil"/>
            </w:tcBorders>
            <w:shd w:val="clear" w:color="auto" w:fill="auto"/>
            <w:noWrap/>
            <w:vAlign w:val="bottom"/>
            <w:hideMark/>
          </w:tcPr>
          <w:p w14:paraId="33E07B73" w14:textId="77777777" w:rsidR="00C72551" w:rsidRPr="00C232A9" w:rsidRDefault="00C72551" w:rsidP="00FB68A3">
            <w:pPr>
              <w:rPr>
                <w:color w:val="000000"/>
                <w:sz w:val="22"/>
                <w:szCs w:val="22"/>
              </w:rPr>
            </w:pPr>
          </w:p>
        </w:tc>
        <w:tc>
          <w:tcPr>
            <w:tcW w:w="2455" w:type="dxa"/>
            <w:gridSpan w:val="4"/>
            <w:tcBorders>
              <w:top w:val="nil"/>
              <w:left w:val="nil"/>
              <w:bottom w:val="nil"/>
              <w:right w:val="nil"/>
            </w:tcBorders>
            <w:shd w:val="clear" w:color="auto" w:fill="auto"/>
            <w:noWrap/>
            <w:vAlign w:val="bottom"/>
            <w:hideMark/>
          </w:tcPr>
          <w:p w14:paraId="45ECB2A2" w14:textId="77777777" w:rsidR="00C72551" w:rsidRPr="00C232A9" w:rsidRDefault="00C72551" w:rsidP="00FB68A3">
            <w:pPr>
              <w:jc w:val="center"/>
              <w:rPr>
                <w:color w:val="000000"/>
                <w:sz w:val="22"/>
                <w:szCs w:val="22"/>
              </w:rPr>
            </w:pPr>
          </w:p>
        </w:tc>
        <w:tc>
          <w:tcPr>
            <w:tcW w:w="709" w:type="dxa"/>
            <w:gridSpan w:val="2"/>
            <w:tcBorders>
              <w:top w:val="nil"/>
              <w:left w:val="nil"/>
              <w:bottom w:val="nil"/>
              <w:right w:val="nil"/>
            </w:tcBorders>
          </w:tcPr>
          <w:p w14:paraId="1B849470" w14:textId="77777777" w:rsidR="00C72551" w:rsidRPr="00FB68A3" w:rsidRDefault="00C72551" w:rsidP="00FB68A3">
            <w:pPr>
              <w:rPr>
                <w:rFonts w:ascii="Calibri" w:hAnsi="Calibri"/>
                <w:color w:val="000000"/>
                <w:sz w:val="22"/>
                <w:szCs w:val="22"/>
              </w:rPr>
            </w:pPr>
          </w:p>
        </w:tc>
        <w:tc>
          <w:tcPr>
            <w:tcW w:w="709" w:type="dxa"/>
            <w:tcBorders>
              <w:top w:val="nil"/>
              <w:left w:val="nil"/>
              <w:bottom w:val="nil"/>
              <w:right w:val="nil"/>
            </w:tcBorders>
          </w:tcPr>
          <w:p w14:paraId="5A8DCBCA" w14:textId="77777777" w:rsidR="00C72551" w:rsidRPr="00FB68A3" w:rsidRDefault="00C72551" w:rsidP="00FB68A3">
            <w:pPr>
              <w:rPr>
                <w:rFonts w:ascii="Calibri" w:hAnsi="Calibri"/>
                <w:color w:val="000000"/>
                <w:sz w:val="22"/>
                <w:szCs w:val="22"/>
              </w:rPr>
            </w:pPr>
          </w:p>
        </w:tc>
        <w:tc>
          <w:tcPr>
            <w:tcW w:w="673" w:type="dxa"/>
            <w:gridSpan w:val="2"/>
            <w:tcBorders>
              <w:top w:val="nil"/>
              <w:left w:val="nil"/>
              <w:bottom w:val="nil"/>
              <w:right w:val="nil"/>
            </w:tcBorders>
            <w:shd w:val="clear" w:color="auto" w:fill="auto"/>
            <w:noWrap/>
            <w:vAlign w:val="bottom"/>
            <w:hideMark/>
          </w:tcPr>
          <w:p w14:paraId="248DD21C" w14:textId="2E2B9F5F" w:rsidR="00C72551" w:rsidRPr="00FB68A3" w:rsidRDefault="00C72551" w:rsidP="00FB68A3">
            <w:pPr>
              <w:rPr>
                <w:rFonts w:ascii="Calibri" w:hAnsi="Calibri"/>
                <w:color w:val="000000"/>
                <w:sz w:val="22"/>
                <w:szCs w:val="22"/>
              </w:rPr>
            </w:pPr>
          </w:p>
        </w:tc>
      </w:tr>
      <w:tr w:rsidR="00C72551" w:rsidRPr="00FB68A3" w14:paraId="465026E8" w14:textId="70293E70" w:rsidTr="00C72551">
        <w:trPr>
          <w:gridAfter w:val="1"/>
          <w:wAfter w:w="249" w:type="dxa"/>
          <w:trHeight w:val="300"/>
        </w:trPr>
        <w:tc>
          <w:tcPr>
            <w:tcW w:w="9821" w:type="dxa"/>
            <w:gridSpan w:val="15"/>
            <w:tcBorders>
              <w:top w:val="nil"/>
              <w:left w:val="nil"/>
              <w:bottom w:val="nil"/>
              <w:right w:val="nil"/>
            </w:tcBorders>
            <w:shd w:val="clear" w:color="auto" w:fill="auto"/>
            <w:noWrap/>
            <w:vAlign w:val="bottom"/>
            <w:hideMark/>
          </w:tcPr>
          <w:p w14:paraId="5B7749BB" w14:textId="77777777" w:rsidR="00C72551" w:rsidRPr="00C232A9" w:rsidRDefault="00C72551" w:rsidP="004D7A79">
            <w:pPr>
              <w:pStyle w:val="Odstavecseseznamem"/>
              <w:numPr>
                <w:ilvl w:val="0"/>
                <w:numId w:val="48"/>
              </w:numPr>
              <w:rPr>
                <w:color w:val="000000"/>
                <w:sz w:val="22"/>
                <w:szCs w:val="22"/>
              </w:rPr>
            </w:pPr>
            <w:r w:rsidRPr="00C232A9">
              <w:rPr>
                <w:color w:val="000000"/>
                <w:sz w:val="22"/>
                <w:szCs w:val="22"/>
              </w:rPr>
              <w:t>Při objednávce ZP s cenou za hodinu bude spotřeba času závazně dohodnuta při akceptaci objednávky.</w:t>
            </w:r>
          </w:p>
        </w:tc>
        <w:tc>
          <w:tcPr>
            <w:tcW w:w="2455" w:type="dxa"/>
            <w:gridSpan w:val="4"/>
            <w:tcBorders>
              <w:top w:val="nil"/>
              <w:left w:val="nil"/>
              <w:bottom w:val="nil"/>
              <w:right w:val="nil"/>
            </w:tcBorders>
            <w:shd w:val="clear" w:color="auto" w:fill="auto"/>
            <w:noWrap/>
            <w:vAlign w:val="bottom"/>
            <w:hideMark/>
          </w:tcPr>
          <w:p w14:paraId="0A5476C2" w14:textId="77777777" w:rsidR="00C72551" w:rsidRPr="00C232A9" w:rsidRDefault="00C72551" w:rsidP="00FB68A3">
            <w:pPr>
              <w:jc w:val="center"/>
              <w:rPr>
                <w:color w:val="000000"/>
                <w:sz w:val="22"/>
                <w:szCs w:val="22"/>
              </w:rPr>
            </w:pPr>
          </w:p>
        </w:tc>
        <w:tc>
          <w:tcPr>
            <w:tcW w:w="709" w:type="dxa"/>
            <w:gridSpan w:val="2"/>
            <w:tcBorders>
              <w:top w:val="nil"/>
              <w:left w:val="nil"/>
              <w:bottom w:val="nil"/>
              <w:right w:val="nil"/>
            </w:tcBorders>
          </w:tcPr>
          <w:p w14:paraId="42028996" w14:textId="77777777" w:rsidR="00C72551" w:rsidRPr="00FB68A3" w:rsidRDefault="00C72551" w:rsidP="00FB68A3">
            <w:pPr>
              <w:rPr>
                <w:rFonts w:ascii="Calibri" w:hAnsi="Calibri"/>
                <w:color w:val="000000"/>
                <w:sz w:val="22"/>
                <w:szCs w:val="22"/>
              </w:rPr>
            </w:pPr>
          </w:p>
        </w:tc>
        <w:tc>
          <w:tcPr>
            <w:tcW w:w="709" w:type="dxa"/>
            <w:tcBorders>
              <w:top w:val="nil"/>
              <w:left w:val="nil"/>
              <w:bottom w:val="nil"/>
              <w:right w:val="nil"/>
            </w:tcBorders>
          </w:tcPr>
          <w:p w14:paraId="1D08C855" w14:textId="77777777" w:rsidR="00C72551" w:rsidRPr="00FB68A3" w:rsidRDefault="00C72551" w:rsidP="00FB68A3">
            <w:pPr>
              <w:rPr>
                <w:rFonts w:ascii="Calibri" w:hAnsi="Calibri"/>
                <w:color w:val="000000"/>
                <w:sz w:val="22"/>
                <w:szCs w:val="22"/>
              </w:rPr>
            </w:pPr>
          </w:p>
        </w:tc>
        <w:tc>
          <w:tcPr>
            <w:tcW w:w="673" w:type="dxa"/>
            <w:gridSpan w:val="2"/>
            <w:tcBorders>
              <w:top w:val="nil"/>
              <w:left w:val="nil"/>
              <w:bottom w:val="nil"/>
              <w:right w:val="nil"/>
            </w:tcBorders>
            <w:shd w:val="clear" w:color="auto" w:fill="auto"/>
            <w:noWrap/>
            <w:vAlign w:val="bottom"/>
            <w:hideMark/>
          </w:tcPr>
          <w:p w14:paraId="655CB290" w14:textId="0CCFDAC7" w:rsidR="00C72551" w:rsidRPr="00FB68A3" w:rsidRDefault="00C72551" w:rsidP="00FB68A3">
            <w:pPr>
              <w:rPr>
                <w:rFonts w:ascii="Calibri" w:hAnsi="Calibri"/>
                <w:color w:val="000000"/>
                <w:sz w:val="22"/>
                <w:szCs w:val="22"/>
              </w:rPr>
            </w:pPr>
          </w:p>
        </w:tc>
      </w:tr>
      <w:tr w:rsidR="00C72551" w:rsidRPr="00FB68A3" w14:paraId="5EB527FF" w14:textId="227FB91E" w:rsidTr="00C72551">
        <w:trPr>
          <w:gridAfter w:val="1"/>
          <w:wAfter w:w="249" w:type="dxa"/>
          <w:trHeight w:val="300"/>
        </w:trPr>
        <w:tc>
          <w:tcPr>
            <w:tcW w:w="774" w:type="dxa"/>
            <w:gridSpan w:val="3"/>
            <w:tcBorders>
              <w:top w:val="nil"/>
              <w:left w:val="nil"/>
              <w:bottom w:val="nil"/>
              <w:right w:val="nil"/>
            </w:tcBorders>
            <w:shd w:val="clear" w:color="auto" w:fill="auto"/>
            <w:noWrap/>
            <w:vAlign w:val="bottom"/>
            <w:hideMark/>
          </w:tcPr>
          <w:p w14:paraId="0BF161DC" w14:textId="77777777" w:rsidR="00C72551" w:rsidRPr="00FB68A3" w:rsidRDefault="00C72551" w:rsidP="00FB68A3">
            <w:pPr>
              <w:jc w:val="cente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center"/>
            <w:hideMark/>
          </w:tcPr>
          <w:p w14:paraId="4643E4A7" w14:textId="77777777" w:rsidR="00C72551" w:rsidRPr="00FB68A3" w:rsidRDefault="00C72551" w:rsidP="00FB68A3">
            <w:pPr>
              <w:jc w:val="center"/>
              <w:rPr>
                <w:rFonts w:ascii="Calibri" w:hAnsi="Calibri"/>
                <w:color w:val="000000"/>
                <w:sz w:val="22"/>
                <w:szCs w:val="22"/>
              </w:rPr>
            </w:pPr>
          </w:p>
        </w:tc>
        <w:tc>
          <w:tcPr>
            <w:tcW w:w="987" w:type="dxa"/>
            <w:gridSpan w:val="2"/>
            <w:tcBorders>
              <w:top w:val="nil"/>
              <w:left w:val="nil"/>
              <w:bottom w:val="nil"/>
              <w:right w:val="nil"/>
            </w:tcBorders>
            <w:shd w:val="clear" w:color="auto" w:fill="auto"/>
            <w:noWrap/>
            <w:vAlign w:val="center"/>
            <w:hideMark/>
          </w:tcPr>
          <w:p w14:paraId="35A7A932" w14:textId="77777777" w:rsidR="00C72551" w:rsidRPr="00FB68A3" w:rsidRDefault="00C72551" w:rsidP="00FB68A3">
            <w:pPr>
              <w:jc w:val="center"/>
              <w:rPr>
                <w:rFonts w:ascii="Calibri" w:hAnsi="Calibri"/>
                <w:color w:val="000000"/>
                <w:sz w:val="22"/>
                <w:szCs w:val="22"/>
              </w:rPr>
            </w:pPr>
          </w:p>
        </w:tc>
        <w:tc>
          <w:tcPr>
            <w:tcW w:w="5919" w:type="dxa"/>
            <w:gridSpan w:val="3"/>
            <w:tcBorders>
              <w:top w:val="nil"/>
              <w:left w:val="nil"/>
              <w:bottom w:val="nil"/>
              <w:right w:val="nil"/>
            </w:tcBorders>
            <w:shd w:val="clear" w:color="auto" w:fill="auto"/>
            <w:noWrap/>
            <w:vAlign w:val="bottom"/>
            <w:hideMark/>
          </w:tcPr>
          <w:p w14:paraId="7C12A46C" w14:textId="77777777" w:rsidR="00C72551" w:rsidRPr="00FB68A3" w:rsidRDefault="00C72551" w:rsidP="00FB68A3">
            <w:pPr>
              <w:rPr>
                <w:rFonts w:ascii="Calibri" w:hAnsi="Calibri"/>
                <w:color w:val="000000"/>
                <w:sz w:val="22"/>
                <w:szCs w:val="22"/>
              </w:rPr>
            </w:pPr>
          </w:p>
        </w:tc>
        <w:tc>
          <w:tcPr>
            <w:tcW w:w="1149" w:type="dxa"/>
            <w:gridSpan w:val="4"/>
            <w:tcBorders>
              <w:top w:val="nil"/>
              <w:left w:val="nil"/>
              <w:bottom w:val="nil"/>
              <w:right w:val="nil"/>
            </w:tcBorders>
            <w:shd w:val="clear" w:color="auto" w:fill="auto"/>
            <w:noWrap/>
            <w:vAlign w:val="bottom"/>
            <w:hideMark/>
          </w:tcPr>
          <w:p w14:paraId="723ACB74" w14:textId="77777777" w:rsidR="00C72551" w:rsidRPr="00FB68A3" w:rsidRDefault="00C72551" w:rsidP="00FB68A3">
            <w:pPr>
              <w:rPr>
                <w:rFonts w:ascii="Calibri" w:hAnsi="Calibri"/>
                <w:color w:val="000000"/>
                <w:sz w:val="22"/>
                <w:szCs w:val="22"/>
              </w:rPr>
            </w:pPr>
          </w:p>
        </w:tc>
        <w:tc>
          <w:tcPr>
            <w:tcW w:w="2455" w:type="dxa"/>
            <w:gridSpan w:val="4"/>
            <w:tcBorders>
              <w:top w:val="nil"/>
              <w:left w:val="nil"/>
              <w:bottom w:val="single" w:sz="4" w:space="0" w:color="auto"/>
              <w:right w:val="nil"/>
            </w:tcBorders>
            <w:shd w:val="clear" w:color="auto" w:fill="auto"/>
            <w:noWrap/>
            <w:vAlign w:val="bottom"/>
            <w:hideMark/>
          </w:tcPr>
          <w:p w14:paraId="549C03AC" w14:textId="77777777" w:rsidR="00C72551" w:rsidRPr="00FB68A3" w:rsidRDefault="00C72551" w:rsidP="00FB68A3">
            <w:pPr>
              <w:jc w:val="center"/>
              <w:rPr>
                <w:rFonts w:ascii="Calibri" w:hAnsi="Calibri"/>
                <w:color w:val="000000"/>
                <w:sz w:val="22"/>
                <w:szCs w:val="22"/>
              </w:rPr>
            </w:pPr>
          </w:p>
        </w:tc>
        <w:tc>
          <w:tcPr>
            <w:tcW w:w="709" w:type="dxa"/>
            <w:gridSpan w:val="2"/>
            <w:tcBorders>
              <w:top w:val="nil"/>
              <w:left w:val="nil"/>
              <w:bottom w:val="single" w:sz="4" w:space="0" w:color="auto"/>
              <w:right w:val="nil"/>
            </w:tcBorders>
          </w:tcPr>
          <w:p w14:paraId="2180ACEC" w14:textId="77777777" w:rsidR="00C72551" w:rsidRPr="00FB68A3" w:rsidRDefault="00C72551" w:rsidP="00FB68A3">
            <w:pPr>
              <w:rPr>
                <w:rFonts w:ascii="Calibri" w:hAnsi="Calibri"/>
                <w:color w:val="000000"/>
                <w:sz w:val="22"/>
                <w:szCs w:val="22"/>
              </w:rPr>
            </w:pPr>
          </w:p>
        </w:tc>
        <w:tc>
          <w:tcPr>
            <w:tcW w:w="709" w:type="dxa"/>
            <w:tcBorders>
              <w:top w:val="nil"/>
              <w:left w:val="nil"/>
              <w:bottom w:val="single" w:sz="4" w:space="0" w:color="auto"/>
              <w:right w:val="nil"/>
            </w:tcBorders>
          </w:tcPr>
          <w:p w14:paraId="391DB163" w14:textId="77777777" w:rsidR="00C72551" w:rsidRPr="00FB68A3" w:rsidRDefault="00C72551" w:rsidP="00FB68A3">
            <w:pPr>
              <w:rPr>
                <w:rFonts w:ascii="Calibri" w:hAnsi="Calibri"/>
                <w:color w:val="000000"/>
                <w:sz w:val="22"/>
                <w:szCs w:val="22"/>
              </w:rPr>
            </w:pPr>
          </w:p>
        </w:tc>
        <w:tc>
          <w:tcPr>
            <w:tcW w:w="673" w:type="dxa"/>
            <w:gridSpan w:val="2"/>
            <w:tcBorders>
              <w:top w:val="nil"/>
              <w:left w:val="nil"/>
              <w:bottom w:val="nil"/>
              <w:right w:val="nil"/>
            </w:tcBorders>
            <w:shd w:val="clear" w:color="auto" w:fill="auto"/>
            <w:noWrap/>
            <w:vAlign w:val="bottom"/>
            <w:hideMark/>
          </w:tcPr>
          <w:p w14:paraId="0045B1EF" w14:textId="74FA15A8" w:rsidR="00C72551" w:rsidRPr="00FB68A3" w:rsidRDefault="00C72551" w:rsidP="00FB68A3">
            <w:pPr>
              <w:rPr>
                <w:rFonts w:ascii="Calibri" w:hAnsi="Calibri"/>
                <w:color w:val="000000"/>
                <w:sz w:val="22"/>
                <w:szCs w:val="22"/>
              </w:rPr>
            </w:pPr>
          </w:p>
        </w:tc>
      </w:tr>
    </w:tbl>
    <w:p w14:paraId="49FE61E5" w14:textId="77777777" w:rsidR="00C232A9" w:rsidRDefault="00C232A9" w:rsidP="001919CF">
      <w:pPr>
        <w:jc w:val="center"/>
        <w:rPr>
          <w:b/>
        </w:rPr>
        <w:sectPr w:rsidR="00C232A9" w:rsidSect="00841FD7">
          <w:pgSz w:w="16838" w:h="11906" w:orient="landscape"/>
          <w:pgMar w:top="1418" w:right="1276" w:bottom="1700" w:left="1418" w:header="709" w:footer="709" w:gutter="0"/>
          <w:cols w:space="708"/>
          <w:docGrid w:linePitch="360"/>
        </w:sectPr>
      </w:pPr>
    </w:p>
    <w:p w14:paraId="49397E85" w14:textId="77777777" w:rsidR="001919CF" w:rsidRDefault="001919CF" w:rsidP="001919CF">
      <w:pPr>
        <w:jc w:val="center"/>
        <w:rPr>
          <w:b/>
        </w:rPr>
      </w:pPr>
    </w:p>
    <w:p w14:paraId="2A8F82B3" w14:textId="77777777" w:rsidR="001919CF" w:rsidRDefault="001919CF" w:rsidP="001919CF">
      <w:pPr>
        <w:jc w:val="center"/>
        <w:rPr>
          <w:b/>
        </w:rPr>
      </w:pPr>
    </w:p>
    <w:p w14:paraId="5E95D1BC" w14:textId="77777777" w:rsidR="001919CF" w:rsidRDefault="001919CF" w:rsidP="001919CF">
      <w:pPr>
        <w:jc w:val="center"/>
        <w:rPr>
          <w:b/>
        </w:rPr>
      </w:pPr>
    </w:p>
    <w:p w14:paraId="4587C9B2" w14:textId="3A73690A" w:rsidR="001919CF" w:rsidRDefault="001919CF" w:rsidP="001919CF">
      <w:pPr>
        <w:jc w:val="center"/>
        <w:rPr>
          <w:b/>
        </w:rPr>
      </w:pPr>
      <w:r w:rsidRPr="00C45539">
        <w:rPr>
          <w:b/>
        </w:rPr>
        <w:t xml:space="preserve">Příloha </w:t>
      </w:r>
      <w:r>
        <w:rPr>
          <w:b/>
        </w:rPr>
        <w:t>č. 3</w:t>
      </w:r>
    </w:p>
    <w:p w14:paraId="0551873C" w14:textId="5C421260" w:rsidR="001919CF" w:rsidRPr="00B53B76" w:rsidRDefault="001919CF" w:rsidP="001919CF">
      <w:pPr>
        <w:jc w:val="center"/>
        <w:rPr>
          <w:b/>
        </w:rPr>
      </w:pPr>
      <w:r w:rsidRPr="00C232A9">
        <w:rPr>
          <w:b/>
        </w:rPr>
        <w:t>Vzor Objednávky</w:t>
      </w:r>
    </w:p>
    <w:p w14:paraId="436ABE64" w14:textId="77777777" w:rsidR="001919CF" w:rsidRPr="00E13020" w:rsidRDefault="001919CF" w:rsidP="001919CF">
      <w:pPr>
        <w:tabs>
          <w:tab w:val="left" w:pos="709"/>
          <w:tab w:val="right" w:pos="9072"/>
        </w:tabs>
        <w:ind w:right="-397"/>
        <w:rPr>
          <w:b/>
          <w:sz w:val="32"/>
          <w:szCs w:val="32"/>
        </w:rPr>
      </w:pPr>
      <w:r w:rsidRPr="00E13020">
        <w:rPr>
          <w:b/>
          <w:sz w:val="32"/>
          <w:szCs w:val="32"/>
        </w:rPr>
        <w:t>STÁTNÍ POZEMKOVÝ ÚŘAD</w:t>
      </w:r>
    </w:p>
    <w:p w14:paraId="7116E18F" w14:textId="77777777" w:rsidR="001919CF" w:rsidRDefault="001919CF" w:rsidP="001919CF">
      <w:pPr>
        <w:tabs>
          <w:tab w:val="left" w:pos="0"/>
          <w:tab w:val="left" w:pos="709"/>
          <w:tab w:val="left" w:pos="1418"/>
          <w:tab w:val="left" w:pos="6096"/>
          <w:tab w:val="right" w:pos="9071"/>
        </w:tabs>
        <w:spacing w:before="20" w:after="20"/>
        <w:ind w:left="-567" w:right="-397"/>
        <w:rPr>
          <w:sz w:val="20"/>
          <w:szCs w:val="20"/>
        </w:rPr>
      </w:pPr>
      <w:r w:rsidRPr="00984914">
        <w:rPr>
          <w:sz w:val="20"/>
          <w:szCs w:val="20"/>
        </w:rPr>
        <w:tab/>
        <w:t>Sídlo: Husinecká 1024/11a, 130 00 Praha 3,  IČ</w:t>
      </w:r>
      <w:r>
        <w:rPr>
          <w:sz w:val="20"/>
          <w:szCs w:val="20"/>
        </w:rPr>
        <w:t>O</w:t>
      </w:r>
      <w:r w:rsidRPr="00984914">
        <w:rPr>
          <w:sz w:val="20"/>
          <w:szCs w:val="20"/>
        </w:rPr>
        <w:t>: 01312774, DIČ: CZ01312774</w:t>
      </w:r>
    </w:p>
    <w:p w14:paraId="15D825FC" w14:textId="77777777" w:rsidR="001919CF" w:rsidRDefault="001919CF" w:rsidP="001919CF">
      <w:pPr>
        <w:tabs>
          <w:tab w:val="left" w:pos="0"/>
          <w:tab w:val="left" w:pos="709"/>
          <w:tab w:val="left" w:pos="1418"/>
          <w:tab w:val="left" w:pos="6096"/>
          <w:tab w:val="right" w:pos="9071"/>
        </w:tabs>
        <w:spacing w:before="20" w:after="20"/>
        <w:ind w:left="-567" w:right="-397"/>
        <w:rPr>
          <w:sz w:val="20"/>
          <w:szCs w:val="20"/>
        </w:rPr>
      </w:pPr>
      <w:r>
        <w:rPr>
          <w:sz w:val="20"/>
          <w:szCs w:val="20"/>
        </w:rPr>
        <w:t xml:space="preserve">           Krajský pozemkový úřad pro ……………………….</w:t>
      </w:r>
    </w:p>
    <w:p w14:paraId="1CFB1339" w14:textId="77777777" w:rsidR="00B364B6" w:rsidRDefault="001919CF" w:rsidP="00B364B6">
      <w:pPr>
        <w:tabs>
          <w:tab w:val="left" w:pos="0"/>
          <w:tab w:val="left" w:pos="709"/>
          <w:tab w:val="left" w:pos="1418"/>
          <w:tab w:val="left" w:pos="6096"/>
          <w:tab w:val="right" w:pos="9071"/>
        </w:tabs>
        <w:spacing w:before="20" w:after="20"/>
        <w:ind w:left="-567" w:right="-397"/>
        <w:rPr>
          <w:sz w:val="20"/>
          <w:szCs w:val="20"/>
        </w:rPr>
      </w:pPr>
      <w:r>
        <w:rPr>
          <w:sz w:val="20"/>
          <w:szCs w:val="20"/>
        </w:rPr>
        <w:t xml:space="preserve">           Adresa:</w:t>
      </w:r>
    </w:p>
    <w:p w14:paraId="033CC128" w14:textId="661C773E" w:rsidR="001919CF" w:rsidRPr="00B364B6" w:rsidRDefault="00B364B6" w:rsidP="00B364B6">
      <w:pPr>
        <w:tabs>
          <w:tab w:val="left" w:pos="0"/>
          <w:tab w:val="left" w:pos="709"/>
          <w:tab w:val="left" w:pos="1418"/>
          <w:tab w:val="left" w:pos="6096"/>
          <w:tab w:val="right" w:pos="9071"/>
        </w:tabs>
        <w:spacing w:before="20" w:after="20"/>
        <w:ind w:left="-567" w:right="-397"/>
        <w:rPr>
          <w:sz w:val="20"/>
          <w:szCs w:val="20"/>
        </w:rPr>
      </w:pPr>
      <w:r>
        <w:rPr>
          <w:sz w:val="20"/>
          <w:szCs w:val="20"/>
        </w:rPr>
        <w:t xml:space="preserve"> </w:t>
      </w:r>
      <w:r>
        <w:rPr>
          <w:sz w:val="20"/>
          <w:szCs w:val="20"/>
        </w:rPr>
        <w:tab/>
      </w:r>
      <w:r w:rsidR="001919CF" w:rsidRPr="00984914">
        <w:rPr>
          <w:sz w:val="14"/>
          <w:szCs w:val="14"/>
        </w:rPr>
        <w:t>_______________________________________________________________________________________________________________</w:t>
      </w:r>
    </w:p>
    <w:p w14:paraId="02C313B3"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rPr>
          <w:sz w:val="20"/>
          <w:szCs w:val="20"/>
        </w:rPr>
      </w:pPr>
      <w:r>
        <w:rPr>
          <w:b/>
        </w:rPr>
        <w:t>Zhotovitel</w:t>
      </w:r>
      <w:r w:rsidRPr="00984914">
        <w:rPr>
          <w:b/>
        </w:rPr>
        <w:t>:</w:t>
      </w:r>
      <w:r w:rsidRPr="00984914">
        <w:rPr>
          <w:sz w:val="20"/>
          <w:szCs w:val="20"/>
        </w:rPr>
        <w:t xml:space="preserve"> </w:t>
      </w:r>
    </w:p>
    <w:p w14:paraId="10D76EDB"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rPr>
          <w:b/>
        </w:rPr>
      </w:pPr>
      <w:r w:rsidRPr="00984914">
        <w:t>Název:</w:t>
      </w:r>
      <w:r w:rsidRPr="00984914">
        <w:rPr>
          <w:sz w:val="20"/>
          <w:szCs w:val="20"/>
        </w:rPr>
        <w:t xml:space="preserve"> </w:t>
      </w:r>
    </w:p>
    <w:p w14:paraId="33C47D36"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pPr>
      <w:r>
        <w:t xml:space="preserve">IČO: </w:t>
      </w:r>
    </w:p>
    <w:p w14:paraId="14044D32" w14:textId="77777777" w:rsidR="00042962" w:rsidRPr="00984914" w:rsidRDefault="00042962" w:rsidP="00042962">
      <w:pPr>
        <w:framePr w:w="3969" w:h="1701" w:hSpace="142" w:wrap="auto" w:vAnchor="text" w:hAnchor="page" w:x="5742" w:y="186"/>
        <w:pBdr>
          <w:top w:val="single" w:sz="4" w:space="1" w:color="auto"/>
          <w:left w:val="single" w:sz="4" w:space="1" w:color="auto"/>
          <w:bottom w:val="single" w:sz="4" w:space="1" w:color="auto"/>
          <w:right w:val="single" w:sz="4" w:space="1" w:color="auto"/>
        </w:pBdr>
      </w:pPr>
      <w:r w:rsidRPr="00984914">
        <w:t xml:space="preserve">Sídlo: </w:t>
      </w:r>
    </w:p>
    <w:p w14:paraId="4CCACE7B" w14:textId="5DA0F425" w:rsidR="001919CF" w:rsidRPr="00984914" w:rsidRDefault="001919CF" w:rsidP="001919CF">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pPr>
    </w:p>
    <w:p w14:paraId="1B60324F" w14:textId="77777777" w:rsidR="001919CF" w:rsidRDefault="001919CF" w:rsidP="001919CF">
      <w:pPr>
        <w:ind w:right="-1703"/>
      </w:pPr>
      <w:r w:rsidRPr="00984914">
        <w:t xml:space="preserve">Naše značka: </w:t>
      </w:r>
      <w:r w:rsidRPr="00984914">
        <w:tab/>
      </w:r>
    </w:p>
    <w:p w14:paraId="5476C136" w14:textId="77777777" w:rsidR="001919CF" w:rsidRPr="00984914" w:rsidRDefault="001919CF" w:rsidP="001919CF">
      <w:pPr>
        <w:ind w:right="-1703"/>
      </w:pPr>
      <w:r>
        <w:t>V</w:t>
      </w:r>
      <w:r w:rsidRPr="00984914">
        <w:t>yřizuje:</w:t>
      </w:r>
    </w:p>
    <w:p w14:paraId="6ADF1D84" w14:textId="77777777" w:rsidR="001919CF" w:rsidRPr="00984914" w:rsidRDefault="001919CF" w:rsidP="001919CF">
      <w:pPr>
        <w:ind w:right="-1703"/>
      </w:pPr>
      <w:r w:rsidRPr="00984914">
        <w:t>Tel:</w:t>
      </w:r>
      <w:r w:rsidRPr="00984914">
        <w:tab/>
        <w:t xml:space="preserve"> </w:t>
      </w:r>
      <w:r w:rsidRPr="00984914">
        <w:tab/>
      </w:r>
    </w:p>
    <w:p w14:paraId="0C7C362F" w14:textId="77777777" w:rsidR="001919CF" w:rsidRPr="00984914" w:rsidRDefault="001919CF" w:rsidP="001919CF">
      <w:pPr>
        <w:ind w:right="-1703"/>
      </w:pPr>
      <w:r w:rsidRPr="00984914">
        <w:t xml:space="preserve">E-mail: </w:t>
      </w:r>
      <w:r>
        <w:t>…………</w:t>
      </w:r>
      <w:proofErr w:type="gramStart"/>
      <w:r>
        <w:t>….</w:t>
      </w:r>
      <w:r w:rsidRPr="00984914">
        <w:t>@spucr</w:t>
      </w:r>
      <w:proofErr w:type="gramEnd"/>
      <w:r w:rsidRPr="00984914">
        <w:t>.cz</w:t>
      </w:r>
      <w:r w:rsidRPr="00984914">
        <w:tab/>
      </w:r>
    </w:p>
    <w:p w14:paraId="14376BD7" w14:textId="77777777" w:rsidR="001919CF" w:rsidRPr="00984914" w:rsidRDefault="001919CF" w:rsidP="001919CF">
      <w:pPr>
        <w:ind w:right="-1703"/>
      </w:pPr>
      <w:r w:rsidRPr="00984914">
        <w:t>Datum:</w:t>
      </w:r>
      <w:r w:rsidRPr="00984914">
        <w:tab/>
      </w:r>
    </w:p>
    <w:p w14:paraId="2D30C483" w14:textId="77777777" w:rsidR="001919CF" w:rsidRPr="00984914" w:rsidRDefault="001919CF" w:rsidP="001919CF">
      <w:pPr>
        <w:rPr>
          <w:sz w:val="20"/>
          <w:szCs w:val="20"/>
        </w:rPr>
      </w:pPr>
    </w:p>
    <w:p w14:paraId="42EFB247" w14:textId="77777777" w:rsidR="001919CF" w:rsidRPr="00984914" w:rsidRDefault="001919CF" w:rsidP="001919CF">
      <w:pPr>
        <w:rPr>
          <w:b/>
          <w:u w:val="single"/>
        </w:rPr>
      </w:pPr>
      <w:r w:rsidRPr="00984914">
        <w:rPr>
          <w:b/>
          <w:u w:val="single"/>
        </w:rPr>
        <w:t>OBJEDNÁVKA</w:t>
      </w:r>
    </w:p>
    <w:p w14:paraId="400F3816" w14:textId="77777777" w:rsidR="001919CF" w:rsidRPr="00B364B6" w:rsidRDefault="001919CF" w:rsidP="001919CF">
      <w:pPr>
        <w:rPr>
          <w:b/>
          <w:sz w:val="22"/>
          <w:szCs w:val="22"/>
        </w:rPr>
      </w:pPr>
      <w:r w:rsidRPr="00B364B6">
        <w:rPr>
          <w:b/>
          <w:sz w:val="22"/>
          <w:szCs w:val="22"/>
        </w:rPr>
        <w:t>Objednatel:</w:t>
      </w:r>
    </w:p>
    <w:p w14:paraId="22E78075" w14:textId="77777777" w:rsidR="001919CF" w:rsidRPr="00B364B6" w:rsidRDefault="001919CF" w:rsidP="001919CF">
      <w:pPr>
        <w:rPr>
          <w:b/>
          <w:sz w:val="22"/>
          <w:szCs w:val="22"/>
        </w:rPr>
      </w:pPr>
      <w:r w:rsidRPr="00B364B6">
        <w:rPr>
          <w:b/>
          <w:sz w:val="22"/>
          <w:szCs w:val="22"/>
        </w:rPr>
        <w:t>Česká republika-Státní pozemkový úřad</w:t>
      </w:r>
    </w:p>
    <w:p w14:paraId="2637CCFE" w14:textId="3A501030" w:rsidR="001919CF" w:rsidRPr="00B364B6" w:rsidRDefault="001919CF" w:rsidP="001919CF">
      <w:pPr>
        <w:rPr>
          <w:sz w:val="22"/>
          <w:szCs w:val="22"/>
        </w:rPr>
      </w:pPr>
      <w:r w:rsidRPr="00B364B6">
        <w:rPr>
          <w:sz w:val="22"/>
          <w:szCs w:val="22"/>
        </w:rPr>
        <w:t xml:space="preserve">Krajský pozemkový úřad pro </w:t>
      </w:r>
      <w:r w:rsidR="00D9794A" w:rsidRPr="00D9794A">
        <w:rPr>
          <w:sz w:val="22"/>
          <w:szCs w:val="22"/>
        </w:rPr>
        <w:t>Plzeňský kraj</w:t>
      </w:r>
    </w:p>
    <w:p w14:paraId="45BFE080" w14:textId="5EA99328" w:rsidR="001919CF" w:rsidRPr="00B364B6" w:rsidRDefault="001919CF" w:rsidP="001919CF">
      <w:pPr>
        <w:rPr>
          <w:sz w:val="22"/>
          <w:szCs w:val="22"/>
        </w:rPr>
      </w:pPr>
      <w:r w:rsidRPr="00B364B6">
        <w:rPr>
          <w:sz w:val="22"/>
          <w:szCs w:val="22"/>
        </w:rPr>
        <w:t xml:space="preserve">Se sídlem </w:t>
      </w:r>
      <w:r w:rsidR="00D9794A" w:rsidRPr="00D9794A">
        <w:rPr>
          <w:sz w:val="22"/>
          <w:szCs w:val="22"/>
        </w:rPr>
        <w:t>náměstí Generála Píky 2110/8, Východní Předměstí, 326 00 Plzeň</w:t>
      </w:r>
    </w:p>
    <w:p w14:paraId="6D145920" w14:textId="77777777" w:rsidR="001919CF" w:rsidRPr="00B364B6" w:rsidRDefault="001919CF" w:rsidP="001919CF">
      <w:pPr>
        <w:rPr>
          <w:sz w:val="22"/>
          <w:szCs w:val="22"/>
        </w:rPr>
      </w:pPr>
      <w:r w:rsidRPr="00B364B6">
        <w:rPr>
          <w:sz w:val="22"/>
          <w:szCs w:val="22"/>
        </w:rPr>
        <w:t>IČO: 01312774</w:t>
      </w:r>
    </w:p>
    <w:p w14:paraId="7647B922" w14:textId="0086A3E9" w:rsidR="001919CF" w:rsidRPr="00B364B6" w:rsidRDefault="001919CF" w:rsidP="001919CF">
      <w:pPr>
        <w:jc w:val="both"/>
        <w:rPr>
          <w:sz w:val="22"/>
          <w:szCs w:val="22"/>
        </w:rPr>
      </w:pPr>
      <w:r w:rsidRPr="00B364B6">
        <w:rPr>
          <w:sz w:val="22"/>
          <w:szCs w:val="22"/>
        </w:rPr>
        <w:t xml:space="preserve">Na základě Rámcové </w:t>
      </w:r>
      <w:r w:rsidR="005B5C36">
        <w:rPr>
          <w:sz w:val="22"/>
          <w:szCs w:val="22"/>
        </w:rPr>
        <w:t>dohody</w:t>
      </w:r>
      <w:r w:rsidR="005B5C36" w:rsidRPr="00B364B6">
        <w:rPr>
          <w:sz w:val="22"/>
          <w:szCs w:val="22"/>
        </w:rPr>
        <w:t xml:space="preserve"> </w:t>
      </w:r>
      <w:proofErr w:type="spellStart"/>
      <w:proofErr w:type="gramStart"/>
      <w:r w:rsidRPr="00B364B6">
        <w:rPr>
          <w:sz w:val="22"/>
          <w:szCs w:val="22"/>
        </w:rPr>
        <w:t>č</w:t>
      </w:r>
      <w:r w:rsidRPr="00C232A9">
        <w:rPr>
          <w:sz w:val="22"/>
          <w:szCs w:val="22"/>
        </w:rPr>
        <w:t>.j</w:t>
      </w:r>
      <w:proofErr w:type="spellEnd"/>
      <w:r w:rsidRPr="00C232A9">
        <w:rPr>
          <w:sz w:val="22"/>
          <w:szCs w:val="22"/>
        </w:rPr>
        <w:t>…</w:t>
      </w:r>
      <w:proofErr w:type="gramEnd"/>
      <w:r w:rsidRPr="00C232A9">
        <w:rPr>
          <w:sz w:val="22"/>
          <w:szCs w:val="22"/>
        </w:rPr>
        <w:t>………..uzavřené dne ………….(</w:t>
      </w:r>
      <w:r w:rsidRPr="00B364B6">
        <w:rPr>
          <w:sz w:val="22"/>
          <w:szCs w:val="22"/>
        </w:rPr>
        <w:t>dále jen „</w:t>
      </w:r>
      <w:r w:rsidRPr="00B364B6">
        <w:rPr>
          <w:b/>
          <w:sz w:val="22"/>
          <w:szCs w:val="22"/>
        </w:rPr>
        <w:t>Smlouva</w:t>
      </w:r>
      <w:r w:rsidRPr="00B364B6">
        <w:rPr>
          <w:sz w:val="22"/>
          <w:szCs w:val="22"/>
        </w:rPr>
        <w:t xml:space="preserve">“) mezi objednatelem a zhotovitelem, tímto u Vás objednáváme: </w:t>
      </w:r>
    </w:p>
    <w:p w14:paraId="38963235" w14:textId="77777777" w:rsidR="001919CF" w:rsidRPr="00B364B6" w:rsidRDefault="001919CF" w:rsidP="001919CF">
      <w:pPr>
        <w:jc w:val="both"/>
        <w:rPr>
          <w:sz w:val="22"/>
          <w:szCs w:val="22"/>
        </w:rPr>
      </w:pPr>
    </w:p>
    <w:p w14:paraId="7510E19C" w14:textId="1D262155" w:rsidR="001919CF" w:rsidRPr="00B364B6" w:rsidRDefault="001919CF" w:rsidP="001919CF">
      <w:pPr>
        <w:jc w:val="both"/>
        <w:rPr>
          <w:i/>
          <w:sz w:val="22"/>
          <w:szCs w:val="22"/>
        </w:rPr>
      </w:pPr>
      <w:r w:rsidRPr="00B364B6">
        <w:rPr>
          <w:i/>
          <w:sz w:val="22"/>
          <w:szCs w:val="22"/>
          <w:highlight w:val="yellow"/>
        </w:rPr>
        <w:t>[bude doplněna specifikace požadovaných znaleckých služeb podle příslušných metodických pokynů, závazné úrovně zpracování ZP nahrazuje standard]</w:t>
      </w:r>
    </w:p>
    <w:p w14:paraId="23AC0D04" w14:textId="77777777" w:rsidR="001919CF" w:rsidRPr="00B364B6" w:rsidRDefault="001919CF" w:rsidP="001919CF">
      <w:pPr>
        <w:jc w:val="both"/>
        <w:rPr>
          <w:sz w:val="22"/>
          <w:szCs w:val="22"/>
          <w:u w:val="single"/>
        </w:rPr>
      </w:pPr>
    </w:p>
    <w:p w14:paraId="04124312" w14:textId="4B2F1255" w:rsidR="00042962" w:rsidRPr="00B364B6" w:rsidRDefault="00042962" w:rsidP="001919CF">
      <w:pPr>
        <w:tabs>
          <w:tab w:val="num" w:pos="1474"/>
        </w:tabs>
        <w:jc w:val="both"/>
        <w:rPr>
          <w:sz w:val="22"/>
          <w:szCs w:val="22"/>
          <w:u w:val="single"/>
        </w:rPr>
      </w:pPr>
      <w:r w:rsidRPr="00B364B6">
        <w:rPr>
          <w:sz w:val="22"/>
          <w:szCs w:val="22"/>
          <w:u w:val="single"/>
        </w:rPr>
        <w:t>Specifické požadavky objednatele:</w:t>
      </w:r>
    </w:p>
    <w:p w14:paraId="6D79BCBD" w14:textId="77777777" w:rsidR="00B364B6" w:rsidRPr="00B364B6" w:rsidRDefault="00B364B6" w:rsidP="001919CF">
      <w:pPr>
        <w:tabs>
          <w:tab w:val="num" w:pos="1474"/>
        </w:tabs>
        <w:jc w:val="both"/>
        <w:rPr>
          <w:sz w:val="22"/>
          <w:szCs w:val="22"/>
          <w:u w:val="single"/>
        </w:rPr>
      </w:pPr>
    </w:p>
    <w:p w14:paraId="32E2DFDD" w14:textId="4D6859DB" w:rsidR="00B364B6" w:rsidRPr="00B364B6" w:rsidRDefault="00B364B6" w:rsidP="00B364B6">
      <w:pPr>
        <w:spacing w:line="276" w:lineRule="auto"/>
        <w:jc w:val="both"/>
        <w:rPr>
          <w:sz w:val="22"/>
          <w:szCs w:val="22"/>
        </w:rPr>
      </w:pPr>
      <w:r w:rsidRPr="00B364B6">
        <w:rPr>
          <w:sz w:val="22"/>
          <w:szCs w:val="22"/>
        </w:rPr>
        <w:t>Smluvní strany berou na vědomí, že v této objednávce nebyly sjednány podstatné změny podmínek stanovených Smlouvou.</w:t>
      </w:r>
    </w:p>
    <w:p w14:paraId="1A7C294C" w14:textId="77777777" w:rsidR="001919CF" w:rsidRPr="00B364B6" w:rsidRDefault="001919CF" w:rsidP="001919CF">
      <w:pPr>
        <w:tabs>
          <w:tab w:val="num" w:pos="1474"/>
        </w:tabs>
        <w:jc w:val="both"/>
        <w:rPr>
          <w:sz w:val="22"/>
          <w:szCs w:val="22"/>
          <w:u w:val="single"/>
        </w:rPr>
      </w:pPr>
      <w:r w:rsidRPr="00B364B6">
        <w:rPr>
          <w:sz w:val="22"/>
          <w:szCs w:val="22"/>
          <w:u w:val="single"/>
        </w:rPr>
        <w:t>Cena služeb</w:t>
      </w:r>
    </w:p>
    <w:p w14:paraId="28491018" w14:textId="6D9872BB" w:rsidR="001919CF" w:rsidRPr="00B364B6" w:rsidRDefault="001919CF" w:rsidP="001919CF">
      <w:pPr>
        <w:tabs>
          <w:tab w:val="num" w:pos="1474"/>
        </w:tabs>
        <w:jc w:val="both"/>
        <w:rPr>
          <w:sz w:val="22"/>
          <w:szCs w:val="22"/>
        </w:rPr>
      </w:pPr>
      <w:r w:rsidRPr="00B364B6">
        <w:rPr>
          <w:sz w:val="22"/>
          <w:szCs w:val="22"/>
        </w:rPr>
        <w:t>Objednatel se zavazuje zaplatit zhotovitele za cenu za dílo stanovenou na základě jednotkové ceny uvedené v Pří</w:t>
      </w:r>
      <w:r w:rsidR="00A41977">
        <w:rPr>
          <w:sz w:val="22"/>
          <w:szCs w:val="22"/>
        </w:rPr>
        <w:t>loze č. 2 Smlouvy, v souladu s Č</w:t>
      </w:r>
      <w:r w:rsidRPr="00B364B6">
        <w:rPr>
          <w:sz w:val="22"/>
          <w:szCs w:val="22"/>
        </w:rPr>
        <w:t>l.</w:t>
      </w:r>
      <w:r w:rsidR="00E13020">
        <w:rPr>
          <w:sz w:val="22"/>
          <w:szCs w:val="22"/>
        </w:rPr>
        <w:t xml:space="preserve"> </w:t>
      </w:r>
      <w:r w:rsidRPr="00B364B6">
        <w:rPr>
          <w:sz w:val="22"/>
          <w:szCs w:val="22"/>
        </w:rPr>
        <w:t>V Smlouvy.</w:t>
      </w:r>
    </w:p>
    <w:p w14:paraId="5F1928F4" w14:textId="70007C51" w:rsidR="001919CF" w:rsidRPr="00B364B6" w:rsidRDefault="00A41977" w:rsidP="001919CF">
      <w:pPr>
        <w:jc w:val="both"/>
        <w:rPr>
          <w:sz w:val="22"/>
          <w:szCs w:val="22"/>
          <w:u w:val="single"/>
        </w:rPr>
      </w:pPr>
      <w:r>
        <w:rPr>
          <w:sz w:val="22"/>
          <w:szCs w:val="22"/>
          <w:u w:val="single"/>
        </w:rPr>
        <w:t>Celková c</w:t>
      </w:r>
      <w:r w:rsidR="001919CF" w:rsidRPr="00B364B6">
        <w:rPr>
          <w:sz w:val="22"/>
          <w:szCs w:val="22"/>
          <w:u w:val="single"/>
        </w:rPr>
        <w:t>ena za znalecký posudek činí</w:t>
      </w:r>
      <w:r w:rsidR="001919CF" w:rsidRPr="00C232A9">
        <w:rPr>
          <w:sz w:val="22"/>
          <w:szCs w:val="22"/>
          <w:u w:val="single"/>
        </w:rPr>
        <w:t>…………</w:t>
      </w:r>
      <w:proofErr w:type="gramStart"/>
      <w:r w:rsidR="001919CF" w:rsidRPr="00C232A9">
        <w:rPr>
          <w:sz w:val="22"/>
          <w:szCs w:val="22"/>
          <w:u w:val="single"/>
        </w:rPr>
        <w:t>…</w:t>
      </w:r>
      <w:r w:rsidR="001919CF" w:rsidRPr="00B364B6">
        <w:rPr>
          <w:sz w:val="22"/>
          <w:szCs w:val="22"/>
          <w:u w:val="single"/>
        </w:rPr>
        <w:t>.Kč</w:t>
      </w:r>
      <w:proofErr w:type="gramEnd"/>
      <w:r w:rsidR="001919CF" w:rsidRPr="00B364B6">
        <w:rPr>
          <w:sz w:val="22"/>
          <w:szCs w:val="22"/>
          <w:u w:val="single"/>
        </w:rPr>
        <w:t xml:space="preserve"> bez DPH</w:t>
      </w:r>
    </w:p>
    <w:p w14:paraId="31A94565" w14:textId="77777777" w:rsidR="001919CF" w:rsidRPr="00B364B6" w:rsidRDefault="001919CF" w:rsidP="001919CF">
      <w:pPr>
        <w:jc w:val="both"/>
        <w:rPr>
          <w:sz w:val="22"/>
          <w:szCs w:val="22"/>
          <w:u w:val="single"/>
        </w:rPr>
      </w:pPr>
      <w:r w:rsidRPr="00B364B6">
        <w:rPr>
          <w:sz w:val="22"/>
          <w:szCs w:val="22"/>
          <w:u w:val="single"/>
        </w:rPr>
        <w:t>Termín předání:</w:t>
      </w:r>
    </w:p>
    <w:p w14:paraId="45D7EFA2" w14:textId="77777777" w:rsidR="001919CF" w:rsidRPr="00B364B6" w:rsidRDefault="001919CF" w:rsidP="001919CF">
      <w:pPr>
        <w:jc w:val="both"/>
        <w:rPr>
          <w:sz w:val="22"/>
          <w:szCs w:val="22"/>
        </w:rPr>
      </w:pPr>
      <w:r w:rsidRPr="00B364B6">
        <w:rPr>
          <w:sz w:val="22"/>
          <w:szCs w:val="22"/>
        </w:rPr>
        <w:t xml:space="preserve">Zhotovitel se zavazuje, že dílo objednateli předá </w:t>
      </w:r>
      <w:proofErr w:type="gramStart"/>
      <w:r w:rsidRPr="00B364B6">
        <w:rPr>
          <w:sz w:val="22"/>
          <w:szCs w:val="22"/>
        </w:rPr>
        <w:t>do</w:t>
      </w:r>
      <w:proofErr w:type="gramEnd"/>
      <w:r w:rsidRPr="00B364B6">
        <w:rPr>
          <w:sz w:val="22"/>
          <w:szCs w:val="22"/>
        </w:rPr>
        <w:t>:</w:t>
      </w:r>
    </w:p>
    <w:p w14:paraId="611EBE5A" w14:textId="77777777" w:rsidR="001919CF" w:rsidRPr="00B364B6" w:rsidRDefault="001919CF" w:rsidP="001919CF">
      <w:pPr>
        <w:jc w:val="both"/>
        <w:rPr>
          <w:sz w:val="22"/>
          <w:szCs w:val="22"/>
        </w:rPr>
      </w:pPr>
      <w:r w:rsidRPr="00B364B6">
        <w:rPr>
          <w:sz w:val="22"/>
          <w:szCs w:val="22"/>
          <w:u w:val="single"/>
        </w:rPr>
        <w:t xml:space="preserve">Kontaktní osoba objednatele: </w:t>
      </w:r>
    </w:p>
    <w:p w14:paraId="135E143E" w14:textId="77777777" w:rsidR="001919CF" w:rsidRPr="00B364B6" w:rsidRDefault="001919CF" w:rsidP="001919CF">
      <w:pPr>
        <w:jc w:val="both"/>
        <w:rPr>
          <w:sz w:val="22"/>
          <w:szCs w:val="22"/>
          <w:u w:val="single"/>
        </w:rPr>
      </w:pPr>
      <w:r w:rsidRPr="00B364B6">
        <w:rPr>
          <w:sz w:val="22"/>
          <w:szCs w:val="22"/>
          <w:u w:val="single"/>
        </w:rPr>
        <w:t>Fakturační údaje (obligatorní náležitosti faktury):</w:t>
      </w:r>
    </w:p>
    <w:p w14:paraId="1B3B5CFA" w14:textId="77777777" w:rsidR="001919CF" w:rsidRPr="00B364B6" w:rsidRDefault="001919CF" w:rsidP="001919CF">
      <w:pPr>
        <w:jc w:val="both"/>
        <w:rPr>
          <w:i/>
          <w:sz w:val="22"/>
          <w:szCs w:val="22"/>
        </w:rPr>
      </w:pPr>
      <w:r w:rsidRPr="00B364B6">
        <w:rPr>
          <w:i/>
          <w:sz w:val="22"/>
          <w:szCs w:val="22"/>
        </w:rPr>
        <w:t>Obchodní firma zhotovitele</w:t>
      </w:r>
    </w:p>
    <w:p w14:paraId="4F6A9D1D" w14:textId="77777777" w:rsidR="001919CF" w:rsidRPr="00B364B6" w:rsidRDefault="001919CF" w:rsidP="001919CF">
      <w:pPr>
        <w:jc w:val="both"/>
        <w:rPr>
          <w:i/>
          <w:sz w:val="22"/>
          <w:szCs w:val="22"/>
        </w:rPr>
      </w:pPr>
      <w:r w:rsidRPr="00B364B6">
        <w:rPr>
          <w:i/>
          <w:sz w:val="22"/>
          <w:szCs w:val="22"/>
        </w:rPr>
        <w:t>Cena bez DPH, rozpis částky DPH podle sazby</w:t>
      </w:r>
    </w:p>
    <w:p w14:paraId="481A4783" w14:textId="77777777" w:rsidR="001919CF" w:rsidRPr="00B364B6" w:rsidRDefault="001919CF" w:rsidP="001919CF">
      <w:pPr>
        <w:jc w:val="both"/>
        <w:rPr>
          <w:i/>
          <w:sz w:val="22"/>
          <w:szCs w:val="22"/>
        </w:rPr>
      </w:pPr>
      <w:r w:rsidRPr="00B364B6">
        <w:rPr>
          <w:i/>
          <w:sz w:val="22"/>
          <w:szCs w:val="22"/>
        </w:rPr>
        <w:t>Číslo účtu Zhotovitele</w:t>
      </w:r>
    </w:p>
    <w:p w14:paraId="45720D89" w14:textId="57B706B5" w:rsidR="001919CF" w:rsidRPr="00B364B6" w:rsidRDefault="001919CF" w:rsidP="001919CF">
      <w:pPr>
        <w:jc w:val="both"/>
        <w:rPr>
          <w:sz w:val="22"/>
          <w:szCs w:val="22"/>
        </w:rPr>
      </w:pPr>
      <w:r w:rsidRPr="00B364B6">
        <w:rPr>
          <w:sz w:val="22"/>
          <w:szCs w:val="22"/>
        </w:rPr>
        <w:t>Objednatel je povinen uhradit zhotoviteli cenu za dílo jen po jeho řádném předání objednateli, a to na základě daňového dokladu vystaveného zhotovitelem (dále jen „</w:t>
      </w:r>
      <w:r w:rsidRPr="00B364B6">
        <w:rPr>
          <w:b/>
          <w:sz w:val="22"/>
          <w:szCs w:val="22"/>
        </w:rPr>
        <w:t>faktura</w:t>
      </w:r>
      <w:r w:rsidRPr="00B364B6">
        <w:rPr>
          <w:sz w:val="22"/>
          <w:szCs w:val="22"/>
        </w:rPr>
        <w:t>“). Přílohou faktury musí být objednatelem potvrzený předávací protokol o provedení služby. Bez tohoto potvrzeného protokolu nesmí být faktura vystavena</w:t>
      </w:r>
    </w:p>
    <w:p w14:paraId="42A26DA5" w14:textId="77777777" w:rsidR="001919CF" w:rsidRPr="00B364B6" w:rsidRDefault="001919CF" w:rsidP="001919CF">
      <w:pPr>
        <w:spacing w:line="360" w:lineRule="auto"/>
        <w:jc w:val="both"/>
        <w:rPr>
          <w:sz w:val="22"/>
          <w:szCs w:val="22"/>
        </w:rPr>
      </w:pPr>
      <w:r w:rsidRPr="00B364B6">
        <w:rPr>
          <w:sz w:val="22"/>
          <w:szCs w:val="22"/>
        </w:rPr>
        <w:t>S pozdravem</w:t>
      </w:r>
      <w:r w:rsidRPr="00B364B6">
        <w:rPr>
          <w:sz w:val="22"/>
          <w:szCs w:val="22"/>
        </w:rPr>
        <w:tab/>
      </w:r>
    </w:p>
    <w:p w14:paraId="6A1B28C5" w14:textId="7012816A" w:rsidR="001919CF" w:rsidRPr="00B364B6" w:rsidRDefault="001919CF" w:rsidP="00FB68A3">
      <w:pPr>
        <w:spacing w:line="360" w:lineRule="auto"/>
        <w:jc w:val="center"/>
        <w:rPr>
          <w:sz w:val="22"/>
          <w:szCs w:val="22"/>
        </w:rPr>
      </w:pPr>
    </w:p>
    <w:p w14:paraId="2EF80E25" w14:textId="10FBBB71" w:rsidR="001919CF" w:rsidRPr="00B364B6" w:rsidRDefault="001919CF" w:rsidP="00FB68A3">
      <w:pPr>
        <w:ind w:left="4246" w:firstLine="709"/>
        <w:jc w:val="center"/>
        <w:rPr>
          <w:sz w:val="22"/>
          <w:szCs w:val="22"/>
        </w:rPr>
      </w:pPr>
      <w:r w:rsidRPr="00B364B6">
        <w:rPr>
          <w:sz w:val="22"/>
          <w:szCs w:val="22"/>
        </w:rPr>
        <w:t>……………………….</w:t>
      </w:r>
    </w:p>
    <w:p w14:paraId="7D436F97" w14:textId="5B0E871D" w:rsidR="001919CF" w:rsidRPr="00B364B6" w:rsidRDefault="00D9794A" w:rsidP="00FB68A3">
      <w:pPr>
        <w:ind w:left="4246" w:firstLine="709"/>
        <w:jc w:val="center"/>
        <w:rPr>
          <w:sz w:val="22"/>
          <w:szCs w:val="22"/>
        </w:rPr>
      </w:pPr>
      <w:r>
        <w:rPr>
          <w:sz w:val="22"/>
          <w:szCs w:val="22"/>
        </w:rPr>
        <w:t>ředitel</w:t>
      </w:r>
      <w:r w:rsidR="001919CF" w:rsidRPr="00B364B6">
        <w:rPr>
          <w:sz w:val="22"/>
          <w:szCs w:val="22"/>
        </w:rPr>
        <w:t xml:space="preserve"> Krajského pozemkového</w:t>
      </w:r>
    </w:p>
    <w:p w14:paraId="1F1CDF01" w14:textId="70A0BEFB" w:rsidR="001919CF" w:rsidRPr="00B364B6" w:rsidRDefault="001919CF" w:rsidP="00FB68A3">
      <w:pPr>
        <w:ind w:left="4246" w:firstLine="709"/>
        <w:jc w:val="center"/>
        <w:rPr>
          <w:sz w:val="22"/>
          <w:szCs w:val="22"/>
        </w:rPr>
      </w:pPr>
      <w:r w:rsidRPr="00B364B6">
        <w:rPr>
          <w:sz w:val="22"/>
          <w:szCs w:val="22"/>
        </w:rPr>
        <w:t xml:space="preserve">úřadu pro </w:t>
      </w:r>
      <w:r w:rsidR="00D9794A">
        <w:rPr>
          <w:sz w:val="22"/>
          <w:szCs w:val="22"/>
        </w:rPr>
        <w:t>Plzeňský kraj</w:t>
      </w:r>
    </w:p>
    <w:p w14:paraId="31A3F99D" w14:textId="77777777" w:rsidR="001919CF" w:rsidRPr="00B364B6" w:rsidRDefault="001919CF" w:rsidP="001919CF">
      <w:pPr>
        <w:spacing w:line="276" w:lineRule="auto"/>
        <w:jc w:val="center"/>
      </w:pPr>
    </w:p>
    <w:p w14:paraId="5D67CD80" w14:textId="77777777" w:rsidR="00D9794A" w:rsidRDefault="00D9794A" w:rsidP="00D9794A">
      <w:pPr>
        <w:jc w:val="center"/>
        <w:rPr>
          <w:b/>
        </w:rPr>
      </w:pPr>
      <w:r w:rsidRPr="00C45539">
        <w:rPr>
          <w:b/>
        </w:rPr>
        <w:lastRenderedPageBreak/>
        <w:t xml:space="preserve">Příloha </w:t>
      </w:r>
      <w:r>
        <w:rPr>
          <w:b/>
        </w:rPr>
        <w:t>č. 4</w:t>
      </w:r>
    </w:p>
    <w:p w14:paraId="7243860F" w14:textId="6EE67962" w:rsidR="00D9794A" w:rsidRPr="00B53B76" w:rsidRDefault="00D9794A" w:rsidP="00D9794A">
      <w:pPr>
        <w:jc w:val="center"/>
        <w:rPr>
          <w:b/>
        </w:rPr>
      </w:pPr>
      <w:r w:rsidRPr="00A41977">
        <w:rPr>
          <w:b/>
        </w:rPr>
        <w:t xml:space="preserve">Vzor protokolu o </w:t>
      </w:r>
      <w:r w:rsidR="006435AB">
        <w:rPr>
          <w:b/>
        </w:rPr>
        <w:t>předání</w:t>
      </w:r>
      <w:r w:rsidR="00B97979" w:rsidRPr="00B97979">
        <w:rPr>
          <w:b/>
        </w:rPr>
        <w:t xml:space="preserve"> </w:t>
      </w:r>
      <w:r w:rsidR="00B97979" w:rsidRPr="00A41977">
        <w:rPr>
          <w:b/>
        </w:rPr>
        <w:t>objednaného znaleckého posudku</w:t>
      </w:r>
    </w:p>
    <w:p w14:paraId="237AD022" w14:textId="77777777" w:rsidR="00D9794A" w:rsidRDefault="00D9794A" w:rsidP="00D9794A">
      <w:pPr>
        <w:jc w:val="both"/>
        <w:rPr>
          <w:b/>
          <w:sz w:val="22"/>
          <w:szCs w:val="22"/>
        </w:rPr>
      </w:pPr>
    </w:p>
    <w:p w14:paraId="398F645F" w14:textId="77777777" w:rsidR="00D9794A" w:rsidRPr="00E13020" w:rsidRDefault="00D9794A" w:rsidP="00D9794A">
      <w:pPr>
        <w:tabs>
          <w:tab w:val="left" w:pos="709"/>
          <w:tab w:val="right" w:pos="9072"/>
        </w:tabs>
        <w:ind w:right="-397"/>
        <w:rPr>
          <w:b/>
          <w:sz w:val="32"/>
          <w:szCs w:val="32"/>
        </w:rPr>
      </w:pPr>
      <w:r w:rsidRPr="00E13020">
        <w:rPr>
          <w:b/>
          <w:sz w:val="32"/>
          <w:szCs w:val="32"/>
        </w:rPr>
        <w:t>STÁTNÍ POZEMKOVÝ ÚŘAD</w:t>
      </w:r>
    </w:p>
    <w:p w14:paraId="4D0A56F2" w14:textId="77777777" w:rsidR="00D9794A" w:rsidRPr="00A41977" w:rsidRDefault="00D9794A" w:rsidP="00D9794A">
      <w:pPr>
        <w:tabs>
          <w:tab w:val="left" w:pos="0"/>
          <w:tab w:val="left" w:pos="709"/>
          <w:tab w:val="left" w:pos="1418"/>
          <w:tab w:val="left" w:pos="6096"/>
          <w:tab w:val="right" w:pos="9071"/>
        </w:tabs>
        <w:spacing w:before="20" w:after="20"/>
        <w:ind w:left="-567" w:right="-397"/>
        <w:rPr>
          <w:sz w:val="20"/>
          <w:szCs w:val="20"/>
        </w:rPr>
      </w:pPr>
      <w:r>
        <w:tab/>
      </w:r>
      <w:r w:rsidRPr="00A41977">
        <w:rPr>
          <w:sz w:val="20"/>
          <w:szCs w:val="20"/>
        </w:rPr>
        <w:t>Sídlo: Husinecká 1024/11a, 130 00 Praha 3,  IČ: 01312774, DIČ: CZ01312774</w:t>
      </w:r>
    </w:p>
    <w:p w14:paraId="20B651DD" w14:textId="77777777" w:rsidR="00D9794A" w:rsidRPr="00A41977" w:rsidRDefault="00D9794A" w:rsidP="00D9794A">
      <w:pPr>
        <w:pBdr>
          <w:bottom w:val="single" w:sz="12" w:space="1" w:color="auto"/>
        </w:pBdr>
        <w:tabs>
          <w:tab w:val="left" w:pos="142"/>
        </w:tabs>
        <w:ind w:right="-427"/>
        <w:rPr>
          <w:bCs/>
          <w:sz w:val="20"/>
          <w:szCs w:val="20"/>
        </w:rPr>
      </w:pPr>
      <w:r w:rsidRPr="00A41977">
        <w:rPr>
          <w:bCs/>
          <w:sz w:val="20"/>
          <w:szCs w:val="20"/>
        </w:rPr>
        <w:t>Krajský pozemkový úřad pro</w:t>
      </w:r>
      <w:r>
        <w:rPr>
          <w:bCs/>
          <w:sz w:val="20"/>
          <w:szCs w:val="20"/>
        </w:rPr>
        <w:t xml:space="preserve"> </w:t>
      </w:r>
      <w:r w:rsidRPr="00D9794A">
        <w:rPr>
          <w:bCs/>
          <w:sz w:val="20"/>
          <w:szCs w:val="20"/>
        </w:rPr>
        <w:t>Plzeňský kraj</w:t>
      </w:r>
    </w:p>
    <w:p w14:paraId="0D6F5DDC" w14:textId="77777777" w:rsidR="00D9794A" w:rsidRDefault="00D9794A" w:rsidP="00D9794A">
      <w:pPr>
        <w:tabs>
          <w:tab w:val="left" w:pos="142"/>
        </w:tabs>
        <w:ind w:right="-427"/>
        <w:rPr>
          <w:bCs/>
        </w:rPr>
      </w:pPr>
    </w:p>
    <w:p w14:paraId="04707AD8" w14:textId="77777777" w:rsidR="00D9794A" w:rsidRPr="00042962" w:rsidRDefault="00D9794A" w:rsidP="00D9794A">
      <w:pPr>
        <w:tabs>
          <w:tab w:val="left" w:pos="142"/>
        </w:tabs>
        <w:ind w:right="-427"/>
        <w:rPr>
          <w:b/>
          <w:bCs/>
        </w:rPr>
      </w:pPr>
      <w:r w:rsidRPr="00042962">
        <w:rPr>
          <w:b/>
          <w:bCs/>
        </w:rPr>
        <w:t>Zhotovitel</w:t>
      </w:r>
      <w:r w:rsidRPr="00A41977">
        <w:rPr>
          <w:b/>
          <w:bCs/>
        </w:rPr>
        <w:t>:…………….</w:t>
      </w:r>
    </w:p>
    <w:p w14:paraId="6A25739A" w14:textId="77777777" w:rsidR="00D9794A" w:rsidRDefault="00D9794A" w:rsidP="00D9794A">
      <w:pPr>
        <w:tabs>
          <w:tab w:val="left" w:pos="142"/>
        </w:tabs>
        <w:ind w:right="-427"/>
        <w:rPr>
          <w:bCs/>
        </w:rPr>
      </w:pPr>
    </w:p>
    <w:p w14:paraId="39D0D18F" w14:textId="77777777" w:rsidR="00D9794A" w:rsidRPr="002F6613" w:rsidRDefault="00D9794A" w:rsidP="00D9794A">
      <w:pPr>
        <w:jc w:val="center"/>
        <w:rPr>
          <w:b/>
        </w:rPr>
      </w:pPr>
      <w:r w:rsidRPr="002F6613">
        <w:rPr>
          <w:b/>
        </w:rPr>
        <w:t>Protokol</w:t>
      </w:r>
    </w:p>
    <w:p w14:paraId="1B042308" w14:textId="38CFEDB9" w:rsidR="00D9794A" w:rsidRPr="002F6613" w:rsidRDefault="00D9794A" w:rsidP="00D9794A">
      <w:pPr>
        <w:jc w:val="center"/>
        <w:rPr>
          <w:b/>
        </w:rPr>
      </w:pPr>
      <w:r w:rsidRPr="002F6613">
        <w:rPr>
          <w:b/>
        </w:rPr>
        <w:t xml:space="preserve">o </w:t>
      </w:r>
      <w:r>
        <w:rPr>
          <w:b/>
        </w:rPr>
        <w:t>předání</w:t>
      </w:r>
      <w:r w:rsidRPr="002F6613">
        <w:rPr>
          <w:b/>
        </w:rPr>
        <w:t xml:space="preserve"> objednaného znaleckého posudku</w:t>
      </w:r>
      <w:r w:rsidR="00F42916">
        <w:rPr>
          <w:b/>
        </w:rPr>
        <w:t xml:space="preserve"> </w:t>
      </w:r>
    </w:p>
    <w:p w14:paraId="08C0B9B5" w14:textId="77777777" w:rsidR="00D9794A" w:rsidRDefault="00D9794A" w:rsidP="00D9794A">
      <w:pPr>
        <w:tabs>
          <w:tab w:val="left" w:pos="142"/>
        </w:tabs>
        <w:ind w:right="-427"/>
        <w:jc w:val="center"/>
        <w:rPr>
          <w:b/>
          <w:bCs/>
        </w:rPr>
      </w:pPr>
    </w:p>
    <w:p w14:paraId="64A11963" w14:textId="77777777" w:rsidR="00D9794A" w:rsidRDefault="00D9794A" w:rsidP="00D9794A">
      <w:pPr>
        <w:tabs>
          <w:tab w:val="left" w:pos="142"/>
        </w:tabs>
        <w:ind w:right="-427"/>
        <w:rPr>
          <w:bCs/>
        </w:rPr>
      </w:pPr>
    </w:p>
    <w:p w14:paraId="2CDC6B5E" w14:textId="6C498939" w:rsidR="00D9794A" w:rsidRPr="00FD1BC5" w:rsidRDefault="00D9794A" w:rsidP="00D9794A">
      <w:pPr>
        <w:jc w:val="both"/>
        <w:rPr>
          <w:sz w:val="22"/>
          <w:szCs w:val="22"/>
        </w:rPr>
      </w:pPr>
      <w:r>
        <w:rPr>
          <w:sz w:val="22"/>
          <w:szCs w:val="22"/>
        </w:rPr>
        <w:t xml:space="preserve">Tímto potvrzuji, že dne ……………… byl předán objednateli znalecký posudek </w:t>
      </w:r>
      <w:proofErr w:type="gramStart"/>
      <w:r>
        <w:rPr>
          <w:sz w:val="22"/>
          <w:szCs w:val="22"/>
        </w:rPr>
        <w:t>č.  …</w:t>
      </w:r>
      <w:proofErr w:type="gramEnd"/>
      <w:r>
        <w:rPr>
          <w:sz w:val="22"/>
          <w:szCs w:val="22"/>
        </w:rPr>
        <w:t>…………</w:t>
      </w:r>
    </w:p>
    <w:p w14:paraId="62DF493B" w14:textId="02390294" w:rsidR="00D9794A" w:rsidRPr="00FD1BC5" w:rsidRDefault="006435AB" w:rsidP="00D9794A">
      <w:pPr>
        <w:jc w:val="both"/>
        <w:rPr>
          <w:sz w:val="22"/>
          <w:szCs w:val="22"/>
        </w:rPr>
      </w:pPr>
      <w:r>
        <w:rPr>
          <w:sz w:val="22"/>
          <w:szCs w:val="22"/>
        </w:rPr>
        <w:t xml:space="preserve">Objednávka byla zhotovitelem akceptována </w:t>
      </w:r>
      <w:proofErr w:type="gramStart"/>
      <w:r>
        <w:rPr>
          <w:sz w:val="22"/>
          <w:szCs w:val="22"/>
        </w:rPr>
        <w:t>dne  …</w:t>
      </w:r>
      <w:proofErr w:type="gramEnd"/>
      <w:r>
        <w:rPr>
          <w:sz w:val="22"/>
          <w:szCs w:val="22"/>
        </w:rPr>
        <w:t>…………………</w:t>
      </w:r>
    </w:p>
    <w:p w14:paraId="2B094A5B" w14:textId="77777777" w:rsidR="00D9794A" w:rsidRPr="002C610A" w:rsidRDefault="00D9794A" w:rsidP="00D9794A">
      <w:pPr>
        <w:tabs>
          <w:tab w:val="left" w:pos="142"/>
        </w:tabs>
        <w:ind w:right="-427"/>
        <w:jc w:val="both"/>
        <w:rPr>
          <w:bCs/>
          <w:sz w:val="28"/>
          <w:szCs w:val="28"/>
        </w:rPr>
      </w:pPr>
    </w:p>
    <w:p w14:paraId="1E766173" w14:textId="77777777" w:rsidR="00D9794A" w:rsidRDefault="00D9794A" w:rsidP="00D9794A">
      <w:pPr>
        <w:tabs>
          <w:tab w:val="left" w:pos="142"/>
        </w:tabs>
        <w:ind w:right="-427"/>
        <w:rPr>
          <w:bCs/>
        </w:rPr>
      </w:pPr>
    </w:p>
    <w:p w14:paraId="3E852AD4" w14:textId="77777777" w:rsidR="00D9794A" w:rsidRDefault="00D9794A" w:rsidP="00D9794A">
      <w:pPr>
        <w:tabs>
          <w:tab w:val="left" w:pos="142"/>
        </w:tabs>
        <w:ind w:right="-427"/>
        <w:rPr>
          <w:bCs/>
        </w:rPr>
      </w:pPr>
      <w:proofErr w:type="gramStart"/>
      <w:r>
        <w:rPr>
          <w:bCs/>
        </w:rPr>
        <w:t>V  ................................</w:t>
      </w:r>
      <w:proofErr w:type="gramEnd"/>
    </w:p>
    <w:p w14:paraId="15C8EDBF" w14:textId="77777777" w:rsidR="00D9794A" w:rsidRDefault="00D9794A" w:rsidP="00D9794A">
      <w:pPr>
        <w:tabs>
          <w:tab w:val="left" w:pos="142"/>
        </w:tabs>
        <w:ind w:right="-427"/>
        <w:rPr>
          <w:bCs/>
        </w:rPr>
      </w:pPr>
    </w:p>
    <w:p w14:paraId="58556CFC" w14:textId="77777777" w:rsidR="00D9794A" w:rsidRDefault="00D9794A" w:rsidP="00D9794A">
      <w:pPr>
        <w:tabs>
          <w:tab w:val="left" w:pos="142"/>
        </w:tabs>
        <w:ind w:right="-427"/>
        <w:rPr>
          <w:bCs/>
        </w:rPr>
      </w:pPr>
    </w:p>
    <w:p w14:paraId="6042ED04" w14:textId="77777777" w:rsidR="00D9794A" w:rsidRDefault="00D9794A" w:rsidP="00D9794A">
      <w:pPr>
        <w:tabs>
          <w:tab w:val="left" w:pos="142"/>
        </w:tabs>
        <w:ind w:right="-427"/>
        <w:rPr>
          <w:bCs/>
        </w:rPr>
      </w:pPr>
    </w:p>
    <w:p w14:paraId="028B9AC2" w14:textId="77777777" w:rsidR="00D9794A" w:rsidRDefault="00D9794A" w:rsidP="00D9794A">
      <w:pPr>
        <w:tabs>
          <w:tab w:val="left" w:pos="142"/>
        </w:tabs>
        <w:ind w:right="-427"/>
        <w:rPr>
          <w:bCs/>
        </w:rPr>
      </w:pPr>
    </w:p>
    <w:p w14:paraId="40BCB1F5" w14:textId="77777777" w:rsidR="00D9794A" w:rsidRDefault="00D9794A" w:rsidP="00D9794A">
      <w:pPr>
        <w:tabs>
          <w:tab w:val="left" w:pos="142"/>
        </w:tabs>
        <w:ind w:right="-427"/>
        <w:jc w:val="center"/>
        <w:rPr>
          <w:bCs/>
        </w:rPr>
      </w:pPr>
      <w:r>
        <w:rPr>
          <w:bCs/>
        </w:rPr>
        <w:t xml:space="preserve">................................. </w:t>
      </w:r>
    </w:p>
    <w:p w14:paraId="2203E7AA" w14:textId="77777777" w:rsidR="00D9794A" w:rsidRPr="00FD1BC5" w:rsidRDefault="00D9794A" w:rsidP="00D9794A">
      <w:pPr>
        <w:jc w:val="center"/>
        <w:rPr>
          <w:sz w:val="22"/>
          <w:szCs w:val="22"/>
        </w:rPr>
      </w:pPr>
      <w:r w:rsidRPr="00FD1BC5">
        <w:rPr>
          <w:sz w:val="22"/>
          <w:szCs w:val="22"/>
        </w:rPr>
        <w:t>Za objednatele</w:t>
      </w:r>
    </w:p>
    <w:p w14:paraId="7AABC41D" w14:textId="77777777" w:rsidR="001919CF" w:rsidRDefault="001919CF" w:rsidP="001919CF">
      <w:pPr>
        <w:spacing w:line="276" w:lineRule="auto"/>
        <w:rPr>
          <w:b/>
        </w:rPr>
      </w:pPr>
    </w:p>
    <w:p w14:paraId="0ADB1F35" w14:textId="77777777" w:rsidR="00D9794A" w:rsidRDefault="00D9794A" w:rsidP="001919CF">
      <w:pPr>
        <w:spacing w:line="276" w:lineRule="auto"/>
        <w:rPr>
          <w:b/>
        </w:rPr>
      </w:pPr>
    </w:p>
    <w:p w14:paraId="1348DB72" w14:textId="77777777" w:rsidR="00D9794A" w:rsidRDefault="00D9794A" w:rsidP="001919CF">
      <w:pPr>
        <w:spacing w:line="276" w:lineRule="auto"/>
        <w:rPr>
          <w:b/>
        </w:rPr>
      </w:pPr>
    </w:p>
    <w:p w14:paraId="6D1757D0" w14:textId="77777777" w:rsidR="00D9794A" w:rsidRDefault="00D9794A" w:rsidP="001919CF">
      <w:pPr>
        <w:spacing w:line="276" w:lineRule="auto"/>
        <w:rPr>
          <w:b/>
        </w:rPr>
      </w:pPr>
    </w:p>
    <w:p w14:paraId="3390B7A1" w14:textId="77777777" w:rsidR="00D9794A" w:rsidRDefault="00D9794A" w:rsidP="001919CF">
      <w:pPr>
        <w:spacing w:line="276" w:lineRule="auto"/>
        <w:rPr>
          <w:b/>
        </w:rPr>
      </w:pPr>
    </w:p>
    <w:p w14:paraId="51E17913" w14:textId="77777777" w:rsidR="00D9794A" w:rsidRDefault="00D9794A" w:rsidP="001919CF">
      <w:pPr>
        <w:spacing w:line="276" w:lineRule="auto"/>
        <w:rPr>
          <w:b/>
        </w:rPr>
      </w:pPr>
    </w:p>
    <w:p w14:paraId="51EEA2B8" w14:textId="77777777" w:rsidR="00D9794A" w:rsidRDefault="00D9794A" w:rsidP="001919CF">
      <w:pPr>
        <w:spacing w:line="276" w:lineRule="auto"/>
        <w:rPr>
          <w:b/>
        </w:rPr>
      </w:pPr>
    </w:p>
    <w:p w14:paraId="4AE55E5C" w14:textId="77777777" w:rsidR="00D9794A" w:rsidRDefault="00D9794A" w:rsidP="001919CF">
      <w:pPr>
        <w:spacing w:line="276" w:lineRule="auto"/>
        <w:rPr>
          <w:b/>
        </w:rPr>
      </w:pPr>
    </w:p>
    <w:p w14:paraId="5C61D061" w14:textId="77777777" w:rsidR="00D9794A" w:rsidRDefault="00D9794A" w:rsidP="001919CF">
      <w:pPr>
        <w:spacing w:line="276" w:lineRule="auto"/>
        <w:rPr>
          <w:b/>
        </w:rPr>
      </w:pPr>
    </w:p>
    <w:p w14:paraId="2F83F4BA" w14:textId="77777777" w:rsidR="00D9794A" w:rsidRDefault="00D9794A" w:rsidP="001919CF">
      <w:pPr>
        <w:spacing w:line="276" w:lineRule="auto"/>
        <w:rPr>
          <w:b/>
        </w:rPr>
      </w:pPr>
    </w:p>
    <w:p w14:paraId="74505517" w14:textId="77777777" w:rsidR="00D9794A" w:rsidRDefault="00D9794A" w:rsidP="001919CF">
      <w:pPr>
        <w:spacing w:line="276" w:lineRule="auto"/>
        <w:rPr>
          <w:b/>
        </w:rPr>
      </w:pPr>
    </w:p>
    <w:p w14:paraId="6024A342" w14:textId="77777777" w:rsidR="006435AB" w:rsidRDefault="006435AB" w:rsidP="001919CF">
      <w:pPr>
        <w:spacing w:line="276" w:lineRule="auto"/>
        <w:rPr>
          <w:b/>
        </w:rPr>
      </w:pPr>
    </w:p>
    <w:p w14:paraId="7897FD5B" w14:textId="77777777" w:rsidR="006435AB" w:rsidRDefault="006435AB" w:rsidP="001919CF">
      <w:pPr>
        <w:spacing w:line="276" w:lineRule="auto"/>
        <w:rPr>
          <w:b/>
        </w:rPr>
      </w:pPr>
    </w:p>
    <w:p w14:paraId="79DF8FDB" w14:textId="77777777" w:rsidR="006435AB" w:rsidRDefault="006435AB" w:rsidP="001919CF">
      <w:pPr>
        <w:spacing w:line="276" w:lineRule="auto"/>
        <w:rPr>
          <w:b/>
        </w:rPr>
      </w:pPr>
    </w:p>
    <w:p w14:paraId="109EB1E2" w14:textId="77777777" w:rsidR="006435AB" w:rsidRDefault="006435AB" w:rsidP="001919CF">
      <w:pPr>
        <w:spacing w:line="276" w:lineRule="auto"/>
        <w:rPr>
          <w:b/>
        </w:rPr>
      </w:pPr>
    </w:p>
    <w:p w14:paraId="331ADF2E" w14:textId="77777777" w:rsidR="006435AB" w:rsidRDefault="006435AB" w:rsidP="001919CF">
      <w:pPr>
        <w:spacing w:line="276" w:lineRule="auto"/>
        <w:rPr>
          <w:b/>
        </w:rPr>
      </w:pPr>
    </w:p>
    <w:p w14:paraId="28F0A468" w14:textId="77777777" w:rsidR="006435AB" w:rsidRDefault="006435AB" w:rsidP="001919CF">
      <w:pPr>
        <w:spacing w:line="276" w:lineRule="auto"/>
        <w:rPr>
          <w:b/>
        </w:rPr>
      </w:pPr>
    </w:p>
    <w:p w14:paraId="32DFE234" w14:textId="77777777" w:rsidR="006435AB" w:rsidRDefault="006435AB" w:rsidP="001919CF">
      <w:pPr>
        <w:spacing w:line="276" w:lineRule="auto"/>
        <w:rPr>
          <w:b/>
        </w:rPr>
      </w:pPr>
    </w:p>
    <w:p w14:paraId="51F5B61D" w14:textId="77777777" w:rsidR="006435AB" w:rsidRDefault="006435AB" w:rsidP="001919CF">
      <w:pPr>
        <w:spacing w:line="276" w:lineRule="auto"/>
        <w:rPr>
          <w:b/>
        </w:rPr>
      </w:pPr>
    </w:p>
    <w:p w14:paraId="5A584C7A" w14:textId="77777777" w:rsidR="006435AB" w:rsidRDefault="006435AB" w:rsidP="001919CF">
      <w:pPr>
        <w:spacing w:line="276" w:lineRule="auto"/>
        <w:rPr>
          <w:b/>
        </w:rPr>
      </w:pPr>
    </w:p>
    <w:p w14:paraId="48DD452C" w14:textId="77777777" w:rsidR="00D9794A" w:rsidRDefault="00D9794A" w:rsidP="001919CF">
      <w:pPr>
        <w:spacing w:line="276" w:lineRule="auto"/>
        <w:rPr>
          <w:b/>
        </w:rPr>
      </w:pPr>
    </w:p>
    <w:p w14:paraId="6BB37F86" w14:textId="77777777" w:rsidR="00D9794A" w:rsidRDefault="00D9794A" w:rsidP="001919CF">
      <w:pPr>
        <w:spacing w:line="276" w:lineRule="auto"/>
        <w:rPr>
          <w:b/>
        </w:rPr>
      </w:pPr>
    </w:p>
    <w:p w14:paraId="60303003" w14:textId="77777777" w:rsidR="00D9794A" w:rsidRDefault="00D9794A" w:rsidP="001919CF">
      <w:pPr>
        <w:spacing w:line="276" w:lineRule="auto"/>
        <w:rPr>
          <w:b/>
        </w:rPr>
      </w:pPr>
    </w:p>
    <w:p w14:paraId="588A6B56" w14:textId="4E18CDE2" w:rsidR="00B364B6" w:rsidRDefault="00B364B6" w:rsidP="00B364B6">
      <w:pPr>
        <w:jc w:val="center"/>
        <w:rPr>
          <w:b/>
        </w:rPr>
      </w:pPr>
      <w:r w:rsidRPr="00C45539">
        <w:rPr>
          <w:b/>
        </w:rPr>
        <w:lastRenderedPageBreak/>
        <w:t xml:space="preserve">Příloha </w:t>
      </w:r>
      <w:r>
        <w:rPr>
          <w:b/>
        </w:rPr>
        <w:t xml:space="preserve">č. </w:t>
      </w:r>
      <w:r w:rsidR="006435AB">
        <w:rPr>
          <w:b/>
        </w:rPr>
        <w:t>5</w:t>
      </w:r>
    </w:p>
    <w:p w14:paraId="5144A380" w14:textId="7E37C722" w:rsidR="00B364B6" w:rsidRPr="00B53B76" w:rsidRDefault="00B364B6" w:rsidP="00B364B6">
      <w:pPr>
        <w:jc w:val="center"/>
        <w:rPr>
          <w:b/>
        </w:rPr>
      </w:pPr>
      <w:r w:rsidRPr="00A41977">
        <w:rPr>
          <w:b/>
        </w:rPr>
        <w:t>Vzor protokolu o</w:t>
      </w:r>
      <w:r w:rsidR="00995F76" w:rsidRPr="00A41977">
        <w:rPr>
          <w:b/>
        </w:rPr>
        <w:t xml:space="preserve"> </w:t>
      </w:r>
      <w:r w:rsidRPr="00A41977">
        <w:rPr>
          <w:b/>
        </w:rPr>
        <w:t>převzetí</w:t>
      </w:r>
      <w:r w:rsidR="00F42916">
        <w:rPr>
          <w:b/>
        </w:rPr>
        <w:t xml:space="preserve"> </w:t>
      </w:r>
      <w:r w:rsidR="00F42916" w:rsidRPr="00A41977">
        <w:rPr>
          <w:b/>
        </w:rPr>
        <w:t>objednaného znaleckého posudku</w:t>
      </w:r>
    </w:p>
    <w:p w14:paraId="19761E64" w14:textId="77777777" w:rsidR="00F94970" w:rsidRDefault="00F94970" w:rsidP="00FC3B88">
      <w:pPr>
        <w:jc w:val="both"/>
        <w:rPr>
          <w:b/>
          <w:sz w:val="22"/>
          <w:szCs w:val="22"/>
        </w:rPr>
      </w:pPr>
    </w:p>
    <w:p w14:paraId="2E83611E" w14:textId="77777777" w:rsidR="00F94970" w:rsidRPr="00E13020" w:rsidRDefault="00F94970" w:rsidP="00F94970">
      <w:pPr>
        <w:tabs>
          <w:tab w:val="left" w:pos="709"/>
          <w:tab w:val="right" w:pos="9072"/>
        </w:tabs>
        <w:ind w:right="-397"/>
        <w:rPr>
          <w:b/>
          <w:sz w:val="32"/>
          <w:szCs w:val="32"/>
        </w:rPr>
      </w:pPr>
      <w:r w:rsidRPr="00E13020">
        <w:rPr>
          <w:b/>
          <w:sz w:val="32"/>
          <w:szCs w:val="32"/>
        </w:rPr>
        <w:t>STÁTNÍ POZEMKOVÝ ÚŘAD</w:t>
      </w:r>
    </w:p>
    <w:p w14:paraId="01318362" w14:textId="6389784E" w:rsidR="00F94970" w:rsidRPr="00A41977" w:rsidRDefault="00F94970" w:rsidP="00F94970">
      <w:pPr>
        <w:tabs>
          <w:tab w:val="left" w:pos="0"/>
          <w:tab w:val="left" w:pos="709"/>
          <w:tab w:val="left" w:pos="1418"/>
          <w:tab w:val="left" w:pos="6096"/>
          <w:tab w:val="right" w:pos="9071"/>
        </w:tabs>
        <w:spacing w:before="20" w:after="20"/>
        <w:ind w:left="-567" w:right="-397"/>
        <w:rPr>
          <w:sz w:val="20"/>
          <w:szCs w:val="20"/>
        </w:rPr>
      </w:pPr>
      <w:r>
        <w:tab/>
      </w:r>
      <w:r w:rsidRPr="00A41977">
        <w:rPr>
          <w:sz w:val="20"/>
          <w:szCs w:val="20"/>
        </w:rPr>
        <w:t>Sídlo: Husinecká 1024/11a, 130 00 Praha 3,  IČ: 01312774, DIČ: CZ01312774</w:t>
      </w:r>
    </w:p>
    <w:p w14:paraId="638A0504" w14:textId="3BAF1D29" w:rsidR="00F94970" w:rsidRPr="00A41977" w:rsidRDefault="00F94970" w:rsidP="00F94970">
      <w:pPr>
        <w:pBdr>
          <w:bottom w:val="single" w:sz="12" w:space="1" w:color="auto"/>
        </w:pBdr>
        <w:tabs>
          <w:tab w:val="left" w:pos="142"/>
        </w:tabs>
        <w:ind w:right="-427"/>
        <w:rPr>
          <w:bCs/>
          <w:sz w:val="20"/>
          <w:szCs w:val="20"/>
        </w:rPr>
      </w:pPr>
      <w:r w:rsidRPr="00A41977">
        <w:rPr>
          <w:bCs/>
          <w:sz w:val="20"/>
          <w:szCs w:val="20"/>
        </w:rPr>
        <w:t>Krajský pozemkový úřad pro</w:t>
      </w:r>
      <w:r w:rsidR="00A41977">
        <w:rPr>
          <w:bCs/>
          <w:sz w:val="20"/>
          <w:szCs w:val="20"/>
        </w:rPr>
        <w:t xml:space="preserve"> </w:t>
      </w:r>
      <w:r w:rsidR="00D9794A" w:rsidRPr="00D9794A">
        <w:rPr>
          <w:bCs/>
          <w:sz w:val="20"/>
          <w:szCs w:val="20"/>
        </w:rPr>
        <w:t>Plzeňský kraj</w:t>
      </w:r>
    </w:p>
    <w:p w14:paraId="40EF500F" w14:textId="77777777" w:rsidR="00F94970" w:rsidRDefault="00F94970" w:rsidP="00F94970">
      <w:pPr>
        <w:tabs>
          <w:tab w:val="left" w:pos="142"/>
        </w:tabs>
        <w:ind w:right="-427"/>
        <w:rPr>
          <w:bCs/>
        </w:rPr>
      </w:pPr>
    </w:p>
    <w:p w14:paraId="37DF1A14" w14:textId="219F5837" w:rsidR="00F94970" w:rsidRPr="00042962" w:rsidRDefault="00042962" w:rsidP="00F94970">
      <w:pPr>
        <w:tabs>
          <w:tab w:val="left" w:pos="142"/>
        </w:tabs>
        <w:ind w:right="-427"/>
        <w:rPr>
          <w:b/>
          <w:bCs/>
        </w:rPr>
      </w:pPr>
      <w:r w:rsidRPr="00042962">
        <w:rPr>
          <w:b/>
          <w:bCs/>
        </w:rPr>
        <w:t>Zhotovitel</w:t>
      </w:r>
      <w:r w:rsidRPr="00A41977">
        <w:rPr>
          <w:b/>
          <w:bCs/>
        </w:rPr>
        <w:t>:…………….</w:t>
      </w:r>
    </w:p>
    <w:p w14:paraId="04F847D0" w14:textId="77777777" w:rsidR="00F94970" w:rsidRDefault="00F94970" w:rsidP="00F94970">
      <w:pPr>
        <w:tabs>
          <w:tab w:val="left" w:pos="142"/>
        </w:tabs>
        <w:ind w:right="-427"/>
        <w:rPr>
          <w:bCs/>
        </w:rPr>
      </w:pPr>
    </w:p>
    <w:p w14:paraId="43E7A22C" w14:textId="77777777" w:rsidR="00F94970" w:rsidRPr="002F6613" w:rsidRDefault="00F94970" w:rsidP="002F6613">
      <w:pPr>
        <w:jc w:val="center"/>
        <w:rPr>
          <w:b/>
        </w:rPr>
      </w:pPr>
      <w:r w:rsidRPr="002F6613">
        <w:rPr>
          <w:b/>
        </w:rPr>
        <w:t>Protokol</w:t>
      </w:r>
    </w:p>
    <w:p w14:paraId="284540E3" w14:textId="70BA19A5" w:rsidR="00F94970" w:rsidRPr="002F6613" w:rsidRDefault="00F94970" w:rsidP="002F6613">
      <w:pPr>
        <w:jc w:val="center"/>
        <w:rPr>
          <w:b/>
        </w:rPr>
      </w:pPr>
      <w:r w:rsidRPr="002F6613">
        <w:rPr>
          <w:b/>
        </w:rPr>
        <w:t>o převzetí objednaného znaleckého posudku</w:t>
      </w:r>
    </w:p>
    <w:p w14:paraId="03D70236" w14:textId="77777777" w:rsidR="00F94970" w:rsidRDefault="00F94970" w:rsidP="00F94970">
      <w:pPr>
        <w:tabs>
          <w:tab w:val="left" w:pos="142"/>
        </w:tabs>
        <w:ind w:right="-427"/>
        <w:jc w:val="center"/>
        <w:rPr>
          <w:b/>
          <w:bCs/>
        </w:rPr>
      </w:pPr>
    </w:p>
    <w:p w14:paraId="6A7C7881" w14:textId="77777777" w:rsidR="00F94970" w:rsidRDefault="00F94970" w:rsidP="00F94970">
      <w:pPr>
        <w:tabs>
          <w:tab w:val="left" w:pos="142"/>
        </w:tabs>
        <w:ind w:right="-427"/>
        <w:rPr>
          <w:bCs/>
        </w:rPr>
      </w:pPr>
    </w:p>
    <w:p w14:paraId="7D5443DC" w14:textId="6DE4A446" w:rsidR="002C610A" w:rsidRPr="00FD1BC5" w:rsidRDefault="00F94970" w:rsidP="00FD1BC5">
      <w:pPr>
        <w:jc w:val="both"/>
        <w:rPr>
          <w:sz w:val="22"/>
          <w:szCs w:val="22"/>
        </w:rPr>
      </w:pPr>
      <w:r w:rsidRPr="00FD1BC5">
        <w:rPr>
          <w:sz w:val="22"/>
          <w:szCs w:val="22"/>
        </w:rPr>
        <w:t>Po provedeném prověření předepsaných a dohodnutých náležitostí k vypracování znaleckého posudku, který jsme obdrželi dne</w:t>
      </w:r>
      <w:r w:rsidR="002C610A" w:rsidRPr="00FD1BC5">
        <w:rPr>
          <w:sz w:val="22"/>
          <w:szCs w:val="22"/>
        </w:rPr>
        <w:t xml:space="preserve"> …………………</w:t>
      </w:r>
    </w:p>
    <w:p w14:paraId="4427D11E" w14:textId="76B57C04" w:rsidR="00F94970" w:rsidRPr="00FD1BC5" w:rsidRDefault="00F94970" w:rsidP="00FD1BC5">
      <w:pPr>
        <w:jc w:val="both"/>
        <w:rPr>
          <w:sz w:val="22"/>
          <w:szCs w:val="22"/>
        </w:rPr>
      </w:pPr>
      <w:r w:rsidRPr="00FD1BC5">
        <w:rPr>
          <w:sz w:val="22"/>
          <w:szCs w:val="22"/>
        </w:rPr>
        <w:t xml:space="preserve">a je evidovaný pod </w:t>
      </w:r>
      <w:proofErr w:type="gramStart"/>
      <w:r w:rsidRPr="00FD1BC5">
        <w:rPr>
          <w:sz w:val="22"/>
          <w:szCs w:val="22"/>
        </w:rPr>
        <w:t>č.j.</w:t>
      </w:r>
      <w:proofErr w:type="gramEnd"/>
      <w:r w:rsidRPr="00FD1BC5">
        <w:rPr>
          <w:sz w:val="22"/>
          <w:szCs w:val="22"/>
        </w:rPr>
        <w:t xml:space="preserve"> ............................,</w:t>
      </w:r>
    </w:p>
    <w:p w14:paraId="468E4716" w14:textId="2DC62D06" w:rsidR="00F94970" w:rsidRPr="00FD1BC5" w:rsidRDefault="00F94970" w:rsidP="00FD1BC5">
      <w:pPr>
        <w:jc w:val="both"/>
        <w:rPr>
          <w:sz w:val="22"/>
          <w:szCs w:val="22"/>
        </w:rPr>
      </w:pPr>
      <w:r>
        <w:rPr>
          <w:bCs/>
          <w:sz w:val="28"/>
          <w:szCs w:val="28"/>
        </w:rPr>
        <w:t xml:space="preserve">                                               </w:t>
      </w:r>
    </w:p>
    <w:p w14:paraId="5B49F301" w14:textId="77777777" w:rsidR="00F94970" w:rsidRPr="00FD1BC5" w:rsidRDefault="00F94970" w:rsidP="00FD1BC5">
      <w:pPr>
        <w:jc w:val="both"/>
        <w:rPr>
          <w:sz w:val="22"/>
          <w:szCs w:val="22"/>
        </w:rPr>
      </w:pPr>
      <w:r w:rsidRPr="00FD1BC5">
        <w:rPr>
          <w:sz w:val="22"/>
          <w:szCs w:val="22"/>
        </w:rPr>
        <w:t xml:space="preserve">                                                 tímto potvrzuji, </w:t>
      </w:r>
    </w:p>
    <w:p w14:paraId="3EFC494D" w14:textId="6B542FB9" w:rsidR="00F94970" w:rsidRPr="00FD1BC5" w:rsidRDefault="00F94970" w:rsidP="00FD1BC5">
      <w:pPr>
        <w:jc w:val="both"/>
        <w:rPr>
          <w:sz w:val="22"/>
          <w:szCs w:val="22"/>
        </w:rPr>
      </w:pPr>
      <w:r w:rsidRPr="00FD1BC5">
        <w:rPr>
          <w:sz w:val="22"/>
          <w:szCs w:val="22"/>
        </w:rPr>
        <w:t xml:space="preserve">že předmětný znalecký posudek č. ........, ze </w:t>
      </w:r>
      <w:proofErr w:type="gramStart"/>
      <w:r w:rsidRPr="00FD1BC5">
        <w:rPr>
          <w:sz w:val="22"/>
          <w:szCs w:val="22"/>
        </w:rPr>
        <w:t>dne .........</w:t>
      </w:r>
      <w:r w:rsidR="002C610A" w:rsidRPr="00FD1BC5">
        <w:rPr>
          <w:sz w:val="22"/>
          <w:szCs w:val="22"/>
        </w:rPr>
        <w:t>..........</w:t>
      </w:r>
      <w:r w:rsidRPr="00FD1BC5">
        <w:rPr>
          <w:sz w:val="22"/>
          <w:szCs w:val="22"/>
        </w:rPr>
        <w:t>.byl</w:t>
      </w:r>
      <w:proofErr w:type="gramEnd"/>
      <w:r w:rsidRPr="00FD1BC5">
        <w:rPr>
          <w:sz w:val="22"/>
          <w:szCs w:val="22"/>
        </w:rPr>
        <w:t xml:space="preserve"> vypracován ve smyslu podmínek rámcové smlouvy a dle objednávky.  Odpovídá a je v souladu s požadovaným zadáním a zjevně netrpí žádnými zřejmými vadami a nedodělky. Vzhledem k tomu není sepisován soupis vad a nedodělků. </w:t>
      </w:r>
    </w:p>
    <w:p w14:paraId="6F94E3F0" w14:textId="77777777" w:rsidR="00F94970" w:rsidRPr="00FD1BC5" w:rsidRDefault="00F94970" w:rsidP="00FD1BC5">
      <w:pPr>
        <w:jc w:val="both"/>
        <w:rPr>
          <w:sz w:val="22"/>
          <w:szCs w:val="22"/>
        </w:rPr>
      </w:pPr>
    </w:p>
    <w:p w14:paraId="3DF96DA4" w14:textId="7205CDFF" w:rsidR="00F94970" w:rsidRPr="00FD1BC5" w:rsidRDefault="00F94970" w:rsidP="00FD1BC5">
      <w:pPr>
        <w:jc w:val="both"/>
        <w:rPr>
          <w:sz w:val="22"/>
          <w:szCs w:val="22"/>
        </w:rPr>
      </w:pPr>
      <w:r w:rsidRPr="00FD1BC5">
        <w:rPr>
          <w:sz w:val="22"/>
          <w:szCs w:val="22"/>
        </w:rPr>
        <w:t xml:space="preserve">Tento protokol je podkladem pro vypracování a vystavení faktury za provedené dílo. </w:t>
      </w:r>
    </w:p>
    <w:p w14:paraId="24F0055F" w14:textId="77777777" w:rsidR="00F94970" w:rsidRPr="00FD1BC5" w:rsidRDefault="00F94970" w:rsidP="00FD1BC5">
      <w:pPr>
        <w:jc w:val="both"/>
        <w:rPr>
          <w:sz w:val="22"/>
          <w:szCs w:val="22"/>
        </w:rPr>
      </w:pPr>
      <w:r w:rsidRPr="00FD1BC5">
        <w:rPr>
          <w:sz w:val="22"/>
          <w:szCs w:val="22"/>
        </w:rPr>
        <w:t>Po obdržení faktury bude tato následně zpracována a odeslána k úhradě v dohodnutém termínu splatnosti. Uhrazena bude převodním příkazem na účet zpracovatele.</w:t>
      </w:r>
    </w:p>
    <w:p w14:paraId="270ACA5B" w14:textId="77777777" w:rsidR="00F94970" w:rsidRPr="002C610A" w:rsidRDefault="00F94970" w:rsidP="002C610A">
      <w:pPr>
        <w:tabs>
          <w:tab w:val="left" w:pos="142"/>
        </w:tabs>
        <w:ind w:right="-427"/>
        <w:jc w:val="both"/>
        <w:rPr>
          <w:bCs/>
          <w:sz w:val="28"/>
          <w:szCs w:val="28"/>
        </w:rPr>
      </w:pPr>
    </w:p>
    <w:p w14:paraId="6401CB6A" w14:textId="77777777" w:rsidR="00F94970" w:rsidRDefault="00F94970" w:rsidP="00F94970">
      <w:pPr>
        <w:tabs>
          <w:tab w:val="left" w:pos="142"/>
        </w:tabs>
        <w:ind w:right="-427"/>
        <w:rPr>
          <w:bCs/>
        </w:rPr>
      </w:pPr>
    </w:p>
    <w:p w14:paraId="33E590DA" w14:textId="26690E6F" w:rsidR="00F94970" w:rsidRDefault="00F94970" w:rsidP="00F94970">
      <w:pPr>
        <w:tabs>
          <w:tab w:val="left" w:pos="142"/>
        </w:tabs>
        <w:ind w:right="-427"/>
        <w:rPr>
          <w:bCs/>
        </w:rPr>
      </w:pPr>
      <w:proofErr w:type="gramStart"/>
      <w:r>
        <w:rPr>
          <w:bCs/>
        </w:rPr>
        <w:t>V  ................................</w:t>
      </w:r>
      <w:proofErr w:type="gramEnd"/>
    </w:p>
    <w:p w14:paraId="08F2D1E4" w14:textId="77777777" w:rsidR="00F94970" w:rsidRDefault="00F94970" w:rsidP="00F94970">
      <w:pPr>
        <w:tabs>
          <w:tab w:val="left" w:pos="142"/>
        </w:tabs>
        <w:ind w:right="-427"/>
        <w:rPr>
          <w:bCs/>
        </w:rPr>
      </w:pPr>
    </w:p>
    <w:p w14:paraId="666AD15F" w14:textId="77777777" w:rsidR="00F94970" w:rsidRDefault="00F94970" w:rsidP="00F94970">
      <w:pPr>
        <w:tabs>
          <w:tab w:val="left" w:pos="142"/>
        </w:tabs>
        <w:ind w:right="-427"/>
        <w:rPr>
          <w:bCs/>
        </w:rPr>
      </w:pPr>
    </w:p>
    <w:p w14:paraId="2AEF1689" w14:textId="77777777" w:rsidR="00F94970" w:rsidRDefault="00F94970" w:rsidP="00F94970">
      <w:pPr>
        <w:tabs>
          <w:tab w:val="left" w:pos="142"/>
        </w:tabs>
        <w:ind w:right="-427"/>
        <w:rPr>
          <w:bCs/>
        </w:rPr>
      </w:pPr>
    </w:p>
    <w:p w14:paraId="31404443" w14:textId="77777777" w:rsidR="00F94970" w:rsidRDefault="00F94970" w:rsidP="00F94970">
      <w:pPr>
        <w:tabs>
          <w:tab w:val="left" w:pos="142"/>
        </w:tabs>
        <w:ind w:right="-427"/>
        <w:rPr>
          <w:bCs/>
        </w:rPr>
      </w:pPr>
    </w:p>
    <w:p w14:paraId="0987848D" w14:textId="6420E635" w:rsidR="00F94970" w:rsidRDefault="00F94970" w:rsidP="00F94970">
      <w:pPr>
        <w:tabs>
          <w:tab w:val="left" w:pos="142"/>
        </w:tabs>
        <w:ind w:right="-427"/>
        <w:jc w:val="center"/>
        <w:rPr>
          <w:bCs/>
        </w:rPr>
      </w:pPr>
      <w:r>
        <w:rPr>
          <w:bCs/>
        </w:rPr>
        <w:t xml:space="preserve">................................. </w:t>
      </w:r>
    </w:p>
    <w:p w14:paraId="5D2C61DC" w14:textId="7FE42176" w:rsidR="00042962" w:rsidRPr="00FD1BC5" w:rsidRDefault="00042962" w:rsidP="00FD1BC5">
      <w:pPr>
        <w:jc w:val="center"/>
        <w:rPr>
          <w:sz w:val="22"/>
          <w:szCs w:val="22"/>
        </w:rPr>
      </w:pPr>
      <w:r w:rsidRPr="00FD1BC5">
        <w:rPr>
          <w:sz w:val="22"/>
          <w:szCs w:val="22"/>
        </w:rPr>
        <w:t>Za objednatele</w:t>
      </w:r>
    </w:p>
    <w:p w14:paraId="2EF4D044" w14:textId="77777777" w:rsidR="00F94970" w:rsidRDefault="00F94970" w:rsidP="00F94970">
      <w:pPr>
        <w:tabs>
          <w:tab w:val="left" w:pos="142"/>
        </w:tabs>
        <w:ind w:right="-427"/>
        <w:jc w:val="center"/>
        <w:rPr>
          <w:bCs/>
        </w:rPr>
      </w:pPr>
    </w:p>
    <w:p w14:paraId="00E69FA4" w14:textId="77777777" w:rsidR="00F94970" w:rsidRDefault="00F94970" w:rsidP="00F94970">
      <w:pPr>
        <w:tabs>
          <w:tab w:val="left" w:pos="142"/>
        </w:tabs>
        <w:ind w:right="-427"/>
        <w:rPr>
          <w:bCs/>
        </w:rPr>
      </w:pPr>
    </w:p>
    <w:p w14:paraId="2A870F60" w14:textId="77777777" w:rsidR="00F94970" w:rsidRDefault="00F94970" w:rsidP="00F94970">
      <w:pPr>
        <w:tabs>
          <w:tab w:val="left" w:pos="142"/>
        </w:tabs>
        <w:ind w:right="-427"/>
        <w:rPr>
          <w:bCs/>
        </w:rPr>
      </w:pPr>
    </w:p>
    <w:p w14:paraId="6378B187" w14:textId="77777777" w:rsidR="00F94970" w:rsidRDefault="00F94970" w:rsidP="00FC3B88">
      <w:pPr>
        <w:jc w:val="both"/>
        <w:rPr>
          <w:b/>
          <w:sz w:val="22"/>
          <w:szCs w:val="22"/>
        </w:rPr>
      </w:pPr>
    </w:p>
    <w:p w14:paraId="283F61A9" w14:textId="77777777" w:rsidR="00F94970" w:rsidRDefault="00F94970" w:rsidP="00FC3B88">
      <w:pPr>
        <w:jc w:val="both"/>
        <w:rPr>
          <w:b/>
          <w:sz w:val="22"/>
          <w:szCs w:val="22"/>
        </w:rPr>
      </w:pPr>
    </w:p>
    <w:p w14:paraId="22924D2A" w14:textId="77777777" w:rsidR="00F94970" w:rsidRDefault="00F94970" w:rsidP="00FC3B88">
      <w:pPr>
        <w:jc w:val="both"/>
        <w:rPr>
          <w:b/>
          <w:sz w:val="22"/>
          <w:szCs w:val="22"/>
        </w:rPr>
      </w:pPr>
    </w:p>
    <w:p w14:paraId="61A703A5" w14:textId="77777777" w:rsidR="00F94970" w:rsidRDefault="00F94970" w:rsidP="00FC3B88">
      <w:pPr>
        <w:jc w:val="both"/>
        <w:rPr>
          <w:b/>
          <w:sz w:val="22"/>
          <w:szCs w:val="22"/>
        </w:rPr>
      </w:pPr>
    </w:p>
    <w:p w14:paraId="5F43C468" w14:textId="77777777" w:rsidR="00F94970" w:rsidRDefault="00F94970" w:rsidP="00FC3B88">
      <w:pPr>
        <w:jc w:val="both"/>
        <w:rPr>
          <w:b/>
          <w:sz w:val="22"/>
          <w:szCs w:val="22"/>
        </w:rPr>
      </w:pPr>
    </w:p>
    <w:p w14:paraId="4D2E13C1" w14:textId="77777777" w:rsidR="00FD1BC5" w:rsidRDefault="00FD1BC5" w:rsidP="00FC3B88">
      <w:pPr>
        <w:jc w:val="both"/>
        <w:rPr>
          <w:b/>
          <w:sz w:val="22"/>
          <w:szCs w:val="22"/>
        </w:rPr>
      </w:pPr>
    </w:p>
    <w:p w14:paraId="7BB8BC29" w14:textId="77777777" w:rsidR="00FD1BC5" w:rsidRDefault="00FD1BC5" w:rsidP="00FC3B88">
      <w:pPr>
        <w:jc w:val="both"/>
        <w:rPr>
          <w:b/>
          <w:sz w:val="22"/>
          <w:szCs w:val="22"/>
        </w:rPr>
      </w:pPr>
    </w:p>
    <w:p w14:paraId="7917640E" w14:textId="77777777" w:rsidR="00FD1BC5" w:rsidRDefault="00FD1BC5" w:rsidP="00FC3B88">
      <w:pPr>
        <w:jc w:val="both"/>
        <w:rPr>
          <w:b/>
          <w:sz w:val="22"/>
          <w:szCs w:val="22"/>
        </w:rPr>
      </w:pPr>
    </w:p>
    <w:p w14:paraId="11667456" w14:textId="77777777" w:rsidR="00FD1BC5" w:rsidRDefault="00FD1BC5" w:rsidP="00FC3B88">
      <w:pPr>
        <w:jc w:val="both"/>
        <w:rPr>
          <w:b/>
          <w:sz w:val="22"/>
          <w:szCs w:val="22"/>
        </w:rPr>
      </w:pPr>
    </w:p>
    <w:p w14:paraId="2289B57A" w14:textId="77777777" w:rsidR="00FD1BC5" w:rsidRDefault="00FD1BC5" w:rsidP="00FC3B88">
      <w:pPr>
        <w:jc w:val="both"/>
        <w:rPr>
          <w:b/>
          <w:sz w:val="22"/>
          <w:szCs w:val="22"/>
        </w:rPr>
      </w:pPr>
    </w:p>
    <w:p w14:paraId="487F7011" w14:textId="77777777" w:rsidR="002F6613" w:rsidRDefault="002F6613" w:rsidP="00995F76">
      <w:pPr>
        <w:jc w:val="center"/>
        <w:rPr>
          <w:b/>
        </w:rPr>
      </w:pPr>
    </w:p>
    <w:p w14:paraId="5BFB174A" w14:textId="77777777" w:rsidR="002F6613" w:rsidRDefault="002F6613" w:rsidP="00995F76">
      <w:pPr>
        <w:jc w:val="center"/>
        <w:rPr>
          <w:b/>
        </w:rPr>
      </w:pPr>
    </w:p>
    <w:p w14:paraId="289F46BF" w14:textId="77777777" w:rsidR="006435AB" w:rsidRDefault="006435AB" w:rsidP="00995F76">
      <w:pPr>
        <w:jc w:val="center"/>
        <w:rPr>
          <w:b/>
        </w:rPr>
      </w:pPr>
    </w:p>
    <w:p w14:paraId="4AB946ED" w14:textId="77777777" w:rsidR="002F6613" w:rsidRDefault="002F6613" w:rsidP="00995F76">
      <w:pPr>
        <w:jc w:val="center"/>
        <w:rPr>
          <w:b/>
        </w:rPr>
      </w:pPr>
    </w:p>
    <w:p w14:paraId="298660E7" w14:textId="54CD4547" w:rsidR="00995F76" w:rsidRDefault="00995F76" w:rsidP="00995F76">
      <w:pPr>
        <w:jc w:val="center"/>
        <w:rPr>
          <w:b/>
        </w:rPr>
      </w:pPr>
      <w:r w:rsidRPr="00C45539">
        <w:rPr>
          <w:b/>
        </w:rPr>
        <w:lastRenderedPageBreak/>
        <w:t xml:space="preserve">Příloha </w:t>
      </w:r>
      <w:r>
        <w:rPr>
          <w:b/>
        </w:rPr>
        <w:t xml:space="preserve">č. </w:t>
      </w:r>
      <w:r w:rsidR="006435AB">
        <w:rPr>
          <w:b/>
        </w:rPr>
        <w:t>6</w:t>
      </w:r>
    </w:p>
    <w:p w14:paraId="556F76EF" w14:textId="5839B80E" w:rsidR="00995F76" w:rsidRPr="00B53B76" w:rsidRDefault="00995F76" w:rsidP="00995F76">
      <w:pPr>
        <w:jc w:val="center"/>
        <w:rPr>
          <w:b/>
        </w:rPr>
      </w:pPr>
      <w:r w:rsidRPr="00A41977">
        <w:rPr>
          <w:b/>
        </w:rPr>
        <w:t>Vzor protokolu o nepřevzetí objednaného znaleckého posudku</w:t>
      </w:r>
    </w:p>
    <w:p w14:paraId="45A7B206" w14:textId="77777777" w:rsidR="00F94970" w:rsidRPr="00E13020" w:rsidRDefault="00F94970" w:rsidP="00F94970">
      <w:pPr>
        <w:tabs>
          <w:tab w:val="left" w:pos="709"/>
          <w:tab w:val="right" w:pos="9072"/>
        </w:tabs>
        <w:ind w:right="-397"/>
        <w:rPr>
          <w:b/>
          <w:sz w:val="32"/>
          <w:szCs w:val="32"/>
        </w:rPr>
      </w:pPr>
      <w:r w:rsidRPr="00E13020">
        <w:rPr>
          <w:b/>
          <w:sz w:val="32"/>
          <w:szCs w:val="32"/>
        </w:rPr>
        <w:t>STÁTNÍ POZEMKOVÝ ÚŘAD</w:t>
      </w:r>
    </w:p>
    <w:p w14:paraId="4D656F90" w14:textId="488755E7" w:rsidR="00F94970" w:rsidRPr="00A41977" w:rsidRDefault="00F94970" w:rsidP="00F94970">
      <w:pPr>
        <w:tabs>
          <w:tab w:val="left" w:pos="0"/>
          <w:tab w:val="left" w:pos="709"/>
          <w:tab w:val="left" w:pos="1418"/>
          <w:tab w:val="left" w:pos="6096"/>
          <w:tab w:val="right" w:pos="9071"/>
        </w:tabs>
        <w:spacing w:before="20" w:after="20"/>
        <w:ind w:left="-567" w:right="-397"/>
        <w:rPr>
          <w:sz w:val="20"/>
          <w:szCs w:val="20"/>
        </w:rPr>
      </w:pPr>
      <w:r>
        <w:tab/>
      </w:r>
      <w:r w:rsidRPr="00A41977">
        <w:rPr>
          <w:sz w:val="20"/>
          <w:szCs w:val="20"/>
        </w:rPr>
        <w:t>Sídlo: Husinecká 1024/11a, 130 00 Praha 3,  IČ: 01312774, DIČ: CZ01312774</w:t>
      </w:r>
    </w:p>
    <w:p w14:paraId="4775C9EB" w14:textId="0E5580C7" w:rsidR="00F94970" w:rsidRPr="00A41977" w:rsidRDefault="00F94970" w:rsidP="00F94970">
      <w:pPr>
        <w:pBdr>
          <w:bottom w:val="single" w:sz="12" w:space="1" w:color="auto"/>
        </w:pBdr>
        <w:tabs>
          <w:tab w:val="left" w:pos="142"/>
        </w:tabs>
        <w:ind w:right="-427"/>
        <w:rPr>
          <w:bCs/>
          <w:sz w:val="20"/>
          <w:szCs w:val="20"/>
        </w:rPr>
      </w:pPr>
      <w:r w:rsidRPr="00A41977">
        <w:rPr>
          <w:bCs/>
          <w:sz w:val="20"/>
          <w:szCs w:val="20"/>
        </w:rPr>
        <w:t xml:space="preserve">Krajský pozemkový úřad pro </w:t>
      </w:r>
      <w:r w:rsidR="00D9794A" w:rsidRPr="00D9794A">
        <w:rPr>
          <w:bCs/>
          <w:sz w:val="20"/>
          <w:szCs w:val="20"/>
        </w:rPr>
        <w:t>Plzeňský kraj</w:t>
      </w:r>
    </w:p>
    <w:p w14:paraId="0CD017B6" w14:textId="77777777" w:rsidR="00F94970" w:rsidRDefault="00F94970" w:rsidP="00F94970">
      <w:pPr>
        <w:tabs>
          <w:tab w:val="left" w:pos="142"/>
        </w:tabs>
        <w:ind w:right="-427"/>
        <w:rPr>
          <w:bCs/>
        </w:rPr>
      </w:pPr>
    </w:p>
    <w:p w14:paraId="262A64B4" w14:textId="77777777" w:rsidR="00F94970" w:rsidRDefault="00F94970" w:rsidP="00F94970">
      <w:pPr>
        <w:tabs>
          <w:tab w:val="left" w:pos="142"/>
        </w:tabs>
        <w:ind w:right="-427"/>
        <w:rPr>
          <w:bCs/>
        </w:rPr>
      </w:pPr>
    </w:p>
    <w:p w14:paraId="64ED16D8" w14:textId="12E5526E" w:rsidR="002C610A" w:rsidRPr="002F6613" w:rsidRDefault="002C610A" w:rsidP="00F94970">
      <w:pPr>
        <w:tabs>
          <w:tab w:val="left" w:pos="142"/>
        </w:tabs>
        <w:ind w:right="-427"/>
        <w:rPr>
          <w:bCs/>
        </w:rPr>
      </w:pPr>
      <w:r w:rsidRPr="002F6613">
        <w:rPr>
          <w:bCs/>
        </w:rPr>
        <w:t>Zhotovitel: …………………</w:t>
      </w:r>
    </w:p>
    <w:p w14:paraId="43662116" w14:textId="77777777" w:rsidR="00F94970" w:rsidRPr="002F6613" w:rsidRDefault="00F94970" w:rsidP="00F94970">
      <w:pPr>
        <w:tabs>
          <w:tab w:val="left" w:pos="142"/>
        </w:tabs>
        <w:ind w:right="-427"/>
        <w:rPr>
          <w:bCs/>
        </w:rPr>
      </w:pPr>
    </w:p>
    <w:p w14:paraId="40101EB6" w14:textId="77777777" w:rsidR="00F94970" w:rsidRPr="002F6613" w:rsidRDefault="00F94970" w:rsidP="002F6613">
      <w:pPr>
        <w:jc w:val="center"/>
        <w:rPr>
          <w:b/>
        </w:rPr>
      </w:pPr>
      <w:r w:rsidRPr="002F6613">
        <w:rPr>
          <w:b/>
        </w:rPr>
        <w:t>Protokol</w:t>
      </w:r>
    </w:p>
    <w:p w14:paraId="4576FE2A" w14:textId="7D6078A1" w:rsidR="00F94970" w:rsidRPr="002F6613" w:rsidRDefault="00F94970" w:rsidP="002F6613">
      <w:pPr>
        <w:jc w:val="center"/>
        <w:rPr>
          <w:b/>
        </w:rPr>
      </w:pPr>
      <w:r w:rsidRPr="002F6613">
        <w:rPr>
          <w:b/>
        </w:rPr>
        <w:t xml:space="preserve"> o nepřevzetí objednaného znaleckého posudku</w:t>
      </w:r>
    </w:p>
    <w:p w14:paraId="01016721" w14:textId="77777777" w:rsidR="00F94970" w:rsidRDefault="00F94970" w:rsidP="00F94970">
      <w:pPr>
        <w:tabs>
          <w:tab w:val="left" w:pos="142"/>
        </w:tabs>
        <w:ind w:right="-427"/>
        <w:jc w:val="center"/>
        <w:rPr>
          <w:b/>
          <w:bCs/>
        </w:rPr>
      </w:pPr>
    </w:p>
    <w:p w14:paraId="2DDE169C" w14:textId="77777777" w:rsidR="00F94970" w:rsidRDefault="00F94970" w:rsidP="00F94970">
      <w:pPr>
        <w:tabs>
          <w:tab w:val="left" w:pos="142"/>
        </w:tabs>
        <w:ind w:right="-427"/>
        <w:rPr>
          <w:bCs/>
        </w:rPr>
      </w:pPr>
    </w:p>
    <w:p w14:paraId="27C6A173" w14:textId="77777777" w:rsidR="00F94970" w:rsidRPr="00F4430F" w:rsidRDefault="00F94970" w:rsidP="00F94970">
      <w:pPr>
        <w:tabs>
          <w:tab w:val="left" w:pos="142"/>
        </w:tabs>
        <w:ind w:right="-427"/>
        <w:rPr>
          <w:bCs/>
          <w:sz w:val="22"/>
          <w:szCs w:val="22"/>
        </w:rPr>
      </w:pPr>
      <w:r w:rsidRPr="00F4430F">
        <w:rPr>
          <w:bCs/>
          <w:sz w:val="22"/>
          <w:szCs w:val="22"/>
        </w:rPr>
        <w:t xml:space="preserve">Vámi vypracovaný ZP znalecký posudek </w:t>
      </w:r>
      <w:proofErr w:type="gramStart"/>
      <w:r w:rsidRPr="00F4430F">
        <w:rPr>
          <w:bCs/>
          <w:sz w:val="22"/>
          <w:szCs w:val="22"/>
        </w:rPr>
        <w:t>č. ........</w:t>
      </w:r>
      <w:proofErr w:type="gramEnd"/>
    </w:p>
    <w:p w14:paraId="1B800D76" w14:textId="77777777" w:rsidR="00F94970" w:rsidRPr="00F4430F" w:rsidRDefault="00F94970" w:rsidP="00F94970">
      <w:pPr>
        <w:tabs>
          <w:tab w:val="left" w:pos="142"/>
        </w:tabs>
        <w:ind w:right="-427"/>
        <w:rPr>
          <w:bCs/>
          <w:sz w:val="22"/>
          <w:szCs w:val="22"/>
        </w:rPr>
      </w:pPr>
      <w:r w:rsidRPr="00F4430F">
        <w:rPr>
          <w:bCs/>
          <w:sz w:val="22"/>
          <w:szCs w:val="22"/>
        </w:rPr>
        <w:t xml:space="preserve">ze </w:t>
      </w:r>
      <w:proofErr w:type="gramStart"/>
      <w:r w:rsidRPr="00F4430F">
        <w:rPr>
          <w:bCs/>
          <w:sz w:val="22"/>
          <w:szCs w:val="22"/>
        </w:rPr>
        <w:t>dne ...............................</w:t>
      </w:r>
      <w:proofErr w:type="gramEnd"/>
    </w:p>
    <w:p w14:paraId="42CF1CF2" w14:textId="77777777" w:rsidR="00F94970" w:rsidRPr="00F4430F" w:rsidRDefault="00F94970" w:rsidP="00F94970">
      <w:pPr>
        <w:tabs>
          <w:tab w:val="left" w:pos="142"/>
        </w:tabs>
        <w:ind w:right="-427"/>
        <w:rPr>
          <w:bCs/>
          <w:sz w:val="22"/>
          <w:szCs w:val="22"/>
        </w:rPr>
      </w:pPr>
      <w:r w:rsidRPr="00F4430F">
        <w:rPr>
          <w:bCs/>
          <w:sz w:val="22"/>
          <w:szCs w:val="22"/>
        </w:rPr>
        <w:t xml:space="preserve">který jsme obdrželi </w:t>
      </w:r>
      <w:proofErr w:type="gramStart"/>
      <w:r w:rsidRPr="00F4430F">
        <w:rPr>
          <w:bCs/>
          <w:sz w:val="22"/>
          <w:szCs w:val="22"/>
        </w:rPr>
        <w:t>dne  .....................................</w:t>
      </w:r>
      <w:proofErr w:type="gramEnd"/>
      <w:r w:rsidRPr="00F4430F">
        <w:rPr>
          <w:bCs/>
          <w:sz w:val="22"/>
          <w:szCs w:val="22"/>
        </w:rPr>
        <w:t xml:space="preserve">   </w:t>
      </w:r>
    </w:p>
    <w:p w14:paraId="3C162C4D" w14:textId="6065CC6F" w:rsidR="00F94970" w:rsidRPr="00F4430F" w:rsidRDefault="00F94970" w:rsidP="00F94970">
      <w:pPr>
        <w:tabs>
          <w:tab w:val="left" w:pos="142"/>
        </w:tabs>
        <w:ind w:right="-427"/>
        <w:rPr>
          <w:bCs/>
          <w:sz w:val="22"/>
          <w:szCs w:val="22"/>
        </w:rPr>
      </w:pPr>
      <w:r w:rsidRPr="00F4430F">
        <w:rPr>
          <w:bCs/>
          <w:sz w:val="22"/>
          <w:szCs w:val="22"/>
        </w:rPr>
        <w:t xml:space="preserve">a je evidovaný pod </w:t>
      </w:r>
      <w:proofErr w:type="gramStart"/>
      <w:r w:rsidRPr="00F4430F">
        <w:rPr>
          <w:bCs/>
          <w:sz w:val="22"/>
          <w:szCs w:val="22"/>
        </w:rPr>
        <w:t>č.j.</w:t>
      </w:r>
      <w:proofErr w:type="gramEnd"/>
      <w:r w:rsidRPr="00F4430F">
        <w:rPr>
          <w:bCs/>
          <w:sz w:val="22"/>
          <w:szCs w:val="22"/>
        </w:rPr>
        <w:t xml:space="preserve"> ............................</w:t>
      </w:r>
      <w:r w:rsidR="002C610A" w:rsidRPr="00F4430F">
        <w:rPr>
          <w:bCs/>
          <w:sz w:val="22"/>
          <w:szCs w:val="22"/>
        </w:rPr>
        <w:t>............</w:t>
      </w:r>
    </w:p>
    <w:p w14:paraId="39AE4BD8" w14:textId="77777777" w:rsidR="00F94970" w:rsidRDefault="00F94970" w:rsidP="00F94970">
      <w:pPr>
        <w:tabs>
          <w:tab w:val="left" w:pos="142"/>
        </w:tabs>
        <w:ind w:right="-427"/>
        <w:rPr>
          <w:bCs/>
          <w:sz w:val="28"/>
          <w:szCs w:val="28"/>
        </w:rPr>
      </w:pPr>
      <w:r>
        <w:rPr>
          <w:bCs/>
          <w:sz w:val="28"/>
          <w:szCs w:val="28"/>
        </w:rPr>
        <w:t xml:space="preserve">                                                 </w:t>
      </w:r>
    </w:p>
    <w:p w14:paraId="1C5E8B43" w14:textId="7FC11597" w:rsidR="00F94970" w:rsidRPr="002F6613" w:rsidRDefault="00F94970" w:rsidP="002F6613">
      <w:pPr>
        <w:jc w:val="center"/>
        <w:rPr>
          <w:b/>
        </w:rPr>
      </w:pPr>
      <w:r w:rsidRPr="002F6613">
        <w:rPr>
          <w:b/>
        </w:rPr>
        <w:t>nebyl převzat, protože má tyto vady</w:t>
      </w:r>
      <w:r w:rsidR="00995F76" w:rsidRPr="002F6613">
        <w:rPr>
          <w:b/>
        </w:rPr>
        <w:t xml:space="preserve"> a nedodělky</w:t>
      </w:r>
      <w:r w:rsidR="002C610A" w:rsidRPr="002F6613">
        <w:rPr>
          <w:b/>
        </w:rPr>
        <w:t>:</w:t>
      </w:r>
    </w:p>
    <w:p w14:paraId="0928CC0E" w14:textId="77777777" w:rsidR="00F94970" w:rsidRPr="002F6613" w:rsidRDefault="00F94970" w:rsidP="002F6613">
      <w:pPr>
        <w:jc w:val="center"/>
        <w:rPr>
          <w:b/>
        </w:rPr>
      </w:pPr>
    </w:p>
    <w:p w14:paraId="47CAEF7E" w14:textId="77777777" w:rsidR="002C610A" w:rsidRDefault="002C610A" w:rsidP="00F94970">
      <w:pPr>
        <w:tabs>
          <w:tab w:val="left" w:pos="142"/>
        </w:tabs>
        <w:ind w:right="-427"/>
        <w:rPr>
          <w:bCs/>
        </w:rPr>
      </w:pPr>
    </w:p>
    <w:p w14:paraId="604F8F60" w14:textId="77777777" w:rsidR="00B364B6" w:rsidRDefault="00B364B6" w:rsidP="00F94970">
      <w:pPr>
        <w:tabs>
          <w:tab w:val="left" w:pos="142"/>
        </w:tabs>
        <w:ind w:right="-427"/>
        <w:rPr>
          <w:bCs/>
        </w:rPr>
      </w:pPr>
    </w:p>
    <w:p w14:paraId="777F5B8D" w14:textId="77777777" w:rsidR="00B364B6" w:rsidRDefault="00B364B6" w:rsidP="00F94970">
      <w:pPr>
        <w:tabs>
          <w:tab w:val="left" w:pos="142"/>
        </w:tabs>
        <w:ind w:right="-427"/>
        <w:rPr>
          <w:bCs/>
        </w:rPr>
      </w:pPr>
    </w:p>
    <w:p w14:paraId="6BE82914" w14:textId="77777777" w:rsidR="00B364B6" w:rsidRDefault="00B364B6" w:rsidP="00F94970">
      <w:pPr>
        <w:tabs>
          <w:tab w:val="left" w:pos="142"/>
        </w:tabs>
        <w:ind w:right="-427"/>
        <w:rPr>
          <w:bCs/>
        </w:rPr>
      </w:pPr>
    </w:p>
    <w:p w14:paraId="447CE405" w14:textId="77777777" w:rsidR="00B364B6" w:rsidRDefault="00B364B6" w:rsidP="00F94970">
      <w:pPr>
        <w:tabs>
          <w:tab w:val="left" w:pos="142"/>
        </w:tabs>
        <w:ind w:right="-427"/>
        <w:rPr>
          <w:bCs/>
        </w:rPr>
      </w:pPr>
    </w:p>
    <w:p w14:paraId="5B4AFDB9" w14:textId="77777777" w:rsidR="00F4430F" w:rsidRDefault="00F4430F" w:rsidP="00F94970">
      <w:pPr>
        <w:tabs>
          <w:tab w:val="left" w:pos="142"/>
        </w:tabs>
        <w:ind w:right="-427"/>
        <w:rPr>
          <w:bCs/>
        </w:rPr>
      </w:pPr>
    </w:p>
    <w:p w14:paraId="0644621F" w14:textId="77777777" w:rsidR="00B364B6" w:rsidRDefault="00B364B6" w:rsidP="00F94970">
      <w:pPr>
        <w:tabs>
          <w:tab w:val="left" w:pos="142"/>
        </w:tabs>
        <w:ind w:right="-427"/>
        <w:rPr>
          <w:bCs/>
        </w:rPr>
      </w:pPr>
    </w:p>
    <w:p w14:paraId="0874EB9F" w14:textId="77777777" w:rsidR="00B364B6" w:rsidRDefault="00B364B6" w:rsidP="00F94970">
      <w:pPr>
        <w:tabs>
          <w:tab w:val="left" w:pos="142"/>
        </w:tabs>
        <w:ind w:right="-427"/>
        <w:rPr>
          <w:bCs/>
        </w:rPr>
      </w:pPr>
    </w:p>
    <w:p w14:paraId="087FFA9F" w14:textId="77777777" w:rsidR="00B364B6" w:rsidRDefault="00B364B6" w:rsidP="00F94970">
      <w:pPr>
        <w:tabs>
          <w:tab w:val="left" w:pos="142"/>
        </w:tabs>
        <w:ind w:right="-427"/>
        <w:rPr>
          <w:bCs/>
        </w:rPr>
      </w:pPr>
    </w:p>
    <w:p w14:paraId="30BE60A8" w14:textId="77777777" w:rsidR="00B364B6" w:rsidRDefault="00B364B6" w:rsidP="00F94970">
      <w:pPr>
        <w:tabs>
          <w:tab w:val="left" w:pos="142"/>
        </w:tabs>
        <w:ind w:right="-427"/>
        <w:rPr>
          <w:bCs/>
        </w:rPr>
      </w:pPr>
    </w:p>
    <w:p w14:paraId="673C3C9A" w14:textId="77777777" w:rsidR="00B364B6" w:rsidRDefault="00B364B6" w:rsidP="00F94970">
      <w:pPr>
        <w:tabs>
          <w:tab w:val="left" w:pos="142"/>
        </w:tabs>
        <w:ind w:right="-427"/>
        <w:rPr>
          <w:bCs/>
        </w:rPr>
      </w:pPr>
    </w:p>
    <w:p w14:paraId="0CEDBAE9" w14:textId="77777777" w:rsidR="00B364B6" w:rsidRDefault="00B364B6" w:rsidP="00F94970">
      <w:pPr>
        <w:tabs>
          <w:tab w:val="left" w:pos="142"/>
        </w:tabs>
        <w:ind w:right="-427"/>
        <w:rPr>
          <w:bCs/>
        </w:rPr>
      </w:pPr>
    </w:p>
    <w:p w14:paraId="172843C1" w14:textId="77777777" w:rsidR="00B364B6" w:rsidRDefault="00B364B6" w:rsidP="00F94970">
      <w:pPr>
        <w:tabs>
          <w:tab w:val="left" w:pos="142"/>
        </w:tabs>
        <w:ind w:right="-427"/>
        <w:rPr>
          <w:bCs/>
        </w:rPr>
      </w:pPr>
    </w:p>
    <w:p w14:paraId="2C69D7E4" w14:textId="77777777" w:rsidR="002C610A" w:rsidRDefault="002C610A" w:rsidP="00F94970">
      <w:pPr>
        <w:tabs>
          <w:tab w:val="left" w:pos="142"/>
        </w:tabs>
        <w:ind w:right="-427"/>
        <w:rPr>
          <w:bCs/>
        </w:rPr>
      </w:pPr>
    </w:p>
    <w:p w14:paraId="5F716E45" w14:textId="1F1FB101" w:rsidR="002C610A" w:rsidRPr="00F4430F" w:rsidRDefault="002C610A" w:rsidP="00042962">
      <w:pPr>
        <w:tabs>
          <w:tab w:val="left" w:pos="142"/>
        </w:tabs>
        <w:ind w:right="-427"/>
        <w:jc w:val="both"/>
        <w:rPr>
          <w:bCs/>
          <w:sz w:val="22"/>
          <w:szCs w:val="22"/>
        </w:rPr>
      </w:pPr>
      <w:r w:rsidRPr="00F4430F">
        <w:rPr>
          <w:bCs/>
          <w:sz w:val="22"/>
          <w:szCs w:val="22"/>
        </w:rPr>
        <w:t>Zhotovitel je povinen do tří dnů od oznámení nepřevzetí díla p</w:t>
      </w:r>
      <w:r w:rsidR="00A41977" w:rsidRPr="00F4430F">
        <w:rPr>
          <w:bCs/>
          <w:sz w:val="22"/>
          <w:szCs w:val="22"/>
        </w:rPr>
        <w:t>ísemně oznámit, zda vadu uznává</w:t>
      </w:r>
      <w:r w:rsidRPr="00F4430F">
        <w:rPr>
          <w:bCs/>
          <w:sz w:val="22"/>
          <w:szCs w:val="22"/>
        </w:rPr>
        <w:t xml:space="preserve"> či nikoliv. </w:t>
      </w:r>
      <w:r w:rsidR="00B364B6" w:rsidRPr="00F4430F">
        <w:rPr>
          <w:bCs/>
          <w:sz w:val="22"/>
          <w:szCs w:val="22"/>
        </w:rPr>
        <w:t xml:space="preserve">V případě nereagování a nečinnosti se má za to, že vady byly uznány. </w:t>
      </w:r>
      <w:r w:rsidR="00042962" w:rsidRPr="00F4430F">
        <w:rPr>
          <w:bCs/>
          <w:sz w:val="22"/>
          <w:szCs w:val="22"/>
        </w:rPr>
        <w:t xml:space="preserve"> </w:t>
      </w:r>
      <w:r w:rsidRPr="00F4430F">
        <w:rPr>
          <w:bCs/>
          <w:sz w:val="22"/>
          <w:szCs w:val="22"/>
        </w:rPr>
        <w:t>Vady díla zhotovitel odstraní bezplatně nejpozději do 5 dnů od uznání vady, pokud nebude dohodnuto jinak. Lhůta musí být dohodnuta tak, aby nezmařila další práce nebo úkony.</w:t>
      </w:r>
    </w:p>
    <w:p w14:paraId="1DA02CC1" w14:textId="77777777" w:rsidR="002C610A" w:rsidRPr="00F4430F" w:rsidRDefault="002C610A" w:rsidP="00F94970">
      <w:pPr>
        <w:tabs>
          <w:tab w:val="left" w:pos="142"/>
        </w:tabs>
        <w:ind w:right="-427"/>
        <w:rPr>
          <w:bCs/>
          <w:sz w:val="22"/>
          <w:szCs w:val="22"/>
        </w:rPr>
      </w:pPr>
    </w:p>
    <w:p w14:paraId="7D28ECE7" w14:textId="77777777" w:rsidR="00F94970" w:rsidRDefault="00F94970" w:rsidP="00F94970">
      <w:pPr>
        <w:tabs>
          <w:tab w:val="left" w:pos="142"/>
        </w:tabs>
        <w:ind w:right="-427"/>
        <w:rPr>
          <w:bCs/>
        </w:rPr>
      </w:pPr>
    </w:p>
    <w:p w14:paraId="2615667C" w14:textId="775C7D39" w:rsidR="00F94970" w:rsidRDefault="00F94970" w:rsidP="00F94970">
      <w:pPr>
        <w:tabs>
          <w:tab w:val="left" w:pos="142"/>
        </w:tabs>
        <w:ind w:right="-427"/>
        <w:rPr>
          <w:bCs/>
        </w:rPr>
      </w:pPr>
      <w:r>
        <w:rPr>
          <w:bCs/>
        </w:rPr>
        <w:t>V</w:t>
      </w:r>
      <w:proofErr w:type="gramStart"/>
      <w:r w:rsidR="00995F76">
        <w:rPr>
          <w:bCs/>
        </w:rPr>
        <w:t>…</w:t>
      </w:r>
      <w:r>
        <w:rPr>
          <w:bCs/>
        </w:rPr>
        <w:t>................................</w:t>
      </w:r>
      <w:proofErr w:type="gramEnd"/>
    </w:p>
    <w:p w14:paraId="1E097399" w14:textId="77777777" w:rsidR="00F94970" w:rsidRDefault="00F94970" w:rsidP="00F94970">
      <w:pPr>
        <w:tabs>
          <w:tab w:val="left" w:pos="142"/>
        </w:tabs>
        <w:ind w:right="-427"/>
        <w:rPr>
          <w:bCs/>
        </w:rPr>
      </w:pPr>
    </w:p>
    <w:p w14:paraId="429D5C31" w14:textId="77777777" w:rsidR="002C610A" w:rsidRDefault="00F94970" w:rsidP="00F94970">
      <w:pPr>
        <w:tabs>
          <w:tab w:val="left" w:pos="142"/>
        </w:tabs>
        <w:ind w:right="-427"/>
        <w:jc w:val="center"/>
        <w:rPr>
          <w:bCs/>
        </w:rPr>
      </w:pPr>
      <w:r>
        <w:rPr>
          <w:bCs/>
        </w:rPr>
        <w:t>.................................</w:t>
      </w:r>
    </w:p>
    <w:p w14:paraId="174D2724" w14:textId="657D5960" w:rsidR="00F94970" w:rsidRDefault="00995F76" w:rsidP="00F94970">
      <w:pPr>
        <w:tabs>
          <w:tab w:val="left" w:pos="142"/>
        </w:tabs>
        <w:ind w:right="-427"/>
        <w:jc w:val="center"/>
        <w:rPr>
          <w:bCs/>
        </w:rPr>
      </w:pPr>
      <w:r>
        <w:rPr>
          <w:bCs/>
        </w:rPr>
        <w:t>Z</w:t>
      </w:r>
      <w:r w:rsidR="002C610A">
        <w:rPr>
          <w:bCs/>
        </w:rPr>
        <w:t>a objednatele</w:t>
      </w:r>
    </w:p>
    <w:p w14:paraId="05E348A7" w14:textId="77777777" w:rsidR="00F94970" w:rsidRDefault="00F94970" w:rsidP="00F94970">
      <w:pPr>
        <w:tabs>
          <w:tab w:val="left" w:pos="142"/>
        </w:tabs>
        <w:ind w:right="-427"/>
        <w:jc w:val="center"/>
        <w:rPr>
          <w:bCs/>
        </w:rPr>
      </w:pPr>
    </w:p>
    <w:p w14:paraId="7B66E776" w14:textId="77777777" w:rsidR="00F94970" w:rsidRDefault="00F94970" w:rsidP="00F94970">
      <w:pPr>
        <w:tabs>
          <w:tab w:val="left" w:pos="142"/>
        </w:tabs>
        <w:ind w:right="-427"/>
        <w:rPr>
          <w:bCs/>
        </w:rPr>
      </w:pPr>
    </w:p>
    <w:p w14:paraId="35CA8DEF" w14:textId="77777777" w:rsidR="00F94970" w:rsidRDefault="00F94970" w:rsidP="00F94970">
      <w:pPr>
        <w:tabs>
          <w:tab w:val="left" w:pos="142"/>
        </w:tabs>
        <w:ind w:right="-427"/>
        <w:rPr>
          <w:bCs/>
        </w:rPr>
      </w:pPr>
    </w:p>
    <w:p w14:paraId="1AB6F6DB" w14:textId="77777777" w:rsidR="00F94970" w:rsidRDefault="00F94970" w:rsidP="00FC3B88">
      <w:pPr>
        <w:jc w:val="both"/>
        <w:rPr>
          <w:b/>
          <w:sz w:val="22"/>
          <w:szCs w:val="22"/>
        </w:rPr>
      </w:pPr>
    </w:p>
    <w:p w14:paraId="1DD62891" w14:textId="77777777" w:rsidR="00A41977" w:rsidRDefault="00A41977" w:rsidP="00FC3B88">
      <w:pPr>
        <w:jc w:val="both"/>
        <w:rPr>
          <w:b/>
          <w:sz w:val="28"/>
          <w:szCs w:val="28"/>
        </w:rPr>
      </w:pPr>
    </w:p>
    <w:sectPr w:rsidR="00A41977" w:rsidSect="00C232A9">
      <w:pgSz w:w="11906" w:h="16838"/>
      <w:pgMar w:top="1276"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73315" w14:textId="77777777" w:rsidR="003A4A40" w:rsidRDefault="003A4A40" w:rsidP="001F4C47">
      <w:r>
        <w:separator/>
      </w:r>
    </w:p>
  </w:endnote>
  <w:endnote w:type="continuationSeparator" w:id="0">
    <w:p w14:paraId="6E6C0B3E" w14:textId="77777777" w:rsidR="003A4A40" w:rsidRDefault="003A4A40" w:rsidP="001F4C47">
      <w:r>
        <w:continuationSeparator/>
      </w:r>
    </w:p>
  </w:endnote>
  <w:endnote w:type="continuationNotice" w:id="1">
    <w:p w14:paraId="6C4B40A9" w14:textId="77777777" w:rsidR="003A4A40" w:rsidRDefault="003A4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2385" w14:textId="77777777" w:rsidR="00D7552B" w:rsidRDefault="00D7552B" w:rsidP="00CF49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D176C4" w14:textId="77777777" w:rsidR="00D7552B" w:rsidRDefault="00D7552B" w:rsidP="00CF49A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12691"/>
      <w:docPartObj>
        <w:docPartGallery w:val="Page Numbers (Bottom of Page)"/>
        <w:docPartUnique/>
      </w:docPartObj>
    </w:sdtPr>
    <w:sdtContent>
      <w:sdt>
        <w:sdtPr>
          <w:id w:val="-1950923487"/>
          <w:docPartObj>
            <w:docPartGallery w:val="Page Numbers (Top of Page)"/>
            <w:docPartUnique/>
          </w:docPartObj>
        </w:sdtPr>
        <w:sdtContent>
          <w:p w14:paraId="024DB771" w14:textId="575A1646" w:rsidR="00D7552B" w:rsidRDefault="00D7552B">
            <w:pPr>
              <w:pStyle w:val="Zpat"/>
              <w:jc w:val="center"/>
            </w:pPr>
            <w:r>
              <w:t xml:space="preserve">Stránka </w:t>
            </w:r>
            <w:r>
              <w:rPr>
                <w:b/>
                <w:bCs/>
              </w:rPr>
              <w:fldChar w:fldCharType="begin"/>
            </w:r>
            <w:r>
              <w:rPr>
                <w:b/>
                <w:bCs/>
              </w:rPr>
              <w:instrText>PAGE</w:instrText>
            </w:r>
            <w:r>
              <w:rPr>
                <w:b/>
                <w:bCs/>
              </w:rPr>
              <w:fldChar w:fldCharType="separate"/>
            </w:r>
            <w:r w:rsidR="002D756F">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D756F">
              <w:rPr>
                <w:b/>
                <w:bCs/>
                <w:noProof/>
              </w:rPr>
              <w:t>37</w:t>
            </w:r>
            <w:r>
              <w:rPr>
                <w:b/>
                <w:bCs/>
              </w:rPr>
              <w:fldChar w:fldCharType="end"/>
            </w:r>
          </w:p>
        </w:sdtContent>
      </w:sdt>
    </w:sdtContent>
  </w:sdt>
  <w:p w14:paraId="6927FD06" w14:textId="77777777" w:rsidR="00D7552B" w:rsidRPr="00F3140F" w:rsidRDefault="00D7552B" w:rsidP="00F3140F">
    <w:pPr>
      <w:pStyle w:val="Zpat"/>
      <w:ind w:right="360"/>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18AC" w14:textId="77777777" w:rsidR="00D7552B" w:rsidRDefault="00D7552B" w:rsidP="00CF49A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AFA26" w14:textId="77777777" w:rsidR="003A4A40" w:rsidRDefault="003A4A40" w:rsidP="001F4C47">
      <w:r>
        <w:separator/>
      </w:r>
    </w:p>
  </w:footnote>
  <w:footnote w:type="continuationSeparator" w:id="0">
    <w:p w14:paraId="50C88443" w14:textId="77777777" w:rsidR="003A4A40" w:rsidRDefault="003A4A40" w:rsidP="001F4C47">
      <w:r>
        <w:continuationSeparator/>
      </w:r>
    </w:p>
  </w:footnote>
  <w:footnote w:type="continuationNotice" w:id="1">
    <w:p w14:paraId="4B0C0F4A" w14:textId="77777777" w:rsidR="003A4A40" w:rsidRDefault="003A4A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CE1DA" w14:textId="77777777" w:rsidR="00D7552B" w:rsidRDefault="00D7552B">
    <w:pPr>
      <w:pStyle w:val="Zhlav"/>
    </w:pPr>
    <w:r>
      <w:tab/>
    </w:r>
  </w:p>
  <w:p w14:paraId="3B814C4D" w14:textId="77777777" w:rsidR="00D7552B" w:rsidRPr="00052E0A" w:rsidRDefault="00D7552B" w:rsidP="00CF49A2">
    <w:pPr>
      <w:pStyle w:val="Zhlav"/>
      <w:rPr>
        <w:b/>
      </w:rPr>
    </w:pPr>
    <w:r>
      <w:tab/>
    </w:r>
    <w:r>
      <w:tab/>
    </w:r>
  </w:p>
  <w:p w14:paraId="7177B5F5" w14:textId="77777777" w:rsidR="00D7552B" w:rsidRPr="00052E0A" w:rsidRDefault="00D7552B">
    <w:pPr>
      <w:pStyle w:val="Zhlav"/>
      <w:rPr>
        <w:b/>
      </w:rPr>
    </w:pPr>
    <w:r>
      <w:tab/>
    </w:r>
    <w:r w:rsidRPr="00052E0A">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F6E268"/>
    <w:lvl w:ilvl="0">
      <w:start w:val="1"/>
      <w:numFmt w:val="bullet"/>
      <w:pStyle w:val="Seznamsodrkami"/>
      <w:lvlText w:val="–"/>
      <w:lvlJc w:val="left"/>
      <w:pPr>
        <w:tabs>
          <w:tab w:val="num" w:pos="2917"/>
        </w:tabs>
        <w:ind w:left="2917" w:hanging="397"/>
      </w:pPr>
      <w:rPr>
        <w:rFonts w:ascii="Times New Roman" w:hAnsi="Times New Roman" w:cs="Times New Roman" w:hint="default"/>
        <w:sz w:val="24"/>
      </w:rPr>
    </w:lvl>
  </w:abstractNum>
  <w:abstractNum w:abstractNumId="1">
    <w:nsid w:val="06326E26"/>
    <w:multiLevelType w:val="multilevel"/>
    <w:tmpl w:val="BDD64BC6"/>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3C04B8"/>
    <w:multiLevelType w:val="hybridMultilevel"/>
    <w:tmpl w:val="A0E64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DD6999"/>
    <w:multiLevelType w:val="hybridMultilevel"/>
    <w:tmpl w:val="3F284B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nsid w:val="0F2B0941"/>
    <w:multiLevelType w:val="hybridMultilevel"/>
    <w:tmpl w:val="73D2D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4E3EB8"/>
    <w:multiLevelType w:val="hybridMultilevel"/>
    <w:tmpl w:val="5EF41B18"/>
    <w:lvl w:ilvl="0" w:tplc="16F413F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CA56DF"/>
    <w:multiLevelType w:val="multilevel"/>
    <w:tmpl w:val="3D22A1D6"/>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1A64D2"/>
    <w:multiLevelType w:val="hybridMultilevel"/>
    <w:tmpl w:val="11703EF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5133257"/>
    <w:multiLevelType w:val="hybridMultilevel"/>
    <w:tmpl w:val="9B8CE7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6D656F1"/>
    <w:multiLevelType w:val="hybridMultilevel"/>
    <w:tmpl w:val="6DDE3B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A072491"/>
    <w:multiLevelType w:val="hybridMultilevel"/>
    <w:tmpl w:val="DA1AC118"/>
    <w:lvl w:ilvl="0" w:tplc="0242202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B8217D"/>
    <w:multiLevelType w:val="hybridMultilevel"/>
    <w:tmpl w:val="EA50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936E7A"/>
    <w:multiLevelType w:val="hybridMultilevel"/>
    <w:tmpl w:val="915AAB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321309"/>
    <w:multiLevelType w:val="hybridMultilevel"/>
    <w:tmpl w:val="C94027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2D45576"/>
    <w:multiLevelType w:val="hybridMultilevel"/>
    <w:tmpl w:val="74F0B490"/>
    <w:lvl w:ilvl="0" w:tplc="0405000F">
      <w:start w:val="1"/>
      <w:numFmt w:val="decimal"/>
      <w:lvlText w:val="%1."/>
      <w:lvlJc w:val="left"/>
      <w:pPr>
        <w:ind w:left="502"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70652A7"/>
    <w:multiLevelType w:val="hybridMultilevel"/>
    <w:tmpl w:val="F32A30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2B824B68"/>
    <w:multiLevelType w:val="hybridMultilevel"/>
    <w:tmpl w:val="12FEDF4E"/>
    <w:lvl w:ilvl="0" w:tplc="D2C0913C">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D231FC"/>
    <w:multiLevelType w:val="hybridMultilevel"/>
    <w:tmpl w:val="CDAA6E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D8D3812"/>
    <w:multiLevelType w:val="hybridMultilevel"/>
    <w:tmpl w:val="ECBC8EA4"/>
    <w:lvl w:ilvl="0" w:tplc="04050001">
      <w:start w:val="1"/>
      <w:numFmt w:val="bullet"/>
      <w:lvlText w:val=""/>
      <w:lvlJc w:val="left"/>
      <w:pPr>
        <w:ind w:left="360" w:hanging="360"/>
      </w:pPr>
      <w:rPr>
        <w:rFonts w:ascii="Symbol" w:hAnsi="Symbol" w:hint="default"/>
        <w:b w:val="0"/>
        <w:i w:val="0"/>
        <w:sz w:val="22"/>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D9F6574"/>
    <w:multiLevelType w:val="hybridMultilevel"/>
    <w:tmpl w:val="F6B4F578"/>
    <w:lvl w:ilvl="0" w:tplc="253845AC">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F6149A6"/>
    <w:multiLevelType w:val="hybridMultilevel"/>
    <w:tmpl w:val="60B0A7F6"/>
    <w:lvl w:ilvl="0" w:tplc="AE20831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2105C23"/>
    <w:multiLevelType w:val="hybridMultilevel"/>
    <w:tmpl w:val="4AA60F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37426F7"/>
    <w:multiLevelType w:val="hybridMultilevel"/>
    <w:tmpl w:val="233ABC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34416435"/>
    <w:multiLevelType w:val="hybridMultilevel"/>
    <w:tmpl w:val="03F29C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394F524C"/>
    <w:multiLevelType w:val="multilevel"/>
    <w:tmpl w:val="75B871A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FDD53B8"/>
    <w:multiLevelType w:val="hybridMultilevel"/>
    <w:tmpl w:val="1EB8C78E"/>
    <w:lvl w:ilvl="0" w:tplc="0C047B24">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1E0954"/>
    <w:multiLevelType w:val="hybridMultilevel"/>
    <w:tmpl w:val="53B4AC34"/>
    <w:lvl w:ilvl="0" w:tplc="0BE4A1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AE0684"/>
    <w:multiLevelType w:val="hybridMultilevel"/>
    <w:tmpl w:val="4CD4DF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1D84EAA"/>
    <w:multiLevelType w:val="hybridMultilevel"/>
    <w:tmpl w:val="6B02B2C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424C2FA2"/>
    <w:multiLevelType w:val="hybridMultilevel"/>
    <w:tmpl w:val="BDE6CBB0"/>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5730325"/>
    <w:multiLevelType w:val="hybridMultilevel"/>
    <w:tmpl w:val="945E3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DC430C2"/>
    <w:multiLevelType w:val="hybridMultilevel"/>
    <w:tmpl w:val="FF1EBA70"/>
    <w:lvl w:ilvl="0" w:tplc="3544C33A">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5E731D"/>
    <w:multiLevelType w:val="hybridMultilevel"/>
    <w:tmpl w:val="8AF2DB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556000D0"/>
    <w:multiLevelType w:val="hybridMultilevel"/>
    <w:tmpl w:val="15D83CC4"/>
    <w:lvl w:ilvl="0" w:tplc="D22EAEF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5CF0339B"/>
    <w:multiLevelType w:val="hybridMultilevel"/>
    <w:tmpl w:val="E8CA4BA6"/>
    <w:lvl w:ilvl="0" w:tplc="AAAC10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16D4DB9"/>
    <w:multiLevelType w:val="multilevel"/>
    <w:tmpl w:val="07A82ED8"/>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A0764B"/>
    <w:multiLevelType w:val="hybridMultilevel"/>
    <w:tmpl w:val="C73CBAC8"/>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5FA7BCA"/>
    <w:multiLevelType w:val="hybridMultilevel"/>
    <w:tmpl w:val="325202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1">
    <w:nsid w:val="66DD03EB"/>
    <w:multiLevelType w:val="hybridMultilevel"/>
    <w:tmpl w:val="B1E4E8EE"/>
    <w:lvl w:ilvl="0" w:tplc="C6787E88">
      <w:start w:val="1"/>
      <w:numFmt w:val="decimal"/>
      <w:lvlText w:val="%1)"/>
      <w:lvlJc w:val="left"/>
      <w:pPr>
        <w:ind w:left="502"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679B7AA4"/>
    <w:multiLevelType w:val="multilevel"/>
    <w:tmpl w:val="75B871AE"/>
    <w:lvl w:ilvl="0">
      <w:start w:val="1"/>
      <w:numFmt w:val="bullet"/>
      <w:lvlText w:val=""/>
      <w:lvlJc w:val="left"/>
      <w:pPr>
        <w:ind w:left="1069" w:hanging="360"/>
      </w:pPr>
      <w:rPr>
        <w:rFonts w:ascii="Symbol" w:hAnsi="Symbol" w:hint="default"/>
      </w:rPr>
    </w:lvl>
    <w:lvl w:ilvl="1">
      <w:start w:val="1"/>
      <w:numFmt w:val="bullet"/>
      <w:lvlText w:val=""/>
      <w:lvlJc w:val="left"/>
      <w:pPr>
        <w:ind w:left="1501" w:hanging="432"/>
      </w:pPr>
      <w:rPr>
        <w:rFonts w:ascii="Symbol" w:hAnsi="Symbol"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3">
    <w:nsid w:val="6A42393C"/>
    <w:multiLevelType w:val="hybridMultilevel"/>
    <w:tmpl w:val="B12088AE"/>
    <w:lvl w:ilvl="0" w:tplc="EC10EB3E">
      <w:start w:val="1"/>
      <w:numFmt w:val="decimal"/>
      <w:lvlText w:val="%1."/>
      <w:lvlJc w:val="left"/>
      <w:pPr>
        <w:ind w:left="360" w:hanging="360"/>
      </w:pPr>
      <w:rPr>
        <w:rFonts w:ascii="Times New Roman" w:eastAsia="Times New Roman" w:hAnsi="Times New Roman" w:cs="Times New Roman"/>
        <w:color w:val="auto"/>
        <w14:shadow w14:blurRad="50800" w14:dist="50800" w14:dir="5400000" w14:sx="0" w14:sy="0" w14:kx="0" w14:ky="0" w14:algn="ctr">
          <w14:schemeClr w14:val="bg1"/>
        </w14:shadow>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6A8E1A3A"/>
    <w:multiLevelType w:val="hybridMultilevel"/>
    <w:tmpl w:val="B9684C96"/>
    <w:lvl w:ilvl="0" w:tplc="AF3E869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5">
    <w:nsid w:val="6B4D3940"/>
    <w:multiLevelType w:val="hybridMultilevel"/>
    <w:tmpl w:val="F11677EE"/>
    <w:lvl w:ilvl="0" w:tplc="C0CA9CE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EB86560"/>
    <w:multiLevelType w:val="hybridMultilevel"/>
    <w:tmpl w:val="D3ACF0C6"/>
    <w:lvl w:ilvl="0" w:tplc="8D9657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2DA6D5F"/>
    <w:multiLevelType w:val="hybridMultilevel"/>
    <w:tmpl w:val="9BFA3E00"/>
    <w:lvl w:ilvl="0" w:tplc="7CE86F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46E70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598129A"/>
    <w:multiLevelType w:val="hybridMultilevel"/>
    <w:tmpl w:val="B50867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778B5B53"/>
    <w:multiLevelType w:val="multilevel"/>
    <w:tmpl w:val="6DE4266C"/>
    <w:lvl w:ilvl="0">
      <w:start w:val="1"/>
      <w:numFmt w:val="upperRoman"/>
      <w:pStyle w:val="Nadpis1"/>
      <w:lvlText w:val="ČÁST  %1."/>
      <w:lvlJc w:val="left"/>
      <w:pPr>
        <w:tabs>
          <w:tab w:val="num" w:pos="-1"/>
        </w:tabs>
        <w:ind w:left="1984" w:hanging="1985"/>
      </w:pPr>
      <w:rPr>
        <w:rFonts w:hint="default"/>
      </w:rPr>
    </w:lvl>
    <w:lvl w:ilvl="1">
      <w:start w:val="1"/>
      <w:numFmt w:val="decimal"/>
      <w:lvlRestart w:val="0"/>
      <w:pStyle w:val="Nadpis2"/>
      <w:isLgl/>
      <w:lvlText w:val="Článek %2   "/>
      <w:lvlJc w:val="left"/>
      <w:pPr>
        <w:tabs>
          <w:tab w:val="num" w:pos="992"/>
        </w:tabs>
        <w:ind w:left="2694" w:hanging="1701"/>
      </w:pPr>
      <w:rPr>
        <w:rFonts w:hint="default"/>
        <w:caps w:val="0"/>
        <w:strike w:val="0"/>
        <w:dstrike w:val="0"/>
        <w:vanish w:val="0"/>
        <w:color w:val="000000"/>
        <w:sz w:val="24"/>
        <w:szCs w:val="24"/>
        <w:vertAlign w:val="baseline"/>
      </w:rPr>
    </w:lvl>
    <w:lvl w:ilvl="2">
      <w:start w:val="1"/>
      <w:numFmt w:val="decimal"/>
      <w:pStyle w:val="Nadpis3"/>
      <w:isLgl/>
      <w:lvlText w:val="%2.%3"/>
      <w:lvlJc w:val="left"/>
      <w:pPr>
        <w:tabs>
          <w:tab w:val="num" w:pos="804"/>
        </w:tabs>
        <w:ind w:left="804" w:hanging="624"/>
      </w:pPr>
      <w:rPr>
        <w:rFonts w:hint="default"/>
        <w:b w:val="0"/>
        <w:strike w:val="0"/>
        <w:color w:val="auto"/>
      </w:rPr>
    </w:lvl>
    <w:lvl w:ilvl="3">
      <w:start w:val="1"/>
      <w:numFmt w:val="decimal"/>
      <w:pStyle w:val="Nadpis4"/>
      <w:lvlText w:val="%2.%3.%4  "/>
      <w:lvlJc w:val="left"/>
      <w:pPr>
        <w:tabs>
          <w:tab w:val="num" w:pos="964"/>
        </w:tabs>
        <w:ind w:left="964" w:hanging="964"/>
      </w:pPr>
      <w:rPr>
        <w:rFonts w:hint="default"/>
        <w:sz w:val="24"/>
        <w:vertAlign w:val="baseline"/>
      </w:rPr>
    </w:lvl>
    <w:lvl w:ilvl="4">
      <w:start w:val="1"/>
      <w:numFmt w:val="decimal"/>
      <w:suff w:val="nothing"/>
      <w:lvlText w:val="%1.%2.%3.%4.%5  "/>
      <w:lvlJc w:val="left"/>
      <w:pPr>
        <w:ind w:left="0" w:firstLine="0"/>
      </w:pPr>
      <w:rPr>
        <w:rFonts w:hint="default"/>
        <w:sz w:val="1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567" w:hanging="567"/>
      </w:pPr>
      <w:rPr>
        <w:rFonts w:hint="default"/>
      </w:rPr>
    </w:lvl>
  </w:abstractNum>
  <w:abstractNum w:abstractNumId="53">
    <w:nsid w:val="77EF6551"/>
    <w:multiLevelType w:val="hybridMultilevel"/>
    <w:tmpl w:val="F6362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80A630D"/>
    <w:multiLevelType w:val="hybridMultilevel"/>
    <w:tmpl w:val="783C1EB2"/>
    <w:lvl w:ilvl="0" w:tplc="2E7A71A6">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7AE9110F"/>
    <w:multiLevelType w:val="hybridMultilevel"/>
    <w:tmpl w:val="02C0EB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nsid w:val="7B135D4F"/>
    <w:multiLevelType w:val="hybridMultilevel"/>
    <w:tmpl w:val="F27657C6"/>
    <w:lvl w:ilvl="0" w:tplc="AF88A196">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B2C2025"/>
    <w:multiLevelType w:val="multilevel"/>
    <w:tmpl w:val="75B871AE"/>
    <w:lvl w:ilvl="0">
      <w:start w:val="1"/>
      <w:numFmt w:val="bullet"/>
      <w:lvlText w:val=""/>
      <w:lvlJc w:val="left"/>
      <w:pPr>
        <w:ind w:left="1069" w:hanging="360"/>
      </w:pPr>
      <w:rPr>
        <w:rFonts w:ascii="Symbol" w:hAnsi="Symbol" w:hint="default"/>
      </w:rPr>
    </w:lvl>
    <w:lvl w:ilvl="1">
      <w:start w:val="1"/>
      <w:numFmt w:val="bullet"/>
      <w:lvlText w:val=""/>
      <w:lvlJc w:val="left"/>
      <w:pPr>
        <w:ind w:left="1501" w:hanging="432"/>
      </w:pPr>
      <w:rPr>
        <w:rFonts w:ascii="Symbol" w:hAnsi="Symbol" w:hint="default"/>
      </w:r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9">
    <w:nsid w:val="7E752B00"/>
    <w:multiLevelType w:val="hybridMultilevel"/>
    <w:tmpl w:val="95E05DA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num w:numId="1">
    <w:abstractNumId w:val="0"/>
  </w:num>
  <w:num w:numId="2">
    <w:abstractNumId w:val="52"/>
  </w:num>
  <w:num w:numId="3">
    <w:abstractNumId w:val="40"/>
  </w:num>
  <w:num w:numId="4">
    <w:abstractNumId w:val="27"/>
  </w:num>
  <w:num w:numId="5">
    <w:abstractNumId w:val="58"/>
  </w:num>
  <w:num w:numId="6">
    <w:abstractNumId w:val="23"/>
  </w:num>
  <w:num w:numId="7">
    <w:abstractNumId w:val="42"/>
  </w:num>
  <w:num w:numId="8">
    <w:abstractNumId w:val="25"/>
  </w:num>
  <w:num w:numId="9">
    <w:abstractNumId w:val="38"/>
  </w:num>
  <w:num w:numId="10">
    <w:abstractNumId w:val="1"/>
  </w:num>
  <w:num w:numId="11">
    <w:abstractNumId w:val="37"/>
  </w:num>
  <w:num w:numId="12">
    <w:abstractNumId w:val="15"/>
  </w:num>
  <w:num w:numId="13">
    <w:abstractNumId w:val="55"/>
  </w:num>
  <w:num w:numId="14">
    <w:abstractNumId w:val="9"/>
  </w:num>
  <w:num w:numId="15">
    <w:abstractNumId w:val="56"/>
  </w:num>
  <w:num w:numId="16">
    <w:abstractNumId w:val="50"/>
  </w:num>
  <w:num w:numId="17">
    <w:abstractNumId w:val="46"/>
  </w:num>
  <w:num w:numId="18">
    <w:abstractNumId w:val="20"/>
  </w:num>
  <w:num w:numId="19">
    <w:abstractNumId w:val="18"/>
  </w:num>
  <w:num w:numId="20">
    <w:abstractNumId w:val="8"/>
  </w:num>
  <w:num w:numId="21">
    <w:abstractNumId w:val="41"/>
  </w:num>
  <w:num w:numId="22">
    <w:abstractNumId w:val="14"/>
  </w:num>
  <w:num w:numId="23">
    <w:abstractNumId w:val="10"/>
  </w:num>
  <w:num w:numId="24">
    <w:abstractNumId w:val="17"/>
  </w:num>
  <w:num w:numId="25">
    <w:abstractNumId w:val="54"/>
  </w:num>
  <w:num w:numId="26">
    <w:abstractNumId w:val="45"/>
  </w:num>
  <w:num w:numId="27">
    <w:abstractNumId w:val="30"/>
  </w:num>
  <w:num w:numId="28">
    <w:abstractNumId w:val="39"/>
  </w:num>
  <w:num w:numId="29">
    <w:abstractNumId w:val="43"/>
  </w:num>
  <w:num w:numId="30">
    <w:abstractNumId w:val="19"/>
  </w:num>
  <w:num w:numId="31">
    <w:abstractNumId w:val="33"/>
  </w:num>
  <w:num w:numId="32">
    <w:abstractNumId w:val="5"/>
  </w:num>
  <w:num w:numId="33">
    <w:abstractNumId w:val="36"/>
  </w:num>
  <w:num w:numId="34">
    <w:abstractNumId w:val="44"/>
  </w:num>
  <w:num w:numId="35">
    <w:abstractNumId w:val="3"/>
  </w:num>
  <w:num w:numId="36">
    <w:abstractNumId w:val="6"/>
  </w:num>
  <w:num w:numId="37">
    <w:abstractNumId w:val="32"/>
  </w:num>
  <w:num w:numId="38">
    <w:abstractNumId w:val="16"/>
  </w:num>
  <w:num w:numId="39">
    <w:abstractNumId w:val="22"/>
  </w:num>
  <w:num w:numId="40">
    <w:abstractNumId w:val="48"/>
  </w:num>
  <w:num w:numId="41">
    <w:abstractNumId w:val="57"/>
  </w:num>
  <w:num w:numId="42">
    <w:abstractNumId w:val="49"/>
  </w:num>
  <w:num w:numId="43">
    <w:abstractNumId w:val="35"/>
  </w:num>
  <w:num w:numId="44">
    <w:abstractNumId w:val="47"/>
  </w:num>
  <w:num w:numId="45">
    <w:abstractNumId w:val="26"/>
  </w:num>
  <w:num w:numId="46">
    <w:abstractNumId w:val="4"/>
  </w:num>
  <w:num w:numId="47">
    <w:abstractNumId w:val="29"/>
  </w:num>
  <w:num w:numId="48">
    <w:abstractNumId w:val="2"/>
  </w:num>
  <w:num w:numId="49">
    <w:abstractNumId w:val="31"/>
  </w:num>
  <w:num w:numId="50">
    <w:abstractNumId w:val="51"/>
  </w:num>
  <w:num w:numId="51">
    <w:abstractNumId w:val="13"/>
  </w:num>
  <w:num w:numId="52">
    <w:abstractNumId w:val="34"/>
  </w:num>
  <w:num w:numId="53">
    <w:abstractNumId w:val="12"/>
  </w:num>
  <w:num w:numId="54">
    <w:abstractNumId w:val="24"/>
  </w:num>
  <w:num w:numId="55">
    <w:abstractNumId w:val="11"/>
  </w:num>
  <w:num w:numId="56">
    <w:abstractNumId w:val="7"/>
  </w:num>
  <w:num w:numId="57">
    <w:abstractNumId w:val="59"/>
  </w:num>
  <w:num w:numId="58">
    <w:abstractNumId w:val="53"/>
  </w:num>
  <w:num w:numId="59">
    <w:abstractNumId w:val="28"/>
  </w:num>
  <w:num w:numId="60">
    <w:abstractNumId w:val="2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íšková Katarína Ing.">
    <w15:presenceInfo w15:providerId="AD" w15:userId="S-1-5-21-3654044162-3347481870-3539283771-10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47"/>
    <w:rsid w:val="00000346"/>
    <w:rsid w:val="0000067C"/>
    <w:rsid w:val="00000EBC"/>
    <w:rsid w:val="000020AA"/>
    <w:rsid w:val="00011DFC"/>
    <w:rsid w:val="00012AA2"/>
    <w:rsid w:val="00017A55"/>
    <w:rsid w:val="00017D92"/>
    <w:rsid w:val="000207B4"/>
    <w:rsid w:val="00020C30"/>
    <w:rsid w:val="0002262F"/>
    <w:rsid w:val="00022CC1"/>
    <w:rsid w:val="000247D3"/>
    <w:rsid w:val="00027707"/>
    <w:rsid w:val="00033AA7"/>
    <w:rsid w:val="000366B8"/>
    <w:rsid w:val="000367FF"/>
    <w:rsid w:val="00040469"/>
    <w:rsid w:val="00042962"/>
    <w:rsid w:val="00042F34"/>
    <w:rsid w:val="00044407"/>
    <w:rsid w:val="0004457D"/>
    <w:rsid w:val="000449EA"/>
    <w:rsid w:val="00054BBC"/>
    <w:rsid w:val="0005555C"/>
    <w:rsid w:val="0006329B"/>
    <w:rsid w:val="00063BF8"/>
    <w:rsid w:val="00063D0A"/>
    <w:rsid w:val="00064B36"/>
    <w:rsid w:val="0007012B"/>
    <w:rsid w:val="00072B37"/>
    <w:rsid w:val="000912E8"/>
    <w:rsid w:val="00095DD0"/>
    <w:rsid w:val="000A42CC"/>
    <w:rsid w:val="000A6D22"/>
    <w:rsid w:val="000B0975"/>
    <w:rsid w:val="000B0D4D"/>
    <w:rsid w:val="000B1A16"/>
    <w:rsid w:val="000B26AC"/>
    <w:rsid w:val="000B39B7"/>
    <w:rsid w:val="000B5EF9"/>
    <w:rsid w:val="000B6137"/>
    <w:rsid w:val="000B776C"/>
    <w:rsid w:val="000C3015"/>
    <w:rsid w:val="000D673D"/>
    <w:rsid w:val="000D6D67"/>
    <w:rsid w:val="000D7397"/>
    <w:rsid w:val="000E08F5"/>
    <w:rsid w:val="000E2122"/>
    <w:rsid w:val="000E314B"/>
    <w:rsid w:val="000E7009"/>
    <w:rsid w:val="000E70A8"/>
    <w:rsid w:val="000F09CC"/>
    <w:rsid w:val="001016D6"/>
    <w:rsid w:val="00101F13"/>
    <w:rsid w:val="00110E1E"/>
    <w:rsid w:val="00110F8D"/>
    <w:rsid w:val="001122C8"/>
    <w:rsid w:val="00113729"/>
    <w:rsid w:val="00114A4E"/>
    <w:rsid w:val="001157DF"/>
    <w:rsid w:val="00120C8B"/>
    <w:rsid w:val="00121B47"/>
    <w:rsid w:val="00123487"/>
    <w:rsid w:val="00126F01"/>
    <w:rsid w:val="00126FF2"/>
    <w:rsid w:val="00127E74"/>
    <w:rsid w:val="00130FA1"/>
    <w:rsid w:val="00136EE3"/>
    <w:rsid w:val="00141CEB"/>
    <w:rsid w:val="00141D48"/>
    <w:rsid w:val="00142540"/>
    <w:rsid w:val="00143B39"/>
    <w:rsid w:val="00147FC8"/>
    <w:rsid w:val="00151ED1"/>
    <w:rsid w:val="00155B79"/>
    <w:rsid w:val="00157546"/>
    <w:rsid w:val="00161096"/>
    <w:rsid w:val="001651C4"/>
    <w:rsid w:val="00166670"/>
    <w:rsid w:val="00166D57"/>
    <w:rsid w:val="001727D3"/>
    <w:rsid w:val="001743CE"/>
    <w:rsid w:val="001761C4"/>
    <w:rsid w:val="001813BA"/>
    <w:rsid w:val="00183FB0"/>
    <w:rsid w:val="0018709F"/>
    <w:rsid w:val="001919CF"/>
    <w:rsid w:val="00193FBC"/>
    <w:rsid w:val="001957A9"/>
    <w:rsid w:val="00196094"/>
    <w:rsid w:val="001978C2"/>
    <w:rsid w:val="001979E2"/>
    <w:rsid w:val="00197CA1"/>
    <w:rsid w:val="001A1AA0"/>
    <w:rsid w:val="001A408B"/>
    <w:rsid w:val="001A4E73"/>
    <w:rsid w:val="001A61CB"/>
    <w:rsid w:val="001A6D3A"/>
    <w:rsid w:val="001B07C2"/>
    <w:rsid w:val="001B2713"/>
    <w:rsid w:val="001B2A80"/>
    <w:rsid w:val="001B324B"/>
    <w:rsid w:val="001B3431"/>
    <w:rsid w:val="001B36DB"/>
    <w:rsid w:val="001B606C"/>
    <w:rsid w:val="001B6214"/>
    <w:rsid w:val="001C3946"/>
    <w:rsid w:val="001C3C18"/>
    <w:rsid w:val="001C744B"/>
    <w:rsid w:val="001C7E8F"/>
    <w:rsid w:val="001D2DD9"/>
    <w:rsid w:val="001D7FA0"/>
    <w:rsid w:val="001E2145"/>
    <w:rsid w:val="001E3E03"/>
    <w:rsid w:val="001E7549"/>
    <w:rsid w:val="001F3136"/>
    <w:rsid w:val="001F3554"/>
    <w:rsid w:val="001F41D1"/>
    <w:rsid w:val="001F4C47"/>
    <w:rsid w:val="001F658C"/>
    <w:rsid w:val="0020337B"/>
    <w:rsid w:val="00203BD1"/>
    <w:rsid w:val="00203C91"/>
    <w:rsid w:val="00204872"/>
    <w:rsid w:val="00205119"/>
    <w:rsid w:val="00206204"/>
    <w:rsid w:val="002062A4"/>
    <w:rsid w:val="00210797"/>
    <w:rsid w:val="00212441"/>
    <w:rsid w:val="00215897"/>
    <w:rsid w:val="002167EC"/>
    <w:rsid w:val="00216AF8"/>
    <w:rsid w:val="00220F67"/>
    <w:rsid w:val="00221131"/>
    <w:rsid w:val="0022353E"/>
    <w:rsid w:val="00230BF7"/>
    <w:rsid w:val="00234E73"/>
    <w:rsid w:val="0024231C"/>
    <w:rsid w:val="00243967"/>
    <w:rsid w:val="002505AC"/>
    <w:rsid w:val="002515F9"/>
    <w:rsid w:val="00251CD7"/>
    <w:rsid w:val="002568D8"/>
    <w:rsid w:val="002570C7"/>
    <w:rsid w:val="00257935"/>
    <w:rsid w:val="00260B53"/>
    <w:rsid w:val="00261430"/>
    <w:rsid w:val="00261D67"/>
    <w:rsid w:val="00262B85"/>
    <w:rsid w:val="0026660C"/>
    <w:rsid w:val="00267C6D"/>
    <w:rsid w:val="0027018C"/>
    <w:rsid w:val="002721FE"/>
    <w:rsid w:val="002722EE"/>
    <w:rsid w:val="00272D07"/>
    <w:rsid w:val="00275A75"/>
    <w:rsid w:val="0027762D"/>
    <w:rsid w:val="00283742"/>
    <w:rsid w:val="0028790C"/>
    <w:rsid w:val="002917A6"/>
    <w:rsid w:val="002919A3"/>
    <w:rsid w:val="00293511"/>
    <w:rsid w:val="00296E00"/>
    <w:rsid w:val="002A0959"/>
    <w:rsid w:val="002A1FE5"/>
    <w:rsid w:val="002B0A7A"/>
    <w:rsid w:val="002B0CCF"/>
    <w:rsid w:val="002B380E"/>
    <w:rsid w:val="002B51CC"/>
    <w:rsid w:val="002C610A"/>
    <w:rsid w:val="002C6795"/>
    <w:rsid w:val="002C7A00"/>
    <w:rsid w:val="002D756F"/>
    <w:rsid w:val="002E0FE8"/>
    <w:rsid w:val="002E3BE7"/>
    <w:rsid w:val="002E3EA0"/>
    <w:rsid w:val="002E4188"/>
    <w:rsid w:val="002E4AF0"/>
    <w:rsid w:val="002F6293"/>
    <w:rsid w:val="002F6613"/>
    <w:rsid w:val="0030083C"/>
    <w:rsid w:val="003015B0"/>
    <w:rsid w:val="00302040"/>
    <w:rsid w:val="0030593E"/>
    <w:rsid w:val="003111A5"/>
    <w:rsid w:val="00311406"/>
    <w:rsid w:val="00311E52"/>
    <w:rsid w:val="00317D69"/>
    <w:rsid w:val="00326687"/>
    <w:rsid w:val="00326BE5"/>
    <w:rsid w:val="0032745F"/>
    <w:rsid w:val="003329E4"/>
    <w:rsid w:val="00332ADC"/>
    <w:rsid w:val="00332FAD"/>
    <w:rsid w:val="00333EFB"/>
    <w:rsid w:val="0033737B"/>
    <w:rsid w:val="00337EDD"/>
    <w:rsid w:val="0034225F"/>
    <w:rsid w:val="00342F4D"/>
    <w:rsid w:val="00343095"/>
    <w:rsid w:val="003478D3"/>
    <w:rsid w:val="0035062C"/>
    <w:rsid w:val="0035324A"/>
    <w:rsid w:val="003535FD"/>
    <w:rsid w:val="00354D25"/>
    <w:rsid w:val="0035577F"/>
    <w:rsid w:val="00355FD5"/>
    <w:rsid w:val="0035672F"/>
    <w:rsid w:val="00357967"/>
    <w:rsid w:val="00362BA6"/>
    <w:rsid w:val="0036458A"/>
    <w:rsid w:val="003702C8"/>
    <w:rsid w:val="00370973"/>
    <w:rsid w:val="003752AC"/>
    <w:rsid w:val="00376AED"/>
    <w:rsid w:val="0037734A"/>
    <w:rsid w:val="003805AD"/>
    <w:rsid w:val="0038102C"/>
    <w:rsid w:val="00382B6B"/>
    <w:rsid w:val="00382D5B"/>
    <w:rsid w:val="00392B3F"/>
    <w:rsid w:val="003939AB"/>
    <w:rsid w:val="00393B08"/>
    <w:rsid w:val="00393D28"/>
    <w:rsid w:val="00395131"/>
    <w:rsid w:val="0039516E"/>
    <w:rsid w:val="00395E82"/>
    <w:rsid w:val="00397B98"/>
    <w:rsid w:val="003A1FFE"/>
    <w:rsid w:val="003A21EB"/>
    <w:rsid w:val="003A26D9"/>
    <w:rsid w:val="003A2AB4"/>
    <w:rsid w:val="003A4A40"/>
    <w:rsid w:val="003B3512"/>
    <w:rsid w:val="003B6F34"/>
    <w:rsid w:val="003C0E29"/>
    <w:rsid w:val="003C23BC"/>
    <w:rsid w:val="003C2805"/>
    <w:rsid w:val="003C5E18"/>
    <w:rsid w:val="003C6325"/>
    <w:rsid w:val="003D0552"/>
    <w:rsid w:val="003D1AD3"/>
    <w:rsid w:val="003D2526"/>
    <w:rsid w:val="003D4E29"/>
    <w:rsid w:val="003D550B"/>
    <w:rsid w:val="003D5668"/>
    <w:rsid w:val="003D7E14"/>
    <w:rsid w:val="003E3544"/>
    <w:rsid w:val="003E7A35"/>
    <w:rsid w:val="003F0F00"/>
    <w:rsid w:val="003F33A2"/>
    <w:rsid w:val="003F5189"/>
    <w:rsid w:val="003F7365"/>
    <w:rsid w:val="0040041C"/>
    <w:rsid w:val="004009C5"/>
    <w:rsid w:val="00402F5B"/>
    <w:rsid w:val="00404C84"/>
    <w:rsid w:val="0040660E"/>
    <w:rsid w:val="00411E7E"/>
    <w:rsid w:val="00413311"/>
    <w:rsid w:val="0041446A"/>
    <w:rsid w:val="00417F31"/>
    <w:rsid w:val="00422889"/>
    <w:rsid w:val="00424E27"/>
    <w:rsid w:val="00434B89"/>
    <w:rsid w:val="00440D94"/>
    <w:rsid w:val="004419FA"/>
    <w:rsid w:val="004447E3"/>
    <w:rsid w:val="004448F4"/>
    <w:rsid w:val="00450D13"/>
    <w:rsid w:val="00452186"/>
    <w:rsid w:val="00455EE9"/>
    <w:rsid w:val="0046110A"/>
    <w:rsid w:val="0046336F"/>
    <w:rsid w:val="00464924"/>
    <w:rsid w:val="004649A4"/>
    <w:rsid w:val="004657FE"/>
    <w:rsid w:val="004667B4"/>
    <w:rsid w:val="00470E8E"/>
    <w:rsid w:val="004743D3"/>
    <w:rsid w:val="004813F1"/>
    <w:rsid w:val="00483BD0"/>
    <w:rsid w:val="00485A3D"/>
    <w:rsid w:val="00486570"/>
    <w:rsid w:val="004867AC"/>
    <w:rsid w:val="0049057F"/>
    <w:rsid w:val="00492AE6"/>
    <w:rsid w:val="00494F5B"/>
    <w:rsid w:val="004A0B8E"/>
    <w:rsid w:val="004A12EC"/>
    <w:rsid w:val="004A4A1C"/>
    <w:rsid w:val="004A52CC"/>
    <w:rsid w:val="004A7E52"/>
    <w:rsid w:val="004B38A8"/>
    <w:rsid w:val="004B3A90"/>
    <w:rsid w:val="004B5B70"/>
    <w:rsid w:val="004B6B76"/>
    <w:rsid w:val="004B6F95"/>
    <w:rsid w:val="004B7CC7"/>
    <w:rsid w:val="004C10BB"/>
    <w:rsid w:val="004D6F01"/>
    <w:rsid w:val="004D73E2"/>
    <w:rsid w:val="004D7A79"/>
    <w:rsid w:val="004E0963"/>
    <w:rsid w:val="004E17A1"/>
    <w:rsid w:val="004E6147"/>
    <w:rsid w:val="004F379C"/>
    <w:rsid w:val="004F71C2"/>
    <w:rsid w:val="004F780F"/>
    <w:rsid w:val="004F7C2C"/>
    <w:rsid w:val="00501893"/>
    <w:rsid w:val="00502E01"/>
    <w:rsid w:val="005108AE"/>
    <w:rsid w:val="00514106"/>
    <w:rsid w:val="005152E4"/>
    <w:rsid w:val="00517856"/>
    <w:rsid w:val="00517BBE"/>
    <w:rsid w:val="00521143"/>
    <w:rsid w:val="00522601"/>
    <w:rsid w:val="00524C07"/>
    <w:rsid w:val="0052525F"/>
    <w:rsid w:val="005307E9"/>
    <w:rsid w:val="00530AC4"/>
    <w:rsid w:val="005310D4"/>
    <w:rsid w:val="00531E8F"/>
    <w:rsid w:val="00532C8B"/>
    <w:rsid w:val="00542A41"/>
    <w:rsid w:val="0054612D"/>
    <w:rsid w:val="00546E86"/>
    <w:rsid w:val="0054739D"/>
    <w:rsid w:val="0055255B"/>
    <w:rsid w:val="00552C17"/>
    <w:rsid w:val="00552DB4"/>
    <w:rsid w:val="00556BF5"/>
    <w:rsid w:val="00565213"/>
    <w:rsid w:val="00570F2C"/>
    <w:rsid w:val="005743E9"/>
    <w:rsid w:val="00582C6B"/>
    <w:rsid w:val="0058746D"/>
    <w:rsid w:val="005959BD"/>
    <w:rsid w:val="005A284E"/>
    <w:rsid w:val="005A3088"/>
    <w:rsid w:val="005A487B"/>
    <w:rsid w:val="005A50B5"/>
    <w:rsid w:val="005A6D8A"/>
    <w:rsid w:val="005B3355"/>
    <w:rsid w:val="005B5C36"/>
    <w:rsid w:val="005B60A5"/>
    <w:rsid w:val="005B78C4"/>
    <w:rsid w:val="005C1567"/>
    <w:rsid w:val="005C229E"/>
    <w:rsid w:val="005C3224"/>
    <w:rsid w:val="005C4A33"/>
    <w:rsid w:val="005C4D82"/>
    <w:rsid w:val="005C5C15"/>
    <w:rsid w:val="005C6369"/>
    <w:rsid w:val="005C66A3"/>
    <w:rsid w:val="005C7D88"/>
    <w:rsid w:val="005D0F8A"/>
    <w:rsid w:val="005D17D2"/>
    <w:rsid w:val="005D2151"/>
    <w:rsid w:val="005D21D6"/>
    <w:rsid w:val="005D3120"/>
    <w:rsid w:val="005D602F"/>
    <w:rsid w:val="005E12E9"/>
    <w:rsid w:val="005E3E8D"/>
    <w:rsid w:val="005E5743"/>
    <w:rsid w:val="005E6176"/>
    <w:rsid w:val="005E666C"/>
    <w:rsid w:val="005F1555"/>
    <w:rsid w:val="005F2777"/>
    <w:rsid w:val="005F4896"/>
    <w:rsid w:val="005F611B"/>
    <w:rsid w:val="005F6194"/>
    <w:rsid w:val="005F78F8"/>
    <w:rsid w:val="00600858"/>
    <w:rsid w:val="00600921"/>
    <w:rsid w:val="0060142A"/>
    <w:rsid w:val="00604F8A"/>
    <w:rsid w:val="0061296C"/>
    <w:rsid w:val="00624213"/>
    <w:rsid w:val="0062603F"/>
    <w:rsid w:val="0062609E"/>
    <w:rsid w:val="00631C39"/>
    <w:rsid w:val="006325C3"/>
    <w:rsid w:val="0063339E"/>
    <w:rsid w:val="00633D90"/>
    <w:rsid w:val="006435AB"/>
    <w:rsid w:val="00643CE6"/>
    <w:rsid w:val="00643DE6"/>
    <w:rsid w:val="006516B7"/>
    <w:rsid w:val="00651CAB"/>
    <w:rsid w:val="00652186"/>
    <w:rsid w:val="00652748"/>
    <w:rsid w:val="00653771"/>
    <w:rsid w:val="00657EBA"/>
    <w:rsid w:val="00662DBA"/>
    <w:rsid w:val="0066375E"/>
    <w:rsid w:val="00664215"/>
    <w:rsid w:val="0066506C"/>
    <w:rsid w:val="00671297"/>
    <w:rsid w:val="006719B3"/>
    <w:rsid w:val="00671EB7"/>
    <w:rsid w:val="0067443C"/>
    <w:rsid w:val="00682FD9"/>
    <w:rsid w:val="006856B1"/>
    <w:rsid w:val="00691AC8"/>
    <w:rsid w:val="00693792"/>
    <w:rsid w:val="00695720"/>
    <w:rsid w:val="00696B9B"/>
    <w:rsid w:val="00697D79"/>
    <w:rsid w:val="006A0064"/>
    <w:rsid w:val="006A18A0"/>
    <w:rsid w:val="006A320A"/>
    <w:rsid w:val="006A4343"/>
    <w:rsid w:val="006A501A"/>
    <w:rsid w:val="006A5F01"/>
    <w:rsid w:val="006B2C08"/>
    <w:rsid w:val="006B3202"/>
    <w:rsid w:val="006B4C27"/>
    <w:rsid w:val="006C2F5A"/>
    <w:rsid w:val="006D1FB0"/>
    <w:rsid w:val="006D3591"/>
    <w:rsid w:val="006D36ED"/>
    <w:rsid w:val="006D4BAE"/>
    <w:rsid w:val="006D6ECA"/>
    <w:rsid w:val="006E2F19"/>
    <w:rsid w:val="006E4C12"/>
    <w:rsid w:val="006F1A11"/>
    <w:rsid w:val="006F2D75"/>
    <w:rsid w:val="006F301F"/>
    <w:rsid w:val="006F3105"/>
    <w:rsid w:val="006F4C35"/>
    <w:rsid w:val="006F6F3E"/>
    <w:rsid w:val="006F7FE3"/>
    <w:rsid w:val="00706FDA"/>
    <w:rsid w:val="00710DCC"/>
    <w:rsid w:val="00710DE3"/>
    <w:rsid w:val="0071308D"/>
    <w:rsid w:val="00714DB3"/>
    <w:rsid w:val="00716ED9"/>
    <w:rsid w:val="007277D1"/>
    <w:rsid w:val="00734485"/>
    <w:rsid w:val="00735AD5"/>
    <w:rsid w:val="0074287A"/>
    <w:rsid w:val="00743BE2"/>
    <w:rsid w:val="00743C8A"/>
    <w:rsid w:val="00746A98"/>
    <w:rsid w:val="00747999"/>
    <w:rsid w:val="00751E30"/>
    <w:rsid w:val="00757967"/>
    <w:rsid w:val="007617BD"/>
    <w:rsid w:val="007626A3"/>
    <w:rsid w:val="00766E27"/>
    <w:rsid w:val="007706CF"/>
    <w:rsid w:val="00770F28"/>
    <w:rsid w:val="007735A3"/>
    <w:rsid w:val="00775E5E"/>
    <w:rsid w:val="007773CA"/>
    <w:rsid w:val="00777457"/>
    <w:rsid w:val="00777F86"/>
    <w:rsid w:val="007804E4"/>
    <w:rsid w:val="00783F80"/>
    <w:rsid w:val="0078565F"/>
    <w:rsid w:val="00786775"/>
    <w:rsid w:val="007874AB"/>
    <w:rsid w:val="0079109E"/>
    <w:rsid w:val="00791832"/>
    <w:rsid w:val="00793BBC"/>
    <w:rsid w:val="007957C3"/>
    <w:rsid w:val="007A05DD"/>
    <w:rsid w:val="007A0754"/>
    <w:rsid w:val="007A0849"/>
    <w:rsid w:val="007A0890"/>
    <w:rsid w:val="007A35F2"/>
    <w:rsid w:val="007B088F"/>
    <w:rsid w:val="007B0F7A"/>
    <w:rsid w:val="007B16BF"/>
    <w:rsid w:val="007B6791"/>
    <w:rsid w:val="007B7901"/>
    <w:rsid w:val="007C008F"/>
    <w:rsid w:val="007C3475"/>
    <w:rsid w:val="007C3D75"/>
    <w:rsid w:val="007D03A3"/>
    <w:rsid w:val="007D10C9"/>
    <w:rsid w:val="007D1B52"/>
    <w:rsid w:val="007D505F"/>
    <w:rsid w:val="007D654F"/>
    <w:rsid w:val="007D6D77"/>
    <w:rsid w:val="007D718B"/>
    <w:rsid w:val="007E7FC7"/>
    <w:rsid w:val="007F0BFC"/>
    <w:rsid w:val="007F26EF"/>
    <w:rsid w:val="007F3C33"/>
    <w:rsid w:val="007F5E8D"/>
    <w:rsid w:val="007F61B9"/>
    <w:rsid w:val="007F61F1"/>
    <w:rsid w:val="00803F58"/>
    <w:rsid w:val="00804468"/>
    <w:rsid w:val="0080564B"/>
    <w:rsid w:val="008068DF"/>
    <w:rsid w:val="00811597"/>
    <w:rsid w:val="00811F31"/>
    <w:rsid w:val="00821B13"/>
    <w:rsid w:val="00825414"/>
    <w:rsid w:val="00825E44"/>
    <w:rsid w:val="00830C78"/>
    <w:rsid w:val="0083104D"/>
    <w:rsid w:val="008334F5"/>
    <w:rsid w:val="00833A98"/>
    <w:rsid w:val="008340C6"/>
    <w:rsid w:val="008367E3"/>
    <w:rsid w:val="008373F2"/>
    <w:rsid w:val="008408D8"/>
    <w:rsid w:val="00840AE3"/>
    <w:rsid w:val="00841CAB"/>
    <w:rsid w:val="00841FD7"/>
    <w:rsid w:val="008448DE"/>
    <w:rsid w:val="0084642B"/>
    <w:rsid w:val="00850B3D"/>
    <w:rsid w:val="008522A6"/>
    <w:rsid w:val="008535FD"/>
    <w:rsid w:val="008546A1"/>
    <w:rsid w:val="00857721"/>
    <w:rsid w:val="00857F58"/>
    <w:rsid w:val="008622FE"/>
    <w:rsid w:val="00863011"/>
    <w:rsid w:val="00864BC4"/>
    <w:rsid w:val="0086507B"/>
    <w:rsid w:val="00865826"/>
    <w:rsid w:val="0086664F"/>
    <w:rsid w:val="00867C62"/>
    <w:rsid w:val="008723E9"/>
    <w:rsid w:val="00874947"/>
    <w:rsid w:val="00874E60"/>
    <w:rsid w:val="008768EA"/>
    <w:rsid w:val="00877107"/>
    <w:rsid w:val="0088160E"/>
    <w:rsid w:val="00881CDD"/>
    <w:rsid w:val="008826D0"/>
    <w:rsid w:val="00884366"/>
    <w:rsid w:val="00885E71"/>
    <w:rsid w:val="0088757A"/>
    <w:rsid w:val="008912F3"/>
    <w:rsid w:val="0089356B"/>
    <w:rsid w:val="00895DAC"/>
    <w:rsid w:val="00897EC0"/>
    <w:rsid w:val="008A0538"/>
    <w:rsid w:val="008A1ED2"/>
    <w:rsid w:val="008A5C10"/>
    <w:rsid w:val="008A6377"/>
    <w:rsid w:val="008A7FB9"/>
    <w:rsid w:val="008B560F"/>
    <w:rsid w:val="008B649F"/>
    <w:rsid w:val="008B7786"/>
    <w:rsid w:val="008C0BB4"/>
    <w:rsid w:val="008C1416"/>
    <w:rsid w:val="008C1764"/>
    <w:rsid w:val="008C2C42"/>
    <w:rsid w:val="008C4490"/>
    <w:rsid w:val="008C6455"/>
    <w:rsid w:val="008C6D14"/>
    <w:rsid w:val="008C6D71"/>
    <w:rsid w:val="008D0E06"/>
    <w:rsid w:val="008D2593"/>
    <w:rsid w:val="008D3CF1"/>
    <w:rsid w:val="008D3D0E"/>
    <w:rsid w:val="008D44A3"/>
    <w:rsid w:val="008D491F"/>
    <w:rsid w:val="008D5F94"/>
    <w:rsid w:val="008D75BD"/>
    <w:rsid w:val="008D7C9D"/>
    <w:rsid w:val="008E192E"/>
    <w:rsid w:val="008E53D8"/>
    <w:rsid w:val="008F07E4"/>
    <w:rsid w:val="008F6F46"/>
    <w:rsid w:val="008F713B"/>
    <w:rsid w:val="00910D80"/>
    <w:rsid w:val="00910DF0"/>
    <w:rsid w:val="009165DF"/>
    <w:rsid w:val="009166A4"/>
    <w:rsid w:val="009169CC"/>
    <w:rsid w:val="00917A10"/>
    <w:rsid w:val="00922C73"/>
    <w:rsid w:val="00923A2B"/>
    <w:rsid w:val="009251C9"/>
    <w:rsid w:val="009270E1"/>
    <w:rsid w:val="0093049C"/>
    <w:rsid w:val="00931E7B"/>
    <w:rsid w:val="00933D4F"/>
    <w:rsid w:val="009340BC"/>
    <w:rsid w:val="00934492"/>
    <w:rsid w:val="00935C27"/>
    <w:rsid w:val="009375F0"/>
    <w:rsid w:val="009405A9"/>
    <w:rsid w:val="0095083A"/>
    <w:rsid w:val="0095198E"/>
    <w:rsid w:val="00953FBC"/>
    <w:rsid w:val="00961ABD"/>
    <w:rsid w:val="00963F5C"/>
    <w:rsid w:val="0096402D"/>
    <w:rsid w:val="009647EE"/>
    <w:rsid w:val="00966576"/>
    <w:rsid w:val="0097325D"/>
    <w:rsid w:val="00973B8E"/>
    <w:rsid w:val="0097692F"/>
    <w:rsid w:val="00976BC8"/>
    <w:rsid w:val="009820D0"/>
    <w:rsid w:val="009837A4"/>
    <w:rsid w:val="00983BA4"/>
    <w:rsid w:val="00984EDB"/>
    <w:rsid w:val="00987473"/>
    <w:rsid w:val="00987CA2"/>
    <w:rsid w:val="00987E0D"/>
    <w:rsid w:val="009902E3"/>
    <w:rsid w:val="00990C68"/>
    <w:rsid w:val="0099418F"/>
    <w:rsid w:val="00994AC8"/>
    <w:rsid w:val="00995393"/>
    <w:rsid w:val="009953B6"/>
    <w:rsid w:val="00995F76"/>
    <w:rsid w:val="00997D80"/>
    <w:rsid w:val="009A15BE"/>
    <w:rsid w:val="009A5A60"/>
    <w:rsid w:val="009A7107"/>
    <w:rsid w:val="009B0AF7"/>
    <w:rsid w:val="009B324B"/>
    <w:rsid w:val="009B6229"/>
    <w:rsid w:val="009C4B8D"/>
    <w:rsid w:val="009C5459"/>
    <w:rsid w:val="009C5F10"/>
    <w:rsid w:val="009C6A1D"/>
    <w:rsid w:val="009C6EE4"/>
    <w:rsid w:val="009D0B66"/>
    <w:rsid w:val="009D3778"/>
    <w:rsid w:val="009D40A7"/>
    <w:rsid w:val="009D47E6"/>
    <w:rsid w:val="009E00A4"/>
    <w:rsid w:val="009E02D1"/>
    <w:rsid w:val="009E1162"/>
    <w:rsid w:val="009E162E"/>
    <w:rsid w:val="009E230B"/>
    <w:rsid w:val="009E544E"/>
    <w:rsid w:val="009E5E31"/>
    <w:rsid w:val="009E758A"/>
    <w:rsid w:val="009F061F"/>
    <w:rsid w:val="009F6F3F"/>
    <w:rsid w:val="00A004B3"/>
    <w:rsid w:val="00A122FF"/>
    <w:rsid w:val="00A12575"/>
    <w:rsid w:val="00A12957"/>
    <w:rsid w:val="00A139A3"/>
    <w:rsid w:val="00A16198"/>
    <w:rsid w:val="00A16CEC"/>
    <w:rsid w:val="00A17FB2"/>
    <w:rsid w:val="00A2117A"/>
    <w:rsid w:val="00A214B1"/>
    <w:rsid w:val="00A21B57"/>
    <w:rsid w:val="00A2486E"/>
    <w:rsid w:val="00A261EE"/>
    <w:rsid w:val="00A26444"/>
    <w:rsid w:val="00A2736F"/>
    <w:rsid w:val="00A35EE7"/>
    <w:rsid w:val="00A403C4"/>
    <w:rsid w:val="00A41977"/>
    <w:rsid w:val="00A41CA4"/>
    <w:rsid w:val="00A42394"/>
    <w:rsid w:val="00A42BE0"/>
    <w:rsid w:val="00A43758"/>
    <w:rsid w:val="00A461D0"/>
    <w:rsid w:val="00A46CC3"/>
    <w:rsid w:val="00A50B0B"/>
    <w:rsid w:val="00A519D6"/>
    <w:rsid w:val="00A51E4A"/>
    <w:rsid w:val="00A51FDA"/>
    <w:rsid w:val="00A52EE1"/>
    <w:rsid w:val="00A53ADB"/>
    <w:rsid w:val="00A55715"/>
    <w:rsid w:val="00A56BDF"/>
    <w:rsid w:val="00A57CCA"/>
    <w:rsid w:val="00A60AFF"/>
    <w:rsid w:val="00A61147"/>
    <w:rsid w:val="00A64C2F"/>
    <w:rsid w:val="00A64F07"/>
    <w:rsid w:val="00A720C0"/>
    <w:rsid w:val="00A73F11"/>
    <w:rsid w:val="00A74756"/>
    <w:rsid w:val="00A76B5C"/>
    <w:rsid w:val="00A830AE"/>
    <w:rsid w:val="00A85419"/>
    <w:rsid w:val="00A85445"/>
    <w:rsid w:val="00A877DB"/>
    <w:rsid w:val="00A87F06"/>
    <w:rsid w:val="00A903DD"/>
    <w:rsid w:val="00A909F0"/>
    <w:rsid w:val="00A91E1E"/>
    <w:rsid w:val="00A92C06"/>
    <w:rsid w:val="00A946EB"/>
    <w:rsid w:val="00A96F82"/>
    <w:rsid w:val="00AA451C"/>
    <w:rsid w:val="00AB136F"/>
    <w:rsid w:val="00AB14B7"/>
    <w:rsid w:val="00AB22EE"/>
    <w:rsid w:val="00AB2AA5"/>
    <w:rsid w:val="00AB3502"/>
    <w:rsid w:val="00AB6765"/>
    <w:rsid w:val="00AC0178"/>
    <w:rsid w:val="00AC0483"/>
    <w:rsid w:val="00AC2309"/>
    <w:rsid w:val="00AC4476"/>
    <w:rsid w:val="00AC4781"/>
    <w:rsid w:val="00AC4E0F"/>
    <w:rsid w:val="00AC613B"/>
    <w:rsid w:val="00AD2FE3"/>
    <w:rsid w:val="00AD6382"/>
    <w:rsid w:val="00AE1055"/>
    <w:rsid w:val="00AE12BF"/>
    <w:rsid w:val="00AE1AEA"/>
    <w:rsid w:val="00AE62DB"/>
    <w:rsid w:val="00AF095B"/>
    <w:rsid w:val="00AF14FC"/>
    <w:rsid w:val="00AF18AF"/>
    <w:rsid w:val="00AF760D"/>
    <w:rsid w:val="00B01138"/>
    <w:rsid w:val="00B02FB9"/>
    <w:rsid w:val="00B04C34"/>
    <w:rsid w:val="00B1426E"/>
    <w:rsid w:val="00B159B3"/>
    <w:rsid w:val="00B21891"/>
    <w:rsid w:val="00B23B89"/>
    <w:rsid w:val="00B258F4"/>
    <w:rsid w:val="00B265A6"/>
    <w:rsid w:val="00B30284"/>
    <w:rsid w:val="00B30CC4"/>
    <w:rsid w:val="00B30F8E"/>
    <w:rsid w:val="00B326A5"/>
    <w:rsid w:val="00B35008"/>
    <w:rsid w:val="00B364B6"/>
    <w:rsid w:val="00B3691B"/>
    <w:rsid w:val="00B37444"/>
    <w:rsid w:val="00B4132E"/>
    <w:rsid w:val="00B44D77"/>
    <w:rsid w:val="00B512F0"/>
    <w:rsid w:val="00B519DB"/>
    <w:rsid w:val="00B53C8C"/>
    <w:rsid w:val="00B54AF1"/>
    <w:rsid w:val="00B55796"/>
    <w:rsid w:val="00B62E5B"/>
    <w:rsid w:val="00B70B65"/>
    <w:rsid w:val="00B71B29"/>
    <w:rsid w:val="00B72B71"/>
    <w:rsid w:val="00B74515"/>
    <w:rsid w:val="00B76B7E"/>
    <w:rsid w:val="00B772DB"/>
    <w:rsid w:val="00B84F36"/>
    <w:rsid w:val="00B85771"/>
    <w:rsid w:val="00B86FEE"/>
    <w:rsid w:val="00B87E71"/>
    <w:rsid w:val="00B91C56"/>
    <w:rsid w:val="00B93166"/>
    <w:rsid w:val="00B936D1"/>
    <w:rsid w:val="00B96E1E"/>
    <w:rsid w:val="00B97979"/>
    <w:rsid w:val="00B97EC3"/>
    <w:rsid w:val="00BA0B26"/>
    <w:rsid w:val="00BA1FAC"/>
    <w:rsid w:val="00BA4E02"/>
    <w:rsid w:val="00BA5A8C"/>
    <w:rsid w:val="00BA77AF"/>
    <w:rsid w:val="00BA7B47"/>
    <w:rsid w:val="00BB22D6"/>
    <w:rsid w:val="00BB3517"/>
    <w:rsid w:val="00BC3778"/>
    <w:rsid w:val="00BC3C1A"/>
    <w:rsid w:val="00BC3E79"/>
    <w:rsid w:val="00BC3F3E"/>
    <w:rsid w:val="00BC4927"/>
    <w:rsid w:val="00BC50D0"/>
    <w:rsid w:val="00BC6BA8"/>
    <w:rsid w:val="00BD1E54"/>
    <w:rsid w:val="00BD4220"/>
    <w:rsid w:val="00BD4AD1"/>
    <w:rsid w:val="00BD6687"/>
    <w:rsid w:val="00BE2F3C"/>
    <w:rsid w:val="00BF18C8"/>
    <w:rsid w:val="00BF6D11"/>
    <w:rsid w:val="00BF6E51"/>
    <w:rsid w:val="00C00B0B"/>
    <w:rsid w:val="00C01649"/>
    <w:rsid w:val="00C02C93"/>
    <w:rsid w:val="00C111E2"/>
    <w:rsid w:val="00C1314F"/>
    <w:rsid w:val="00C148AC"/>
    <w:rsid w:val="00C148E0"/>
    <w:rsid w:val="00C14D9A"/>
    <w:rsid w:val="00C14E59"/>
    <w:rsid w:val="00C20E88"/>
    <w:rsid w:val="00C228DF"/>
    <w:rsid w:val="00C232A9"/>
    <w:rsid w:val="00C236A2"/>
    <w:rsid w:val="00C23CEA"/>
    <w:rsid w:val="00C26483"/>
    <w:rsid w:val="00C3031D"/>
    <w:rsid w:val="00C35738"/>
    <w:rsid w:val="00C37D54"/>
    <w:rsid w:val="00C40046"/>
    <w:rsid w:val="00C421B6"/>
    <w:rsid w:val="00C43768"/>
    <w:rsid w:val="00C45539"/>
    <w:rsid w:val="00C45D05"/>
    <w:rsid w:val="00C467CA"/>
    <w:rsid w:val="00C51564"/>
    <w:rsid w:val="00C5433E"/>
    <w:rsid w:val="00C55F9E"/>
    <w:rsid w:val="00C56AC3"/>
    <w:rsid w:val="00C577B0"/>
    <w:rsid w:val="00C60273"/>
    <w:rsid w:val="00C61CAD"/>
    <w:rsid w:val="00C66504"/>
    <w:rsid w:val="00C67886"/>
    <w:rsid w:val="00C72551"/>
    <w:rsid w:val="00C74432"/>
    <w:rsid w:val="00C75DD9"/>
    <w:rsid w:val="00C75E4E"/>
    <w:rsid w:val="00C77810"/>
    <w:rsid w:val="00C818B9"/>
    <w:rsid w:val="00C82648"/>
    <w:rsid w:val="00C847BD"/>
    <w:rsid w:val="00C86392"/>
    <w:rsid w:val="00C86FB5"/>
    <w:rsid w:val="00C933CF"/>
    <w:rsid w:val="00C970D6"/>
    <w:rsid w:val="00CA0459"/>
    <w:rsid w:val="00CA470B"/>
    <w:rsid w:val="00CB0F4A"/>
    <w:rsid w:val="00CB7029"/>
    <w:rsid w:val="00CC0410"/>
    <w:rsid w:val="00CC0652"/>
    <w:rsid w:val="00CC2167"/>
    <w:rsid w:val="00CC274D"/>
    <w:rsid w:val="00CC382E"/>
    <w:rsid w:val="00CC5523"/>
    <w:rsid w:val="00CC60FD"/>
    <w:rsid w:val="00CC77F1"/>
    <w:rsid w:val="00CD0938"/>
    <w:rsid w:val="00CD14D7"/>
    <w:rsid w:val="00CD161D"/>
    <w:rsid w:val="00CD754C"/>
    <w:rsid w:val="00CE1F7E"/>
    <w:rsid w:val="00CE3A11"/>
    <w:rsid w:val="00CE3A1F"/>
    <w:rsid w:val="00CE44E6"/>
    <w:rsid w:val="00CE6B52"/>
    <w:rsid w:val="00CF0318"/>
    <w:rsid w:val="00CF08DF"/>
    <w:rsid w:val="00CF49A2"/>
    <w:rsid w:val="00D02057"/>
    <w:rsid w:val="00D029DC"/>
    <w:rsid w:val="00D1231A"/>
    <w:rsid w:val="00D128AB"/>
    <w:rsid w:val="00D13C37"/>
    <w:rsid w:val="00D13D04"/>
    <w:rsid w:val="00D163BD"/>
    <w:rsid w:val="00D2142F"/>
    <w:rsid w:val="00D2293A"/>
    <w:rsid w:val="00D25ACA"/>
    <w:rsid w:val="00D3102D"/>
    <w:rsid w:val="00D31477"/>
    <w:rsid w:val="00D350C2"/>
    <w:rsid w:val="00D36E30"/>
    <w:rsid w:val="00D36F8B"/>
    <w:rsid w:val="00D37256"/>
    <w:rsid w:val="00D40C63"/>
    <w:rsid w:val="00D40F9E"/>
    <w:rsid w:val="00D4478A"/>
    <w:rsid w:val="00D46539"/>
    <w:rsid w:val="00D465A4"/>
    <w:rsid w:val="00D501F1"/>
    <w:rsid w:val="00D513AC"/>
    <w:rsid w:val="00D51C26"/>
    <w:rsid w:val="00D532F9"/>
    <w:rsid w:val="00D56621"/>
    <w:rsid w:val="00D56740"/>
    <w:rsid w:val="00D61659"/>
    <w:rsid w:val="00D7009E"/>
    <w:rsid w:val="00D70556"/>
    <w:rsid w:val="00D72205"/>
    <w:rsid w:val="00D7552B"/>
    <w:rsid w:val="00D80C72"/>
    <w:rsid w:val="00D82740"/>
    <w:rsid w:val="00D83EED"/>
    <w:rsid w:val="00D8492D"/>
    <w:rsid w:val="00D84F31"/>
    <w:rsid w:val="00D854BE"/>
    <w:rsid w:val="00D86726"/>
    <w:rsid w:val="00D9266C"/>
    <w:rsid w:val="00D94A1F"/>
    <w:rsid w:val="00D94C73"/>
    <w:rsid w:val="00D96766"/>
    <w:rsid w:val="00D9794A"/>
    <w:rsid w:val="00DA107D"/>
    <w:rsid w:val="00DA1654"/>
    <w:rsid w:val="00DA4F73"/>
    <w:rsid w:val="00DA533E"/>
    <w:rsid w:val="00DA7915"/>
    <w:rsid w:val="00DB0D3F"/>
    <w:rsid w:val="00DB7DDC"/>
    <w:rsid w:val="00DC0E72"/>
    <w:rsid w:val="00DC1040"/>
    <w:rsid w:val="00DC13DF"/>
    <w:rsid w:val="00DC4E9D"/>
    <w:rsid w:val="00DC629D"/>
    <w:rsid w:val="00DC679C"/>
    <w:rsid w:val="00DD33F2"/>
    <w:rsid w:val="00DD5B52"/>
    <w:rsid w:val="00DE3296"/>
    <w:rsid w:val="00DE6582"/>
    <w:rsid w:val="00DF2047"/>
    <w:rsid w:val="00DF45FD"/>
    <w:rsid w:val="00E0033B"/>
    <w:rsid w:val="00E005C6"/>
    <w:rsid w:val="00E00730"/>
    <w:rsid w:val="00E02399"/>
    <w:rsid w:val="00E02A65"/>
    <w:rsid w:val="00E02D81"/>
    <w:rsid w:val="00E0346A"/>
    <w:rsid w:val="00E13020"/>
    <w:rsid w:val="00E131DD"/>
    <w:rsid w:val="00E144CE"/>
    <w:rsid w:val="00E14C57"/>
    <w:rsid w:val="00E15BE4"/>
    <w:rsid w:val="00E16663"/>
    <w:rsid w:val="00E16D7A"/>
    <w:rsid w:val="00E17D15"/>
    <w:rsid w:val="00E203CF"/>
    <w:rsid w:val="00E20F3B"/>
    <w:rsid w:val="00E211E3"/>
    <w:rsid w:val="00E21A38"/>
    <w:rsid w:val="00E220F4"/>
    <w:rsid w:val="00E239B7"/>
    <w:rsid w:val="00E31E7C"/>
    <w:rsid w:val="00E333B0"/>
    <w:rsid w:val="00E33F30"/>
    <w:rsid w:val="00E34E78"/>
    <w:rsid w:val="00E3634C"/>
    <w:rsid w:val="00E4402C"/>
    <w:rsid w:val="00E45545"/>
    <w:rsid w:val="00E466C5"/>
    <w:rsid w:val="00E5175A"/>
    <w:rsid w:val="00E566F8"/>
    <w:rsid w:val="00E57EC6"/>
    <w:rsid w:val="00E64EF1"/>
    <w:rsid w:val="00E67CE8"/>
    <w:rsid w:val="00E72AD5"/>
    <w:rsid w:val="00E76CF8"/>
    <w:rsid w:val="00E842C3"/>
    <w:rsid w:val="00E863B5"/>
    <w:rsid w:val="00E90DE1"/>
    <w:rsid w:val="00E91E0A"/>
    <w:rsid w:val="00E92C07"/>
    <w:rsid w:val="00E972FF"/>
    <w:rsid w:val="00E978CB"/>
    <w:rsid w:val="00EA083E"/>
    <w:rsid w:val="00EA4B4E"/>
    <w:rsid w:val="00EA4B78"/>
    <w:rsid w:val="00EA4F26"/>
    <w:rsid w:val="00EA7E78"/>
    <w:rsid w:val="00EB384F"/>
    <w:rsid w:val="00EB3CB6"/>
    <w:rsid w:val="00EB44B8"/>
    <w:rsid w:val="00EC1ED3"/>
    <w:rsid w:val="00EC6F6F"/>
    <w:rsid w:val="00EC7110"/>
    <w:rsid w:val="00ED4861"/>
    <w:rsid w:val="00ED5177"/>
    <w:rsid w:val="00EE0DE2"/>
    <w:rsid w:val="00EE17F1"/>
    <w:rsid w:val="00EE1A3A"/>
    <w:rsid w:val="00EE1FB9"/>
    <w:rsid w:val="00EE26A9"/>
    <w:rsid w:val="00EE2BB1"/>
    <w:rsid w:val="00EE2E8C"/>
    <w:rsid w:val="00EE3073"/>
    <w:rsid w:val="00EE6848"/>
    <w:rsid w:val="00EE71C6"/>
    <w:rsid w:val="00EF1023"/>
    <w:rsid w:val="00EF4B4E"/>
    <w:rsid w:val="00EF4F13"/>
    <w:rsid w:val="00EF53C2"/>
    <w:rsid w:val="00F008FD"/>
    <w:rsid w:val="00F014ED"/>
    <w:rsid w:val="00F0166C"/>
    <w:rsid w:val="00F0469F"/>
    <w:rsid w:val="00F06FE7"/>
    <w:rsid w:val="00F12321"/>
    <w:rsid w:val="00F22C64"/>
    <w:rsid w:val="00F24D5F"/>
    <w:rsid w:val="00F3140F"/>
    <w:rsid w:val="00F3143B"/>
    <w:rsid w:val="00F33725"/>
    <w:rsid w:val="00F36333"/>
    <w:rsid w:val="00F41254"/>
    <w:rsid w:val="00F4244B"/>
    <w:rsid w:val="00F42916"/>
    <w:rsid w:val="00F4430F"/>
    <w:rsid w:val="00F505F6"/>
    <w:rsid w:val="00F50834"/>
    <w:rsid w:val="00F50C67"/>
    <w:rsid w:val="00F6000C"/>
    <w:rsid w:val="00F60686"/>
    <w:rsid w:val="00F60CA3"/>
    <w:rsid w:val="00F6198D"/>
    <w:rsid w:val="00F6402C"/>
    <w:rsid w:val="00F70B2C"/>
    <w:rsid w:val="00F757C7"/>
    <w:rsid w:val="00F7598F"/>
    <w:rsid w:val="00F77BE1"/>
    <w:rsid w:val="00F81C5F"/>
    <w:rsid w:val="00F83EF5"/>
    <w:rsid w:val="00F84E50"/>
    <w:rsid w:val="00F91223"/>
    <w:rsid w:val="00F915A7"/>
    <w:rsid w:val="00F94970"/>
    <w:rsid w:val="00FA12DA"/>
    <w:rsid w:val="00FA1FFC"/>
    <w:rsid w:val="00FA2FCE"/>
    <w:rsid w:val="00FA63F3"/>
    <w:rsid w:val="00FA7F93"/>
    <w:rsid w:val="00FB0F57"/>
    <w:rsid w:val="00FB2BD1"/>
    <w:rsid w:val="00FB405D"/>
    <w:rsid w:val="00FB48F6"/>
    <w:rsid w:val="00FB68A3"/>
    <w:rsid w:val="00FC3716"/>
    <w:rsid w:val="00FC3B88"/>
    <w:rsid w:val="00FC5380"/>
    <w:rsid w:val="00FC6FE1"/>
    <w:rsid w:val="00FD0689"/>
    <w:rsid w:val="00FD08F0"/>
    <w:rsid w:val="00FD1375"/>
    <w:rsid w:val="00FD1BC5"/>
    <w:rsid w:val="00FD7F90"/>
    <w:rsid w:val="00FE2FFE"/>
    <w:rsid w:val="00FE673C"/>
    <w:rsid w:val="00FF28F0"/>
    <w:rsid w:val="00FF4084"/>
    <w:rsid w:val="00FF43BD"/>
    <w:rsid w:val="00FF56A6"/>
    <w:rsid w:val="00FF7A2C"/>
    <w:rsid w:val="00FF7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6B76"/>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6B76"/>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qFormat/>
    <w:rsid w:val="001F4C47"/>
    <w:pPr>
      <w:keepNext/>
      <w:numPr>
        <w:numId w:val="2"/>
      </w:numPr>
      <w:tabs>
        <w:tab w:val="left" w:pos="1985"/>
      </w:tabs>
      <w:spacing w:before="360" w:after="0" w:line="240" w:lineRule="auto"/>
      <w:outlineLvl w:val="0"/>
    </w:pPr>
    <w:rPr>
      <w:rFonts w:ascii="Times New Roman" w:eastAsia="Times New Roman" w:hAnsi="Times New Roman" w:cs="Arial"/>
      <w:b/>
      <w:bCs/>
      <w:caps/>
      <w:spacing w:val="30"/>
      <w:sz w:val="28"/>
      <w:szCs w:val="28"/>
      <w:lang w:eastAsia="cs-CZ"/>
    </w:rPr>
  </w:style>
  <w:style w:type="paragraph" w:styleId="Nadpis2">
    <w:name w:val="heading 2"/>
    <w:next w:val="Nadpis3"/>
    <w:link w:val="Nadpis2Char"/>
    <w:qFormat/>
    <w:rsid w:val="001F4C47"/>
    <w:pPr>
      <w:keepNext/>
      <w:numPr>
        <w:ilvl w:val="1"/>
        <w:numId w:val="2"/>
      </w:numPr>
      <w:tabs>
        <w:tab w:val="clear" w:pos="992"/>
        <w:tab w:val="num" w:pos="-1"/>
        <w:tab w:val="left" w:pos="1701"/>
      </w:tabs>
      <w:spacing w:before="240" w:after="0" w:line="240" w:lineRule="auto"/>
      <w:ind w:left="1701"/>
      <w:jc w:val="both"/>
      <w:outlineLvl w:val="1"/>
    </w:pPr>
    <w:rPr>
      <w:rFonts w:ascii="Times New Roman" w:eastAsia="Times New Roman" w:hAnsi="Times New Roman" w:cs="Times New Roman"/>
      <w:b/>
      <w:caps/>
      <w:sz w:val="28"/>
      <w:szCs w:val="28"/>
      <w:lang w:eastAsia="cs-CZ"/>
    </w:rPr>
  </w:style>
  <w:style w:type="paragraph" w:styleId="Nadpis3">
    <w:name w:val="heading 3"/>
    <w:next w:val="Normln"/>
    <w:link w:val="Nadpis3Char"/>
    <w:qFormat/>
    <w:rsid w:val="001F4C47"/>
    <w:pPr>
      <w:numPr>
        <w:ilvl w:val="2"/>
        <w:numId w:val="2"/>
      </w:numPr>
      <w:spacing w:before="120" w:after="0" w:line="240" w:lineRule="auto"/>
      <w:outlineLvl w:val="2"/>
    </w:pPr>
    <w:rPr>
      <w:rFonts w:ascii="Times New Roman" w:eastAsia="Times New Roman" w:hAnsi="Times New Roman" w:cs="Times New Roman"/>
      <w:sz w:val="24"/>
      <w:szCs w:val="20"/>
      <w:lang w:eastAsia="cs-CZ"/>
    </w:rPr>
  </w:style>
  <w:style w:type="paragraph" w:styleId="Nadpis4">
    <w:name w:val="heading 4"/>
    <w:next w:val="Normln"/>
    <w:link w:val="Nadpis4Char"/>
    <w:qFormat/>
    <w:rsid w:val="001F4C47"/>
    <w:pPr>
      <w:numPr>
        <w:ilvl w:val="3"/>
        <w:numId w:val="2"/>
      </w:numPr>
      <w:overflowPunct w:val="0"/>
      <w:autoSpaceDE w:val="0"/>
      <w:autoSpaceDN w:val="0"/>
      <w:adjustRightInd w:val="0"/>
      <w:spacing w:before="60" w:after="0" w:line="240" w:lineRule="auto"/>
      <w:textAlignment w:val="baseline"/>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1F4C47"/>
    <w:pPr>
      <w:keepNext/>
      <w:spacing w:before="40" w:line="360" w:lineRule="auto"/>
      <w:ind w:left="113"/>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4C47"/>
    <w:rPr>
      <w:rFonts w:ascii="Times New Roman" w:eastAsia="Times New Roman" w:hAnsi="Times New Roman" w:cs="Arial"/>
      <w:b/>
      <w:bCs/>
      <w:caps/>
      <w:spacing w:val="30"/>
      <w:sz w:val="28"/>
      <w:szCs w:val="28"/>
      <w:lang w:eastAsia="cs-CZ"/>
    </w:rPr>
  </w:style>
  <w:style w:type="character" w:customStyle="1" w:styleId="Nadpis3Char">
    <w:name w:val="Nadpis 3 Char"/>
    <w:basedOn w:val="Standardnpsmoodstavce"/>
    <w:link w:val="Nadpis3"/>
    <w:rsid w:val="001F4C4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1F4C47"/>
    <w:rPr>
      <w:rFonts w:ascii="Times New Roman" w:eastAsia="Times New Roman" w:hAnsi="Times New Roman" w:cs="Times New Roman"/>
      <w:b/>
      <w:caps/>
      <w:sz w:val="28"/>
      <w:szCs w:val="28"/>
      <w:lang w:eastAsia="cs-CZ"/>
    </w:rPr>
  </w:style>
  <w:style w:type="character" w:customStyle="1" w:styleId="Nadpis4Char">
    <w:name w:val="Nadpis 4 Char"/>
    <w:basedOn w:val="Standardnpsmoodstavce"/>
    <w:link w:val="Nadpis4"/>
    <w:rsid w:val="001F4C47"/>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1F4C47"/>
    <w:rPr>
      <w:rFonts w:ascii="Times New Roman" w:eastAsia="Times New Roman" w:hAnsi="Times New Roman" w:cs="Times New Roman"/>
      <w:b/>
      <w:sz w:val="28"/>
      <w:szCs w:val="24"/>
      <w:lang w:eastAsia="cs-CZ"/>
    </w:rPr>
  </w:style>
  <w:style w:type="paragraph" w:customStyle="1" w:styleId="lnek">
    <w:name w:val="Článek"/>
    <w:basedOn w:val="Normln"/>
    <w:rsid w:val="001F4C47"/>
    <w:pPr>
      <w:spacing w:before="120" w:after="120"/>
      <w:jc w:val="center"/>
    </w:pPr>
    <w:rPr>
      <w:b/>
      <w:sz w:val="32"/>
      <w:szCs w:val="20"/>
    </w:rPr>
  </w:style>
  <w:style w:type="paragraph" w:customStyle="1" w:styleId="A-Plohy">
    <w:name w:val="A - Přílohy"/>
    <w:basedOn w:val="Normln"/>
    <w:rsid w:val="001F4C47"/>
    <w:pPr>
      <w:spacing w:after="120"/>
    </w:pPr>
    <w:rPr>
      <w:b/>
      <w:bCs/>
      <w:u w:val="single"/>
    </w:rPr>
  </w:style>
  <w:style w:type="paragraph" w:styleId="Zhlav">
    <w:name w:val="header"/>
    <w:basedOn w:val="Normln"/>
    <w:link w:val="ZhlavChar"/>
    <w:uiPriority w:val="99"/>
    <w:rsid w:val="001F4C47"/>
    <w:pPr>
      <w:tabs>
        <w:tab w:val="center" w:pos="4536"/>
        <w:tab w:val="right" w:pos="9072"/>
      </w:tabs>
    </w:pPr>
  </w:style>
  <w:style w:type="character" w:customStyle="1" w:styleId="ZhlavChar">
    <w:name w:val="Záhlaví Char"/>
    <w:basedOn w:val="Standardnpsmoodstavce"/>
    <w:link w:val="Zhlav"/>
    <w:uiPriority w:val="99"/>
    <w:rsid w:val="001F4C47"/>
    <w:rPr>
      <w:rFonts w:ascii="Times New Roman" w:eastAsia="Times New Roman" w:hAnsi="Times New Roman" w:cs="Times New Roman"/>
      <w:sz w:val="24"/>
      <w:szCs w:val="24"/>
      <w:lang w:eastAsia="cs-CZ"/>
    </w:rPr>
  </w:style>
  <w:style w:type="paragraph" w:customStyle="1" w:styleId="lanek3">
    <w:name w:val="Članek 3"/>
    <w:basedOn w:val="Normln"/>
    <w:rsid w:val="001F4C47"/>
    <w:rPr>
      <w:szCs w:val="22"/>
    </w:rPr>
  </w:style>
  <w:style w:type="paragraph" w:customStyle="1" w:styleId="lanek4">
    <w:name w:val="Članek 4"/>
    <w:basedOn w:val="Normln"/>
    <w:rsid w:val="001F4C47"/>
    <w:pPr>
      <w:jc w:val="center"/>
    </w:pPr>
    <w:rPr>
      <w:b/>
      <w:sz w:val="32"/>
    </w:rPr>
  </w:style>
  <w:style w:type="character" w:styleId="slostrnky">
    <w:name w:val="page number"/>
    <w:rsid w:val="001F4C47"/>
  </w:style>
  <w:style w:type="paragraph" w:styleId="Zpat">
    <w:name w:val="footer"/>
    <w:basedOn w:val="Normln"/>
    <w:link w:val="ZpatChar"/>
    <w:uiPriority w:val="99"/>
    <w:rsid w:val="001F4C47"/>
    <w:pPr>
      <w:tabs>
        <w:tab w:val="center" w:pos="4536"/>
        <w:tab w:val="right" w:pos="9072"/>
      </w:tabs>
    </w:pPr>
  </w:style>
  <w:style w:type="character" w:customStyle="1" w:styleId="ZpatChar">
    <w:name w:val="Zápatí Char"/>
    <w:basedOn w:val="Standardnpsmoodstavce"/>
    <w:link w:val="Zpat"/>
    <w:uiPriority w:val="99"/>
    <w:rsid w:val="001F4C47"/>
    <w:rPr>
      <w:rFonts w:ascii="Times New Roman" w:eastAsia="Times New Roman" w:hAnsi="Times New Roman" w:cs="Times New Roman"/>
      <w:sz w:val="24"/>
      <w:szCs w:val="24"/>
      <w:lang w:eastAsia="cs-CZ"/>
    </w:rPr>
  </w:style>
  <w:style w:type="paragraph" w:styleId="Nzev">
    <w:name w:val="Title"/>
    <w:basedOn w:val="Normln"/>
    <w:link w:val="NzevChar"/>
    <w:qFormat/>
    <w:rsid w:val="001F4C47"/>
    <w:pPr>
      <w:spacing w:before="60" w:after="60"/>
      <w:jc w:val="center"/>
    </w:pPr>
    <w:rPr>
      <w:b/>
      <w:kern w:val="28"/>
      <w:sz w:val="52"/>
      <w:szCs w:val="20"/>
    </w:rPr>
  </w:style>
  <w:style w:type="character" w:customStyle="1" w:styleId="NzevChar">
    <w:name w:val="Název Char"/>
    <w:basedOn w:val="Standardnpsmoodstavce"/>
    <w:link w:val="Nzev"/>
    <w:rsid w:val="001F4C47"/>
    <w:rPr>
      <w:rFonts w:ascii="Times New Roman" w:eastAsia="Times New Roman" w:hAnsi="Times New Roman" w:cs="Times New Roman"/>
      <w:b/>
      <w:kern w:val="28"/>
      <w:sz w:val="52"/>
      <w:szCs w:val="20"/>
      <w:lang w:eastAsia="cs-CZ"/>
    </w:rPr>
  </w:style>
  <w:style w:type="paragraph" w:styleId="Zkladntext">
    <w:name w:val="Body Text"/>
    <w:basedOn w:val="Normln"/>
    <w:link w:val="ZkladntextChar"/>
    <w:rsid w:val="001F4C47"/>
    <w:rPr>
      <w:szCs w:val="20"/>
    </w:rPr>
  </w:style>
  <w:style w:type="character" w:customStyle="1" w:styleId="ZkladntextChar">
    <w:name w:val="Základní text Char"/>
    <w:basedOn w:val="Standardnpsmoodstavce"/>
    <w:link w:val="Zkladntext"/>
    <w:rsid w:val="001F4C47"/>
    <w:rPr>
      <w:rFonts w:ascii="Times New Roman" w:eastAsia="Times New Roman" w:hAnsi="Times New Roman" w:cs="Times New Roman"/>
      <w:sz w:val="24"/>
      <w:szCs w:val="20"/>
      <w:lang w:eastAsia="cs-CZ"/>
    </w:rPr>
  </w:style>
  <w:style w:type="paragraph" w:styleId="Seznamsodrkami">
    <w:name w:val="List Bullet"/>
    <w:basedOn w:val="Normln"/>
    <w:rsid w:val="001F4C47"/>
    <w:pPr>
      <w:numPr>
        <w:numId w:val="1"/>
      </w:numPr>
      <w:spacing w:before="60"/>
    </w:pPr>
  </w:style>
  <w:style w:type="paragraph" w:styleId="Zkladntextodsazen">
    <w:name w:val="Body Text Indent"/>
    <w:basedOn w:val="Normln"/>
    <w:link w:val="ZkladntextodsazenChar"/>
    <w:rsid w:val="001F4C47"/>
    <w:pPr>
      <w:spacing w:after="120"/>
      <w:ind w:left="283"/>
    </w:pPr>
  </w:style>
  <w:style w:type="character" w:customStyle="1" w:styleId="ZkladntextodsazenChar">
    <w:name w:val="Základní text odsazený Char"/>
    <w:basedOn w:val="Standardnpsmoodstavce"/>
    <w:link w:val="Zkladntextodsazen"/>
    <w:rsid w:val="001F4C47"/>
    <w:rPr>
      <w:rFonts w:ascii="Times New Roman" w:eastAsia="Times New Roman" w:hAnsi="Times New Roman" w:cs="Times New Roman"/>
      <w:sz w:val="24"/>
      <w:szCs w:val="24"/>
      <w:lang w:eastAsia="cs-CZ"/>
    </w:rPr>
  </w:style>
  <w:style w:type="paragraph" w:customStyle="1" w:styleId="lanek5">
    <w:name w:val="članek 5"/>
    <w:basedOn w:val="Zkladntextodsazen"/>
    <w:rsid w:val="001F4C47"/>
    <w:pPr>
      <w:spacing w:after="0"/>
      <w:ind w:left="480"/>
      <w:jc w:val="center"/>
    </w:pPr>
    <w:rPr>
      <w:b/>
      <w:bCs/>
      <w:sz w:val="28"/>
    </w:rPr>
  </w:style>
  <w:style w:type="paragraph" w:customStyle="1" w:styleId="lanek6">
    <w:name w:val="članek 6"/>
    <w:basedOn w:val="Normln"/>
    <w:rsid w:val="001F4C47"/>
    <w:rPr>
      <w:b/>
      <w:bCs/>
    </w:rPr>
  </w:style>
  <w:style w:type="paragraph" w:styleId="Textpoznpodarou">
    <w:name w:val="footnote text"/>
    <w:basedOn w:val="Normln"/>
    <w:link w:val="TextpoznpodarouChar"/>
    <w:semiHidden/>
    <w:rsid w:val="001F4C47"/>
    <w:rPr>
      <w:sz w:val="20"/>
      <w:szCs w:val="20"/>
    </w:rPr>
  </w:style>
  <w:style w:type="character" w:customStyle="1" w:styleId="TextpoznpodarouChar">
    <w:name w:val="Text pozn. pod čarou Char"/>
    <w:basedOn w:val="Standardnpsmoodstavce"/>
    <w:link w:val="Textpoznpodarou"/>
    <w:semiHidden/>
    <w:rsid w:val="001F4C47"/>
    <w:rPr>
      <w:rFonts w:ascii="Times New Roman" w:eastAsia="Times New Roman" w:hAnsi="Times New Roman" w:cs="Times New Roman"/>
      <w:sz w:val="20"/>
      <w:szCs w:val="20"/>
      <w:lang w:eastAsia="cs-CZ"/>
    </w:rPr>
  </w:style>
  <w:style w:type="character" w:styleId="Znakapoznpodarou">
    <w:name w:val="footnote reference"/>
    <w:semiHidden/>
    <w:rsid w:val="001F4C47"/>
    <w:rPr>
      <w:vertAlign w:val="superscript"/>
    </w:rPr>
  </w:style>
  <w:style w:type="character" w:styleId="Hypertextovodkaz">
    <w:name w:val="Hyperlink"/>
    <w:uiPriority w:val="99"/>
    <w:rsid w:val="001F4C47"/>
    <w:rPr>
      <w:color w:val="0000FF"/>
      <w:u w:val="single"/>
    </w:rPr>
  </w:style>
  <w:style w:type="paragraph" w:styleId="Obsah2">
    <w:name w:val="toc 2"/>
    <w:basedOn w:val="Normln"/>
    <w:next w:val="Normln"/>
    <w:autoRedefine/>
    <w:uiPriority w:val="39"/>
    <w:rsid w:val="004009C5"/>
    <w:pPr>
      <w:tabs>
        <w:tab w:val="left" w:pos="720"/>
        <w:tab w:val="right" w:leader="dot" w:pos="9062"/>
      </w:tabs>
      <w:spacing w:before="60"/>
      <w:ind w:left="1429" w:hanging="1191"/>
    </w:pPr>
    <w:rPr>
      <w:iCs/>
      <w:sz w:val="22"/>
      <w:szCs w:val="22"/>
    </w:rPr>
  </w:style>
  <w:style w:type="paragraph" w:customStyle="1" w:styleId="ZZZEssTer12111cm">
    <w:name w:val="ZZZEssTer12 + 1. ř.  11 cm"/>
    <w:basedOn w:val="Normln"/>
    <w:rsid w:val="001F4C47"/>
    <w:pPr>
      <w:ind w:firstLine="6237"/>
    </w:pPr>
  </w:style>
  <w:style w:type="paragraph" w:styleId="Nadpisobsahu">
    <w:name w:val="TOC Heading"/>
    <w:basedOn w:val="Nadpis1"/>
    <w:next w:val="Normln"/>
    <w:uiPriority w:val="39"/>
    <w:unhideWhenUsed/>
    <w:qFormat/>
    <w:rsid w:val="00F3140F"/>
    <w:pPr>
      <w:keepLines/>
      <w:numPr>
        <w:numId w:val="0"/>
      </w:numPr>
      <w:tabs>
        <w:tab w:val="clear" w:pos="1985"/>
      </w:tabs>
      <w:spacing w:before="240" w:line="259" w:lineRule="auto"/>
      <w:outlineLvl w:val="9"/>
    </w:pPr>
    <w:rPr>
      <w:rFonts w:asciiTheme="majorHAnsi" w:eastAsiaTheme="majorEastAsia" w:hAnsiTheme="majorHAnsi" w:cstheme="majorBidi"/>
      <w:b w:val="0"/>
      <w:bCs w:val="0"/>
      <w:caps w:val="0"/>
      <w:color w:val="2E74B5" w:themeColor="accent1" w:themeShade="BF"/>
      <w:spacing w:val="0"/>
      <w:sz w:val="32"/>
      <w:szCs w:val="32"/>
    </w:rPr>
  </w:style>
  <w:style w:type="paragraph" w:styleId="Obsah3">
    <w:name w:val="toc 3"/>
    <w:basedOn w:val="Normln"/>
    <w:next w:val="Normln"/>
    <w:autoRedefine/>
    <w:uiPriority w:val="39"/>
    <w:unhideWhenUsed/>
    <w:rsid w:val="00F3140F"/>
    <w:pPr>
      <w:spacing w:after="100"/>
      <w:ind w:left="480"/>
    </w:pPr>
  </w:style>
  <w:style w:type="paragraph" w:styleId="Textbubliny">
    <w:name w:val="Balloon Text"/>
    <w:basedOn w:val="Normln"/>
    <w:link w:val="TextbublinyChar"/>
    <w:uiPriority w:val="99"/>
    <w:semiHidden/>
    <w:unhideWhenUsed/>
    <w:rsid w:val="00A96F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F8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1A6D3A"/>
    <w:rPr>
      <w:color w:val="954F72" w:themeColor="followedHyperlink"/>
      <w:u w:val="single"/>
    </w:rPr>
  </w:style>
  <w:style w:type="paragraph" w:styleId="Revize">
    <w:name w:val="Revision"/>
    <w:hidden/>
    <w:uiPriority w:val="99"/>
    <w:semiHidden/>
    <w:rsid w:val="004009C5"/>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F24D5F"/>
    <w:rPr>
      <w:sz w:val="16"/>
      <w:szCs w:val="16"/>
    </w:rPr>
  </w:style>
  <w:style w:type="paragraph" w:styleId="Textkomente">
    <w:name w:val="annotation text"/>
    <w:basedOn w:val="Normln"/>
    <w:link w:val="TextkomenteChar"/>
    <w:uiPriority w:val="99"/>
    <w:unhideWhenUsed/>
    <w:rsid w:val="00F24D5F"/>
    <w:rPr>
      <w:sz w:val="20"/>
      <w:szCs w:val="20"/>
    </w:rPr>
  </w:style>
  <w:style w:type="character" w:customStyle="1" w:styleId="TextkomenteChar">
    <w:name w:val="Text komentáře Char"/>
    <w:basedOn w:val="Standardnpsmoodstavce"/>
    <w:link w:val="Textkomente"/>
    <w:uiPriority w:val="99"/>
    <w:rsid w:val="00F24D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24D5F"/>
    <w:rPr>
      <w:b/>
      <w:bCs/>
    </w:rPr>
  </w:style>
  <w:style w:type="character" w:customStyle="1" w:styleId="PedmtkomenteChar">
    <w:name w:val="Předmět komentáře Char"/>
    <w:basedOn w:val="TextkomenteChar"/>
    <w:link w:val="Pedmtkomente"/>
    <w:uiPriority w:val="99"/>
    <w:semiHidden/>
    <w:rsid w:val="00F24D5F"/>
    <w:rPr>
      <w:rFonts w:ascii="Times New Roman" w:eastAsia="Times New Roman" w:hAnsi="Times New Roman" w:cs="Times New Roman"/>
      <w:b/>
      <w:bCs/>
      <w:sz w:val="20"/>
      <w:szCs w:val="20"/>
      <w:lang w:eastAsia="cs-CZ"/>
    </w:rPr>
  </w:style>
  <w:style w:type="paragraph" w:customStyle="1" w:styleId="Normln1">
    <w:name w:val="Normální1"/>
    <w:basedOn w:val="Normln"/>
    <w:rsid w:val="004A4A1C"/>
    <w:pPr>
      <w:spacing w:line="240" w:lineRule="atLeast"/>
    </w:pPr>
  </w:style>
  <w:style w:type="paragraph" w:styleId="Odstavecseseznamem">
    <w:name w:val="List Paragraph"/>
    <w:basedOn w:val="Normln"/>
    <w:uiPriority w:val="34"/>
    <w:qFormat/>
    <w:rsid w:val="006A501A"/>
    <w:pPr>
      <w:ind w:left="720"/>
      <w:contextualSpacing/>
    </w:pPr>
  </w:style>
  <w:style w:type="paragraph" w:customStyle="1" w:styleId="Default">
    <w:name w:val="Default"/>
    <w:rsid w:val="009953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choz">
    <w:name w:val="Výchozí"/>
    <w:uiPriority w:val="99"/>
    <w:rsid w:val="00F6198D"/>
    <w:pPr>
      <w:suppressAutoHyphens/>
      <w:spacing w:after="200" w:line="276" w:lineRule="auto"/>
    </w:pPr>
    <w:rPr>
      <w:rFonts w:ascii="Times New Roman" w:eastAsia="Times New Roman" w:hAnsi="Times New Roman" w:cs="Times New Roman"/>
      <w:color w:val="00000A"/>
      <w:sz w:val="20"/>
      <w:szCs w:val="20"/>
      <w:lang w:eastAsia="zh-CN"/>
    </w:rPr>
  </w:style>
  <w:style w:type="table" w:styleId="Svtlstnovnzvraznn6">
    <w:name w:val="Light Shading Accent 6"/>
    <w:basedOn w:val="Normlntabulka"/>
    <w:uiPriority w:val="60"/>
    <w:rsid w:val="001F355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katabulky">
    <w:name w:val="Table Grid"/>
    <w:basedOn w:val="Normlntabulka"/>
    <w:uiPriority w:val="59"/>
    <w:rsid w:val="001F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62"/>
    <w:rsid w:val="001F355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Normlnweb">
    <w:name w:val="Normal (Web)"/>
    <w:basedOn w:val="Normln"/>
    <w:uiPriority w:val="99"/>
    <w:semiHidden/>
    <w:unhideWhenUsed/>
    <w:rsid w:val="00470E8E"/>
    <w:pPr>
      <w:spacing w:before="100" w:beforeAutospacing="1" w:after="100" w:afterAutospacing="1"/>
    </w:pPr>
  </w:style>
  <w:style w:type="paragraph" w:styleId="Zkladntextodsazen2">
    <w:name w:val="Body Text Indent 2"/>
    <w:basedOn w:val="Normln"/>
    <w:link w:val="Zkladntextodsazen2Char"/>
    <w:unhideWhenUsed/>
    <w:rsid w:val="00C45539"/>
    <w:pPr>
      <w:spacing w:after="120" w:line="480" w:lineRule="auto"/>
      <w:ind w:left="283"/>
    </w:pPr>
  </w:style>
  <w:style w:type="character" w:customStyle="1" w:styleId="Zkladntextodsazen2Char">
    <w:name w:val="Základní text odsazený 2 Char"/>
    <w:basedOn w:val="Standardnpsmoodstavce"/>
    <w:link w:val="Zkladntextodsazen2"/>
    <w:rsid w:val="00C45539"/>
    <w:rPr>
      <w:rFonts w:ascii="Times New Roman" w:eastAsia="Times New Roman" w:hAnsi="Times New Roman" w:cs="Times New Roman"/>
      <w:sz w:val="24"/>
      <w:szCs w:val="24"/>
      <w:lang w:eastAsia="cs-CZ"/>
    </w:rPr>
  </w:style>
  <w:style w:type="paragraph" w:styleId="Bezmezer">
    <w:name w:val="No Spacing"/>
    <w:uiPriority w:val="1"/>
    <w:qFormat/>
    <w:rsid w:val="00C45539"/>
    <w:pPr>
      <w:spacing w:after="0" w:line="240" w:lineRule="auto"/>
      <w:ind w:left="851"/>
      <w:jc w:val="both"/>
    </w:pPr>
    <w:rPr>
      <w:rFonts w:ascii="Times New Roman" w:eastAsia="Times New Roman" w:hAnsi="Times New Roman" w:cs="Times New Roman"/>
      <w:sz w:val="20"/>
      <w:szCs w:val="20"/>
      <w:lang w:eastAsia="cs-CZ"/>
    </w:rPr>
  </w:style>
  <w:style w:type="paragraph" w:customStyle="1" w:styleId="11">
    <w:name w:val="1.1."/>
    <w:rsid w:val="00C4553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customStyle="1" w:styleId="l-L2">
    <w:name w:val="Čl - L2"/>
    <w:basedOn w:val="Normln"/>
    <w:link w:val="l-L2Char"/>
    <w:qFormat/>
    <w:rsid w:val="00C45539"/>
    <w:pPr>
      <w:tabs>
        <w:tab w:val="num" w:pos="737"/>
      </w:tabs>
      <w:spacing w:line="280" w:lineRule="exact"/>
      <w:ind w:left="737" w:hanging="737"/>
      <w:jc w:val="both"/>
    </w:pPr>
    <w:rPr>
      <w:rFonts w:ascii="Arial" w:hAnsi="Arial"/>
      <w:sz w:val="22"/>
    </w:rPr>
  </w:style>
  <w:style w:type="character" w:customStyle="1" w:styleId="l-L2Char">
    <w:name w:val="Čl - L2 Char"/>
    <w:link w:val="l-L2"/>
    <w:rsid w:val="00C45539"/>
    <w:rPr>
      <w:rFonts w:ascii="Arial" w:eastAsia="Times New Roman" w:hAnsi="Arial" w:cs="Times New Roman"/>
      <w:szCs w:val="24"/>
      <w:lang w:eastAsia="cs-CZ"/>
    </w:rPr>
  </w:style>
  <w:style w:type="paragraph" w:customStyle="1" w:styleId="zkladntext0">
    <w:name w:val="základní text"/>
    <w:basedOn w:val="Normln"/>
    <w:uiPriority w:val="99"/>
    <w:rsid w:val="00C45539"/>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customStyle="1" w:styleId="Zkladntextodsazen31">
    <w:name w:val="Základní text odsazený 31"/>
    <w:basedOn w:val="Normln"/>
    <w:rsid w:val="00C45539"/>
    <w:pPr>
      <w:overflowPunct w:val="0"/>
      <w:autoSpaceDE w:val="0"/>
      <w:autoSpaceDN w:val="0"/>
      <w:adjustRightInd w:val="0"/>
      <w:ind w:left="709" w:hanging="349"/>
      <w:jc w:val="both"/>
    </w:pPr>
    <w:rPr>
      <w:sz w:val="26"/>
    </w:rPr>
  </w:style>
  <w:style w:type="paragraph" w:styleId="Seznam2">
    <w:name w:val="List 2"/>
    <w:basedOn w:val="Normln"/>
    <w:rsid w:val="00C45539"/>
    <w:pPr>
      <w:ind w:left="566" w:hanging="283"/>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5238">
      <w:bodyDiv w:val="1"/>
      <w:marLeft w:val="0"/>
      <w:marRight w:val="0"/>
      <w:marTop w:val="0"/>
      <w:marBottom w:val="0"/>
      <w:divBdr>
        <w:top w:val="none" w:sz="0" w:space="0" w:color="auto"/>
        <w:left w:val="none" w:sz="0" w:space="0" w:color="auto"/>
        <w:bottom w:val="none" w:sz="0" w:space="0" w:color="auto"/>
        <w:right w:val="none" w:sz="0" w:space="0" w:color="auto"/>
      </w:divBdr>
    </w:div>
    <w:div w:id="263148299">
      <w:bodyDiv w:val="1"/>
      <w:marLeft w:val="0"/>
      <w:marRight w:val="0"/>
      <w:marTop w:val="0"/>
      <w:marBottom w:val="0"/>
      <w:divBdr>
        <w:top w:val="none" w:sz="0" w:space="0" w:color="auto"/>
        <w:left w:val="none" w:sz="0" w:space="0" w:color="auto"/>
        <w:bottom w:val="none" w:sz="0" w:space="0" w:color="auto"/>
        <w:right w:val="none" w:sz="0" w:space="0" w:color="auto"/>
      </w:divBdr>
    </w:div>
    <w:div w:id="708266881">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857353871">
      <w:bodyDiv w:val="1"/>
      <w:marLeft w:val="0"/>
      <w:marRight w:val="0"/>
      <w:marTop w:val="0"/>
      <w:marBottom w:val="0"/>
      <w:divBdr>
        <w:top w:val="none" w:sz="0" w:space="0" w:color="auto"/>
        <w:left w:val="none" w:sz="0" w:space="0" w:color="auto"/>
        <w:bottom w:val="none" w:sz="0" w:space="0" w:color="auto"/>
        <w:right w:val="none" w:sz="0" w:space="0" w:color="auto"/>
      </w:divBdr>
    </w:div>
    <w:div w:id="878585736">
      <w:bodyDiv w:val="1"/>
      <w:marLeft w:val="0"/>
      <w:marRight w:val="0"/>
      <w:marTop w:val="0"/>
      <w:marBottom w:val="0"/>
      <w:divBdr>
        <w:top w:val="none" w:sz="0" w:space="0" w:color="auto"/>
        <w:left w:val="none" w:sz="0" w:space="0" w:color="auto"/>
        <w:bottom w:val="none" w:sz="0" w:space="0" w:color="auto"/>
        <w:right w:val="none" w:sz="0" w:space="0" w:color="auto"/>
      </w:divBdr>
    </w:div>
    <w:div w:id="891886633">
      <w:bodyDiv w:val="1"/>
      <w:marLeft w:val="0"/>
      <w:marRight w:val="0"/>
      <w:marTop w:val="0"/>
      <w:marBottom w:val="0"/>
      <w:divBdr>
        <w:top w:val="none" w:sz="0" w:space="0" w:color="auto"/>
        <w:left w:val="none" w:sz="0" w:space="0" w:color="auto"/>
        <w:bottom w:val="none" w:sz="0" w:space="0" w:color="auto"/>
        <w:right w:val="none" w:sz="0" w:space="0" w:color="auto"/>
      </w:divBdr>
    </w:div>
    <w:div w:id="917397972">
      <w:bodyDiv w:val="1"/>
      <w:marLeft w:val="0"/>
      <w:marRight w:val="0"/>
      <w:marTop w:val="0"/>
      <w:marBottom w:val="0"/>
      <w:divBdr>
        <w:top w:val="none" w:sz="0" w:space="0" w:color="auto"/>
        <w:left w:val="none" w:sz="0" w:space="0" w:color="auto"/>
        <w:bottom w:val="none" w:sz="0" w:space="0" w:color="auto"/>
        <w:right w:val="none" w:sz="0" w:space="0" w:color="auto"/>
      </w:divBdr>
    </w:div>
    <w:div w:id="968710663">
      <w:bodyDiv w:val="1"/>
      <w:marLeft w:val="0"/>
      <w:marRight w:val="0"/>
      <w:marTop w:val="0"/>
      <w:marBottom w:val="0"/>
      <w:divBdr>
        <w:top w:val="none" w:sz="0" w:space="0" w:color="auto"/>
        <w:left w:val="none" w:sz="0" w:space="0" w:color="auto"/>
        <w:bottom w:val="none" w:sz="0" w:space="0" w:color="auto"/>
        <w:right w:val="none" w:sz="0" w:space="0" w:color="auto"/>
      </w:divBdr>
    </w:div>
    <w:div w:id="986318512">
      <w:bodyDiv w:val="1"/>
      <w:marLeft w:val="0"/>
      <w:marRight w:val="0"/>
      <w:marTop w:val="0"/>
      <w:marBottom w:val="0"/>
      <w:divBdr>
        <w:top w:val="none" w:sz="0" w:space="0" w:color="auto"/>
        <w:left w:val="none" w:sz="0" w:space="0" w:color="auto"/>
        <w:bottom w:val="none" w:sz="0" w:space="0" w:color="auto"/>
        <w:right w:val="none" w:sz="0" w:space="0" w:color="auto"/>
      </w:divBdr>
    </w:div>
    <w:div w:id="1083140647">
      <w:bodyDiv w:val="1"/>
      <w:marLeft w:val="0"/>
      <w:marRight w:val="0"/>
      <w:marTop w:val="0"/>
      <w:marBottom w:val="0"/>
      <w:divBdr>
        <w:top w:val="none" w:sz="0" w:space="0" w:color="auto"/>
        <w:left w:val="none" w:sz="0" w:space="0" w:color="auto"/>
        <w:bottom w:val="none" w:sz="0" w:space="0" w:color="auto"/>
        <w:right w:val="none" w:sz="0" w:space="0" w:color="auto"/>
      </w:divBdr>
    </w:div>
    <w:div w:id="1431118329">
      <w:bodyDiv w:val="1"/>
      <w:marLeft w:val="0"/>
      <w:marRight w:val="0"/>
      <w:marTop w:val="0"/>
      <w:marBottom w:val="0"/>
      <w:divBdr>
        <w:top w:val="none" w:sz="0" w:space="0" w:color="auto"/>
        <w:left w:val="none" w:sz="0" w:space="0" w:color="auto"/>
        <w:bottom w:val="none" w:sz="0" w:space="0" w:color="auto"/>
        <w:right w:val="none" w:sz="0" w:space="0" w:color="auto"/>
      </w:divBdr>
    </w:div>
    <w:div w:id="1587031376">
      <w:bodyDiv w:val="1"/>
      <w:marLeft w:val="0"/>
      <w:marRight w:val="0"/>
      <w:marTop w:val="0"/>
      <w:marBottom w:val="0"/>
      <w:divBdr>
        <w:top w:val="none" w:sz="0" w:space="0" w:color="auto"/>
        <w:left w:val="none" w:sz="0" w:space="0" w:color="auto"/>
        <w:bottom w:val="none" w:sz="0" w:space="0" w:color="auto"/>
        <w:right w:val="none" w:sz="0" w:space="0" w:color="auto"/>
      </w:divBdr>
    </w:div>
    <w:div w:id="1603566975">
      <w:bodyDiv w:val="1"/>
      <w:marLeft w:val="0"/>
      <w:marRight w:val="0"/>
      <w:marTop w:val="0"/>
      <w:marBottom w:val="0"/>
      <w:divBdr>
        <w:top w:val="none" w:sz="0" w:space="0" w:color="auto"/>
        <w:left w:val="none" w:sz="0" w:space="0" w:color="auto"/>
        <w:bottom w:val="none" w:sz="0" w:space="0" w:color="auto"/>
        <w:right w:val="none" w:sz="0" w:space="0" w:color="auto"/>
      </w:divBdr>
    </w:div>
    <w:div w:id="1739666492">
      <w:bodyDiv w:val="1"/>
      <w:marLeft w:val="0"/>
      <w:marRight w:val="0"/>
      <w:marTop w:val="0"/>
      <w:marBottom w:val="0"/>
      <w:divBdr>
        <w:top w:val="none" w:sz="0" w:space="0" w:color="auto"/>
        <w:left w:val="none" w:sz="0" w:space="0" w:color="auto"/>
        <w:bottom w:val="none" w:sz="0" w:space="0" w:color="auto"/>
        <w:right w:val="none" w:sz="0" w:space="0" w:color="auto"/>
      </w:divBdr>
    </w:div>
    <w:div w:id="1794128209">
      <w:bodyDiv w:val="1"/>
      <w:marLeft w:val="0"/>
      <w:marRight w:val="0"/>
      <w:marTop w:val="0"/>
      <w:marBottom w:val="0"/>
      <w:divBdr>
        <w:top w:val="none" w:sz="0" w:space="0" w:color="auto"/>
        <w:left w:val="none" w:sz="0" w:space="0" w:color="auto"/>
        <w:bottom w:val="none" w:sz="0" w:space="0" w:color="auto"/>
        <w:right w:val="none" w:sz="0" w:space="0" w:color="auto"/>
      </w:divBdr>
    </w:div>
    <w:div w:id="2047827659">
      <w:bodyDiv w:val="1"/>
      <w:marLeft w:val="0"/>
      <w:marRight w:val="0"/>
      <w:marTop w:val="0"/>
      <w:marBottom w:val="0"/>
      <w:divBdr>
        <w:top w:val="none" w:sz="0" w:space="0" w:color="auto"/>
        <w:left w:val="none" w:sz="0" w:space="0" w:color="auto"/>
        <w:bottom w:val="none" w:sz="0" w:space="0" w:color="auto"/>
        <w:right w:val="none" w:sz="0" w:space="0" w:color="auto"/>
      </w:divBdr>
    </w:div>
    <w:div w:id="20524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r.cz/cs/verejny-sektor/dane/ocenovani-majetku/komentare/komentar-k-urcovani-obvykle-ceny-oceneni-1934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mrazkova@spucr.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lzensky.kraj@spucr.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7A88-F1EC-4727-8E3B-7588A7E2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14392</Words>
  <Characters>84915</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99109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 Vlastimil Ing.</dc:creator>
  <cp:lastModifiedBy>Trombik Petr Ing.</cp:lastModifiedBy>
  <cp:revision>3</cp:revision>
  <cp:lastPrinted>2016-12-21T13:02:00Z</cp:lastPrinted>
  <dcterms:created xsi:type="dcterms:W3CDTF">2017-01-03T07:51:00Z</dcterms:created>
  <dcterms:modified xsi:type="dcterms:W3CDTF">2017-01-03T07:51:00Z</dcterms:modified>
</cp:coreProperties>
</file>