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CE" w:rsidRDefault="00DE198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Servisní smlouva</w:t>
      </w:r>
    </w:p>
    <w:p w:rsidR="003D39CE" w:rsidRDefault="00DE198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100% zárukou</w:t>
      </w:r>
    </w:p>
    <w:p w:rsidR="003D39CE" w:rsidRDefault="00DE1980">
      <w:pPr>
        <w:spacing w:after="0" w:line="276" w:lineRule="auto"/>
        <w:jc w:val="center"/>
      </w:pPr>
      <w:r>
        <w:rPr>
          <w:b/>
          <w:sz w:val="24"/>
          <w:szCs w:val="24"/>
        </w:rPr>
        <w:t>Č. 3104S/08/300</w:t>
      </w:r>
    </w:p>
    <w:p w:rsidR="003D39CE" w:rsidRDefault="003D39CE">
      <w:pPr>
        <w:spacing w:after="0" w:line="276" w:lineRule="auto"/>
        <w:jc w:val="center"/>
        <w:rPr>
          <w:b/>
          <w:sz w:val="24"/>
          <w:szCs w:val="24"/>
        </w:rPr>
      </w:pPr>
    </w:p>
    <w:p w:rsidR="003D39CE" w:rsidRDefault="00DE198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uzavřená v souladu s ustanovením § 269 odst. 2 Obchodního zákoníku</w:t>
      </w:r>
    </w:p>
    <w:p w:rsidR="003D39CE" w:rsidRDefault="003D39CE">
      <w:pPr>
        <w:spacing w:after="0" w:line="276" w:lineRule="auto"/>
        <w:jc w:val="center"/>
        <w:rPr>
          <w:b/>
          <w:sz w:val="24"/>
          <w:szCs w:val="24"/>
        </w:rPr>
      </w:pPr>
    </w:p>
    <w:p w:rsidR="003D39CE" w:rsidRDefault="00DE1980">
      <w:pPr>
        <w:spacing w:after="0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IMPROMAT CZ spol. s r. o.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Zapsána u MS v Praze, OR oddíl C, vložka 27720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Hellady 697/4, 140 00 Praha 4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Regionální pobočka: tel. + 420 234 676 133, fax: +420 234 676 136 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48117820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CZ48117820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  <w:t xml:space="preserve">Komerční </w:t>
      </w:r>
      <w:r w:rsidR="003E70AC">
        <w:rPr>
          <w:sz w:val="24"/>
          <w:szCs w:val="24"/>
        </w:rPr>
        <w:t>banka a.s., č. účtu XXXXXXXXXXXXXX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orgán: </w:t>
      </w:r>
      <w:r>
        <w:rPr>
          <w:sz w:val="24"/>
          <w:szCs w:val="24"/>
        </w:rPr>
        <w:tab/>
        <w:t xml:space="preserve">p. Milan </w:t>
      </w:r>
      <w:proofErr w:type="spellStart"/>
      <w:r>
        <w:rPr>
          <w:sz w:val="24"/>
          <w:szCs w:val="24"/>
        </w:rPr>
        <w:t>Maděryč</w:t>
      </w:r>
      <w:proofErr w:type="spellEnd"/>
      <w:r>
        <w:rPr>
          <w:sz w:val="24"/>
          <w:szCs w:val="24"/>
        </w:rPr>
        <w:t>, jednatel společnosti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věci smlouvy jednat, měnit j</w:t>
      </w:r>
      <w:r>
        <w:rPr>
          <w:sz w:val="24"/>
          <w:szCs w:val="24"/>
        </w:rPr>
        <w:t>i a podepisovat je oprávněn</w:t>
      </w:r>
    </w:p>
    <w:p w:rsidR="003D39CE" w:rsidRDefault="00DE1980">
      <w:pPr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Bc. Roman Horák, ředitel pobočky</w:t>
      </w:r>
    </w:p>
    <w:p w:rsidR="003D39CE" w:rsidRDefault="003D39CE">
      <w:pPr>
        <w:spacing w:after="0" w:line="240" w:lineRule="exact"/>
        <w:jc w:val="both"/>
        <w:rPr>
          <w:sz w:val="24"/>
          <w:szCs w:val="24"/>
        </w:rPr>
      </w:pP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D39CE" w:rsidRDefault="003D39CE">
      <w:pPr>
        <w:spacing w:after="0" w:line="276" w:lineRule="auto"/>
        <w:jc w:val="both"/>
        <w:rPr>
          <w:sz w:val="24"/>
          <w:szCs w:val="24"/>
        </w:rPr>
      </w:pPr>
    </w:p>
    <w:p w:rsidR="003D39CE" w:rsidRDefault="00DE1980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Odběratel: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Střední průmyslová škola, Vlašim, Komenského 41</w:t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Komenského 41, 258 01  Vlašim</w:t>
      </w: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61664553</w:t>
      </w: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CZ61664553</w:t>
      </w: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 xml:space="preserve">Komerční banka Benešov,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. Vl</w:t>
      </w:r>
      <w:r>
        <w:rPr>
          <w:sz w:val="24"/>
          <w:szCs w:val="24"/>
        </w:rPr>
        <w:t xml:space="preserve">ašim, č.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XXXXXXXXXXX</w:t>
      </w:r>
    </w:p>
    <w:p w:rsidR="003D39CE" w:rsidRDefault="00DE198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Statutární orgán:</w:t>
      </w:r>
      <w:r>
        <w:rPr>
          <w:sz w:val="24"/>
          <w:szCs w:val="24"/>
        </w:rPr>
        <w:tab/>
        <w:t>Mgr. Zdeněk Krejča, ředitel školy</w:t>
      </w:r>
    </w:p>
    <w:p w:rsidR="003D39CE" w:rsidRDefault="003D39CE">
      <w:pPr>
        <w:spacing w:after="0" w:line="276" w:lineRule="auto"/>
        <w:jc w:val="both"/>
        <w:rPr>
          <w:b/>
          <w:sz w:val="24"/>
          <w:szCs w:val="24"/>
        </w:rPr>
      </w:pPr>
    </w:p>
    <w:p w:rsidR="003D39CE" w:rsidRDefault="00DE1980">
      <w:pPr>
        <w:spacing w:after="0" w:line="276" w:lineRule="auto"/>
        <w:jc w:val="both"/>
      </w:pPr>
      <w:r>
        <w:rPr>
          <w:b/>
          <w:sz w:val="24"/>
          <w:szCs w:val="24"/>
        </w:rPr>
        <w:t>Předmět servisních služeb: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RICOH </w:t>
      </w:r>
      <w:proofErr w:type="spellStart"/>
      <w:r>
        <w:rPr>
          <w:sz w:val="24"/>
          <w:szCs w:val="24"/>
        </w:rPr>
        <w:t>Aficio</w:t>
      </w:r>
      <w:proofErr w:type="spellEnd"/>
      <w:r>
        <w:rPr>
          <w:sz w:val="24"/>
          <w:szCs w:val="24"/>
        </w:rPr>
        <w:t xml:space="preserve"> MP 2000SP</w:t>
      </w:r>
      <w:r>
        <w:rPr>
          <w:sz w:val="24"/>
          <w:szCs w:val="24"/>
        </w:rPr>
        <w:tab/>
        <w:t xml:space="preserve">výr.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L7086160933</w:t>
      </w:r>
    </w:p>
    <w:p w:rsidR="003D39CE" w:rsidRDefault="00DE198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(„dále jen zařízení“)</w:t>
      </w:r>
    </w:p>
    <w:p w:rsidR="003D39CE" w:rsidRDefault="00DE1980">
      <w:pPr>
        <w:spacing w:after="0" w:line="276" w:lineRule="auto"/>
        <w:jc w:val="both"/>
      </w:pPr>
      <w:r>
        <w:t>Příslušenství:</w:t>
      </w:r>
      <w:r>
        <w:tab/>
      </w:r>
      <w:r>
        <w:tab/>
      </w:r>
      <w:r>
        <w:tab/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</w:pPr>
      <w:r>
        <w:t>Adresa umístění zařízení:</w:t>
      </w:r>
      <w:r>
        <w:tab/>
        <w:t xml:space="preserve"> ulice:</w:t>
      </w:r>
      <w:r>
        <w:tab/>
      </w:r>
      <w:proofErr w:type="spellStart"/>
      <w:r>
        <w:t>Velíšská</w:t>
      </w:r>
      <w:proofErr w:type="spellEnd"/>
      <w:r>
        <w:t xml:space="preserve"> 116</w:t>
      </w:r>
      <w:r>
        <w:tab/>
      </w:r>
      <w:r>
        <w:tab/>
        <w:t xml:space="preserve">telefon: </w:t>
      </w:r>
      <w:r>
        <w:t>+420 317 842 340</w:t>
      </w:r>
    </w:p>
    <w:p w:rsidR="003D39CE" w:rsidRDefault="00DE1980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  <w:t>Obec: Vlašim</w:t>
      </w:r>
      <w:r>
        <w:tab/>
      </w:r>
      <w:r>
        <w:tab/>
      </w:r>
      <w:r>
        <w:tab/>
        <w:t>email:</w:t>
      </w:r>
      <w:r>
        <w:tab/>
        <w:t>krejca</w:t>
      </w:r>
      <w:hyperlink r:id="rId7">
        <w:r>
          <w:rPr>
            <w:rStyle w:val="Internetovodkaz"/>
          </w:rPr>
          <w:t>@sps-vlasim.cz</w:t>
        </w:r>
      </w:hyperlink>
    </w:p>
    <w:p w:rsidR="003D39CE" w:rsidRDefault="00DE1980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  <w:t>Odpovědná osoba: Jedličková Nela</w:t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</w:pPr>
      <w:r>
        <w:t>Stav počítadla výstupů na počátku smlouvy:</w:t>
      </w:r>
      <w:r>
        <w:tab/>
      </w:r>
      <w:r>
        <w:tab/>
      </w:r>
      <w:r>
        <w:tab/>
        <w:t>0 výstupů A4</w:t>
      </w:r>
    </w:p>
    <w:p w:rsidR="003D39CE" w:rsidRDefault="00DE1980">
      <w:pPr>
        <w:spacing w:after="0" w:line="276" w:lineRule="auto"/>
        <w:jc w:val="both"/>
      </w:pPr>
      <w:r>
        <w:t>Doporučený měsíční limit předmětu smlouvy:</w:t>
      </w:r>
      <w:r>
        <w:tab/>
      </w:r>
      <w:r>
        <w:tab/>
        <w:t xml:space="preserve"> </w:t>
      </w:r>
      <w:r>
        <w:t xml:space="preserve">   10 000  výstupů A4</w:t>
      </w:r>
    </w:p>
    <w:p w:rsidR="003D39CE" w:rsidRDefault="00DE1980">
      <w:pPr>
        <w:spacing w:after="0" w:line="276" w:lineRule="auto"/>
        <w:jc w:val="both"/>
      </w:pPr>
      <w:r>
        <w:t>Interval servisních prohlídek:</w:t>
      </w:r>
      <w:r>
        <w:tab/>
      </w:r>
      <w:r>
        <w:tab/>
      </w:r>
      <w:r>
        <w:tab/>
      </w:r>
      <w:r>
        <w:tab/>
        <w:t xml:space="preserve">    20 000 výstupů A4</w:t>
      </w:r>
    </w:p>
    <w:p w:rsidR="003D39CE" w:rsidRDefault="00DE1980">
      <w:pPr>
        <w:spacing w:after="0" w:line="276" w:lineRule="auto"/>
        <w:jc w:val="both"/>
      </w:pPr>
      <w:r>
        <w:t>Interval předepsaných výměn PM dílů:</w:t>
      </w:r>
      <w:r>
        <w:tab/>
      </w:r>
      <w:r>
        <w:tab/>
      </w:r>
      <w:r>
        <w:tab/>
        <w:t xml:space="preserve">    60 000 výstupů A4</w:t>
      </w:r>
    </w:p>
    <w:p w:rsidR="003D39CE" w:rsidRDefault="00DE1980">
      <w:pPr>
        <w:spacing w:after="0" w:line="276" w:lineRule="auto"/>
        <w:jc w:val="both"/>
      </w:pPr>
      <w:r>
        <w:t>Předepsaný spotřební materiál:</w:t>
      </w:r>
      <w:r>
        <w:tab/>
      </w:r>
      <w:r>
        <w:tab/>
      </w:r>
      <w:r>
        <w:tab/>
      </w:r>
      <w:r>
        <w:tab/>
        <w:t xml:space="preserve">     vlastní papír</w:t>
      </w:r>
    </w:p>
    <w:p w:rsidR="003D39CE" w:rsidRDefault="00DE1980">
      <w:pPr>
        <w:spacing w:after="0" w:line="276" w:lineRule="auto"/>
        <w:jc w:val="both"/>
      </w:pPr>
      <w:r>
        <w:t>(A3 rovná se 2x  A4)</w:t>
      </w:r>
    </w:p>
    <w:p w:rsidR="003D39CE" w:rsidRDefault="00DE1980">
      <w:pPr>
        <w:spacing w:after="0" w:line="276" w:lineRule="auto"/>
        <w:jc w:val="both"/>
      </w:pPr>
      <w:proofErr w:type="gramStart"/>
      <w:r>
        <w:t>Ve</w:t>
      </w:r>
      <w:proofErr w:type="gramEnd"/>
      <w:r>
        <w:t xml:space="preserve"> ceně výstupu je zahrnuto: Veškerý spotře</w:t>
      </w:r>
      <w:r>
        <w:t>bní materiál kromě papíru, doprava a práce servisního technika</w:t>
      </w:r>
    </w:p>
    <w:p w:rsidR="003D39CE" w:rsidRDefault="003D39CE">
      <w:pPr>
        <w:spacing w:after="0" w:line="276" w:lineRule="auto"/>
        <w:jc w:val="both"/>
      </w:pPr>
    </w:p>
    <w:p w:rsidR="003D39CE" w:rsidRDefault="003D39CE">
      <w:pPr>
        <w:spacing w:after="0" w:line="276" w:lineRule="auto"/>
        <w:jc w:val="center"/>
        <w:rPr>
          <w:b/>
        </w:rPr>
      </w:pPr>
    </w:p>
    <w:p w:rsidR="003D39CE" w:rsidRDefault="003D39CE">
      <w:pPr>
        <w:spacing w:after="0" w:line="276" w:lineRule="auto"/>
        <w:jc w:val="center"/>
        <w:rPr>
          <w:b/>
        </w:rPr>
      </w:pPr>
    </w:p>
    <w:p w:rsidR="003D39CE" w:rsidRDefault="003D39CE">
      <w:pPr>
        <w:spacing w:after="0" w:line="276" w:lineRule="auto"/>
        <w:jc w:val="center"/>
        <w:rPr>
          <w:b/>
        </w:rPr>
      </w:pPr>
    </w:p>
    <w:p w:rsidR="003D39CE" w:rsidRDefault="00DE1980">
      <w:pPr>
        <w:spacing w:after="0" w:line="276" w:lineRule="auto"/>
        <w:jc w:val="center"/>
        <w:rPr>
          <w:b/>
        </w:rPr>
      </w:pPr>
      <w:r>
        <w:rPr>
          <w:b/>
        </w:rPr>
        <w:t>Článek č. 1 – Předmět smlouvy</w:t>
      </w:r>
    </w:p>
    <w:p w:rsidR="003D39CE" w:rsidRDefault="00DE1980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>
        <w:t xml:space="preserve">Na základě této smlouvy dodavatel zabezpečí dobrý technický stav a provozuschopnost předmětu smlouvy odbornými pracovníky dodavatele a bude dodávat výrobcem </w:t>
      </w:r>
      <w:r>
        <w:t>stanovený spotřební materiál pro zařízení.</w:t>
      </w:r>
    </w:p>
    <w:p w:rsidR="003D39CE" w:rsidRDefault="003D39CE">
      <w:pPr>
        <w:pStyle w:val="Odstavecseseznamem"/>
        <w:spacing w:after="0" w:line="276" w:lineRule="auto"/>
        <w:ind w:left="1440"/>
        <w:jc w:val="both"/>
      </w:pPr>
    </w:p>
    <w:p w:rsidR="003D39CE" w:rsidRDefault="00DE1980">
      <w:pPr>
        <w:spacing w:after="0" w:line="276" w:lineRule="auto"/>
        <w:jc w:val="both"/>
        <w:rPr>
          <w:b/>
        </w:rPr>
      </w:pPr>
      <w:r>
        <w:rPr>
          <w:b/>
        </w:rPr>
        <w:t>Článek č. 2 – Povinnosti dodavatele při řádném plnění platebních povinností odběratele</w:t>
      </w:r>
    </w:p>
    <w:p w:rsidR="003D39CE" w:rsidRDefault="003D39CE">
      <w:pPr>
        <w:spacing w:after="0" w:line="276" w:lineRule="auto"/>
        <w:jc w:val="both"/>
        <w:rPr>
          <w:b/>
        </w:rPr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 xml:space="preserve">Provádět pravidelnou údržbu předmětu smlouvy na základě dohodnutého intervalu servisních prohlídek. Servisní prohlídku je </w:t>
      </w:r>
      <w:r>
        <w:t>dodavatel povinen provést do třech dnů od obdržení oznámení odběratele o dosažení stanoveného počtu výstupů. Součástí servisní prohlídky je čištění, seřízení a nastavení el. Parametrů a celková kontrola předmětu smlouvy dle pokynů výrobce.</w:t>
      </w:r>
    </w:p>
    <w:p w:rsidR="003D39CE" w:rsidRDefault="003D39CE">
      <w:pPr>
        <w:pStyle w:val="Odstavecseseznamem"/>
        <w:spacing w:after="0" w:line="276" w:lineRule="auto"/>
        <w:jc w:val="both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Provádět pravid</w:t>
      </w:r>
      <w:r>
        <w:t>elnou výměnu PM dílů  (tj. dílů s určenou životností) na základě dohodnutého intervalu pravidelných výměn PM dílů. Výměnu PM dílů je dodavatel povinen provést do třech dnů od třech dnů od obdržení oznámení odběratele o dosažení stanoveného počtu výstupů. S</w:t>
      </w:r>
      <w:r>
        <w:t>oučástí výměny PM dílů je čistění, seřízení a nastavení el. Parametrů a celková kontrola předmětu smlouvy dle pokynů výrobce.</w:t>
      </w:r>
    </w:p>
    <w:p w:rsidR="003D39CE" w:rsidRDefault="003D39CE">
      <w:pPr>
        <w:pStyle w:val="Odstavecseseznamem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Zajištěním provozuschopnosti předmětu smlouvy nejsou práce IT technika dodavatele, týkající se PC sítě odběratele, pokud se bezpr</w:t>
      </w:r>
      <w:r>
        <w:t>ostředně netýkají software potřebným k chodu zařízení dodaným dodavatelem. Všechny práce IT technika v PC síti odběratele nad rámec odpovědnosti dodavatele budou odběrateli účtovány dle platného ceníku servisních prací            a služeb dodavatele.</w:t>
      </w:r>
    </w:p>
    <w:p w:rsidR="003D39CE" w:rsidRDefault="003D39CE">
      <w:pPr>
        <w:pStyle w:val="Odstavecseseznamem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 xml:space="preserve">Při </w:t>
      </w:r>
      <w:r>
        <w:t>servisních návštěvách průběžně sledovat kvalitu obsluhy a v případě potřeby provádět bezplatně její doškolení.</w:t>
      </w:r>
    </w:p>
    <w:p w:rsidR="003D39CE" w:rsidRDefault="003D39CE">
      <w:pPr>
        <w:pStyle w:val="Odstavecseseznamem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 xml:space="preserve"> Udržovat sklad náhradních dílů pro potřeby výměn dle článku 2 bodu 2 a 6 a to po celou dobu platnosti této smlouvy.</w:t>
      </w:r>
    </w:p>
    <w:p w:rsidR="003D39CE" w:rsidRDefault="003D39CE">
      <w:pPr>
        <w:pStyle w:val="Odstavecseseznamem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Dostavit se k odstranění z</w:t>
      </w:r>
      <w:r>
        <w:t>ávady nejpozději do 24 hodin od jejího prokazatelného nahlášení na dispečink dodavatele. V případě, že tato doba spadá do dne pracovního volna nebo pracovního klidu dostaví se první následující pracovní den.</w:t>
      </w:r>
    </w:p>
    <w:p w:rsidR="003D39CE" w:rsidRDefault="003D39CE">
      <w:pPr>
        <w:pStyle w:val="Odstavecseseznamem"/>
      </w:pPr>
    </w:p>
    <w:p w:rsidR="003D39CE" w:rsidRDefault="00DE1980">
      <w:pPr>
        <w:pStyle w:val="Odstavecseseznamem"/>
        <w:numPr>
          <w:ilvl w:val="0"/>
          <w:numId w:val="2"/>
        </w:numPr>
        <w:spacing w:after="0" w:line="276" w:lineRule="auto"/>
        <w:jc w:val="both"/>
      </w:pPr>
      <w:r>
        <w:t>Nebude-i předmět smlouvy zprovozněn do 5-ti dnů</w:t>
      </w:r>
      <w:r>
        <w:t xml:space="preserve"> od započetí odstraňování závady, zajistí dodavatel na vlastní náklady instalaci náhradního stroje do doby odstranění poruchy.</w:t>
      </w:r>
    </w:p>
    <w:p w:rsidR="003D39CE" w:rsidRDefault="003D39CE">
      <w:pPr>
        <w:pStyle w:val="Odstavecseseznamem"/>
      </w:pPr>
    </w:p>
    <w:p w:rsidR="003D39CE" w:rsidRDefault="003D39CE">
      <w:pPr>
        <w:pStyle w:val="Odstavecseseznamem"/>
        <w:spacing w:after="0" w:line="276" w:lineRule="auto"/>
        <w:jc w:val="both"/>
      </w:pPr>
    </w:p>
    <w:p w:rsidR="003D39CE" w:rsidRDefault="003D39CE">
      <w:pPr>
        <w:pStyle w:val="Odstavecseseznamem"/>
        <w:spacing w:after="0" w:line="276" w:lineRule="auto"/>
        <w:jc w:val="center"/>
        <w:rPr>
          <w:b/>
        </w:rPr>
      </w:pPr>
    </w:p>
    <w:p w:rsidR="003D39CE" w:rsidRDefault="003D39CE">
      <w:pPr>
        <w:pStyle w:val="Odstavecseseznamem"/>
        <w:spacing w:after="0" w:line="276" w:lineRule="auto"/>
        <w:jc w:val="center"/>
        <w:rPr>
          <w:b/>
        </w:rPr>
      </w:pPr>
    </w:p>
    <w:p w:rsidR="003D39CE" w:rsidRDefault="003D39CE">
      <w:pPr>
        <w:pStyle w:val="Odstavecseseznamem"/>
        <w:spacing w:after="0" w:line="276" w:lineRule="auto"/>
        <w:jc w:val="center"/>
        <w:rPr>
          <w:b/>
        </w:rPr>
      </w:pPr>
    </w:p>
    <w:p w:rsidR="00DE1980" w:rsidRDefault="00DE1980">
      <w:pPr>
        <w:pStyle w:val="Odstavecseseznamem"/>
        <w:spacing w:after="0" w:line="276" w:lineRule="auto"/>
        <w:jc w:val="center"/>
        <w:rPr>
          <w:b/>
        </w:rPr>
      </w:pPr>
    </w:p>
    <w:p w:rsidR="00DE1980" w:rsidRDefault="00DE1980">
      <w:pPr>
        <w:pStyle w:val="Odstavecseseznamem"/>
        <w:spacing w:after="0" w:line="276" w:lineRule="auto"/>
        <w:jc w:val="center"/>
        <w:rPr>
          <w:b/>
        </w:rPr>
      </w:pPr>
    </w:p>
    <w:p w:rsidR="00DE1980" w:rsidRDefault="00DE1980">
      <w:pPr>
        <w:pStyle w:val="Odstavecseseznamem"/>
        <w:spacing w:after="0" w:line="276" w:lineRule="auto"/>
        <w:jc w:val="center"/>
        <w:rPr>
          <w:b/>
        </w:rPr>
      </w:pPr>
    </w:p>
    <w:p w:rsidR="003D39CE" w:rsidRDefault="00DE1980">
      <w:pPr>
        <w:pStyle w:val="Odstavecseseznamem"/>
        <w:spacing w:after="0" w:line="276" w:lineRule="auto"/>
        <w:jc w:val="center"/>
        <w:rPr>
          <w:b/>
        </w:rPr>
      </w:pPr>
      <w:r>
        <w:rPr>
          <w:b/>
        </w:rPr>
        <w:lastRenderedPageBreak/>
        <w:t>Článek č. 3 – Povinnosti odběratele</w:t>
      </w:r>
    </w:p>
    <w:p w:rsidR="003D39CE" w:rsidRDefault="003D39CE">
      <w:pPr>
        <w:pStyle w:val="Odstavecseseznamem"/>
        <w:spacing w:after="0" w:line="276" w:lineRule="auto"/>
        <w:jc w:val="center"/>
        <w:rPr>
          <w:b/>
        </w:rPr>
      </w:pP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Zabezpečit, aby na předmětu smlouvy pracovala pouze kvalifikovaná obsluha, zaškolená od</w:t>
      </w:r>
      <w:r>
        <w:t>bornými pracovníky dodavatele.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 xml:space="preserve"> Používat zařízení</w:t>
      </w:r>
      <w:r>
        <w:t xml:space="preserve"> pouze v souladu s pokyny výrobce nebo dodavatele. Pokud na předmětu smlouvy vznikne škoda tím, že odběratel, jeho personál nebo jiné pro něho jednající osoby nakládají s předmětem smlouvy v rozporu s návodem k použití, je odběratel povinen tuto škodu doda</w:t>
      </w:r>
      <w:r>
        <w:t>vateli nahradit.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 xml:space="preserve">K provozu zařízení </w:t>
      </w:r>
      <w:r>
        <w:t>používat  je určený spotřební materiál. V případě použití nedoporučených spotřebních materiálů, hradí odběratel veškeré činnosti a komponenty spojené s uvedením předmětu smlouvy do provozuschopného stavu.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K provozu použív</w:t>
      </w:r>
      <w:r>
        <w:t>at papír dodaný nebo předem odsouhlasený dodavatelem. Dodavatel odsouhlasuje k používání xerografický papír značky Xerox.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Umožnit odbornému pracovníkovi dodavatele přístup k zařízení.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Informovat dodavatele o případném přemístění předmětu smlouvy na novou a</w:t>
      </w:r>
      <w:r>
        <w:t>dresu. Náklady spojené s přemístěním nese na své náklady odběratel, včetně rizik spojených s tímto přemístěním.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 xml:space="preserve"> Informovat neprodleně dodavatele o poškození nebo nefunkčnosti počitadla výstupů.</w:t>
      </w:r>
    </w:p>
    <w:p w:rsidR="003D39CE" w:rsidRDefault="00DE1980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>
        <w:t>Informovat dodavatele o dosažení stanoveného počtu výstupů dl</w:t>
      </w:r>
      <w:r>
        <w:t>e intervalu servisních prohlídek a výměn PM dílů.</w:t>
      </w:r>
    </w:p>
    <w:p w:rsidR="003D39CE" w:rsidRDefault="00DE1980">
      <w:pPr>
        <w:spacing w:after="0" w:line="276" w:lineRule="auto"/>
        <w:ind w:left="708"/>
        <w:jc w:val="both"/>
      </w:pPr>
      <w:r>
        <w:t>9. Odběratel se zavazuje, že informace získané v souvislosti s touto servisní smlouvou bude považovat za obchodní tajemství.</w:t>
      </w:r>
    </w:p>
    <w:p w:rsidR="003D39CE" w:rsidRDefault="003D39CE">
      <w:pPr>
        <w:spacing w:after="0" w:line="276" w:lineRule="auto"/>
        <w:ind w:left="708"/>
        <w:jc w:val="both"/>
      </w:pPr>
    </w:p>
    <w:p w:rsidR="003D39CE" w:rsidRDefault="00DE1980">
      <w:pPr>
        <w:spacing w:after="0" w:line="276" w:lineRule="auto"/>
        <w:ind w:left="708"/>
        <w:jc w:val="center"/>
        <w:rPr>
          <w:b/>
          <w:bCs/>
        </w:rPr>
      </w:pPr>
      <w:bookmarkStart w:id="0" w:name="__DdeLink__359_237577903"/>
      <w:bookmarkEnd w:id="0"/>
      <w:r>
        <w:rPr>
          <w:b/>
          <w:bCs/>
        </w:rPr>
        <w:t>Článek č. 4 – Finanční ustanovení</w:t>
      </w:r>
    </w:p>
    <w:p w:rsidR="003D39CE" w:rsidRDefault="00DE1980">
      <w:pPr>
        <w:spacing w:after="0" w:line="276" w:lineRule="auto"/>
        <w:ind w:left="708"/>
        <w:jc w:val="both"/>
      </w:pPr>
      <w:r>
        <w:t xml:space="preserve">1. Smluvní strany se dohodly na výši úhrad za </w:t>
      </w:r>
      <w:r>
        <w:t>provedené práce dle článku 2 a to následovně:</w:t>
      </w:r>
    </w:p>
    <w:p w:rsidR="003D39CE" w:rsidRDefault="00DE1980">
      <w:pPr>
        <w:numPr>
          <w:ilvl w:val="0"/>
          <w:numId w:val="4"/>
        </w:numPr>
        <w:spacing w:after="0" w:line="276" w:lineRule="auto"/>
        <w:jc w:val="both"/>
      </w:pPr>
      <w:r>
        <w:t>částka stanovená násobkem počtu vytvořených výstupů a cenou za zhotovení jednoho černobílého výstupu A4 0,35 Kč bez DPH při 6% krytí plochy. Odečet dosaženého výstupu bude prováděn telefonicky určenou osobou od</w:t>
      </w:r>
      <w:r>
        <w:t>běratele vždy do 5. dne měsíce následujícího.</w:t>
      </w:r>
    </w:p>
    <w:p w:rsidR="003D39CE" w:rsidRDefault="00DE1980">
      <w:pPr>
        <w:numPr>
          <w:ilvl w:val="0"/>
          <w:numId w:val="4"/>
        </w:numPr>
        <w:spacing w:after="0" w:line="276" w:lineRule="auto"/>
        <w:jc w:val="both"/>
      </w:pPr>
      <w:r>
        <w:t>První faktura bude odpovídat poměrné části paušálu a množství výstupů dle počtu dnů ode dne platnosti a účinnosti smlouvy do posledního dne uplynulého kalendářního  měsíce.</w:t>
      </w:r>
    </w:p>
    <w:p w:rsidR="003D39CE" w:rsidRDefault="00DE1980">
      <w:pPr>
        <w:numPr>
          <w:ilvl w:val="0"/>
          <w:numId w:val="4"/>
        </w:numPr>
        <w:spacing w:after="0" w:line="276" w:lineRule="auto"/>
        <w:jc w:val="both"/>
      </w:pPr>
      <w:r>
        <w:t>Poslední faktura bude odpovídat poměr</w:t>
      </w:r>
      <w:r>
        <w:t>né části paušálu a množství výstupů dle počtu dnů od 1. dne posledního měsíce platnosti a účinnosti servisní smlouvy do dne jejího ukončení.</w:t>
      </w:r>
    </w:p>
    <w:p w:rsidR="003D39CE" w:rsidRDefault="00DE1980">
      <w:pPr>
        <w:numPr>
          <w:ilvl w:val="0"/>
          <w:numId w:val="4"/>
        </w:numPr>
        <w:spacing w:after="0" w:line="276" w:lineRule="auto"/>
        <w:jc w:val="both"/>
      </w:pPr>
      <w:r>
        <w:t>V případě, že odběratel překročí limit doporučeného množství zhotovených výstupů za měsíc, dohodly se smluvní stran</w:t>
      </w:r>
      <w:r>
        <w:t>y o automatickém vyúčtování za každý černobílý výstup A4 nad tento limit 2,- Kč bez DPH. Limit doporučeného množství zhotovených výstupů je uveden na přední straně této smlouvy. Vyúčtování proběhne současně s měsíčním vyúčtováním.</w:t>
      </w:r>
    </w:p>
    <w:p w:rsidR="003D39CE" w:rsidRDefault="00DE1980">
      <w:pPr>
        <w:numPr>
          <w:ilvl w:val="0"/>
          <w:numId w:val="4"/>
        </w:numPr>
        <w:spacing w:after="0" w:line="276" w:lineRule="auto"/>
        <w:jc w:val="both"/>
      </w:pPr>
      <w:r>
        <w:t>Obě smluvní strany se doh</w:t>
      </w:r>
      <w:r>
        <w:t xml:space="preserve">odly, že v případě odběru papíru od dodavatele, bude tento provádět průběžně po celou dobu platnosti a účinnosti servisní smlouvy kontrolu odpovídajícího množství zhotovených výstupů a odebraného papíru. V případě většího množství odebraného papíru než je </w:t>
      </w:r>
      <w:r>
        <w:t xml:space="preserve">počet zhotovených výstupů, dodavatel po upozornění odběratele vyfakturuje rozdílné množství, a to v aktuální </w:t>
      </w:r>
      <w:r>
        <w:lastRenderedPageBreak/>
        <w:t>platné ceně papíru v době fakturace a odběratel se zavazuje rozdílné množství uhradit.</w:t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</w:pPr>
      <w:r>
        <w:t>2. Částka dle bodu 1 bude odběrateli fakturována nejpozději</w:t>
      </w:r>
      <w:r>
        <w:t xml:space="preserve"> do 10. dne následujícího po předcházejících 3 kalendářních měsících, a to vždy za tyto předcházející 3 měsíce, se splatností 14-ti dnů ode dne vystavení. Dnem uskutečnění zdanitelného plnění je poslední den předcházejících 3 kalendářních měsíců.</w:t>
      </w:r>
    </w:p>
    <w:p w:rsidR="003D39CE" w:rsidRDefault="00DE1980">
      <w:pPr>
        <w:spacing w:after="0" w:line="276" w:lineRule="auto"/>
        <w:jc w:val="both"/>
      </w:pPr>
      <w:r>
        <w:t>3. Dodava</w:t>
      </w:r>
      <w:r>
        <w:t>tel si vyhrazuje právo vyúčtovat odběrateli veškeré výkony, jejichž poskytnutí bude nezbytné k odstranění závad vzniklých následkem nedodržení příslušných ujednání obsažených v této smlouvě.</w:t>
      </w:r>
    </w:p>
    <w:p w:rsidR="003D39CE" w:rsidRDefault="00DE1980">
      <w:pPr>
        <w:spacing w:after="0" w:line="276" w:lineRule="auto"/>
        <w:jc w:val="both"/>
      </w:pPr>
      <w:r>
        <w:t xml:space="preserve">4. Bude-li prokazatelným způsobem zjištěno, že odběratel úmyslně </w:t>
      </w:r>
      <w:r>
        <w:t>poškodil nebo odpojil počítadlo kopií, uhradí dodavateli smluvní pokutu 10 000,- Kč a počet skutečně zhotovených výstupů.</w:t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Článek č. 5 – Závěrečná ustanovení</w:t>
      </w:r>
    </w:p>
    <w:p w:rsidR="003D39CE" w:rsidRDefault="003D39CE">
      <w:pPr>
        <w:spacing w:after="0" w:line="276" w:lineRule="auto"/>
        <w:jc w:val="center"/>
        <w:rPr>
          <w:b/>
          <w:bCs/>
        </w:rPr>
      </w:pPr>
    </w:p>
    <w:p w:rsidR="003D39CE" w:rsidRDefault="00DE1980">
      <w:pPr>
        <w:spacing w:after="0" w:line="276" w:lineRule="auto"/>
        <w:jc w:val="both"/>
      </w:pPr>
      <w:r>
        <w:t xml:space="preserve">1. Tato smlouva se uzavírá na dobu od 1. </w:t>
      </w:r>
      <w:bookmarkStart w:id="1" w:name="_GoBack"/>
      <w:bookmarkEnd w:id="1"/>
      <w:r>
        <w:t>4. 2008 do 31. 3. 2011.</w:t>
      </w:r>
    </w:p>
    <w:p w:rsidR="003D39CE" w:rsidRDefault="00DE1980">
      <w:pPr>
        <w:spacing w:after="0" w:line="276" w:lineRule="auto"/>
        <w:jc w:val="both"/>
      </w:pPr>
      <w:r>
        <w:t xml:space="preserve">2. Smlouva nabývá platnosti a </w:t>
      </w:r>
      <w:r>
        <w:t>účinnosti dnem podpisu oběma smluvními stranami.</w:t>
      </w:r>
    </w:p>
    <w:p w:rsidR="003D39CE" w:rsidRDefault="00DE1980">
      <w:pPr>
        <w:spacing w:after="0" w:line="276" w:lineRule="auto"/>
        <w:jc w:val="both"/>
      </w:pPr>
      <w:r>
        <w:t>3. Smlouvu lze zrušit po vzájemné dohodě nebo výpovědí s 1 měsíční výpovědní lhůtou, která začne běžet od 1. dne měsíce následujícího po obdržení písemné výpovědi.</w:t>
      </w:r>
    </w:p>
    <w:p w:rsidR="003D39CE" w:rsidRDefault="00DE1980">
      <w:pPr>
        <w:spacing w:after="0" w:line="276" w:lineRule="auto"/>
        <w:jc w:val="both"/>
      </w:pPr>
      <w:r>
        <w:t>4. Od smlouvy lze odstoupit pro podstatné p</w:t>
      </w:r>
      <w:r>
        <w:t>orušení jednotlivých ustanovení této smlouvy.</w:t>
      </w:r>
    </w:p>
    <w:p w:rsidR="003D39CE" w:rsidRDefault="00DE1980">
      <w:pPr>
        <w:spacing w:after="0" w:line="276" w:lineRule="auto"/>
        <w:jc w:val="both"/>
      </w:pPr>
      <w:r>
        <w:t>5. Smlouva je vyhotovena ve dvou výtiscích, z nichž každá strana obdrží po jednom.</w:t>
      </w: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</w:pPr>
      <w:r>
        <w:t>V Praze dne 1. 4. 2008</w:t>
      </w:r>
    </w:p>
    <w:p w:rsidR="003D39CE" w:rsidRDefault="003D39CE">
      <w:pPr>
        <w:spacing w:after="0" w:line="276" w:lineRule="auto"/>
        <w:jc w:val="both"/>
      </w:pPr>
    </w:p>
    <w:p w:rsidR="003D39CE" w:rsidRDefault="003D39CE">
      <w:pPr>
        <w:spacing w:after="0" w:line="276" w:lineRule="auto"/>
        <w:jc w:val="both"/>
      </w:pPr>
    </w:p>
    <w:p w:rsidR="003D39CE" w:rsidRDefault="003D39CE">
      <w:pPr>
        <w:spacing w:after="0" w:line="276" w:lineRule="auto"/>
        <w:jc w:val="both"/>
      </w:pPr>
    </w:p>
    <w:p w:rsidR="003D39CE" w:rsidRDefault="003D39CE">
      <w:pPr>
        <w:spacing w:after="0" w:line="276" w:lineRule="auto"/>
        <w:jc w:val="both"/>
      </w:pPr>
    </w:p>
    <w:p w:rsidR="003D39CE" w:rsidRDefault="003D39CE">
      <w:pPr>
        <w:spacing w:after="0" w:line="276" w:lineRule="auto"/>
        <w:jc w:val="both"/>
      </w:pPr>
    </w:p>
    <w:p w:rsidR="003D39CE" w:rsidRDefault="00DE1980">
      <w:pPr>
        <w:spacing w:after="0" w:line="276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……………………………………………….</w:t>
      </w:r>
    </w:p>
    <w:p w:rsidR="003D39CE" w:rsidRDefault="00DE1980">
      <w:pPr>
        <w:spacing w:after="0" w:line="276" w:lineRule="auto"/>
        <w:jc w:val="both"/>
      </w:pPr>
      <w:r>
        <w:t>IMPROMAT s. r. o.</w:t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Krejča</w:t>
      </w:r>
    </w:p>
    <w:p w:rsidR="003D39CE" w:rsidRDefault="00DE1980">
      <w:pPr>
        <w:spacing w:after="0" w:line="276" w:lineRule="auto"/>
        <w:jc w:val="both"/>
      </w:pPr>
      <w:r>
        <w:t>Horák  Roman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p w:rsidR="003D39CE" w:rsidRDefault="003D39CE">
      <w:pPr>
        <w:pStyle w:val="Odstavecseseznamem"/>
      </w:pPr>
    </w:p>
    <w:p w:rsidR="003D39CE" w:rsidRDefault="003D39CE">
      <w:pPr>
        <w:pStyle w:val="Odstavecseseznamem"/>
        <w:spacing w:after="0" w:line="276" w:lineRule="auto"/>
        <w:jc w:val="both"/>
      </w:pPr>
    </w:p>
    <w:sectPr w:rsidR="003D39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1980">
      <w:pPr>
        <w:spacing w:after="0" w:line="240" w:lineRule="auto"/>
      </w:pPr>
      <w:r>
        <w:separator/>
      </w:r>
    </w:p>
  </w:endnote>
  <w:endnote w:type="continuationSeparator" w:id="0">
    <w:p w:rsidR="00000000" w:rsidRDefault="00DE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0842"/>
      <w:docPartObj>
        <w:docPartGallery w:val="Page Numbers (Bottom of Page)"/>
        <w:docPartUnique/>
      </w:docPartObj>
    </w:sdtPr>
    <w:sdtEndPr/>
    <w:sdtContent>
      <w:p w:rsidR="003D39CE" w:rsidRDefault="00DE198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D39CE" w:rsidRDefault="003D3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1980">
      <w:pPr>
        <w:spacing w:after="0" w:line="240" w:lineRule="auto"/>
      </w:pPr>
      <w:r>
        <w:separator/>
      </w:r>
    </w:p>
  </w:footnote>
  <w:footnote w:type="continuationSeparator" w:id="0">
    <w:p w:rsidR="00000000" w:rsidRDefault="00DE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E" w:rsidRDefault="00DE1980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>č. smlouvy 9/61664553/2019</w:t>
    </w:r>
  </w:p>
  <w:p w:rsidR="003D39CE" w:rsidRDefault="003D39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AF5"/>
    <w:multiLevelType w:val="multilevel"/>
    <w:tmpl w:val="CDCCB2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367F3"/>
    <w:multiLevelType w:val="multilevel"/>
    <w:tmpl w:val="42FAF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14ED"/>
    <w:multiLevelType w:val="multilevel"/>
    <w:tmpl w:val="F45AC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47C3B55"/>
    <w:multiLevelType w:val="multilevel"/>
    <w:tmpl w:val="BDF29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4E9A"/>
    <w:multiLevelType w:val="multilevel"/>
    <w:tmpl w:val="6DB2E598"/>
    <w:lvl w:ilvl="0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937"/>
        </w:tabs>
        <w:ind w:left="19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7"/>
        </w:tabs>
        <w:ind w:left="22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17"/>
        </w:tabs>
        <w:ind w:left="30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7"/>
        </w:tabs>
        <w:ind w:left="33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97"/>
        </w:tabs>
        <w:ind w:left="40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7"/>
        </w:tabs>
        <w:ind w:left="4457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E"/>
    <w:rsid w:val="003D39CE"/>
    <w:rsid w:val="003E70AC"/>
    <w:rsid w:val="00D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5284"/>
  <w15:docId w15:val="{53B5378B-959D-414F-887F-3BEA6C8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455DD"/>
  </w:style>
  <w:style w:type="character" w:customStyle="1" w:styleId="ZpatChar">
    <w:name w:val="Zápatí Char"/>
    <w:basedOn w:val="Standardnpsmoodstavce"/>
    <w:link w:val="Zpat"/>
    <w:uiPriority w:val="99"/>
    <w:qFormat/>
    <w:rsid w:val="00F455DD"/>
  </w:style>
  <w:style w:type="character" w:customStyle="1" w:styleId="Internetovodkaz">
    <w:name w:val="Internetový odkaz"/>
    <w:basedOn w:val="Standardnpsmoodstavce"/>
    <w:uiPriority w:val="99"/>
    <w:unhideWhenUsed/>
    <w:rsid w:val="00B111CA"/>
    <w:rPr>
      <w:color w:val="0563C1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455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5D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lickova@sps-vlas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dc:description/>
  <cp:lastModifiedBy>Laláková Ivana</cp:lastModifiedBy>
  <cp:revision>3</cp:revision>
  <dcterms:created xsi:type="dcterms:W3CDTF">2019-10-23T05:39:00Z</dcterms:created>
  <dcterms:modified xsi:type="dcterms:W3CDTF">2019-10-23T05:39:00Z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