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DCB" w:rsidRPr="00FC5C99" w:rsidRDefault="008E4DCB" w:rsidP="008E4DC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28</w:t>
      </w:r>
    </w:p>
    <w:p w:rsidR="008E4DCB" w:rsidRPr="00FC5C99" w:rsidRDefault="008E4DCB" w:rsidP="008E4DC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227N03/23</w:t>
      </w: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</w:rPr>
      </w:pP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E343A" w:rsidRPr="00FC5C99" w:rsidRDefault="005E343A" w:rsidP="005E343A">
      <w:pPr>
        <w:rPr>
          <w:rFonts w:ascii="Arial" w:hAnsi="Arial" w:cs="Arial"/>
          <w:b/>
          <w:bCs/>
          <w:sz w:val="22"/>
          <w:szCs w:val="22"/>
        </w:rPr>
      </w:pP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247571" w:rsidRPr="00D53A64" w:rsidRDefault="00247571" w:rsidP="00247571">
      <w:pPr>
        <w:jc w:val="both"/>
        <w:rPr>
          <w:rFonts w:ascii="Arial" w:hAnsi="Arial" w:cs="Arial"/>
          <w:sz w:val="22"/>
          <w:szCs w:val="22"/>
        </w:rPr>
      </w:pPr>
      <w:r w:rsidRPr="00D53A64">
        <w:rPr>
          <w:rFonts w:ascii="Arial" w:hAnsi="Arial" w:cs="Arial"/>
          <w:sz w:val="22"/>
          <w:szCs w:val="22"/>
        </w:rPr>
        <w:t xml:space="preserve">za který právně jedná JUDr. Jarmila Báčová, zástupkyně ředitele 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 xml:space="preserve">pro Jihomoravský kraj, 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5E343A" w:rsidRPr="001A3A9C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5E343A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985A05" w:rsidRDefault="00985A05" w:rsidP="005E343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079"/>
      </w:tblGrid>
      <w:tr w:rsidR="008E4DCB" w:rsidRPr="0006653B" w:rsidTr="008E4DCB">
        <w:tc>
          <w:tcPr>
            <w:tcW w:w="9072" w:type="dxa"/>
            <w:gridSpan w:val="2"/>
          </w:tcPr>
          <w:p w:rsidR="008E4DCB" w:rsidRPr="0006653B" w:rsidRDefault="008E4DCB" w:rsidP="00637126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06653B">
              <w:rPr>
                <w:rStyle w:val="Siln"/>
                <w:rFonts w:ascii="Arial" w:hAnsi="Arial" w:cs="Arial"/>
                <w:sz w:val="22"/>
                <w:szCs w:val="22"/>
              </w:rPr>
              <w:t>Agro MONET, a.s.</w:t>
            </w:r>
          </w:p>
        </w:tc>
      </w:tr>
      <w:tr w:rsidR="008E4DCB" w:rsidRPr="0006653B" w:rsidTr="008E4DCB">
        <w:tc>
          <w:tcPr>
            <w:tcW w:w="993" w:type="dxa"/>
          </w:tcPr>
          <w:p w:rsidR="008E4DCB" w:rsidRPr="0006653B" w:rsidRDefault="008E4DCB" w:rsidP="00637126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6653B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079" w:type="dxa"/>
          </w:tcPr>
          <w:p w:rsidR="008E4DCB" w:rsidRPr="0006653B" w:rsidRDefault="008E4DCB" w:rsidP="00637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53B">
              <w:rPr>
                <w:rFonts w:ascii="Arial" w:hAnsi="Arial" w:cs="Arial"/>
                <w:sz w:val="22"/>
                <w:szCs w:val="22"/>
              </w:rPr>
              <w:t>Moutnice 200, okres Brno-venkov, PSČ 664 55</w:t>
            </w:r>
          </w:p>
        </w:tc>
      </w:tr>
      <w:tr w:rsidR="008E4DCB" w:rsidRPr="0006653B" w:rsidTr="008E4DCB">
        <w:tc>
          <w:tcPr>
            <w:tcW w:w="993" w:type="dxa"/>
          </w:tcPr>
          <w:p w:rsidR="008E4DCB" w:rsidRPr="0006653B" w:rsidRDefault="008E4DCB" w:rsidP="00637126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6653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079" w:type="dxa"/>
          </w:tcPr>
          <w:p w:rsidR="008E4DCB" w:rsidRPr="0006653B" w:rsidRDefault="008E4DCB" w:rsidP="00637126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06653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25308203</w:t>
            </w:r>
          </w:p>
        </w:tc>
      </w:tr>
      <w:tr w:rsidR="008E4DCB" w:rsidRPr="0006653B" w:rsidTr="008E4DCB">
        <w:tc>
          <w:tcPr>
            <w:tcW w:w="993" w:type="dxa"/>
          </w:tcPr>
          <w:p w:rsidR="008E4DCB" w:rsidRPr="0006653B" w:rsidRDefault="008E4DCB" w:rsidP="00637126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6653B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079" w:type="dxa"/>
          </w:tcPr>
          <w:p w:rsidR="008E4DCB" w:rsidRPr="0006653B" w:rsidRDefault="008E4DCB" w:rsidP="00637126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06653B">
              <w:rPr>
                <w:rFonts w:ascii="Arial" w:hAnsi="Arial" w:cs="Arial"/>
                <w:sz w:val="22"/>
                <w:szCs w:val="22"/>
                <w:lang w:eastAsia="cs-CZ"/>
              </w:rPr>
              <w:t>CZ</w:t>
            </w:r>
            <w:r w:rsidRPr="0006653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25308203</w:t>
            </w:r>
          </w:p>
        </w:tc>
      </w:tr>
      <w:tr w:rsidR="008E4DCB" w:rsidRPr="0006653B" w:rsidTr="008E4DCB">
        <w:trPr>
          <w:cantSplit/>
        </w:trPr>
        <w:tc>
          <w:tcPr>
            <w:tcW w:w="9072" w:type="dxa"/>
            <w:gridSpan w:val="2"/>
          </w:tcPr>
          <w:p w:rsidR="008E4DCB" w:rsidRPr="0006653B" w:rsidRDefault="008E4DCB" w:rsidP="00637126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6653B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B 1998</w:t>
            </w:r>
          </w:p>
        </w:tc>
      </w:tr>
      <w:tr w:rsidR="008E4DCB" w:rsidRPr="0006653B" w:rsidTr="008E4DCB">
        <w:trPr>
          <w:cantSplit/>
        </w:trPr>
        <w:tc>
          <w:tcPr>
            <w:tcW w:w="9072" w:type="dxa"/>
            <w:gridSpan w:val="2"/>
          </w:tcPr>
          <w:p w:rsidR="008E4DCB" w:rsidRPr="0006653B" w:rsidRDefault="008E4DCB" w:rsidP="00637126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6653B">
              <w:rPr>
                <w:rFonts w:ascii="Arial" w:hAnsi="Arial" w:cs="Arial"/>
                <w:sz w:val="22"/>
                <w:szCs w:val="22"/>
              </w:rPr>
              <w:t xml:space="preserve">osoba oprávněná jednat za právnickou osobu: </w:t>
            </w:r>
            <w:proofErr w:type="spellStart"/>
            <w:r w:rsidRPr="0006653B">
              <w:rPr>
                <w:rFonts w:ascii="Arial" w:hAnsi="Arial" w:cs="Arial"/>
                <w:sz w:val="22"/>
                <w:szCs w:val="22"/>
              </w:rPr>
              <w:t>Slaviša</w:t>
            </w:r>
            <w:proofErr w:type="spellEnd"/>
            <w:r w:rsidRPr="000665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53B">
              <w:rPr>
                <w:rFonts w:ascii="Arial" w:hAnsi="Arial" w:cs="Arial"/>
                <w:sz w:val="22"/>
                <w:szCs w:val="22"/>
              </w:rPr>
              <w:t>Zarič</w:t>
            </w:r>
            <w:proofErr w:type="spellEnd"/>
            <w:r w:rsidRPr="0006653B">
              <w:rPr>
                <w:rFonts w:ascii="Arial" w:hAnsi="Arial" w:cs="Arial"/>
                <w:sz w:val="22"/>
                <w:szCs w:val="22"/>
              </w:rPr>
              <w:t xml:space="preserve"> – člen představenstva</w:t>
            </w:r>
          </w:p>
        </w:tc>
      </w:tr>
    </w:tbl>
    <w:p w:rsidR="008E4DCB" w:rsidRPr="004E5C17" w:rsidRDefault="008E4DCB" w:rsidP="008E4DCB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E5C17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MONETA Money Bank, a.s.</w:t>
      </w:r>
    </w:p>
    <w:p w:rsidR="008E4DCB" w:rsidRPr="00EF73C8" w:rsidRDefault="008E4DCB" w:rsidP="008E4DCB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E5C17">
        <w:rPr>
          <w:rFonts w:ascii="Arial" w:hAnsi="Arial" w:cs="Arial"/>
          <w:sz w:val="22"/>
          <w:szCs w:val="22"/>
        </w:rPr>
        <w:t xml:space="preserve">číslo účtu: </w:t>
      </w:r>
      <w:r w:rsidRPr="00E40AC3">
        <w:rPr>
          <w:rFonts w:ascii="Arial" w:hAnsi="Arial" w:cs="Arial"/>
          <w:sz w:val="22"/>
          <w:szCs w:val="22"/>
        </w:rPr>
        <w:t>194547222</w:t>
      </w:r>
      <w:r>
        <w:rPr>
          <w:rFonts w:ascii="Arial" w:hAnsi="Arial" w:cs="Arial"/>
          <w:sz w:val="22"/>
          <w:szCs w:val="22"/>
        </w:rPr>
        <w:t>/0600</w:t>
      </w:r>
    </w:p>
    <w:p w:rsidR="008E4DCB" w:rsidRDefault="008E4DCB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FC5C99">
        <w:rPr>
          <w:rFonts w:ascii="Arial" w:hAnsi="Arial" w:cs="Arial"/>
          <w:sz w:val="22"/>
          <w:szCs w:val="22"/>
        </w:rPr>
        <w:t>straně druhé –</w:t>
      </w:r>
    </w:p>
    <w:p w:rsidR="00C6564B" w:rsidRPr="00C55134" w:rsidRDefault="00C6564B">
      <w:pPr>
        <w:rPr>
          <w:rFonts w:ascii="Arial" w:hAnsi="Arial" w:cs="Arial"/>
          <w:sz w:val="22"/>
          <w:szCs w:val="22"/>
        </w:rPr>
      </w:pPr>
    </w:p>
    <w:p w:rsidR="008E4DCB" w:rsidRPr="0006653B" w:rsidRDefault="008E4DCB" w:rsidP="008E4D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653B">
        <w:rPr>
          <w:rFonts w:ascii="Arial" w:hAnsi="Arial" w:cs="Arial"/>
          <w:sz w:val="22"/>
          <w:szCs w:val="22"/>
        </w:rPr>
        <w:t>uzavírají tento dodatek č. 2</w:t>
      </w:r>
      <w:r>
        <w:rPr>
          <w:rFonts w:ascii="Arial" w:hAnsi="Arial" w:cs="Arial"/>
          <w:sz w:val="22"/>
          <w:szCs w:val="22"/>
        </w:rPr>
        <w:t>8</w:t>
      </w:r>
      <w:r w:rsidRPr="0006653B">
        <w:rPr>
          <w:rFonts w:ascii="Arial" w:hAnsi="Arial" w:cs="Arial"/>
          <w:sz w:val="22"/>
          <w:szCs w:val="22"/>
        </w:rPr>
        <w:t xml:space="preserve"> k nájemní smlouvě č. 227N03/23 ze dne 1. 10. 2003, ve znění dodatků č. 1 – č. 2</w:t>
      </w:r>
      <w:r>
        <w:rPr>
          <w:rFonts w:ascii="Arial" w:hAnsi="Arial" w:cs="Arial"/>
          <w:sz w:val="22"/>
          <w:szCs w:val="22"/>
        </w:rPr>
        <w:t>7</w:t>
      </w:r>
      <w:r w:rsidRPr="0006653B">
        <w:rPr>
          <w:rFonts w:ascii="Arial" w:hAnsi="Arial" w:cs="Arial"/>
          <w:sz w:val="22"/>
          <w:szCs w:val="22"/>
        </w:rPr>
        <w:t xml:space="preserve"> (dále jen „smlouva“), kterým se mění předmět nájmu </w:t>
      </w:r>
      <w:r>
        <w:rPr>
          <w:rFonts w:ascii="Arial" w:hAnsi="Arial" w:cs="Arial"/>
          <w:sz w:val="22"/>
          <w:szCs w:val="22"/>
        </w:rPr>
        <w:t>a</w:t>
      </w:r>
      <w:r w:rsidRPr="0006653B">
        <w:rPr>
          <w:rFonts w:ascii="Arial" w:hAnsi="Arial" w:cs="Arial"/>
          <w:sz w:val="22"/>
          <w:szCs w:val="22"/>
        </w:rPr>
        <w:t xml:space="preserve"> výše ročního nájemného.</w:t>
      </w:r>
    </w:p>
    <w:p w:rsidR="00C91F2F" w:rsidRPr="00C55134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30BEF" w:rsidRPr="00C55134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301D" w:rsidRDefault="0045301D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8E4DCB">
        <w:rPr>
          <w:rFonts w:ascii="Arial" w:hAnsi="Arial" w:cs="Arial"/>
          <w:sz w:val="22"/>
          <w:szCs w:val="22"/>
        </w:rPr>
        <w:t>10. 9. 2019</w:t>
      </w:r>
      <w:r w:rsidRPr="00C55134">
        <w:rPr>
          <w:rFonts w:ascii="Arial" w:hAnsi="Arial" w:cs="Arial"/>
          <w:sz w:val="22"/>
          <w:szCs w:val="22"/>
        </w:rPr>
        <w:t xml:space="preserve"> jste nab</w:t>
      </w:r>
      <w:r w:rsidRPr="008E4DCB">
        <w:rPr>
          <w:rFonts w:ascii="Arial" w:hAnsi="Arial" w:cs="Arial"/>
          <w:sz w:val="22"/>
          <w:szCs w:val="22"/>
        </w:rPr>
        <w:t>yl</w:t>
      </w:r>
      <w:r w:rsidR="008E4DCB" w:rsidRPr="008E4DCB">
        <w:rPr>
          <w:rFonts w:ascii="Arial" w:hAnsi="Arial" w:cs="Arial"/>
          <w:iCs/>
          <w:sz w:val="22"/>
          <w:szCs w:val="22"/>
        </w:rPr>
        <w:t>i</w:t>
      </w:r>
      <w:r w:rsidRPr="000036AD">
        <w:rPr>
          <w:rFonts w:ascii="Arial" w:hAnsi="Arial" w:cs="Arial"/>
          <w:color w:val="FF0000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vlastnické </w:t>
      </w:r>
      <w:r w:rsidRPr="00786A29">
        <w:rPr>
          <w:rFonts w:ascii="Arial" w:hAnsi="Arial" w:cs="Arial"/>
          <w:sz w:val="22"/>
          <w:szCs w:val="22"/>
        </w:rPr>
        <w:t xml:space="preserve">právo k pozemkům </w:t>
      </w:r>
    </w:p>
    <w:p w:rsidR="008E4DCB" w:rsidRPr="000036AD" w:rsidRDefault="008E4DCB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4819"/>
        <w:gridCol w:w="851"/>
        <w:gridCol w:w="775"/>
      </w:tblGrid>
      <w:tr w:rsidR="0045301D" w:rsidRPr="000036AD" w:rsidTr="008E4DCB">
        <w:trPr>
          <w:cantSplit/>
        </w:trPr>
        <w:tc>
          <w:tcPr>
            <w:tcW w:w="1630" w:type="dxa"/>
          </w:tcPr>
          <w:p w:rsidR="0045301D" w:rsidRPr="000036AD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:rsidR="0045301D" w:rsidRPr="000036AD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819" w:type="dxa"/>
          </w:tcPr>
          <w:p w:rsidR="0045301D" w:rsidRPr="000036AD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45301D" w:rsidRPr="000036AD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1237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/73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1237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/79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1237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/101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1237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/150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1237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/151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1237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/152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1237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/153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1237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/154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1237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/155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1238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1239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/9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1244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/9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1246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1247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1248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1252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/11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1253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/4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1256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/13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1257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/11</w:t>
            </w:r>
          </w:p>
        </w:tc>
      </w:tr>
      <w:tr w:rsidR="008E4DCB" w:rsidRPr="000036AD" w:rsidTr="008E4DCB">
        <w:trPr>
          <w:cantSplit/>
        </w:trPr>
        <w:tc>
          <w:tcPr>
            <w:tcW w:w="1630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1701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Těšany</w:t>
            </w:r>
          </w:p>
        </w:tc>
        <w:tc>
          <w:tcPr>
            <w:tcW w:w="4819" w:type="dxa"/>
          </w:tcPr>
          <w:p w:rsidR="008E4DCB" w:rsidRPr="000036AD" w:rsidRDefault="008E4DCB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8E4DCB" w:rsidRPr="000036AD" w:rsidRDefault="008E4DCB" w:rsidP="006371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1259</w:t>
            </w:r>
          </w:p>
        </w:tc>
        <w:tc>
          <w:tcPr>
            <w:tcW w:w="775" w:type="dxa"/>
            <w:tcBorders>
              <w:left w:val="nil"/>
            </w:tcBorders>
          </w:tcPr>
          <w:p w:rsidR="008E4DCB" w:rsidRPr="000036AD" w:rsidRDefault="008E4DCB" w:rsidP="00637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</w:tr>
    </w:tbl>
    <w:p w:rsidR="0045301D" w:rsidRPr="008E4DCB" w:rsidRDefault="0045301D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301D" w:rsidRPr="008E4DCB" w:rsidRDefault="0045301D" w:rsidP="0045301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8E4DCB">
        <w:rPr>
          <w:rFonts w:ascii="Arial" w:hAnsi="Arial" w:cs="Arial"/>
          <w:sz w:val="22"/>
          <w:szCs w:val="22"/>
        </w:rPr>
        <w:t xml:space="preserve"> na základě</w:t>
      </w:r>
      <w:r w:rsidRPr="008E4DCB">
        <w:rPr>
          <w:rFonts w:ascii="Arial" w:hAnsi="Arial" w:cs="Arial"/>
          <w:iCs/>
          <w:sz w:val="22"/>
          <w:szCs w:val="22"/>
        </w:rPr>
        <w:t xml:space="preserve"> kupní smlouv</w:t>
      </w:r>
      <w:r w:rsidR="008E4DCB" w:rsidRPr="008E4DCB">
        <w:rPr>
          <w:rFonts w:ascii="Arial" w:hAnsi="Arial" w:cs="Arial"/>
          <w:iCs/>
          <w:sz w:val="22"/>
          <w:szCs w:val="22"/>
        </w:rPr>
        <w:t>y č. 1006931923.</w:t>
      </w:r>
    </w:p>
    <w:p w:rsidR="0045301D" w:rsidRDefault="0045301D" w:rsidP="0045301D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45301D" w:rsidRPr="00C55134" w:rsidRDefault="0045301D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:rsidR="0045301D" w:rsidRDefault="0045301D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>2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C55134">
        <w:rPr>
          <w:b w:val="0"/>
          <w:bCs w:val="0"/>
          <w:sz w:val="22"/>
          <w:szCs w:val="22"/>
        </w:rPr>
        <w:t>bodě 1.</w:t>
      </w:r>
      <w:r w:rsidR="00C91F2F" w:rsidRPr="00C55134">
        <w:rPr>
          <w:b w:val="0"/>
          <w:bCs w:val="0"/>
          <w:sz w:val="22"/>
          <w:szCs w:val="22"/>
        </w:rPr>
        <w:t xml:space="preserve"> tohoto dodatku se nově stanovuje výše ročního</w:t>
      </w:r>
      <w:r w:rsidR="00116CA2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nájemného </w:t>
      </w:r>
      <w:r w:rsidR="00B24877" w:rsidRPr="00C55134">
        <w:rPr>
          <w:b w:val="0"/>
          <w:bCs w:val="0"/>
          <w:sz w:val="22"/>
          <w:szCs w:val="22"/>
        </w:rPr>
        <w:t xml:space="preserve">na částku </w:t>
      </w:r>
      <w:r w:rsidR="00786A29">
        <w:rPr>
          <w:b w:val="0"/>
          <w:bCs w:val="0"/>
          <w:sz w:val="22"/>
          <w:szCs w:val="22"/>
        </w:rPr>
        <w:t>70339,-</w:t>
      </w:r>
      <w:r w:rsidR="00C91F2F" w:rsidRPr="00C55134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786A29">
        <w:rPr>
          <w:b w:val="0"/>
          <w:bCs w:val="0"/>
          <w:sz w:val="22"/>
          <w:szCs w:val="22"/>
        </w:rPr>
        <w:t>sedmdesáttisíctřistatřicetdevět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:rsidR="00C91F2F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86A29" w:rsidRDefault="00786A2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86A29">
        <w:rPr>
          <w:rFonts w:ascii="Arial" w:hAnsi="Arial" w:cs="Arial"/>
          <w:b w:val="0"/>
          <w:sz w:val="22"/>
          <w:szCs w:val="22"/>
        </w:rPr>
        <w:t>Předpis nájemného k 1.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786A29">
        <w:rPr>
          <w:rFonts w:ascii="Arial" w:hAnsi="Arial" w:cs="Arial"/>
          <w:b w:val="0"/>
          <w:sz w:val="22"/>
          <w:szCs w:val="22"/>
        </w:rPr>
        <w:t>10.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786A29">
        <w:rPr>
          <w:rFonts w:ascii="Arial" w:hAnsi="Arial" w:cs="Arial"/>
          <w:b w:val="0"/>
          <w:sz w:val="22"/>
          <w:szCs w:val="22"/>
        </w:rPr>
        <w:t xml:space="preserve">2019 činí 75250,- Kč (slovy: </w:t>
      </w:r>
      <w:proofErr w:type="spellStart"/>
      <w:r w:rsidRPr="00786A29">
        <w:rPr>
          <w:rFonts w:ascii="Arial" w:hAnsi="Arial" w:cs="Arial"/>
          <w:b w:val="0"/>
          <w:bCs/>
          <w:sz w:val="22"/>
          <w:szCs w:val="22"/>
        </w:rPr>
        <w:t>sedmdesát</w:t>
      </w:r>
      <w:r>
        <w:rPr>
          <w:rFonts w:ascii="Arial" w:hAnsi="Arial" w:cs="Arial"/>
          <w:b w:val="0"/>
          <w:bCs/>
          <w:sz w:val="22"/>
          <w:szCs w:val="22"/>
        </w:rPr>
        <w:t>pět</w:t>
      </w:r>
      <w:r w:rsidRPr="00786A29">
        <w:rPr>
          <w:rFonts w:ascii="Arial" w:hAnsi="Arial" w:cs="Arial"/>
          <w:b w:val="0"/>
          <w:bCs/>
          <w:sz w:val="22"/>
          <w:szCs w:val="22"/>
        </w:rPr>
        <w:t>tisíc</w:t>
      </w:r>
      <w:r>
        <w:rPr>
          <w:rFonts w:ascii="Arial" w:hAnsi="Arial" w:cs="Arial"/>
          <w:b w:val="0"/>
          <w:bCs/>
          <w:sz w:val="22"/>
          <w:szCs w:val="22"/>
        </w:rPr>
        <w:t>dvěstěpadesát</w:t>
      </w:r>
      <w:proofErr w:type="spellEnd"/>
      <w:r w:rsidRPr="00786A29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786A29" w:rsidRPr="00786A29" w:rsidRDefault="00786A2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86A29" w:rsidRPr="00786A29" w:rsidRDefault="00786A29" w:rsidP="00786A2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86A29">
        <w:rPr>
          <w:rFonts w:ascii="Arial" w:hAnsi="Arial" w:cs="Arial"/>
          <w:b w:val="0"/>
          <w:sz w:val="22"/>
          <w:szCs w:val="22"/>
        </w:rPr>
        <w:t>K 1. 10. 2020</w:t>
      </w:r>
      <w:r w:rsidRPr="00786A29">
        <w:rPr>
          <w:rFonts w:ascii="Arial" w:hAnsi="Arial" w:cs="Arial"/>
          <w:b w:val="0"/>
          <w:sz w:val="22"/>
          <w:szCs w:val="22"/>
        </w:rPr>
        <w:tab/>
        <w:t xml:space="preserve"> je nájemce povinen zaplatit částku </w:t>
      </w:r>
      <w:r w:rsidRPr="00786A29">
        <w:rPr>
          <w:rFonts w:ascii="Arial" w:hAnsi="Arial" w:cs="Arial"/>
          <w:b w:val="0"/>
          <w:bCs/>
          <w:sz w:val="22"/>
          <w:szCs w:val="22"/>
        </w:rPr>
        <w:t>70339,-</w:t>
      </w:r>
      <w:r w:rsidRPr="00786A29">
        <w:rPr>
          <w:rFonts w:ascii="Arial" w:hAnsi="Arial" w:cs="Arial"/>
          <w:b w:val="0"/>
          <w:sz w:val="22"/>
          <w:szCs w:val="22"/>
        </w:rPr>
        <w:t xml:space="preserve"> Kč (slovy: </w:t>
      </w:r>
      <w:proofErr w:type="spellStart"/>
      <w:r w:rsidRPr="00786A29">
        <w:rPr>
          <w:rFonts w:ascii="Arial" w:hAnsi="Arial" w:cs="Arial"/>
          <w:b w:val="0"/>
          <w:bCs/>
          <w:sz w:val="22"/>
          <w:szCs w:val="22"/>
        </w:rPr>
        <w:t>sedmdesáttisíctřistatřicetdevět</w:t>
      </w:r>
      <w:proofErr w:type="spellEnd"/>
      <w:r w:rsidRPr="00786A29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786A29" w:rsidRDefault="00786A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Pr="00E97074" w:rsidRDefault="00E97074" w:rsidP="00E97074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>Soupis pozemků, které zůstávají nadále předmětem nájemní smlouvy a stanovení nájemného tvoří přílohu č.</w:t>
      </w:r>
      <w:r w:rsidR="0060184A">
        <w:rPr>
          <w:rFonts w:ascii="Arial" w:hAnsi="Arial" w:cs="Arial"/>
          <w:iCs/>
          <w:sz w:val="22"/>
          <w:szCs w:val="22"/>
        </w:rPr>
        <w:t xml:space="preserve"> </w:t>
      </w:r>
      <w:r w:rsidRPr="00E97074">
        <w:rPr>
          <w:rFonts w:ascii="Arial" w:hAnsi="Arial" w:cs="Arial"/>
          <w:iCs/>
          <w:sz w:val="22"/>
          <w:szCs w:val="22"/>
        </w:rPr>
        <w:t>1, která je nedílnou součástí tohoto dodatku.</w:t>
      </w:r>
    </w:p>
    <w:p w:rsidR="00E97074" w:rsidRDefault="00E970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786A29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28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53695" w:rsidRPr="00E97074" w:rsidRDefault="00786A29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23. 10. 2019</w:t>
      </w:r>
      <w:r w:rsidR="0072149A" w:rsidRPr="00C55134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="00B12289" w:rsidRPr="00E97074">
        <w:rPr>
          <w:rFonts w:ascii="Arial" w:hAnsi="Arial" w:cs="Arial"/>
          <w:b w:val="0"/>
          <w:sz w:val="22"/>
          <w:szCs w:val="22"/>
        </w:rPr>
        <w:t>Sb., o zvláštních podmínkách účinnosti některých smluv, uveřejňování těchto smluv a o registru smluv (zákon o registru smluv)</w:t>
      </w:r>
      <w:r w:rsidR="00801CE9" w:rsidRPr="00E9707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7074">
        <w:rPr>
          <w:rFonts w:ascii="Arial" w:hAnsi="Arial" w:cs="Arial"/>
          <w:b w:val="0"/>
          <w:sz w:val="22"/>
          <w:szCs w:val="22"/>
        </w:rPr>
        <w:t xml:space="preserve">. </w:t>
      </w:r>
    </w:p>
    <w:p w:rsidR="00B12289" w:rsidRPr="00C55134" w:rsidRDefault="00B12289" w:rsidP="003B26D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9707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97074">
        <w:rPr>
          <w:rFonts w:ascii="Arial" w:hAnsi="Arial" w:cs="Arial"/>
          <w:b w:val="0"/>
          <w:sz w:val="22"/>
          <w:szCs w:val="22"/>
        </w:rPr>
        <w:t>tohoto dodatku</w:t>
      </w:r>
      <w:r w:rsidRPr="00E97074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C91F2F" w:rsidRPr="00C55134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786A29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E97074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:rsidR="00E97074" w:rsidRDefault="00E9707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C91F2F" w:rsidRPr="00C55134" w:rsidRDefault="00786A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E24AD5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786A29">
        <w:rPr>
          <w:rFonts w:ascii="Arial" w:hAnsi="Arial" w:cs="Arial"/>
          <w:sz w:val="22"/>
          <w:szCs w:val="22"/>
        </w:rPr>
        <w:t>23. 10. 2019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247571" w:rsidRPr="00577839" w:rsidTr="00B713F5">
        <w:tc>
          <w:tcPr>
            <w:tcW w:w="6238" w:type="dxa"/>
            <w:shd w:val="clear" w:color="000000" w:fill="auto"/>
          </w:tcPr>
          <w:p w:rsidR="00247571" w:rsidRPr="00577839" w:rsidRDefault="00247571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247571" w:rsidRPr="00577839" w:rsidRDefault="00247571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091038" w:rsidRPr="00577839" w:rsidTr="00B713F5">
        <w:tc>
          <w:tcPr>
            <w:tcW w:w="6238" w:type="dxa"/>
            <w:shd w:val="clear" w:color="000000" w:fill="auto"/>
          </w:tcPr>
          <w:p w:rsidR="00091038" w:rsidRPr="00D53A64" w:rsidRDefault="00091038" w:rsidP="0009103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Jarmila Báčová</w:t>
            </w:r>
          </w:p>
        </w:tc>
        <w:tc>
          <w:tcPr>
            <w:tcW w:w="4394" w:type="dxa"/>
            <w:shd w:val="clear" w:color="000000" w:fill="auto"/>
          </w:tcPr>
          <w:p w:rsidR="00091038" w:rsidRPr="00D435ED" w:rsidRDefault="00091038" w:rsidP="0009103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35ED">
              <w:rPr>
                <w:rFonts w:ascii="Arial" w:hAnsi="Arial" w:cs="Arial"/>
                <w:sz w:val="22"/>
                <w:szCs w:val="22"/>
              </w:rPr>
              <w:t>Agro MONET, a.s.</w:t>
            </w:r>
          </w:p>
        </w:tc>
      </w:tr>
      <w:tr w:rsidR="00091038" w:rsidRPr="00577839" w:rsidTr="00B713F5">
        <w:tc>
          <w:tcPr>
            <w:tcW w:w="6238" w:type="dxa"/>
            <w:shd w:val="clear" w:color="000000" w:fill="auto"/>
          </w:tcPr>
          <w:p w:rsidR="00091038" w:rsidRPr="00D53A64" w:rsidRDefault="00091038" w:rsidP="0009103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 xml:space="preserve">zástupkyně ředitele Krajského pozemkového úřadu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394" w:type="dxa"/>
            <w:shd w:val="clear" w:color="000000" w:fill="auto"/>
          </w:tcPr>
          <w:p w:rsidR="00091038" w:rsidRDefault="00091038" w:rsidP="0009103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35ED">
              <w:rPr>
                <w:rFonts w:ascii="Arial" w:hAnsi="Arial" w:cs="Arial"/>
                <w:sz w:val="22"/>
                <w:szCs w:val="22"/>
              </w:rPr>
              <w:t xml:space="preserve">Slaviša Zarič – člen představenstva </w:t>
            </w:r>
          </w:p>
          <w:p w:rsidR="00091038" w:rsidRPr="00D435ED" w:rsidRDefault="00091038" w:rsidP="0009103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35ED">
              <w:rPr>
                <w:rFonts w:ascii="Arial" w:hAnsi="Arial" w:cs="Arial"/>
                <w:sz w:val="22"/>
                <w:szCs w:val="22"/>
              </w:rPr>
              <w:t>nájemce</w:t>
            </w:r>
          </w:p>
        </w:tc>
      </w:tr>
      <w:tr w:rsidR="00247571" w:rsidRPr="00577839" w:rsidTr="00B713F5">
        <w:tc>
          <w:tcPr>
            <w:tcW w:w="6238" w:type="dxa"/>
            <w:shd w:val="clear" w:color="000000" w:fill="auto"/>
          </w:tcPr>
          <w:p w:rsidR="00247571" w:rsidRPr="00D53A64" w:rsidRDefault="00091038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247571" w:rsidRPr="00577839" w:rsidRDefault="00247571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571" w:rsidRPr="00577839" w:rsidTr="00B713F5">
        <w:tc>
          <w:tcPr>
            <w:tcW w:w="6238" w:type="dxa"/>
            <w:shd w:val="clear" w:color="000000" w:fill="auto"/>
          </w:tcPr>
          <w:p w:rsidR="00247571" w:rsidRPr="00D53A64" w:rsidRDefault="00247571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000000" w:fill="auto"/>
          </w:tcPr>
          <w:p w:rsidR="00247571" w:rsidRPr="00577839" w:rsidRDefault="00247571" w:rsidP="00B713F5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E97074" w:rsidRPr="00577839" w:rsidRDefault="00E97074" w:rsidP="00E9707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E97074" w:rsidRPr="00577839" w:rsidRDefault="00E97074" w:rsidP="00E97074">
      <w:pPr>
        <w:jc w:val="both"/>
        <w:rPr>
          <w:rFonts w:ascii="Arial" w:hAnsi="Arial" w:cs="Arial"/>
          <w:i/>
        </w:rPr>
      </w:pPr>
    </w:p>
    <w:p w:rsidR="00E97074" w:rsidRPr="00577839" w:rsidRDefault="00E97074" w:rsidP="00E97074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E97074" w:rsidRPr="00577839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57783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smluv), ve znění pozdějších předpisů.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12289" w:rsidRPr="00786A29" w:rsidRDefault="00E97074" w:rsidP="0060184A">
      <w:pPr>
        <w:tabs>
          <w:tab w:val="left" w:pos="4962"/>
        </w:tabs>
        <w:jc w:val="both"/>
        <w:rPr>
          <w:rFonts w:ascii="Arial" w:hAnsi="Arial" w:cs="Arial"/>
        </w:rPr>
      </w:pPr>
      <w:r w:rsidRPr="00577839">
        <w:rPr>
          <w:rFonts w:ascii="Arial" w:hAnsi="Arial" w:cs="Arial"/>
          <w:sz w:val="22"/>
          <w:szCs w:val="22"/>
        </w:rPr>
        <w:tab/>
      </w:r>
      <w:r w:rsidRPr="00786A29">
        <w:rPr>
          <w:rFonts w:ascii="Arial" w:hAnsi="Arial" w:cs="Arial"/>
        </w:rPr>
        <w:t>podpis odpovědného zaměstnance</w:t>
      </w:r>
    </w:p>
    <w:sectPr w:rsidR="00B12289" w:rsidRPr="00786A29" w:rsidSect="00D70279">
      <w:footerReference w:type="default" r:id="rId7"/>
      <w:pgSz w:w="11906" w:h="16838" w:code="9"/>
      <w:pgMar w:top="79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9EA" w:rsidRDefault="00F269EA">
      <w:r>
        <w:separator/>
      </w:r>
    </w:p>
  </w:endnote>
  <w:endnote w:type="continuationSeparator" w:id="0">
    <w:p w:rsidR="00F269EA" w:rsidRDefault="00F2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PAGE   \* MERGEFORMAT</w:instrText>
    </w:r>
    <w:r w:rsidRPr="005E343A">
      <w:rPr>
        <w:rFonts w:ascii="Arial" w:hAnsi="Arial" w:cs="Arial"/>
        <w:color w:val="323E4F"/>
      </w:rPr>
      <w:fldChar w:fldCharType="separate"/>
    </w:r>
    <w:r w:rsidR="00DE2815">
      <w:rPr>
        <w:rFonts w:ascii="Arial" w:hAnsi="Arial" w:cs="Arial"/>
        <w:noProof/>
        <w:color w:val="323E4F"/>
      </w:rPr>
      <w:t>6</w:t>
    </w:r>
    <w:r w:rsidRPr="005E343A">
      <w:rPr>
        <w:rFonts w:ascii="Arial" w:hAnsi="Arial" w:cs="Arial"/>
        <w:color w:val="323E4F"/>
      </w:rPr>
      <w:fldChar w:fldCharType="end"/>
    </w:r>
    <w:r w:rsidRPr="005E343A">
      <w:rPr>
        <w:rFonts w:ascii="Arial" w:hAnsi="Arial" w:cs="Arial"/>
        <w:color w:val="323E4F"/>
      </w:rPr>
      <w:t>/</w:t>
    </w: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NUMPAGES  \* Arabic  \* MERGEFORMAT</w:instrText>
    </w:r>
    <w:r w:rsidRPr="005E343A">
      <w:rPr>
        <w:rFonts w:ascii="Arial" w:hAnsi="Arial" w:cs="Arial"/>
        <w:color w:val="323E4F"/>
      </w:rPr>
      <w:fldChar w:fldCharType="separate"/>
    </w:r>
    <w:r w:rsidR="00DE2815">
      <w:rPr>
        <w:rFonts w:ascii="Arial" w:hAnsi="Arial" w:cs="Arial"/>
        <w:noProof/>
        <w:color w:val="323E4F"/>
      </w:rPr>
      <w:t>6</w:t>
    </w:r>
    <w:r w:rsidRPr="005E343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9EA" w:rsidRDefault="00F269EA">
      <w:r>
        <w:separator/>
      </w:r>
    </w:p>
  </w:footnote>
  <w:footnote w:type="continuationSeparator" w:id="0">
    <w:p w:rsidR="00F269EA" w:rsidRDefault="00F2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36AD"/>
    <w:rsid w:val="00012BB1"/>
    <w:rsid w:val="000215A3"/>
    <w:rsid w:val="00021CF1"/>
    <w:rsid w:val="00055063"/>
    <w:rsid w:val="000566DB"/>
    <w:rsid w:val="00091038"/>
    <w:rsid w:val="000B6C68"/>
    <w:rsid w:val="000C0E03"/>
    <w:rsid w:val="000C193A"/>
    <w:rsid w:val="000D41BE"/>
    <w:rsid w:val="000D7334"/>
    <w:rsid w:val="000E4B96"/>
    <w:rsid w:val="000F5886"/>
    <w:rsid w:val="00103748"/>
    <w:rsid w:val="00116CA2"/>
    <w:rsid w:val="00122060"/>
    <w:rsid w:val="001450AF"/>
    <w:rsid w:val="001623FF"/>
    <w:rsid w:val="00164B4F"/>
    <w:rsid w:val="00172C8C"/>
    <w:rsid w:val="001911ED"/>
    <w:rsid w:val="001A1555"/>
    <w:rsid w:val="001A26AE"/>
    <w:rsid w:val="001B14F5"/>
    <w:rsid w:val="001C18BB"/>
    <w:rsid w:val="001F65F1"/>
    <w:rsid w:val="00211BE1"/>
    <w:rsid w:val="00247571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21BF4"/>
    <w:rsid w:val="00331CA5"/>
    <w:rsid w:val="0033332E"/>
    <w:rsid w:val="00385CDE"/>
    <w:rsid w:val="003A52D6"/>
    <w:rsid w:val="003A653A"/>
    <w:rsid w:val="003B26D2"/>
    <w:rsid w:val="003D65AA"/>
    <w:rsid w:val="003E4AB5"/>
    <w:rsid w:val="00402604"/>
    <w:rsid w:val="004367AE"/>
    <w:rsid w:val="0045301D"/>
    <w:rsid w:val="00484DD7"/>
    <w:rsid w:val="00491954"/>
    <w:rsid w:val="0049387D"/>
    <w:rsid w:val="004A0E7A"/>
    <w:rsid w:val="004B7A3F"/>
    <w:rsid w:val="004C29F5"/>
    <w:rsid w:val="004C392A"/>
    <w:rsid w:val="004F427C"/>
    <w:rsid w:val="00501990"/>
    <w:rsid w:val="00510DA2"/>
    <w:rsid w:val="00517E8C"/>
    <w:rsid w:val="00521855"/>
    <w:rsid w:val="00537A77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E343A"/>
    <w:rsid w:val="005E3A91"/>
    <w:rsid w:val="005F6D25"/>
    <w:rsid w:val="0060184A"/>
    <w:rsid w:val="00603EFB"/>
    <w:rsid w:val="006079ED"/>
    <w:rsid w:val="006132CC"/>
    <w:rsid w:val="006146AC"/>
    <w:rsid w:val="006263EB"/>
    <w:rsid w:val="00627487"/>
    <w:rsid w:val="00630CDE"/>
    <w:rsid w:val="00632E4C"/>
    <w:rsid w:val="0064282E"/>
    <w:rsid w:val="006527CD"/>
    <w:rsid w:val="00654FA7"/>
    <w:rsid w:val="006661F0"/>
    <w:rsid w:val="00675971"/>
    <w:rsid w:val="006C5EC8"/>
    <w:rsid w:val="006E7AB7"/>
    <w:rsid w:val="006F2A70"/>
    <w:rsid w:val="006F4CCE"/>
    <w:rsid w:val="0072149A"/>
    <w:rsid w:val="00745FA5"/>
    <w:rsid w:val="0074684C"/>
    <w:rsid w:val="0077249E"/>
    <w:rsid w:val="007728B6"/>
    <w:rsid w:val="00777777"/>
    <w:rsid w:val="00786A29"/>
    <w:rsid w:val="00787B15"/>
    <w:rsid w:val="007B4C82"/>
    <w:rsid w:val="007E1B93"/>
    <w:rsid w:val="00801CE9"/>
    <w:rsid w:val="00831BA4"/>
    <w:rsid w:val="00840776"/>
    <w:rsid w:val="00860DFA"/>
    <w:rsid w:val="008A0F16"/>
    <w:rsid w:val="008A5D61"/>
    <w:rsid w:val="008E4DCB"/>
    <w:rsid w:val="008F1C44"/>
    <w:rsid w:val="008F4B33"/>
    <w:rsid w:val="008F4D80"/>
    <w:rsid w:val="00916575"/>
    <w:rsid w:val="00936D87"/>
    <w:rsid w:val="00942476"/>
    <w:rsid w:val="00973B29"/>
    <w:rsid w:val="00981FC1"/>
    <w:rsid w:val="00985A05"/>
    <w:rsid w:val="009A506B"/>
    <w:rsid w:val="009A60D7"/>
    <w:rsid w:val="009B0940"/>
    <w:rsid w:val="009B2A93"/>
    <w:rsid w:val="009B2DE4"/>
    <w:rsid w:val="009D2A73"/>
    <w:rsid w:val="009D404F"/>
    <w:rsid w:val="009F7160"/>
    <w:rsid w:val="00A047CC"/>
    <w:rsid w:val="00A15668"/>
    <w:rsid w:val="00A1786F"/>
    <w:rsid w:val="00A32182"/>
    <w:rsid w:val="00A53695"/>
    <w:rsid w:val="00A8373D"/>
    <w:rsid w:val="00A83B0E"/>
    <w:rsid w:val="00AA3C63"/>
    <w:rsid w:val="00AB7FF1"/>
    <w:rsid w:val="00AE264A"/>
    <w:rsid w:val="00AE55C5"/>
    <w:rsid w:val="00AE627D"/>
    <w:rsid w:val="00B07663"/>
    <w:rsid w:val="00B12289"/>
    <w:rsid w:val="00B24877"/>
    <w:rsid w:val="00B25461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C79C0"/>
    <w:rsid w:val="00D00B9B"/>
    <w:rsid w:val="00D048BC"/>
    <w:rsid w:val="00D206DB"/>
    <w:rsid w:val="00D2110E"/>
    <w:rsid w:val="00D27FDA"/>
    <w:rsid w:val="00D32C4D"/>
    <w:rsid w:val="00D52B10"/>
    <w:rsid w:val="00D70279"/>
    <w:rsid w:val="00D75509"/>
    <w:rsid w:val="00D93EF3"/>
    <w:rsid w:val="00DA28F3"/>
    <w:rsid w:val="00DB6AA8"/>
    <w:rsid w:val="00DC22F5"/>
    <w:rsid w:val="00DC7CF9"/>
    <w:rsid w:val="00DD4A55"/>
    <w:rsid w:val="00DD68DD"/>
    <w:rsid w:val="00DE2815"/>
    <w:rsid w:val="00DE35A2"/>
    <w:rsid w:val="00E24AD5"/>
    <w:rsid w:val="00E27BAE"/>
    <w:rsid w:val="00E37E0D"/>
    <w:rsid w:val="00E46C56"/>
    <w:rsid w:val="00E67177"/>
    <w:rsid w:val="00E94433"/>
    <w:rsid w:val="00E96243"/>
    <w:rsid w:val="00E96AF7"/>
    <w:rsid w:val="00E97074"/>
    <w:rsid w:val="00EA5C10"/>
    <w:rsid w:val="00EB35FA"/>
    <w:rsid w:val="00EC3BD5"/>
    <w:rsid w:val="00ED25A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78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36AD"/>
    <w:pPr>
      <w:ind w:left="720"/>
      <w:contextualSpacing/>
    </w:pPr>
  </w:style>
  <w:style w:type="paragraph" w:customStyle="1" w:styleId="Zkladntext210">
    <w:name w:val="Základní text 21"/>
    <w:basedOn w:val="Normln"/>
    <w:rsid w:val="00E97074"/>
    <w:pPr>
      <w:jc w:val="both"/>
    </w:pPr>
    <w:rPr>
      <w:b/>
      <w:sz w:val="24"/>
    </w:rPr>
  </w:style>
  <w:style w:type="paragraph" w:customStyle="1" w:styleId="0podpisvtabulce">
    <w:name w:val="0_podpis_v_tabulce"/>
    <w:basedOn w:val="Normln"/>
    <w:rsid w:val="00E97074"/>
    <w:pPr>
      <w:widowControl w:val="0"/>
      <w:jc w:val="center"/>
    </w:pPr>
    <w:rPr>
      <w:noProof/>
      <w:sz w:val="24"/>
    </w:rPr>
  </w:style>
  <w:style w:type="character" w:styleId="Siln">
    <w:name w:val="Strong"/>
    <w:qFormat/>
    <w:rsid w:val="008E4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2019-10-23T04:37:00Z</dcterms:created>
  <dcterms:modified xsi:type="dcterms:W3CDTF">2019-10-23T04:37:00Z</dcterms:modified>
</cp:coreProperties>
</file>