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114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9pt;margin-top:6.pt;width:161.05pt;height:63.85pt;z-index:-125829376;mso-wrap-distance-left:21.35pt;mso-wrap-distance-right:5.pt;mso-wrap-distance-bottom:12.3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" w:line="190" w:lineRule="exact"/>
                    <w:ind w:left="0" w:right="0" w:firstLine="0"/>
                  </w:pPr>
                  <w:r>
                    <w:rPr>
                      <w:rStyle w:val="CharStyle4"/>
                    </w:rPr>
                    <w:t>-^ši^AVÁ A ÚDRŽBA SILNIC VYSOČINY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6" w:line="160" w:lineRule="exact"/>
                    <w:ind w:left="0" w:right="0" w:firstLine="0"/>
                  </w:pPr>
                  <w:r>
                    <w:rPr>
                      <w:rStyle w:val="CharStyle7"/>
                    </w:rPr>
                    <w:t>přispi vteVa táfgsfltéSCě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8"/>
                    </w:rPr>
                    <w:t>SMLOUVA rí</w:t>
                  </w:r>
                  <w:r>
                    <w:rPr>
                      <w:rStyle w:val="CharStyle9"/>
                    </w:rPr>
                    <w:t>6</w:t>
                  </w:r>
                  <w:r>
                    <w:rPr>
                      <w:rStyle w:val="CharStyle8"/>
                    </w:rPr>
                    <w:t>ítrovana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9.75pt;margin-top:39.1pt;width:48.5pt;height:28.8pt;z-index:-125829375;mso-wrap-distance-left:138.25pt;mso-wrap-distance-top:33.1pt;mso-wrap-distance-right:5.pt;mso-wrap-distance-bottom:14.5pt;mso-position-horizontal-relative:margin" wrapcoords="0 0 21032 0 21032 11206 21600 11206 21600 20872 21032 20872 21032 21600 0 21600 0 0">
            <v:imagedata r:id="rId5" r:href="rId6"/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0" w:line="300" w:lineRule="exact"/>
        <w:ind w:left="26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</w:t>
      </w:r>
      <w:bookmarkEnd w:id="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2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příspěvková organizace Kosovská 16, 586 01 Jihlava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409" w:line="240" w:lineRule="exact"/>
        <w:ind w:left="260" w:right="0" w:firstLine="0"/>
      </w:pPr>
      <w:r>
        <w:rPr>
          <w:rStyle w:val="CharStyle20"/>
          <w:b/>
          <w:bCs/>
        </w:rPr>
        <w:t>Výrobní oddělení Jihlava Kosovská 16, 586 01 Jihlava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left"/>
        <w:spacing w:before="0" w:after="0" w:line="320" w:lineRule="exact"/>
        <w:ind w:left="312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SMLOUVA O DÍLO č.29109/2019</w:t>
      </w:r>
      <w:bookmarkEnd w:id="1"/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684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jejich závazkový vztah ve smyslu §2586 a následujících zákona č. 89/2012 Sb., Občanského zákoníku v platném znění (dále jen „NOZ ) se řídí tímto zákonem.</w:t>
      </w:r>
    </w:p>
    <w:p>
      <w:pPr>
        <w:pStyle w:val="Style25"/>
        <w:numPr>
          <w:ilvl w:val="0"/>
          <w:numId w:val="1"/>
        </w:numPr>
        <w:tabs>
          <w:tab w:leader="none" w:pos="4866" w:val="left"/>
        </w:tabs>
        <w:widowControl w:val="0"/>
        <w:keepNext/>
        <w:keepLines/>
        <w:shd w:val="clear" w:color="auto" w:fill="auto"/>
        <w:bidi w:val="0"/>
        <w:spacing w:before="0" w:after="184" w:line="200" w:lineRule="exact"/>
        <w:ind w:left="4520" w:right="0" w:firstLine="0"/>
      </w:pPr>
      <w:bookmarkStart w:id="2" w:name="bookmark2"/>
      <w:r>
        <w:rPr>
          <w:rStyle w:val="CharStyle27"/>
          <w:b/>
          <w:bCs/>
        </w:rPr>
        <w:t>Smluvní strany</w:t>
      </w:r>
      <w:bookmarkEnd w:id="2"/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80" w:right="0" w:hanging="1420"/>
      </w:pPr>
      <w:r>
        <w:rPr>
          <w:rStyle w:val="CharStyle28"/>
        </w:rPr>
        <w:t xml:space="preserve">Zhotovitel: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organizace,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16, 586 01 Jihlava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 statutárním zástupcem: Ing. Radovanem Necidem - ředitelem organizace</w:t>
      </w:r>
    </w:p>
    <w:p>
      <w:pPr>
        <w:pStyle w:val="Style23"/>
        <w:tabs>
          <w:tab w:leader="none" w:pos="3414" w:val="left"/>
          <w:tab w:leader="dot" w:pos="3536" w:val="left"/>
          <w:tab w:leader="dot" w:pos="4109" w:val="left"/>
          <w:tab w:leader="dot" w:pos="44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Jednající ve věci :</w:t>
        <w:tab/>
        <w:tab/>
        <w:tab/>
        <w:tab/>
        <w:t xml:space="preserve"> edoucí výrobního oddělení Jihlava,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16, 586 01 Jihlava,</w:t>
      </w:r>
    </w:p>
    <w:p>
      <w:pPr>
        <w:pStyle w:val="Style23"/>
        <w:tabs>
          <w:tab w:leader="none" w:pos="38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00090450</w:t>
        <w:tab/>
        <w:t>DIČ: CZ00090450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</w:r>
    </w:p>
    <w:p>
      <w:pPr>
        <w:pStyle w:val="Style3"/>
        <w:tabs>
          <w:tab w:leader="none" w:pos="34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 :</w:t>
        <w:tab/>
        <w:t>_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Telefon: </w:t>
      </w:r>
      <w:r>
        <w:rPr>
          <w:rStyle w:val="CharStyle30"/>
        </w:rPr>
        <w:t>i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oprávněný jednat ve věcech technických: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221"/>
        <w:ind w:left="1680" w:right="54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Vedoucí cestmistrovství Jihlava : pa Vedoucí cestmistrvství Telč : pan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260" w:right="0" w:firstLine="0"/>
      </w:pPr>
      <w:r>
        <w:rPr>
          <w:rStyle w:val="CharStyle20"/>
          <w:b/>
          <w:bCs/>
        </w:rPr>
        <w:t>Objednatel: Městys Kamenice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704"/>
        <w:ind w:left="1680" w:right="4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 starostkou Mgr. Evou Jelenovou Kamenice u Jihlavy č. 481, 588 23 Kamenice IČ :00286079</w:t>
      </w:r>
    </w:p>
    <w:p>
      <w:pPr>
        <w:pStyle w:val="Style25"/>
        <w:widowControl w:val="0"/>
        <w:keepNext/>
        <w:keepLines/>
        <w:shd w:val="clear" w:color="auto" w:fill="auto"/>
        <w:bidi w:val="0"/>
        <w:spacing w:before="0" w:after="171" w:line="200" w:lineRule="exact"/>
        <w:ind w:left="4520" w:right="0" w:firstLine="0"/>
      </w:pPr>
      <w:bookmarkStart w:id="3" w:name="bookmark3"/>
      <w:r>
        <w:rPr>
          <w:rStyle w:val="CharStyle27"/>
          <w:b/>
          <w:bCs/>
        </w:rPr>
        <w:t>Il.Předmět smlouvy</w:t>
      </w:r>
      <w:bookmarkEnd w:id="3"/>
    </w:p>
    <w:p>
      <w:pPr>
        <w:pStyle w:val="Style25"/>
        <w:numPr>
          <w:ilvl w:val="0"/>
          <w:numId w:val="3"/>
        </w:numPr>
        <w:tabs>
          <w:tab w:leader="none" w:pos="561" w:val="left"/>
        </w:tabs>
        <w:widowControl w:val="0"/>
        <w:keepNext/>
        <w:keepLines/>
        <w:shd w:val="clear" w:color="auto" w:fill="auto"/>
        <w:bidi w:val="0"/>
        <w:spacing w:before="0" w:after="0" w:line="240" w:lineRule="exact"/>
        <w:ind w:left="260" w:right="0" w:firstLine="0"/>
      </w:pPr>
      <w:bookmarkStart w:id="4" w:name="bookmark4"/>
      <w:r>
        <w:rPr>
          <w:rStyle w:val="CharStyle33"/>
          <w:b w:val="0"/>
          <w:bCs w:val="0"/>
        </w:rPr>
        <w:t xml:space="preserve">Popis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díla:Zimní údržba MK Kamenicé : zastávka AB před školou-50,00m,příjezd k nákup.stř.FLOP-100,00m</w:t>
      </w:r>
      <w:bookmarkEnd w:id="4"/>
    </w:p>
    <w:p>
      <w:pPr>
        <w:pStyle w:val="Style25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266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MK Řehořov : k prodejně COOP-300,00m,AB v obci Vržanov-50,00m</w:t>
      </w:r>
      <w:bookmarkEnd w:id="5"/>
    </w:p>
    <w:p>
      <w:pPr>
        <w:pStyle w:val="Style31"/>
        <w:numPr>
          <w:ilvl w:val="0"/>
          <w:numId w:val="3"/>
        </w:numPr>
        <w:tabs>
          <w:tab w:leader="none" w:pos="9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52" w:line="240" w:lineRule="exact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Výkaz výměr díla :dle skutečné potřeby.</w:t>
      </w:r>
    </w:p>
    <w:p>
      <w:pPr>
        <w:pStyle w:val="Style25"/>
        <w:numPr>
          <w:ilvl w:val="0"/>
          <w:numId w:val="5"/>
        </w:numPr>
        <w:tabs>
          <w:tab w:leader="none" w:pos="4965" w:val="left"/>
        </w:tabs>
        <w:widowControl w:val="0"/>
        <w:keepNext/>
        <w:keepLines/>
        <w:shd w:val="clear" w:color="auto" w:fill="auto"/>
        <w:bidi w:val="0"/>
        <w:spacing w:before="0" w:after="364" w:line="200" w:lineRule="exact"/>
        <w:ind w:left="4520" w:right="0" w:firstLine="0"/>
      </w:pPr>
      <w:bookmarkStart w:id="6" w:name="bookmark6"/>
      <w:r>
        <w:rPr>
          <w:rStyle w:val="CharStyle27"/>
          <w:b/>
          <w:bCs/>
        </w:rPr>
        <w:t>Doba plnění</w:t>
      </w:r>
      <w:bookmarkEnd w:id="6"/>
    </w:p>
    <w:p>
      <w:pPr>
        <w:pStyle w:val="Style25"/>
        <w:widowControl w:val="0"/>
        <w:keepNext/>
        <w:keepLines/>
        <w:shd w:val="clear" w:color="auto" w:fill="auto"/>
        <w:bidi w:val="0"/>
        <w:spacing w:before="0" w:after="894" w:line="200" w:lineRule="exact"/>
        <w:ind w:left="26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1. </w:t>
      </w:r>
      <w:r>
        <w:rPr>
          <w:rStyle w:val="CharStyle34"/>
          <w:b w:val="0"/>
          <w:bCs w:val="0"/>
        </w:rPr>
        <w:t xml:space="preserve">Zahájení provádění díla 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od 1.11.2019 do 31.3.2020</w:t>
      </w:r>
      <w:bookmarkEnd w:id="7"/>
    </w:p>
    <w:p>
      <w:pPr>
        <w:pStyle w:val="Style25"/>
        <w:numPr>
          <w:ilvl w:val="0"/>
          <w:numId w:val="5"/>
        </w:numPr>
        <w:tabs>
          <w:tab w:leader="none" w:pos="5085" w:val="left"/>
        </w:tabs>
        <w:widowControl w:val="0"/>
        <w:keepNext/>
        <w:keepLines/>
        <w:shd w:val="clear" w:color="auto" w:fill="auto"/>
        <w:bidi w:val="0"/>
        <w:spacing w:before="0" w:after="165" w:line="200" w:lineRule="exact"/>
        <w:ind w:left="4640" w:right="0" w:firstLine="0"/>
      </w:pPr>
      <w:bookmarkStart w:id="8" w:name="bookmark8"/>
      <w:r>
        <w:rPr>
          <w:rStyle w:val="CharStyle27"/>
          <w:b/>
          <w:bCs/>
        </w:rPr>
        <w:t>Cena díla</w:t>
      </w:r>
      <w:bookmarkEnd w:id="8"/>
    </w:p>
    <w:p>
      <w:pPr>
        <w:pStyle w:val="Style23"/>
        <w:numPr>
          <w:ilvl w:val="0"/>
          <w:numId w:val="7"/>
        </w:numPr>
        <w:tabs>
          <w:tab w:leader="none" w:pos="9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Oceněný výměr díla dle odsouhlasené cenové nabídky,která je nedílnou součástí této smlouvy.</w:t>
      </w:r>
    </w:p>
    <w:p>
      <w:pPr>
        <w:pStyle w:val="Style23"/>
        <w:numPr>
          <w:ilvl w:val="0"/>
          <w:numId w:val="7"/>
        </w:numPr>
        <w:tabs>
          <w:tab w:leader="none" w:pos="9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Fakturace : První faktura za provedené práce bude vystavena za období listopad a prosinec 2019.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940" w:right="0" w:firstLine="0"/>
        <w:sectPr>
          <w:headerReference w:type="even" r:id="rId7"/>
          <w:footerReference w:type="even" r:id="rId8"/>
          <w:footerReference w:type="first" r:id="rId9"/>
          <w:titlePg/>
          <w:footnotePr>
            <w:pos w:val="pageBottom"/>
            <w:numFmt w:val="decimal"/>
            <w:numRestart w:val="continuous"/>
          </w:footnotePr>
          <w:pgSz w:w="11900" w:h="16840"/>
          <w:pgMar w:top="441" w:left="410" w:right="1520" w:bottom="441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Druhá faktura za provedené práce bude vystavena za období leden-březen 2020.</w:t>
      </w:r>
    </w:p>
    <w:p>
      <w:pPr>
        <w:pStyle w:val="Style23"/>
        <w:numPr>
          <w:ilvl w:val="0"/>
          <w:numId w:val="9"/>
        </w:numPr>
        <w:tabs>
          <w:tab w:leader="none" w:pos="3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12" w:line="240" w:lineRule="exact"/>
        <w:ind w:left="4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prohlašuje, že má zajištěny finanční prostředky na úhradu veškerých prací a dodávek dle této smlouvy po celou dobu plnění.</w:t>
      </w:r>
    </w:p>
    <w:p>
      <w:pPr>
        <w:pStyle w:val="Style23"/>
        <w:numPr>
          <w:ilvl w:val="0"/>
          <w:numId w:val="9"/>
        </w:numPr>
        <w:tabs>
          <w:tab w:leader="none" w:pos="379" w:val="left"/>
        </w:tabs>
        <w:widowControl w:val="0"/>
        <w:keepNext w:val="0"/>
        <w:keepLines w:val="0"/>
        <w:shd w:val="clear" w:color="auto" w:fill="auto"/>
        <w:bidi w:val="0"/>
        <w:spacing w:before="0" w:after="156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Účtování a placení probíhá dle podmínek této smlouvy o dílo.</w:t>
      </w:r>
    </w:p>
    <w:p>
      <w:pPr>
        <w:pStyle w:val="Style23"/>
        <w:numPr>
          <w:ilvl w:val="0"/>
          <w:numId w:val="9"/>
        </w:numPr>
        <w:tabs>
          <w:tab w:leader="none" w:pos="3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4" w:line="235" w:lineRule="exact"/>
        <w:ind w:left="4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Dokladem pro vystavení faktury je soupis provedených prací za fakturované období, jeho ocenění a potvrzený v této smlouvě uvedeným zástupcem objednatele.</w:t>
      </w:r>
    </w:p>
    <w:p>
      <w:pPr>
        <w:pStyle w:val="Style23"/>
        <w:numPr>
          <w:ilvl w:val="0"/>
          <w:numId w:val="9"/>
        </w:numPr>
        <w:tabs>
          <w:tab w:leader="none" w:pos="3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 za skutečně provedené práce dle odst. IV. Smlouvy je splatná do 14 dnů od data vystavení faktury převodem na účet zhotovitele. Pro případ prodlení s úhradou faktury či její části se sjednává smluvní pokuta ve výši 0,2 %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659" w:line="20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 dlužné částky za každý den prodlení. Tím není dotčeno právo na náhradu škody a úhradu běžného úroku.</w:t>
      </w:r>
    </w:p>
    <w:p>
      <w:pPr>
        <w:pStyle w:val="Style25"/>
        <w:widowControl w:val="0"/>
        <w:keepNext/>
        <w:keepLines/>
        <w:shd w:val="clear" w:color="auto" w:fill="auto"/>
        <w:bidi w:val="0"/>
        <w:jc w:val="center"/>
        <w:spacing w:before="0" w:after="165" w:line="200" w:lineRule="exact"/>
        <w:ind w:left="0" w:right="10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VI. Platnost a účinnost smlouvy</w:t>
      </w:r>
      <w:bookmarkEnd w:id="9"/>
    </w:p>
    <w:p>
      <w:pPr>
        <w:pStyle w:val="Style23"/>
        <w:numPr>
          <w:ilvl w:val="0"/>
          <w:numId w:val="11"/>
        </w:numPr>
        <w:tabs>
          <w:tab w:leader="none" w:pos="3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dnem podpisu a účinnosti dnem zveřejnění v informačním systému veřejné správy - Registru smluv.</w:t>
      </w:r>
    </w:p>
    <w:p>
      <w:pPr>
        <w:pStyle w:val="Style23"/>
        <w:numPr>
          <w:ilvl w:val="0"/>
          <w:numId w:val="11"/>
        </w:numPr>
        <w:tabs>
          <w:tab w:leader="none" w:pos="3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44"/>
        <w:ind w:left="4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výslovně souhlasí se zveřejněním celého textu smlouvy včetně podpisů s tím, že zákonnou povinnost dle § 5 zákona č. 340/2015 Sb. o zvláštních podmínkách účinnosti některých smluv, uveřejňování těchto smluv a o registru smluv (zákon o registru smluv) zajistí Krajská správa a údržba silnic Vysočiny, příspěvková organizace.</w:t>
      </w:r>
    </w:p>
    <w:p>
      <w:pPr>
        <w:pStyle w:val="Style25"/>
        <w:widowControl w:val="0"/>
        <w:keepNext/>
        <w:keepLines/>
        <w:shd w:val="clear" w:color="auto" w:fill="auto"/>
        <w:bidi w:val="0"/>
        <w:jc w:val="center"/>
        <w:spacing w:before="0" w:after="139" w:line="200" w:lineRule="exact"/>
        <w:ind w:left="0" w:right="10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VII. Závěrečná ustanovení</w:t>
      </w:r>
      <w:bookmarkEnd w:id="10"/>
    </w:p>
    <w:p>
      <w:pPr>
        <w:pStyle w:val="Style23"/>
        <w:numPr>
          <w:ilvl w:val="0"/>
          <w:numId w:val="13"/>
        </w:numPr>
        <w:tabs>
          <w:tab w:leader="none" w:pos="3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8" w:line="235" w:lineRule="exact"/>
        <w:ind w:left="4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neupravená touto smlouvou se řídí obecně platnými právními předpisy České republiky, zejména zákonem č. 89/2012 Sb., Občanský zákoník, v platném znění.</w:t>
      </w:r>
    </w:p>
    <w:p>
      <w:pPr>
        <w:pStyle w:val="Style23"/>
        <w:numPr>
          <w:ilvl w:val="0"/>
          <w:numId w:val="13"/>
        </w:numPr>
        <w:tabs>
          <w:tab w:leader="none" w:pos="379" w:val="left"/>
        </w:tabs>
        <w:widowControl w:val="0"/>
        <w:keepNext w:val="0"/>
        <w:keepLines w:val="0"/>
        <w:shd w:val="clear" w:color="auto" w:fill="auto"/>
        <w:bidi w:val="0"/>
        <w:spacing w:before="0" w:after="16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uzavírá ve dvou vyhotoveních, z nichž každá smluvní strana obdrží jedno.</w:t>
      </w:r>
    </w:p>
    <w:p>
      <w:pPr>
        <w:pStyle w:val="Style23"/>
        <w:numPr>
          <w:ilvl w:val="0"/>
          <w:numId w:val="13"/>
        </w:numPr>
        <w:tabs>
          <w:tab w:leader="none" w:pos="3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584"/>
        <w:ind w:left="42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prohlašují, že si tuto smlouvu před podpisem přečetly, s jejím obsahem bezvýhradně souhlasí a na důkaz svého zájmu opravdu a vážně, nikoliv za nápadně nevýhodných podmínek či v tísni, připojují své vlastnoruční podpisy.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669" w:line="200" w:lineRule="exact"/>
        <w:ind w:left="0" w:right="0" w:firstLine="0"/>
      </w:pPr>
      <w:r>
        <w:pict>
          <v:shape id="_x0000_s1031" type="#_x0000_t202" style="position:absolute;margin-left:-1.45pt;margin-top:-1.05pt;width:112.3pt;height:11.45pt;z-index:-125829374;mso-wrap-distance-left:5.pt;mso-wrap-distance-right:149.5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35"/>
                    </w:rPr>
                    <w:t>V Jihlavě dne : 8.10.2019/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 Kamenici u Jihlavy dne : 8.10.2019</w:t>
      </w:r>
    </w:p>
    <w:p>
      <w:pPr>
        <w:pStyle w:val="Style23"/>
        <w:tabs>
          <w:tab w:leader="none" w:pos="5178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zhotovitele :</w:t>
        <w:tab/>
        <w:t>Za objednatele :</w:t>
      </w:r>
    </w:p>
    <w:p>
      <w:pPr>
        <w:pStyle w:val="Style23"/>
        <w:tabs>
          <w:tab w:leader="none" w:pos="5178" w:val="left"/>
        </w:tabs>
        <w:widowControl w:val="0"/>
        <w:keepNext w:val="0"/>
        <w:keepLines w:val="0"/>
        <w:shd w:val="clear" w:color="auto" w:fill="auto"/>
        <w:bidi w:val="0"/>
        <w:spacing w:before="0" w:after="1149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Radovan Necid - ředitel organizace</w:t>
        <w:tab/>
        <w:t>Mgr. Eva Jelenová - starostka městyse</w:t>
      </w:r>
    </w:p>
    <w:p>
      <w:pPr>
        <w:pStyle w:val="Style23"/>
        <w:tabs>
          <w:tab w:leader="none" w:pos="5178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Razítko</w:t>
        <w:tab/>
        <w:t>Razítko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494" w:line="200" w:lineRule="exact"/>
        <w:ind w:left="5920" w:right="0" w:firstLine="0"/>
      </w:pPr>
      <w:r>
        <w:rPr>
          <w:rStyle w:val="CharStyle37"/>
        </w:rPr>
        <w:t>/</w:t>
      </w:r>
    </w:p>
    <w:p>
      <w:pPr>
        <w:pStyle w:val="Style38"/>
        <w:widowControl w:val="0"/>
        <w:keepNext/>
        <w:keepLines/>
        <w:shd w:val="clear" w:color="auto" w:fill="auto"/>
        <w:bidi w:val="0"/>
        <w:jc w:val="left"/>
        <w:spacing w:before="0" w:after="138" w:line="80" w:lineRule="exact"/>
        <w:ind w:left="1140" w:right="0" w:firstLine="0"/>
      </w:pPr>
      <w:r>
        <w:pict>
          <v:shape id="_x0000_s1032" type="#_x0000_t75" style="position:absolute;margin-left:384.25pt;margin-top:1.45pt;width:15.85pt;height:72.5pt;z-index:-125829373;mso-wrap-distance-left:5.pt;mso-wrap-distance-right:5.pt;mso-wrap-distance-bottom:20.pt;mso-position-horizontal-relative:margin" wrapcoords="0 0 21600 0 21600 21600 0 21600 0 0">
            <v:imagedata r:id="rId10" r:href="rId11"/>
            <w10:wrap type="square" side="left" anchorx="margin"/>
          </v:shape>
        </w:pict>
      </w:r>
      <w:bookmarkStart w:id="11" w:name="bookmark11"/>
      <w:r>
        <w:rPr>
          <w:lang w:val="cs-CZ" w:eastAsia="cs-CZ" w:bidi="cs-CZ"/>
          <w:w w:val="100"/>
          <w:color w:val="000000"/>
          <w:position w:val="0"/>
        </w:rPr>
        <w:t>\m</w:t>
      </w:r>
      <w:bookmarkEnd w:id="11"/>
    </w:p>
    <w:p>
      <w:pPr>
        <w:pStyle w:val="Style25"/>
        <w:widowControl w:val="0"/>
        <w:keepNext/>
        <w:keepLines/>
        <w:shd w:val="clear" w:color="auto" w:fill="auto"/>
        <w:bidi w:val="0"/>
        <w:jc w:val="left"/>
        <w:spacing w:before="0" w:after="0" w:line="200" w:lineRule="exact"/>
        <w:ind w:left="1140" w:right="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Kc</w:t>
      </w:r>
      <w:bookmarkEnd w:id="12"/>
    </w:p>
    <w:p>
      <w:pPr>
        <w:pStyle w:val="Style4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260" w:right="0" w:firstLine="0"/>
      </w:pPr>
      <w:r>
        <w:rPr>
          <w:lang w:val="cs-CZ" w:eastAsia="cs-CZ" w:bidi="cs-CZ"/>
          <w:w w:val="100"/>
          <w:color w:val="000000"/>
          <w:position w:val="0"/>
        </w:rPr>
        <w:t>l&lt;</w:t>
      </w:r>
      <w:r>
        <w:br w:type="page"/>
      </w:r>
    </w:p>
    <w:p>
      <w:pPr>
        <w:pStyle w:val="Style42"/>
        <w:widowControl w:val="0"/>
        <w:keepNext w:val="0"/>
        <w:keepLines w:val="0"/>
        <w:shd w:val="clear" w:color="auto" w:fill="auto"/>
        <w:bidi w:val="0"/>
        <w:jc w:val="left"/>
        <w:spacing w:before="0" w:after="796" w:line="220" w:lineRule="exact"/>
        <w:ind w:left="2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NABÍDKA PRO ZIMNÍ ÚDRŽBU SILNIC NA OBDOBÍ</w:t>
      </w:r>
    </w:p>
    <w:p>
      <w:pPr>
        <w:pStyle w:val="Style44"/>
        <w:framePr w:w="898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 1.11.2019 DO 31.03.2020</w:t>
      </w:r>
    </w:p>
    <w:tbl>
      <w:tblPr>
        <w:tblOverlap w:val="never"/>
        <w:tblLayout w:type="fixed"/>
        <w:jc w:val="center"/>
      </w:tblPr>
      <w:tblGrid>
        <w:gridCol w:w="6106"/>
        <w:gridCol w:w="850"/>
        <w:gridCol w:w="2026"/>
      </w:tblGrid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DRUH PROVÁDĚNÉ PRÁCE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CENA Kč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Posyp vozovek chemicky 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85,00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Posyp voz.chem.(bez mat.)s pluhováním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85,00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 xml:space="preserve">Posyp </w:t>
            </w:r>
            <w:r>
              <w:rPr>
                <w:rStyle w:val="CharStyle47"/>
                <w:lang w:val="en-US" w:eastAsia="en-US" w:bidi="en-US"/>
              </w:rPr>
              <w:t xml:space="preserve">voz.chem.se </w:t>
            </w:r>
            <w:r>
              <w:rPr>
                <w:rStyle w:val="CharStyle47"/>
              </w:rPr>
              <w:t>skrápěním(bez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85,00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Posyp vozovek inertní 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85,00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Posyp vozovek inertní (bez mat.)s pluhováním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85,00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Kontrolní jízdy osobním autem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20,00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Kontrolní jízdy sypačem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85,00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Pluhování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85,00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Odstraňování sněhu traktorovou radlicí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7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600,00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Frézování sněhu z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7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1 000,00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Odstraňování sněhu nakladačem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7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950,00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Odstaňování zmrazků z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35,00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Odvodnění voz.při tání a uvolňování vpustí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7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260,00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Úklid sněhu včetně odvozu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4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400,00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Posypový materiál - sůl NaCI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2 200,00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Posypový materiál - chlorid váp.CaCl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12 000,00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Solanka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3,20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Posypový materiál - drť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350,00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47"/>
              </w:rPr>
              <w:t>Posypový materiál - inert jiný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6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3"/>
              <w:framePr w:w="89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47"/>
              </w:rPr>
              <w:t>250,00</w:t>
            </w:r>
          </w:p>
        </w:tc>
      </w:tr>
    </w:tbl>
    <w:p>
      <w:pPr>
        <w:framePr w:w="89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2"/>
        <w:widowControl w:val="0"/>
        <w:keepNext w:val="0"/>
        <w:keepLines w:val="0"/>
        <w:shd w:val="clear" w:color="auto" w:fill="auto"/>
        <w:bidi w:val="0"/>
        <w:jc w:val="left"/>
        <w:spacing w:before="1077" w:after="0" w:line="220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jednotkovým cenám bude účtováno DPH platné v daném období.</w:t>
      </w:r>
    </w:p>
    <w:sectPr>
      <w:pgSz w:w="11900" w:h="16840"/>
      <w:pgMar w:top="1502" w:left="622" w:right="1429" w:bottom="186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276.6pt;margin-top:787.25pt;width:7.9pt;height:6.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.</w:t>
                </w:r>
                <w:fldSimple w:instr=" PAGE \* MERGEFORMAT "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275.65pt;margin-top:790.8pt;width:8.65pt;height:6.9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.</w:t>
                </w:r>
                <w:fldSimple w:instr=" PAGE \* MERGEFORMAT "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205.1pt;margin-top:44.45pt;width:150.25pt;height:7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  <w:b/>
                    <w:bCs/>
                  </w:rPr>
                  <w:t>V. Fakturační a platební podmínky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singl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3"/>
      <w:numFmt w:val="upperRoman"/>
      <w:lvlText w:val="%1."/>
      <w:rPr>
        <w:lang w:val="cs-CZ" w:eastAsia="cs-CZ" w:bidi="cs-CZ"/>
        <w:b/>
        <w:bCs/>
        <w:i w:val="0"/>
        <w:iCs w:val="0"/>
        <w:u w:val="singl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14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6">
    <w:name w:val="Základní text (8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  <w:w w:val="100"/>
    </w:rPr>
  </w:style>
  <w:style w:type="character" w:customStyle="1" w:styleId="CharStyle7">
    <w:name w:val="Základní text (8) + Times New Roman,8 pt Exact"/>
    <w:basedOn w:val="CharStyle6"/>
    <w:rPr>
      <w:lang w:val="cs-CZ" w:eastAsia="cs-CZ" w:bidi="cs-CZ"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Základní text (14) + Malá písmena Exact"/>
    <w:basedOn w:val="CharStyle29"/>
    <w:rPr>
      <w:smallCaps/>
    </w:rPr>
  </w:style>
  <w:style w:type="character" w:customStyle="1" w:styleId="CharStyle9">
    <w:name w:val="Základní text (14) + Times New Roman,10 pt Exact"/>
    <w:basedOn w:val="CharStyle29"/>
    <w:rPr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Základní text (1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4"/>
      <w:szCs w:val="114"/>
      <w:rFonts w:ascii="Calibri" w:eastAsia="Calibri" w:hAnsi="Calibri" w:cs="Calibri"/>
    </w:rPr>
  </w:style>
  <w:style w:type="character" w:customStyle="1" w:styleId="CharStyle13">
    <w:name w:val="Záhlaví nebo Zápatí_"/>
    <w:basedOn w:val="DefaultParagraphFont"/>
    <w:link w:val="Style12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5">
    <w:name w:val="Nadpis #2 (2)_"/>
    <w:basedOn w:val="DefaultParagraphFont"/>
    <w:link w:val="Style14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7">
    <w:name w:val="Základní text (13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9">
    <w:name w:val="Základní text (4)_"/>
    <w:basedOn w:val="DefaultParagraphFont"/>
    <w:link w:val="Style18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20">
    <w:name w:val="Základní text (4)"/>
    <w:basedOn w:val="CharStyle19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22">
    <w:name w:val="Nadpis #1_"/>
    <w:basedOn w:val="DefaultParagraphFont"/>
    <w:link w:val="Style21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24">
    <w:name w:val="Základní text (2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6">
    <w:name w:val="Nadpis #4_"/>
    <w:basedOn w:val="DefaultParagraphFont"/>
    <w:link w:val="Style25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7">
    <w:name w:val="Nadpis #4"/>
    <w:basedOn w:val="CharStyle2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8">
    <w:name w:val="Základní text (2) + 12 pt,Tučné"/>
    <w:basedOn w:val="CharStyle24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9">
    <w:name w:val="Základní text (1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30">
    <w:name w:val="Základní text (2) + Arial Narrow,8,5 pt,Kurzíva"/>
    <w:basedOn w:val="CharStyle24"/>
    <w:rPr>
      <w:lang w:val="cs-CZ" w:eastAsia="cs-CZ" w:bidi="cs-CZ"/>
      <w:i/>
      <w:iCs/>
      <w:sz w:val="17"/>
      <w:szCs w:val="17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32">
    <w:name w:val="Základní text (5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3">
    <w:name w:val="Nadpis #4 + 11 pt,Ne tučné"/>
    <w:basedOn w:val="CharStyle26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4">
    <w:name w:val="Nadpis #4 + Ne tučné"/>
    <w:basedOn w:val="CharStyle2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5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6">
    <w:name w:val="Záhlaví nebo Zápatí"/>
    <w:basedOn w:val="CharStyle1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7">
    <w:name w:val="Základní text (2)"/>
    <w:basedOn w:val="CharStyle2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9">
    <w:name w:val="Nadpis #3 (2)_"/>
    <w:basedOn w:val="DefaultParagraphFont"/>
    <w:link w:val="Style38"/>
    <w:rPr>
      <w:b/>
      <w:bCs/>
      <w:i/>
      <w:iCs/>
      <w:u w:val="none"/>
      <w:strike w:val="0"/>
      <w:smallCaps w:val="0"/>
      <w:sz w:val="8"/>
      <w:szCs w:val="8"/>
      <w:rFonts w:ascii="Comic Sans MS" w:eastAsia="Comic Sans MS" w:hAnsi="Comic Sans MS" w:cs="Comic Sans MS"/>
      <w:spacing w:val="-10"/>
    </w:rPr>
  </w:style>
  <w:style w:type="character" w:customStyle="1" w:styleId="CharStyle41">
    <w:name w:val="Základní text (15)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21"/>
      <w:szCs w:val="21"/>
      <w:rFonts w:ascii="Franklin Gothic Demi" w:eastAsia="Franklin Gothic Demi" w:hAnsi="Franklin Gothic Demi" w:cs="Franklin Gothic Demi"/>
      <w:spacing w:val="-20"/>
    </w:rPr>
  </w:style>
  <w:style w:type="character" w:customStyle="1" w:styleId="CharStyle43">
    <w:name w:val="Základní text (10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45">
    <w:name w:val="Titulek tabulky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46">
    <w:name w:val="Základní text (2) + Calibri,11 pt,Tučné"/>
    <w:basedOn w:val="CharStyle24"/>
    <w:rPr>
      <w:lang w:val="cs-CZ" w:eastAsia="cs-CZ" w:bidi="cs-CZ"/>
      <w:b/>
      <w:bCs/>
      <w:sz w:val="22"/>
      <w:szCs w:val="22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47">
    <w:name w:val="Základní text (2) + Calibri,11 pt"/>
    <w:basedOn w:val="CharStyle24"/>
    <w:rPr>
      <w:lang w:val="cs-CZ" w:eastAsia="cs-CZ" w:bidi="cs-CZ"/>
      <w:sz w:val="22"/>
      <w:szCs w:val="22"/>
      <w:rFonts w:ascii="Calibri" w:eastAsia="Calibri" w:hAnsi="Calibri" w:cs="Calibri"/>
      <w:w w:val="100"/>
      <w:spacing w:val="0"/>
      <w:color w:val="000000"/>
      <w:position w:val="0"/>
    </w:rPr>
  </w:style>
  <w:style w:type="paragraph" w:customStyle="1" w:styleId="Style3">
    <w:name w:val="Základní text (14)"/>
    <w:basedOn w:val="Normal"/>
    <w:link w:val="CharStyle29"/>
    <w:pPr>
      <w:widowControl w:val="0"/>
      <w:shd w:val="clear" w:color="auto" w:fill="FFFFFF"/>
      <w:jc w:val="both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5">
    <w:name w:val="Základní text (8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  <w:w w:val="100"/>
    </w:rPr>
  </w:style>
  <w:style w:type="paragraph" w:customStyle="1" w:styleId="Style10">
    <w:name w:val="Základní text (12)"/>
    <w:basedOn w:val="Normal"/>
    <w:link w:val="CharStyle11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14"/>
      <w:szCs w:val="114"/>
      <w:rFonts w:ascii="Calibri" w:eastAsia="Calibri" w:hAnsi="Calibri" w:cs="Calibri"/>
    </w:rPr>
  </w:style>
  <w:style w:type="paragraph" w:customStyle="1" w:styleId="Style12">
    <w:name w:val="Záhlaví nebo Zápatí"/>
    <w:basedOn w:val="Normal"/>
    <w:link w:val="CharStyle1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Nadpis #2 (2)"/>
    <w:basedOn w:val="Normal"/>
    <w:link w:val="CharStyle15"/>
    <w:pPr>
      <w:widowControl w:val="0"/>
      <w:shd w:val="clear" w:color="auto" w:fill="FFFFFF"/>
      <w:jc w:val="both"/>
      <w:outlineLvl w:val="1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6">
    <w:name w:val="Základní text (13)"/>
    <w:basedOn w:val="Normal"/>
    <w:link w:val="CharStyle17"/>
    <w:pPr>
      <w:widowControl w:val="0"/>
      <w:shd w:val="clear" w:color="auto" w:fill="FFFFFF"/>
      <w:spacing w:before="60" w:after="240"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8">
    <w:name w:val="Základní text (4)"/>
    <w:basedOn w:val="Normal"/>
    <w:link w:val="CharStyle19"/>
    <w:pPr>
      <w:widowControl w:val="0"/>
      <w:shd w:val="clear" w:color="auto" w:fill="FFFFFF"/>
      <w:jc w:val="both"/>
      <w:spacing w:before="240" w:after="42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21">
    <w:name w:val="Nadpis #1"/>
    <w:basedOn w:val="Normal"/>
    <w:link w:val="CharStyle22"/>
    <w:pPr>
      <w:widowControl w:val="0"/>
      <w:shd w:val="clear" w:color="auto" w:fill="FFFFFF"/>
      <w:outlineLvl w:val="0"/>
      <w:spacing w:before="420"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23">
    <w:name w:val="Základní text (2)"/>
    <w:basedOn w:val="Normal"/>
    <w:link w:val="CharStyle24"/>
    <w:pPr>
      <w:widowControl w:val="0"/>
      <w:shd w:val="clear" w:color="auto" w:fill="FFFFFF"/>
      <w:jc w:val="both"/>
      <w:spacing w:before="60" w:after="660" w:line="230" w:lineRule="exact"/>
      <w:ind w:hanging="148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5">
    <w:name w:val="Nadpis #4"/>
    <w:basedOn w:val="Normal"/>
    <w:link w:val="CharStyle26"/>
    <w:pPr>
      <w:widowControl w:val="0"/>
      <w:shd w:val="clear" w:color="auto" w:fill="FFFFFF"/>
      <w:jc w:val="both"/>
      <w:outlineLvl w:val="3"/>
      <w:spacing w:before="660" w:after="24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1">
    <w:name w:val="Základní text (5)"/>
    <w:basedOn w:val="Normal"/>
    <w:link w:val="CharStyle32"/>
    <w:pPr>
      <w:widowControl w:val="0"/>
      <w:shd w:val="clear" w:color="auto" w:fill="FFFFFF"/>
      <w:spacing w:after="660" w:line="25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8">
    <w:name w:val="Nadpis #3 (2)"/>
    <w:basedOn w:val="Normal"/>
    <w:link w:val="CharStyle39"/>
    <w:pPr>
      <w:widowControl w:val="0"/>
      <w:shd w:val="clear" w:color="auto" w:fill="FFFFFF"/>
      <w:outlineLvl w:val="2"/>
      <w:spacing w:before="420" w:after="180" w:line="0" w:lineRule="exact"/>
    </w:pPr>
    <w:rPr>
      <w:b/>
      <w:bCs/>
      <w:i/>
      <w:iCs/>
      <w:u w:val="none"/>
      <w:strike w:val="0"/>
      <w:smallCaps w:val="0"/>
      <w:sz w:val="8"/>
      <w:szCs w:val="8"/>
      <w:rFonts w:ascii="Comic Sans MS" w:eastAsia="Comic Sans MS" w:hAnsi="Comic Sans MS" w:cs="Comic Sans MS"/>
      <w:spacing w:val="-10"/>
    </w:rPr>
  </w:style>
  <w:style w:type="paragraph" w:customStyle="1" w:styleId="Style40">
    <w:name w:val="Základní text (15)"/>
    <w:basedOn w:val="Normal"/>
    <w:link w:val="CharStyle4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Franklin Gothic Demi" w:eastAsia="Franklin Gothic Demi" w:hAnsi="Franklin Gothic Demi" w:cs="Franklin Gothic Demi"/>
      <w:spacing w:val="-20"/>
    </w:rPr>
  </w:style>
  <w:style w:type="paragraph" w:customStyle="1" w:styleId="Style42">
    <w:name w:val="Základní text (10)"/>
    <w:basedOn w:val="Normal"/>
    <w:link w:val="CharStyle43"/>
    <w:pPr>
      <w:widowControl w:val="0"/>
      <w:shd w:val="clear" w:color="auto" w:fill="FFFFFF"/>
      <w:spacing w:after="84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44">
    <w:name w:val="Titulek tabulky"/>
    <w:basedOn w:val="Normal"/>
    <w:link w:val="CharStyle4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image" Target="media/image2.jpeg" TargetMode="External"/></Relationships>
</file>