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14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2.9pt;margin-top:6.pt;width:161.05pt;height:63.85pt;z-index:-125829376;mso-wrap-distance-left:21.35pt;mso-wrap-distance-right:5.pt;mso-wrap-distance-bottom:12.3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" w:line="190" w:lineRule="exact"/>
                    <w:ind w:left="0" w:right="0" w:firstLine="0"/>
                  </w:pPr>
                  <w:r>
                    <w:rPr>
                      <w:rStyle w:val="CharStyle4"/>
                    </w:rPr>
                    <w:t>-^ši^AVÁ A ÚDRŽBA SILNIC VYSOČINY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6" w:line="160" w:lineRule="exact"/>
                    <w:ind w:left="0" w:right="0" w:firstLine="0"/>
                  </w:pPr>
                  <w:r>
                    <w:rPr>
                      <w:rStyle w:val="CharStyle7"/>
                    </w:rPr>
                    <w:t>přispi vteVa táfgsfltéSCě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"/>
                    </w:rPr>
                    <w:t>SMLOUVA rí</w:t>
                  </w:r>
                  <w:r>
                    <w:rPr>
                      <w:rStyle w:val="CharStyle9"/>
                    </w:rPr>
                    <w:t>6</w:t>
                  </w:r>
                  <w:r>
                    <w:rPr>
                      <w:rStyle w:val="CharStyle8"/>
                    </w:rPr>
                    <w:t>ítrovana</w:t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09.75pt;margin-top:39.1pt;width:48.5pt;height:28.8pt;z-index:-125829375;mso-wrap-distance-left:138.25pt;mso-wrap-distance-top:33.1pt;mso-wrap-distance-right:5.pt;mso-wrap-distance-bottom:14.5pt;mso-position-horizontal-relative:margin" wrapcoords="0 0 21032 0 21032 11206 21600 11206 21600 20872 21032 20872 21032 21600 0 21600 0 0">
            <v:imagedata r:id="rId5" r:href="rId6"/>
            <w10:wrap type="square" side="lef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 w:line="300" w:lineRule="exact"/>
        <w:ind w:left="26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</w:t>
      </w:r>
      <w:bookmarkEnd w:id="0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271"/>
        <w:ind w:left="260" w:right="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příspěvková organizace Kosovská 16, 586 01 Jihlava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409" w:line="240" w:lineRule="exact"/>
        <w:ind w:left="260" w:right="0" w:firstLine="0"/>
      </w:pPr>
      <w:r>
        <w:rPr>
          <w:rStyle w:val="CharStyle20"/>
          <w:b/>
          <w:bCs/>
        </w:rPr>
        <w:t>Výrobní oddělení Jihlava Kosovská 16, 586 01 Jihlava</w:t>
      </w:r>
    </w:p>
    <w:p>
      <w:pPr>
        <w:pStyle w:val="Style21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312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SMLOUVA O DÍLO č.29109/2019</w:t>
      </w:r>
      <w:bookmarkEnd w:id="1"/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684"/>
        <w:ind w:left="9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se dohodly, že jejich závazkový vztah ve smyslu §2586 a následujících zákona č. 89/2012 Sb., Občanského zákoníku v platném znění (dále jen „NOZ ) se řídí tímto zákonem.</w:t>
      </w:r>
    </w:p>
    <w:p>
      <w:pPr>
        <w:pStyle w:val="Style25"/>
        <w:numPr>
          <w:ilvl w:val="0"/>
          <w:numId w:val="1"/>
        </w:numPr>
        <w:tabs>
          <w:tab w:leader="none" w:pos="4866" w:val="left"/>
        </w:tabs>
        <w:widowControl w:val="0"/>
        <w:keepNext/>
        <w:keepLines/>
        <w:shd w:val="clear" w:color="auto" w:fill="auto"/>
        <w:bidi w:val="0"/>
        <w:spacing w:before="0" w:after="184" w:line="200" w:lineRule="exact"/>
        <w:ind w:left="4520" w:right="0" w:firstLine="0"/>
      </w:pPr>
      <w:bookmarkStart w:id="2" w:name="bookmark2"/>
      <w:r>
        <w:rPr>
          <w:rStyle w:val="CharStyle27"/>
          <w:b/>
          <w:bCs/>
        </w:rPr>
        <w:t>Smluvní strany</w:t>
      </w:r>
      <w:bookmarkEnd w:id="2"/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80" w:right="0" w:hanging="1420"/>
      </w:pPr>
      <w:r>
        <w:rPr>
          <w:rStyle w:val="CharStyle28"/>
        </w:rPr>
        <w:t xml:space="preserve">Zhotovitel: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Krajská správa a údržba silnic Vysočiny, příspěvková organizace,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statutárním zástupcem: Ing. Radovanem Necidem - ředitelem organizace</w:t>
      </w:r>
    </w:p>
    <w:p>
      <w:pPr>
        <w:pStyle w:val="Style23"/>
        <w:tabs>
          <w:tab w:leader="none" w:pos="3414" w:val="left"/>
          <w:tab w:leader="dot" w:pos="3536" w:val="left"/>
          <w:tab w:leader="dot" w:pos="4109" w:val="left"/>
          <w:tab w:leader="dot" w:pos="449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Jednající ve věci :</w:t>
        <w:tab/>
        <w:tab/>
        <w:tab/>
        <w:tab/>
        <w:t xml:space="preserve"> edoucí výrobního oddělení Jihlava,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Kosovská 16, 586 01 Jihlava,</w:t>
      </w:r>
    </w:p>
    <w:p>
      <w:pPr>
        <w:pStyle w:val="Style23"/>
        <w:tabs>
          <w:tab w:leader="none" w:pos="38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IČ: 00090450</w:t>
        <w:tab/>
        <w:t>DIČ: CZ00090450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</w:r>
    </w:p>
    <w:p>
      <w:pPr>
        <w:pStyle w:val="Style3"/>
        <w:tabs>
          <w:tab w:leader="none" w:pos="34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 :</w:t>
        <w:tab/>
        <w:t>_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Telefon: </w:t>
      </w:r>
      <w:r>
        <w:rPr>
          <w:rStyle w:val="CharStyle30"/>
        </w:rPr>
        <w:t>i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0"/>
        <w:ind w:left="16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Zástupce oprávněný jednat ve věcech technických: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221"/>
        <w:ind w:left="1680" w:right="54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Vedoucí cestmistrovství Jihlava : pa Vedoucí cestmistrvství Telč : pan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254" w:lineRule="exact"/>
        <w:ind w:left="260" w:right="0" w:firstLine="0"/>
      </w:pPr>
      <w:r>
        <w:rPr>
          <w:rStyle w:val="CharStyle20"/>
          <w:b/>
          <w:bCs/>
        </w:rPr>
        <w:t>Objednatel: Městys Kamenice</w:t>
      </w:r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704"/>
        <w:ind w:left="1680" w:right="4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 starostkou Mgr. Evou Jelenovou Kamenice u Jihlavy č. 481, 588 23 Kamenice IČ :00286079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171" w:line="200" w:lineRule="exact"/>
        <w:ind w:left="4520" w:right="0" w:firstLine="0"/>
      </w:pPr>
      <w:bookmarkStart w:id="3" w:name="bookmark3"/>
      <w:r>
        <w:rPr>
          <w:rStyle w:val="CharStyle27"/>
          <w:b/>
          <w:bCs/>
        </w:rPr>
        <w:t>Il.Předmět smlouvy</w:t>
      </w:r>
      <w:bookmarkEnd w:id="3"/>
    </w:p>
    <w:p>
      <w:pPr>
        <w:pStyle w:val="Style25"/>
        <w:numPr>
          <w:ilvl w:val="0"/>
          <w:numId w:val="3"/>
        </w:numPr>
        <w:tabs>
          <w:tab w:leader="none" w:pos="561" w:val="left"/>
        </w:tabs>
        <w:widowControl w:val="0"/>
        <w:keepNext/>
        <w:keepLines/>
        <w:shd w:val="clear" w:color="auto" w:fill="auto"/>
        <w:bidi w:val="0"/>
        <w:spacing w:before="0" w:after="0" w:line="240" w:lineRule="exact"/>
        <w:ind w:left="260" w:right="0" w:firstLine="0"/>
      </w:pPr>
      <w:bookmarkStart w:id="4" w:name="bookmark4"/>
      <w:r>
        <w:rPr>
          <w:rStyle w:val="CharStyle33"/>
          <w:b w:val="0"/>
          <w:bCs w:val="0"/>
        </w:rPr>
        <w:t xml:space="preserve">Popis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díla:Zimní údržba MK Kamenicé : zastávka AB před školou-50,00m,příjezd k nákup.stř.FLOP-100,00m</w:t>
      </w:r>
      <w:bookmarkEnd w:id="4"/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0" w:line="240" w:lineRule="exact"/>
        <w:ind w:left="2660" w:right="0" w:firstLine="0"/>
      </w:pPr>
      <w:bookmarkStart w:id="5" w:name="bookmark5"/>
      <w:r>
        <w:rPr>
          <w:lang w:val="cs-CZ" w:eastAsia="cs-CZ" w:bidi="cs-CZ"/>
          <w:w w:val="100"/>
          <w:spacing w:val="0"/>
          <w:color w:val="000000"/>
          <w:position w:val="0"/>
        </w:rPr>
        <w:t>MK Řehořov : k prodejně COOP-300,00m,AB v obci Vržanov-50,00m</w:t>
      </w:r>
      <w:bookmarkEnd w:id="5"/>
    </w:p>
    <w:p>
      <w:pPr>
        <w:pStyle w:val="Style31"/>
        <w:numPr>
          <w:ilvl w:val="0"/>
          <w:numId w:val="3"/>
        </w:numPr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52" w:line="240" w:lineRule="exact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Výkaz výměr díla :dle skutečné potřeby.</w:t>
      </w:r>
    </w:p>
    <w:p>
      <w:pPr>
        <w:pStyle w:val="Style25"/>
        <w:numPr>
          <w:ilvl w:val="0"/>
          <w:numId w:val="5"/>
        </w:numPr>
        <w:tabs>
          <w:tab w:leader="none" w:pos="4965" w:val="left"/>
        </w:tabs>
        <w:widowControl w:val="0"/>
        <w:keepNext/>
        <w:keepLines/>
        <w:shd w:val="clear" w:color="auto" w:fill="auto"/>
        <w:bidi w:val="0"/>
        <w:spacing w:before="0" w:after="364" w:line="200" w:lineRule="exact"/>
        <w:ind w:left="4520" w:right="0" w:firstLine="0"/>
      </w:pPr>
      <w:bookmarkStart w:id="6" w:name="bookmark6"/>
      <w:r>
        <w:rPr>
          <w:rStyle w:val="CharStyle27"/>
          <w:b/>
          <w:bCs/>
        </w:rPr>
        <w:t>Doba plnění</w:t>
      </w:r>
      <w:bookmarkEnd w:id="6"/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894" w:line="200" w:lineRule="exact"/>
        <w:ind w:left="260" w:right="0" w:firstLine="0"/>
      </w:pPr>
      <w:bookmarkStart w:id="7" w:name="bookmark7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1. </w:t>
      </w:r>
      <w:r>
        <w:rPr>
          <w:rStyle w:val="CharStyle34"/>
          <w:b w:val="0"/>
          <w:bCs w:val="0"/>
        </w:rPr>
        <w:t xml:space="preserve">Zahájení provádění díla : </w:t>
      </w:r>
      <w:r>
        <w:rPr>
          <w:lang w:val="cs-CZ" w:eastAsia="cs-CZ" w:bidi="cs-CZ"/>
          <w:w w:val="100"/>
          <w:spacing w:val="0"/>
          <w:color w:val="000000"/>
          <w:position w:val="0"/>
        </w:rPr>
        <w:t>od 1.11.2019 do 31.3.2020</w:t>
      </w:r>
      <w:bookmarkEnd w:id="7"/>
    </w:p>
    <w:p>
      <w:pPr>
        <w:pStyle w:val="Style25"/>
        <w:numPr>
          <w:ilvl w:val="0"/>
          <w:numId w:val="5"/>
        </w:numPr>
        <w:tabs>
          <w:tab w:leader="none" w:pos="5085" w:val="left"/>
        </w:tabs>
        <w:widowControl w:val="0"/>
        <w:keepNext/>
        <w:keepLines/>
        <w:shd w:val="clear" w:color="auto" w:fill="auto"/>
        <w:bidi w:val="0"/>
        <w:spacing w:before="0" w:after="165" w:line="200" w:lineRule="exact"/>
        <w:ind w:left="4640" w:right="0" w:firstLine="0"/>
      </w:pPr>
      <w:bookmarkStart w:id="8" w:name="bookmark8"/>
      <w:r>
        <w:rPr>
          <w:rStyle w:val="CharStyle27"/>
          <w:b/>
          <w:bCs/>
        </w:rPr>
        <w:t>Cena díla</w:t>
      </w:r>
      <w:bookmarkEnd w:id="8"/>
    </w:p>
    <w:p>
      <w:pPr>
        <w:pStyle w:val="Style23"/>
        <w:numPr>
          <w:ilvl w:val="0"/>
          <w:numId w:val="7"/>
        </w:numPr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Oceněný výměr díla dle odsouhlasené cenové nabídky,která je nedílnou součástí této smlouvy.</w:t>
      </w:r>
    </w:p>
    <w:p>
      <w:pPr>
        <w:pStyle w:val="Style23"/>
        <w:numPr>
          <w:ilvl w:val="0"/>
          <w:numId w:val="7"/>
        </w:numPr>
        <w:tabs>
          <w:tab w:leader="none" w:pos="9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Fakturace : První faktura za provedené práce bude vystavena za období listopad a prosinec 2019.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940" w:right="0" w:firstLine="0"/>
        <w:sectPr>
          <w:headerReference w:type="even" r:id="rId7"/>
          <w:footerReference w:type="even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1900" w:h="16840"/>
          <w:pgMar w:top="441" w:left="410" w:right="1520" w:bottom="441" w:header="0" w:footer="3" w:gutter="0"/>
          <w:rtlGutter w:val="0"/>
          <w:cols w:space="720"/>
          <w:noEndnote/>
          <w:docGrid w:linePitch="360"/>
        </w:sectPr>
      </w:pPr>
      <w:r>
        <w:rPr>
          <w:lang w:val="cs-CZ" w:eastAsia="cs-CZ" w:bidi="cs-CZ"/>
          <w:w w:val="100"/>
          <w:spacing w:val="0"/>
          <w:color w:val="000000"/>
          <w:position w:val="0"/>
        </w:rPr>
        <w:t>Druhá faktura za provedené práce bude vystavena za období leden-březen 2020.</w:t>
      </w:r>
    </w:p>
    <w:p>
      <w:pPr>
        <w:pStyle w:val="Style23"/>
        <w:numPr>
          <w:ilvl w:val="0"/>
          <w:numId w:val="9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2" w:line="240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Objednatel prohlašuje, že má zajištěny finanční prostředky na úhradu veškerých prací a dodávek dle této smlouvy po celou dobu plnění.</w:t>
      </w:r>
    </w:p>
    <w:p>
      <w:pPr>
        <w:pStyle w:val="Style23"/>
        <w:numPr>
          <w:ilvl w:val="0"/>
          <w:numId w:val="9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spacing w:before="0" w:after="156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Účtování a placení probíhá dle podmínek této smlouvy o dílo.</w:t>
      </w:r>
    </w:p>
    <w:p>
      <w:pPr>
        <w:pStyle w:val="Style23"/>
        <w:numPr>
          <w:ilvl w:val="0"/>
          <w:numId w:val="9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84" w:line="235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Dokladem pro vystavení faktury je soupis provedených prací za fakturované období, jeho ocenění a potvrzený v této smlouvě uvedeným zástupcem objednatele.</w:t>
      </w:r>
    </w:p>
    <w:p>
      <w:pPr>
        <w:pStyle w:val="Style23"/>
        <w:numPr>
          <w:ilvl w:val="0"/>
          <w:numId w:val="9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Faktura za skutečně provedené práce dle odst. IV. Smlouvy je splatná do 14 dnů od data vystavení faktury převodem na účet zhotovitele. Pro případ prodlení s úhradou faktury či její části se sjednává smluvní pokuta ve výši 0,2 %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659" w:line="200" w:lineRule="exact"/>
        <w:ind w:left="4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 dlužné částky za každý den prodlení. Tím není dotčeno právo na náhradu škody a úhradu běžného úroku.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center"/>
        <w:spacing w:before="0" w:after="165" w:line="200" w:lineRule="exact"/>
        <w:ind w:left="0" w:right="100" w:firstLine="0"/>
      </w:pPr>
      <w:bookmarkStart w:id="9" w:name="bookmark9"/>
      <w:r>
        <w:rPr>
          <w:lang w:val="cs-CZ" w:eastAsia="cs-CZ" w:bidi="cs-CZ"/>
          <w:w w:val="100"/>
          <w:spacing w:val="0"/>
          <w:color w:val="000000"/>
          <w:position w:val="0"/>
        </w:rPr>
        <w:t>VI. Platnost a účinnost smlouvy</w:t>
      </w:r>
      <w:bookmarkEnd w:id="9"/>
    </w:p>
    <w:p>
      <w:pPr>
        <w:pStyle w:val="Style23"/>
        <w:numPr>
          <w:ilvl w:val="0"/>
          <w:numId w:val="11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nabývá platnosti dnem podpisu a účinnosti dnem zveřejnění v informačním systému veřejné správy - Registru smluv.</w:t>
      </w:r>
    </w:p>
    <w:p>
      <w:pPr>
        <w:pStyle w:val="Style23"/>
        <w:numPr>
          <w:ilvl w:val="0"/>
          <w:numId w:val="11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44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výslovně souhlasí se zveřejněním celého textu smlouvy včetně podpisů s tím, že zákonnou povinnost dle § 5 zákona č. 340/2015 Sb. o zvláštních podmínkách účinnosti některých smluv, uveřejňování těchto smluv a o registru smluv (zákon o registru smluv) zajistí Krajská správa a údržba silnic Vysočiny, příspěvková organizace.</w:t>
      </w:r>
    </w:p>
    <w:p>
      <w:pPr>
        <w:pStyle w:val="Style25"/>
        <w:widowControl w:val="0"/>
        <w:keepNext/>
        <w:keepLines/>
        <w:shd w:val="clear" w:color="auto" w:fill="auto"/>
        <w:bidi w:val="0"/>
        <w:jc w:val="center"/>
        <w:spacing w:before="0" w:after="139" w:line="200" w:lineRule="exact"/>
        <w:ind w:left="0" w:right="100" w:firstLine="0"/>
      </w:pPr>
      <w:bookmarkStart w:id="10" w:name="bookmark10"/>
      <w:r>
        <w:rPr>
          <w:lang w:val="cs-CZ" w:eastAsia="cs-CZ" w:bidi="cs-CZ"/>
          <w:w w:val="100"/>
          <w:spacing w:val="0"/>
          <w:color w:val="000000"/>
          <w:position w:val="0"/>
        </w:rPr>
        <w:t>VII. Závěrečná ustanovení</w:t>
      </w:r>
      <w:bookmarkEnd w:id="10"/>
    </w:p>
    <w:p>
      <w:pPr>
        <w:pStyle w:val="Style23"/>
        <w:numPr>
          <w:ilvl w:val="0"/>
          <w:numId w:val="13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08" w:line="235" w:lineRule="exact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Ustanovení neupravená touto smlouvou se řídí obecně platnými právními předpisy České republiky, zejména zákonem č. 89/2012 Sb., Občanský zákoník, v platném znění.</w:t>
      </w:r>
    </w:p>
    <w:p>
      <w:pPr>
        <w:pStyle w:val="Style23"/>
        <w:numPr>
          <w:ilvl w:val="0"/>
          <w:numId w:val="13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spacing w:before="0" w:after="16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se uzavírá ve dvou vyhotoveních, z nichž každá smluvní strana obdrží jedno.</w:t>
      </w:r>
    </w:p>
    <w:p>
      <w:pPr>
        <w:pStyle w:val="Style23"/>
        <w:numPr>
          <w:ilvl w:val="0"/>
          <w:numId w:val="13"/>
        </w:numPr>
        <w:tabs>
          <w:tab w:leader="none" w:pos="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1584"/>
        <w:ind w:left="420" w:right="0" w:hanging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Obě smluvní strany prohlašují, že si tuto smlouvu před podpisem přečetly, s jejím obsahem bezvýhradně souhlasí a na důkaz svého zájmu opravdu a vážně, nikoliv za nápadně nevýhodných podmínek či v tísni, připojují své vlastnoruční podpisy.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spacing w:before="0" w:after="669" w:line="200" w:lineRule="exact"/>
        <w:ind w:left="0" w:right="0" w:firstLine="0"/>
      </w:pPr>
      <w:r>
        <w:pict>
          <v:shape id="_x0000_s1031" type="#_x0000_t202" style="position:absolute;margin-left:-1.45pt;margin-top:-1.05pt;width:112.3pt;height:11.45pt;z-index:-125829374;mso-wrap-distance-left:5.pt;mso-wrap-distance-right:149.5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5"/>
                    </w:rPr>
                    <w:t>V Jihlavě dne : 8.10.2019/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Kamenici u Jihlavy dne : 8.10.2019</w:t>
      </w:r>
    </w:p>
    <w:p>
      <w:pPr>
        <w:pStyle w:val="Style23"/>
        <w:tabs>
          <w:tab w:leader="none" w:pos="5178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zhotovitele :</w:t>
        <w:tab/>
        <w:t>Za objednatele :</w:t>
      </w:r>
    </w:p>
    <w:p>
      <w:pPr>
        <w:pStyle w:val="Style23"/>
        <w:tabs>
          <w:tab w:leader="none" w:pos="5178" w:val="left"/>
        </w:tabs>
        <w:widowControl w:val="0"/>
        <w:keepNext w:val="0"/>
        <w:keepLines w:val="0"/>
        <w:shd w:val="clear" w:color="auto" w:fill="auto"/>
        <w:bidi w:val="0"/>
        <w:spacing w:before="0" w:after="1149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Ing. Radovan Necid - ředitel organizace</w:t>
        <w:tab/>
        <w:t>Mgr. Eva Jelenová - starostka městyse</w:t>
      </w:r>
    </w:p>
    <w:p>
      <w:pPr>
        <w:pStyle w:val="Style23"/>
        <w:tabs>
          <w:tab w:leader="none" w:pos="5178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Razítko</w:t>
        <w:tab/>
        <w:t>Razítko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494" w:line="200" w:lineRule="exact"/>
        <w:ind w:left="5920" w:right="0" w:firstLine="0"/>
      </w:pPr>
      <w:r>
        <w:rPr>
          <w:rStyle w:val="CharStyle37"/>
        </w:rPr>
        <w:t>/</w:t>
      </w:r>
    </w:p>
    <w:p>
      <w:pPr>
        <w:pStyle w:val="Style38"/>
        <w:widowControl w:val="0"/>
        <w:keepNext/>
        <w:keepLines/>
        <w:shd w:val="clear" w:color="auto" w:fill="auto"/>
        <w:bidi w:val="0"/>
        <w:jc w:val="left"/>
        <w:spacing w:before="0" w:after="138" w:line="80" w:lineRule="exact"/>
        <w:ind w:left="1140" w:right="0" w:firstLine="0"/>
      </w:pPr>
      <w:r>
        <w:pict>
          <v:shape id="_x0000_s1032" type="#_x0000_t75" style="position:absolute;margin-left:384.25pt;margin-top:1.45pt;width:15.85pt;height:72.5pt;z-index:-125829373;mso-wrap-distance-left:5.pt;mso-wrap-distance-right:5.pt;mso-wrap-distance-bottom:20.pt;mso-position-horizontal-relative:margin" wrapcoords="0 0 21600 0 21600 21600 0 21600 0 0">
            <v:imagedata r:id="rId10" r:href="rId11"/>
            <w10:wrap type="square" side="left" anchorx="margin"/>
          </v:shape>
        </w:pict>
      </w:r>
      <w:bookmarkStart w:id="11" w:name="bookmark11"/>
      <w:r>
        <w:rPr>
          <w:lang w:val="cs-CZ" w:eastAsia="cs-CZ" w:bidi="cs-CZ"/>
          <w:w w:val="100"/>
          <w:color w:val="000000"/>
          <w:position w:val="0"/>
        </w:rPr>
        <w:t>\m</w:t>
      </w:r>
      <w:bookmarkEnd w:id="11"/>
    </w:p>
    <w:p>
      <w:pPr>
        <w:pStyle w:val="Style25"/>
        <w:widowControl w:val="0"/>
        <w:keepNext/>
        <w:keepLines/>
        <w:shd w:val="clear" w:color="auto" w:fill="auto"/>
        <w:bidi w:val="0"/>
        <w:jc w:val="left"/>
        <w:spacing w:before="0" w:after="0" w:line="200" w:lineRule="exact"/>
        <w:ind w:left="1140" w:right="0" w:firstLine="0"/>
      </w:pPr>
      <w:bookmarkStart w:id="12" w:name="bookmark12"/>
      <w:r>
        <w:rPr>
          <w:lang w:val="cs-CZ" w:eastAsia="cs-CZ" w:bidi="cs-CZ"/>
          <w:w w:val="100"/>
          <w:spacing w:val="0"/>
          <w:color w:val="000000"/>
          <w:position w:val="0"/>
        </w:rPr>
        <w:t>Kc</w:t>
      </w:r>
      <w:bookmarkEnd w:id="12"/>
    </w:p>
    <w:p>
      <w:pPr>
        <w:pStyle w:val="Style4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1260" w:right="0" w:firstLine="0"/>
      </w:pPr>
      <w:r>
        <w:rPr>
          <w:lang w:val="cs-CZ" w:eastAsia="cs-CZ" w:bidi="cs-CZ"/>
          <w:w w:val="100"/>
          <w:color w:val="000000"/>
          <w:position w:val="0"/>
        </w:rPr>
        <w:t>l&lt;</w:t>
      </w:r>
      <w:r>
        <w:br w:type="page"/>
      </w: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0" w:after="796" w:line="220" w:lineRule="exact"/>
        <w:ind w:left="2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CENOVÁ NABÍDKA PRO ZIMNÍ ÚDRŽBU SILNIC NA OBDOBÍ</w:t>
      </w:r>
    </w:p>
    <w:p>
      <w:pPr>
        <w:pStyle w:val="Style44"/>
        <w:framePr w:w="898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1.11.2019 DO 31.03.2020</w:t>
      </w:r>
    </w:p>
    <w:tbl>
      <w:tblPr>
        <w:tblOverlap w:val="never"/>
        <w:tblLayout w:type="fixed"/>
        <w:jc w:val="center"/>
      </w:tblPr>
      <w:tblGrid>
        <w:gridCol w:w="6106"/>
        <w:gridCol w:w="850"/>
        <w:gridCol w:w="2026"/>
      </w:tblGrid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</w:rPr>
              <w:t>DRUH PROVÁDĚNÉ PRÁCE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</w:rPr>
              <w:t>MJ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</w:rPr>
              <w:t>CENA Kč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Posyp vozovek chemicky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Posyp voz.chem.(bez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85,00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 xml:space="preserve">Posyp </w:t>
            </w:r>
            <w:r>
              <w:rPr>
                <w:rStyle w:val="CharStyle47"/>
                <w:lang w:val="en-US" w:eastAsia="en-US" w:bidi="en-US"/>
              </w:rPr>
              <w:t xml:space="preserve">voz.chem.se </w:t>
            </w:r>
            <w:r>
              <w:rPr>
                <w:rStyle w:val="CharStyle47"/>
              </w:rPr>
              <w:t>skrápěním(bez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Posyp vozovek inertní (bez mat.)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85,00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Posyp vozovek inertní (bez mat.)s pluhováním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85,00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Kontrolní jízdy osobním autem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20,00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Kontrolní jízdy sypačem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85,00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Pluhování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km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85,00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Odstraňování sněhu traktorovou radlicí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600,00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Frézování sněhu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1 000,00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Odstraňování sněhu nakladačem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950,00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Odstaňování zmrazků z vozovky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m2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35,00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Odvodnění voz.při tání a uvolňování vpustí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hod.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260,00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Úklid sněhu včetně odvozu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80" w:right="0" w:firstLine="0"/>
            </w:pPr>
            <w:r>
              <w:rPr>
                <w:rStyle w:val="CharStyle47"/>
              </w:rPr>
              <w:t>m3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400,00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Posypový materiál - sůl NaCI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2 200,00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Posypový materiál - chlorid váp.CaCl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12 000,00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Solanka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3,20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Posypový materiál - drť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350,00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47"/>
              </w:rPr>
              <w:t>Posypový materiál - inert jiný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6"/>
              </w:rPr>
              <w:t>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3"/>
              <w:framePr w:w="8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47"/>
              </w:rPr>
              <w:t>250,00</w:t>
            </w:r>
          </w:p>
        </w:tc>
      </w:tr>
    </w:tbl>
    <w:p>
      <w:pPr>
        <w:framePr w:w="89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42"/>
        <w:widowControl w:val="0"/>
        <w:keepNext w:val="0"/>
        <w:keepLines w:val="0"/>
        <w:shd w:val="clear" w:color="auto" w:fill="auto"/>
        <w:bidi w:val="0"/>
        <w:jc w:val="left"/>
        <w:spacing w:before="1077" w:after="0" w:line="220" w:lineRule="exact"/>
        <w:ind w:left="7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 jednotkovým cenám bude účtováno DPH platné v daném období.</w:t>
      </w:r>
    </w:p>
    <w:sectPr>
      <w:pgSz w:w="11900" w:h="16840"/>
      <w:pgMar w:top="1502" w:left="622" w:right="1429" w:bottom="186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76.6pt;margin-top:787.25pt;width:7.9pt;height:6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.</w:t>
                </w:r>
                <w:fldSimple w:instr=" PAGE \* MERGEFORMAT "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75.65pt;margin-top:790.8pt;width:8.65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.</w:t>
                </w:r>
                <w:fldSimple w:instr=" PAGE \* MERGEFORMAT "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#</w:t>
                  </w:r>
                </w:fldSimple>
                <w:r>
                  <w:rPr>
                    <w:lang w:val="cs-CZ" w:eastAsia="cs-CZ" w:bidi="cs-CZ"/>
                    <w:w w:val="100"/>
                    <w:spacing w:val="0"/>
                    <w:color w:val="000000"/>
                    <w:position w:val="0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05.1pt;margin-top:44.45pt;width:150.25pt;height:7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6"/>
                    <w:b/>
                    <w:bCs/>
                  </w:rPr>
                  <w:t>V. Fakturační a platební podmínky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/>
        <w:bCs/>
        <w:i w:val="0"/>
        <w:iCs w:val="0"/>
        <w:u w:val="singl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3"/>
      <w:numFmt w:val="upperRoman"/>
      <w:lvlText w:val="%1."/>
      <w:rPr>
        <w:lang w:val="cs-CZ" w:eastAsia="cs-CZ" w:bidi="cs-CZ"/>
        <w:b/>
        <w:bCs/>
        <w:i w:val="0"/>
        <w:iCs w:val="0"/>
        <w:u w:val="singl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14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6">
    <w:name w:val="Základní text (8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  <w:w w:val="100"/>
    </w:rPr>
  </w:style>
  <w:style w:type="character" w:customStyle="1" w:styleId="CharStyle7">
    <w:name w:val="Základní text (8) + Times New Roman,8 pt Exact"/>
    <w:basedOn w:val="CharStyle6"/>
    <w:rPr>
      <w:lang w:val="cs-CZ" w:eastAsia="cs-CZ" w:bidi="cs-CZ"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Základní text (14) + Malá písmena Exact"/>
    <w:basedOn w:val="CharStyle29"/>
    <w:rPr>
      <w:smallCaps/>
    </w:rPr>
  </w:style>
  <w:style w:type="character" w:customStyle="1" w:styleId="CharStyle9">
    <w:name w:val="Základní text (14) + Times New Roman,10 pt Exact"/>
    <w:basedOn w:val="CharStyle29"/>
    <w:rPr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Základní text (1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14"/>
      <w:szCs w:val="114"/>
      <w:rFonts w:ascii="Calibri" w:eastAsia="Calibri" w:hAnsi="Calibri" w:cs="Calibri"/>
    </w:rPr>
  </w:style>
  <w:style w:type="character" w:customStyle="1" w:styleId="CharStyle13">
    <w:name w:val="Záhlaví nebo Zápatí_"/>
    <w:basedOn w:val="DefaultParagraphFont"/>
    <w:link w:val="Style12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5">
    <w:name w:val="Nadpis #2 (2)_"/>
    <w:basedOn w:val="DefaultParagraphFont"/>
    <w:link w:val="Style14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7">
    <w:name w:val="Základní text (13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Základní text (4)_"/>
    <w:basedOn w:val="DefaultParagraphFont"/>
    <w:link w:val="Style18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0">
    <w:name w:val="Základní text (4)"/>
    <w:basedOn w:val="CharStyle19"/>
    <w:rPr>
      <w:lang w:val="cs-CZ" w:eastAsia="cs-CZ" w:bidi="cs-CZ"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Nadpis #1_"/>
    <w:basedOn w:val="DefaultParagraphFont"/>
    <w:link w:val="Style21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4">
    <w:name w:val="Základní text (2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6">
    <w:name w:val="Nadpis #4_"/>
    <w:basedOn w:val="DefaultParagraphFont"/>
    <w:link w:val="Style2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7">
    <w:name w:val="Nadpis #4"/>
    <w:basedOn w:val="CharStyle26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28">
    <w:name w:val="Základní text (2) + 12 pt,Tučné"/>
    <w:basedOn w:val="CharStyle24"/>
    <w:rPr>
      <w:lang w:val="cs-CZ" w:eastAsia="cs-CZ" w:bidi="cs-CZ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Základní text (14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30">
    <w:name w:val="Základní text (2) + Arial Narrow,8,5 pt,Kurzíva"/>
    <w:basedOn w:val="CharStyle24"/>
    <w:rPr>
      <w:lang w:val="cs-CZ" w:eastAsia="cs-CZ" w:bidi="cs-CZ"/>
      <w:i/>
      <w:iCs/>
      <w:sz w:val="17"/>
      <w:szCs w:val="17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2">
    <w:name w:val="Základní text (5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3">
    <w:name w:val="Nadpis #4 + 11 pt,Ne tučné"/>
    <w:basedOn w:val="CharStyle26"/>
    <w:rPr>
      <w:lang w:val="cs-CZ" w:eastAsia="cs-CZ" w:bidi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4">
    <w:name w:val="Nadpis #4 + Ne tučné"/>
    <w:basedOn w:val="CharStyle26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35">
    <w:name w:val="Základní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6">
    <w:name w:val="Záhlaví nebo Zápatí"/>
    <w:basedOn w:val="CharStyle13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37">
    <w:name w:val="Základní text (2)"/>
    <w:basedOn w:val="CharStyle24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9">
    <w:name w:val="Nadpis #3 (2)_"/>
    <w:basedOn w:val="DefaultParagraphFont"/>
    <w:link w:val="Style38"/>
    <w:rPr>
      <w:b/>
      <w:bCs/>
      <w:i/>
      <w:iCs/>
      <w:u w:val="none"/>
      <w:strike w:val="0"/>
      <w:smallCaps w:val="0"/>
      <w:sz w:val="8"/>
      <w:szCs w:val="8"/>
      <w:rFonts w:ascii="Comic Sans MS" w:eastAsia="Comic Sans MS" w:hAnsi="Comic Sans MS" w:cs="Comic Sans MS"/>
      <w:spacing w:val="-10"/>
    </w:rPr>
  </w:style>
  <w:style w:type="character" w:customStyle="1" w:styleId="CharStyle41">
    <w:name w:val="Základní text (15)_"/>
    <w:basedOn w:val="DefaultParagraphFont"/>
    <w:link w:val="Style40"/>
    <w:rPr>
      <w:b w:val="0"/>
      <w:bCs w:val="0"/>
      <w:i w:val="0"/>
      <w:iCs w:val="0"/>
      <w:u w:val="none"/>
      <w:strike w:val="0"/>
      <w:smallCaps w:val="0"/>
      <w:sz w:val="21"/>
      <w:szCs w:val="21"/>
      <w:rFonts w:ascii="Franklin Gothic Demi" w:eastAsia="Franklin Gothic Demi" w:hAnsi="Franklin Gothic Demi" w:cs="Franklin Gothic Demi"/>
      <w:spacing w:val="-20"/>
    </w:rPr>
  </w:style>
  <w:style w:type="character" w:customStyle="1" w:styleId="CharStyle43">
    <w:name w:val="Základní text (10)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5">
    <w:name w:val="Titulek tabulky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46">
    <w:name w:val="Základní text (2) + Calibri,11 pt,Tučné"/>
    <w:basedOn w:val="CharStyle24"/>
    <w:rPr>
      <w:lang w:val="cs-CZ" w:eastAsia="cs-CZ" w:bidi="cs-CZ"/>
      <w:b/>
      <w:bCs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47">
    <w:name w:val="Základní text (2) + Calibri,11 pt"/>
    <w:basedOn w:val="CharStyle24"/>
    <w:rPr>
      <w:lang w:val="cs-CZ" w:eastAsia="cs-CZ" w:bidi="cs-CZ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paragraph" w:customStyle="1" w:styleId="Style3">
    <w:name w:val="Základní text (14)"/>
    <w:basedOn w:val="Normal"/>
    <w:link w:val="CharStyle29"/>
    <w:pPr>
      <w:widowControl w:val="0"/>
      <w:shd w:val="clear" w:color="auto" w:fill="FFFFFF"/>
      <w:jc w:val="both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5">
    <w:name w:val="Základní text (8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  <w:w w:val="100"/>
    </w:rPr>
  </w:style>
  <w:style w:type="paragraph" w:customStyle="1" w:styleId="Style10">
    <w:name w:val="Základní text (12)"/>
    <w:basedOn w:val="Normal"/>
    <w:link w:val="CharStyle11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114"/>
      <w:szCs w:val="114"/>
      <w:rFonts w:ascii="Calibri" w:eastAsia="Calibri" w:hAnsi="Calibri" w:cs="Calibri"/>
    </w:rPr>
  </w:style>
  <w:style w:type="paragraph" w:customStyle="1" w:styleId="Style12">
    <w:name w:val="Záhlaví nebo Zápatí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4">
    <w:name w:val="Nadpis #2 (2)"/>
    <w:basedOn w:val="Normal"/>
    <w:link w:val="CharStyle15"/>
    <w:pPr>
      <w:widowControl w:val="0"/>
      <w:shd w:val="clear" w:color="auto" w:fill="FFFFFF"/>
      <w:jc w:val="both"/>
      <w:outlineLvl w:val="1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6">
    <w:name w:val="Základní text (13)"/>
    <w:basedOn w:val="Normal"/>
    <w:link w:val="CharStyle17"/>
    <w:pPr>
      <w:widowControl w:val="0"/>
      <w:shd w:val="clear" w:color="auto" w:fill="FFFFFF"/>
      <w:spacing w:before="60" w:after="240"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8">
    <w:name w:val="Základní text (4)"/>
    <w:basedOn w:val="Normal"/>
    <w:link w:val="CharStyle19"/>
    <w:pPr>
      <w:widowControl w:val="0"/>
      <w:shd w:val="clear" w:color="auto" w:fill="FFFFFF"/>
      <w:jc w:val="both"/>
      <w:spacing w:before="240" w:after="42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1">
    <w:name w:val="Nadpis #1"/>
    <w:basedOn w:val="Normal"/>
    <w:link w:val="CharStyle22"/>
    <w:pPr>
      <w:widowControl w:val="0"/>
      <w:shd w:val="clear" w:color="auto" w:fill="FFFFFF"/>
      <w:outlineLvl w:val="0"/>
      <w:spacing w:before="42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3">
    <w:name w:val="Základní text (2)"/>
    <w:basedOn w:val="Normal"/>
    <w:link w:val="CharStyle24"/>
    <w:pPr>
      <w:widowControl w:val="0"/>
      <w:shd w:val="clear" w:color="auto" w:fill="FFFFFF"/>
      <w:jc w:val="both"/>
      <w:spacing w:before="60" w:after="660" w:line="230" w:lineRule="exact"/>
      <w:ind w:hanging="148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Nadpis #4"/>
    <w:basedOn w:val="Normal"/>
    <w:link w:val="CharStyle26"/>
    <w:pPr>
      <w:widowControl w:val="0"/>
      <w:shd w:val="clear" w:color="auto" w:fill="FFFFFF"/>
      <w:jc w:val="both"/>
      <w:outlineLvl w:val="3"/>
      <w:spacing w:before="660" w:after="240"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1">
    <w:name w:val="Základní text (5)"/>
    <w:basedOn w:val="Normal"/>
    <w:link w:val="CharStyle32"/>
    <w:pPr>
      <w:widowControl w:val="0"/>
      <w:shd w:val="clear" w:color="auto" w:fill="FFFFFF"/>
      <w:spacing w:after="660" w:line="25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8">
    <w:name w:val="Nadpis #3 (2)"/>
    <w:basedOn w:val="Normal"/>
    <w:link w:val="CharStyle39"/>
    <w:pPr>
      <w:widowControl w:val="0"/>
      <w:shd w:val="clear" w:color="auto" w:fill="FFFFFF"/>
      <w:outlineLvl w:val="2"/>
      <w:spacing w:before="420" w:after="180" w:line="0" w:lineRule="exact"/>
    </w:pPr>
    <w:rPr>
      <w:b/>
      <w:bCs/>
      <w:i/>
      <w:iCs/>
      <w:u w:val="none"/>
      <w:strike w:val="0"/>
      <w:smallCaps w:val="0"/>
      <w:sz w:val="8"/>
      <w:szCs w:val="8"/>
      <w:rFonts w:ascii="Comic Sans MS" w:eastAsia="Comic Sans MS" w:hAnsi="Comic Sans MS" w:cs="Comic Sans MS"/>
      <w:spacing w:val="-10"/>
    </w:rPr>
  </w:style>
  <w:style w:type="paragraph" w:customStyle="1" w:styleId="Style40">
    <w:name w:val="Základní text (15)"/>
    <w:basedOn w:val="Normal"/>
    <w:link w:val="CharStyle4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Franklin Gothic Demi" w:eastAsia="Franklin Gothic Demi" w:hAnsi="Franklin Gothic Demi" w:cs="Franklin Gothic Demi"/>
      <w:spacing w:val="-20"/>
    </w:rPr>
  </w:style>
  <w:style w:type="paragraph" w:customStyle="1" w:styleId="Style42">
    <w:name w:val="Základní text (10)"/>
    <w:basedOn w:val="Normal"/>
    <w:link w:val="CharStyle43"/>
    <w:pPr>
      <w:widowControl w:val="0"/>
      <w:shd w:val="clear" w:color="auto" w:fill="FFFFFF"/>
      <w:spacing w:after="8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44">
    <w:name w:val="Titulek tabulky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2.jpeg"/><Relationship Id="rId11" Type="http://schemas.openxmlformats.org/officeDocument/2006/relationships/image" Target="media/image2.jpeg" TargetMode="External"/></Relationships>
</file>