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106" w:rsidRDefault="00ED4106">
      <w:pPr>
        <w:keepNext/>
        <w:keepLines/>
        <w:pBdr>
          <w:top w:val="nil"/>
          <w:left w:val="nil"/>
          <w:bottom w:val="nil"/>
          <w:right w:val="nil"/>
          <w:between w:val="nil"/>
        </w:pBdr>
        <w:spacing w:before="120" w:after="120" w:line="240" w:lineRule="auto"/>
        <w:ind w:right="-504"/>
        <w:jc w:val="both"/>
        <w:rPr>
          <w:rFonts w:ascii="Times New Roman" w:eastAsia="Times New Roman" w:hAnsi="Times New Roman" w:cs="Times New Roman"/>
          <w:b/>
          <w:smallCaps/>
          <w:color w:val="000000"/>
          <w:sz w:val="24"/>
          <w:szCs w:val="24"/>
        </w:rPr>
      </w:pPr>
    </w:p>
    <w:tbl>
      <w:tblPr>
        <w:tblStyle w:val="a"/>
        <w:tblW w:w="9086" w:type="dxa"/>
        <w:tblLayout w:type="fixed"/>
        <w:tblLook w:val="0000"/>
      </w:tblPr>
      <w:tblGrid>
        <w:gridCol w:w="9086"/>
      </w:tblGrid>
      <w:tr w:rsidR="00ED4106">
        <w:trPr>
          <w:trHeight w:val="5280"/>
        </w:trPr>
        <w:tc>
          <w:tcPr>
            <w:tcW w:w="9086" w:type="dxa"/>
            <w:vAlign w:val="center"/>
          </w:tcPr>
          <w:p w:rsidR="00ED4106" w:rsidRDefault="008F245E">
            <w:pPr>
              <w:pBdr>
                <w:top w:val="nil"/>
                <w:left w:val="nil"/>
                <w:bottom w:val="nil"/>
                <w:right w:val="nil"/>
                <w:between w:val="nil"/>
              </w:pBdr>
              <w:spacing w:before="120" w:after="120" w:line="29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RBP, zdravotní pojišťovna</w:t>
            </w:r>
          </w:p>
          <w:p w:rsidR="00ED4106" w:rsidRDefault="008F245E">
            <w:pPr>
              <w:pBdr>
                <w:top w:val="nil"/>
                <w:left w:val="nil"/>
                <w:bottom w:val="nil"/>
                <w:right w:val="nil"/>
                <w:between w:val="nil"/>
              </w:pBdr>
              <w:spacing w:before="120" w:after="120" w:line="29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p>
          <w:p w:rsidR="00ED4106" w:rsidRDefault="008F245E">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ProRocketeers</w:t>
            </w:r>
            <w:proofErr w:type="spellEnd"/>
            <w:r>
              <w:rPr>
                <w:rFonts w:ascii="Times New Roman" w:eastAsia="Times New Roman" w:hAnsi="Times New Roman" w:cs="Times New Roman"/>
                <w:color w:val="000000"/>
                <w:sz w:val="28"/>
                <w:szCs w:val="28"/>
              </w:rPr>
              <w:t xml:space="preserve"> s.r.o.</w:t>
            </w:r>
          </w:p>
          <w:p w:rsidR="00ED4106" w:rsidRDefault="008F245E">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w:t>
            </w:r>
          </w:p>
        </w:tc>
      </w:tr>
    </w:tbl>
    <w:p w:rsidR="00ED4106" w:rsidRDefault="00ED4106">
      <w:pPr>
        <w:pBdr>
          <w:top w:val="nil"/>
          <w:left w:val="nil"/>
          <w:bottom w:val="nil"/>
          <w:right w:val="nil"/>
          <w:between w:val="nil"/>
        </w:pBdr>
        <w:spacing w:before="120" w:after="120" w:line="290" w:lineRule="auto"/>
        <w:jc w:val="center"/>
        <w:rPr>
          <w:rFonts w:ascii="Times New Roman" w:eastAsia="Times New Roman" w:hAnsi="Times New Roman" w:cs="Times New Roman"/>
          <w:b/>
          <w:smallCaps/>
          <w:color w:val="000000"/>
          <w:sz w:val="32"/>
          <w:szCs w:val="32"/>
        </w:rPr>
        <w:sectPr w:rsidR="00ED4106">
          <w:footerReference w:type="default" r:id="rId8"/>
          <w:headerReference w:type="first" r:id="rId9"/>
          <w:pgSz w:w="11906" w:h="16838"/>
          <w:pgMar w:top="1417" w:right="1417" w:bottom="1417" w:left="1417" w:header="708" w:footer="708" w:gutter="0"/>
          <w:pgNumType w:start="1"/>
          <w:cols w:space="708" w:equalWidth="0">
            <w:col w:w="9406"/>
          </w:cols>
          <w:titlePg/>
        </w:sectPr>
      </w:pPr>
    </w:p>
    <w:p w:rsidR="00ED4106" w:rsidRDefault="00ED4106">
      <w:pPr>
        <w:widowControl w:val="0"/>
        <w:pBdr>
          <w:top w:val="nil"/>
          <w:left w:val="nil"/>
          <w:bottom w:val="nil"/>
          <w:right w:val="nil"/>
          <w:between w:val="nil"/>
        </w:pBdr>
        <w:spacing w:after="0"/>
        <w:rPr>
          <w:rFonts w:ascii="Times New Roman" w:eastAsia="Times New Roman" w:hAnsi="Times New Roman" w:cs="Times New Roman"/>
          <w:b/>
          <w:smallCaps/>
          <w:color w:val="000000"/>
          <w:sz w:val="32"/>
          <w:szCs w:val="32"/>
        </w:rPr>
      </w:pPr>
    </w:p>
    <w:tbl>
      <w:tblPr>
        <w:tblStyle w:val="a0"/>
        <w:tblW w:w="9086" w:type="dxa"/>
        <w:tblLayout w:type="fixed"/>
        <w:tblLook w:val="0000"/>
      </w:tblPr>
      <w:tblGrid>
        <w:gridCol w:w="9086"/>
      </w:tblGrid>
      <w:tr w:rsidR="00ED4106">
        <w:trPr>
          <w:trHeight w:val="6560"/>
        </w:trPr>
        <w:tc>
          <w:tcPr>
            <w:tcW w:w="9086" w:type="dxa"/>
          </w:tcPr>
          <w:p w:rsidR="00ED4106" w:rsidRDefault="008F245E">
            <w:pPr>
              <w:pBdr>
                <w:top w:val="nil"/>
                <w:left w:val="nil"/>
                <w:bottom w:val="nil"/>
                <w:right w:val="nil"/>
                <w:between w:val="nil"/>
              </w:pBdr>
              <w:spacing w:before="120" w:after="120" w:line="290" w:lineRule="auto"/>
              <w:jc w:val="center"/>
              <w:rPr>
                <w:rFonts w:ascii="Times New Roman" w:eastAsia="Times New Roman" w:hAnsi="Times New Roman" w:cs="Times New Roman"/>
                <w:b/>
                <w:smallCaps/>
                <w:color w:val="000000"/>
                <w:sz w:val="32"/>
                <w:szCs w:val="32"/>
              </w:rPr>
            </w:pPr>
            <w:r>
              <w:rPr>
                <w:rFonts w:ascii="Times New Roman" w:eastAsia="Times New Roman" w:hAnsi="Times New Roman" w:cs="Times New Roman"/>
                <w:b/>
                <w:smallCaps/>
                <w:color w:val="000000"/>
                <w:sz w:val="32"/>
                <w:szCs w:val="32"/>
              </w:rPr>
              <w:t>DOHODA O MLČENLIVOSTI A OCHRANĚ INFORMACÍ</w:t>
            </w:r>
          </w:p>
          <w:p w:rsidR="00ED4106" w:rsidRDefault="00ED4106">
            <w:pPr>
              <w:keepNext/>
              <w:pBdr>
                <w:top w:val="nil"/>
                <w:left w:val="nil"/>
                <w:bottom w:val="nil"/>
                <w:right w:val="nil"/>
                <w:between w:val="nil"/>
              </w:pBdr>
              <w:spacing w:before="240" w:after="120" w:line="290" w:lineRule="auto"/>
              <w:jc w:val="center"/>
              <w:rPr>
                <w:rFonts w:ascii="Times New Roman" w:eastAsia="Times New Roman" w:hAnsi="Times New Roman" w:cs="Times New Roman"/>
                <w:color w:val="000000"/>
                <w:sz w:val="32"/>
                <w:szCs w:val="32"/>
              </w:rPr>
            </w:pPr>
            <w:bookmarkStart w:id="0" w:name="bookmark=id.gjdgxs" w:colFirst="0" w:colLast="0"/>
            <w:bookmarkEnd w:id="0"/>
          </w:p>
        </w:tc>
      </w:tr>
    </w:tbl>
    <w:p w:rsidR="00ED4106" w:rsidRDefault="00ED4106">
      <w:pPr>
        <w:jc w:val="both"/>
        <w:rPr>
          <w:rFonts w:ascii="Times New Roman" w:eastAsia="Times New Roman" w:hAnsi="Times New Roman" w:cs="Times New Roman"/>
          <w:b/>
          <w:smallCaps/>
          <w:sz w:val="24"/>
          <w:szCs w:val="24"/>
        </w:rPr>
        <w:sectPr w:rsidR="00ED4106">
          <w:type w:val="continuous"/>
          <w:pgSz w:w="11906" w:h="16838"/>
          <w:pgMar w:top="1417" w:right="1417" w:bottom="1417" w:left="1417" w:header="708" w:footer="708" w:gutter="0"/>
          <w:cols w:space="708" w:equalWidth="0">
            <w:col w:w="9406"/>
          </w:cols>
        </w:sectPr>
      </w:pPr>
    </w:p>
    <w:p w:rsidR="00ED4106" w:rsidRDefault="008F245E">
      <w:pPr>
        <w:keepNext/>
        <w:keepLine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Tato dohoda o mlčenlivosti a ochraně informací</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(dále jen „</w:t>
      </w:r>
      <w:r>
        <w:rPr>
          <w:rFonts w:ascii="Times New Roman" w:eastAsia="Times New Roman" w:hAnsi="Times New Roman" w:cs="Times New Roman"/>
          <w:b/>
          <w:sz w:val="24"/>
          <w:szCs w:val="24"/>
        </w:rPr>
        <w:t>Dohoda</w:t>
      </w:r>
      <w:r>
        <w:rPr>
          <w:rFonts w:ascii="Times New Roman" w:eastAsia="Times New Roman" w:hAnsi="Times New Roman" w:cs="Times New Roman"/>
          <w:sz w:val="24"/>
          <w:szCs w:val="24"/>
        </w:rPr>
        <w:t xml:space="preserve">“) byla uzavřena níže uvedeného dne </w:t>
      </w:r>
      <w:proofErr w:type="gramStart"/>
      <w:r>
        <w:rPr>
          <w:rFonts w:ascii="Times New Roman" w:eastAsia="Times New Roman" w:hAnsi="Times New Roman" w:cs="Times New Roman"/>
          <w:sz w:val="24"/>
          <w:szCs w:val="24"/>
        </w:rPr>
        <w:t>mezi</w:t>
      </w:r>
      <w:proofErr w:type="gramEnd"/>
      <w:r>
        <w:rPr>
          <w:rFonts w:ascii="Times New Roman" w:eastAsia="Times New Roman" w:hAnsi="Times New Roman" w:cs="Times New Roman"/>
          <w:sz w:val="24"/>
          <w:szCs w:val="24"/>
        </w:rPr>
        <w:t>:</w:t>
      </w:r>
    </w:p>
    <w:p w:rsidR="00ED4106" w:rsidRDefault="00ED4106">
      <w:pPr>
        <w:keepNext/>
        <w:keepLines/>
        <w:spacing w:before="120" w:after="120" w:line="240" w:lineRule="auto"/>
        <w:jc w:val="both"/>
        <w:rPr>
          <w:rFonts w:ascii="Times New Roman" w:eastAsia="Times New Roman" w:hAnsi="Times New Roman" w:cs="Times New Roman"/>
          <w:sz w:val="24"/>
          <w:szCs w:val="24"/>
        </w:rPr>
      </w:pPr>
    </w:p>
    <w:p w:rsidR="00ED4106" w:rsidRDefault="008F245E">
      <w:pPr>
        <w:keepNext/>
        <w:keepLines/>
        <w:numPr>
          <w:ilvl w:val="0"/>
          <w:numId w:val="1"/>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RBP, zdravotní pojišťovna</w:t>
      </w:r>
      <w:r>
        <w:rPr>
          <w:rFonts w:ascii="Times New Roman" w:eastAsia="Times New Roman" w:hAnsi="Times New Roman" w:cs="Times New Roman"/>
          <w:color w:val="000000"/>
          <w:sz w:val="24"/>
          <w:szCs w:val="24"/>
        </w:rPr>
        <w:t xml:space="preserve">, IČO: </w:t>
      </w:r>
      <w:r>
        <w:rPr>
          <w:rFonts w:ascii="Times New Roman" w:eastAsia="Times New Roman" w:hAnsi="Times New Roman" w:cs="Times New Roman"/>
          <w:sz w:val="24"/>
          <w:szCs w:val="24"/>
        </w:rPr>
        <w:t>47673036</w:t>
      </w:r>
      <w:r>
        <w:rPr>
          <w:rFonts w:ascii="Times New Roman" w:eastAsia="Times New Roman" w:hAnsi="Times New Roman" w:cs="Times New Roman"/>
          <w:color w:val="000000"/>
          <w:sz w:val="24"/>
          <w:szCs w:val="24"/>
        </w:rPr>
        <w:t xml:space="preserve">, se sídlem </w:t>
      </w:r>
      <w:r>
        <w:rPr>
          <w:rFonts w:ascii="Times New Roman" w:eastAsia="Times New Roman" w:hAnsi="Times New Roman" w:cs="Times New Roman"/>
          <w:sz w:val="24"/>
          <w:szCs w:val="24"/>
        </w:rPr>
        <w:t>Michálkovická 967/108, Slezská Ostrava, 710 00 Ostrava</w:t>
      </w:r>
      <w:r>
        <w:rPr>
          <w:rFonts w:ascii="Times New Roman" w:eastAsia="Times New Roman" w:hAnsi="Times New Roman" w:cs="Times New Roman"/>
          <w:color w:val="000000"/>
          <w:sz w:val="24"/>
          <w:szCs w:val="24"/>
        </w:rPr>
        <w:t>, Česká republika, zapsanou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pod </w:t>
      </w:r>
      <w:proofErr w:type="spellStart"/>
      <w:r>
        <w:rPr>
          <w:rFonts w:ascii="Times New Roman" w:eastAsia="Times New Roman" w:hAnsi="Times New Roman" w:cs="Times New Roman"/>
          <w:color w:val="000000"/>
          <w:sz w:val="24"/>
          <w:szCs w:val="24"/>
        </w:rPr>
        <w:t>sp</w:t>
      </w:r>
      <w:proofErr w:type="spellEnd"/>
      <w:r>
        <w:rPr>
          <w:rFonts w:ascii="Times New Roman" w:eastAsia="Times New Roman" w:hAnsi="Times New Roman" w:cs="Times New Roman"/>
          <w:color w:val="000000"/>
          <w:sz w:val="24"/>
          <w:szCs w:val="24"/>
        </w:rPr>
        <w:t xml:space="preserve">. zn. </w:t>
      </w:r>
      <w:r>
        <w:rPr>
          <w:rFonts w:ascii="Times New Roman" w:eastAsia="Times New Roman" w:hAnsi="Times New Roman" w:cs="Times New Roman"/>
          <w:sz w:val="24"/>
          <w:szCs w:val="24"/>
        </w:rPr>
        <w:t>AXIV 554 vedenou u Krajského soudu v Ostravě</w:t>
      </w:r>
    </w:p>
    <w:p w:rsidR="00ED4106" w:rsidRDefault="008F245E">
      <w:pPr>
        <w:keepNext/>
        <w:keepLines/>
        <w:pBdr>
          <w:top w:val="nil"/>
          <w:left w:val="nil"/>
          <w:bottom w:val="nil"/>
          <w:right w:val="nil"/>
          <w:between w:val="nil"/>
        </w:pBdr>
        <w:spacing w:after="140" w:line="29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sz w:val="24"/>
          <w:szCs w:val="24"/>
        </w:rPr>
        <w:t>RBP</w:t>
      </w:r>
      <w:r>
        <w:rPr>
          <w:rFonts w:ascii="Times New Roman" w:eastAsia="Times New Roman" w:hAnsi="Times New Roman" w:cs="Times New Roman"/>
          <w:color w:val="000000"/>
          <w:sz w:val="24"/>
          <w:szCs w:val="24"/>
        </w:rPr>
        <w:t>“);</w:t>
      </w:r>
    </w:p>
    <w:p w:rsidR="00ED4106" w:rsidRDefault="008F245E">
      <w:pPr>
        <w:keepNext/>
        <w:keepLines/>
        <w:pBdr>
          <w:top w:val="nil"/>
          <w:left w:val="nil"/>
          <w:bottom w:val="nil"/>
          <w:right w:val="nil"/>
          <w:between w:val="nil"/>
        </w:pBdr>
        <w:spacing w:after="140" w:line="29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ED4106" w:rsidRDefault="008F245E">
      <w:pPr>
        <w:keepNext/>
        <w:keepLines/>
        <w:numPr>
          <w:ilvl w:val="0"/>
          <w:numId w:val="1"/>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ProRocketeers</w:t>
      </w:r>
      <w:proofErr w:type="spellEnd"/>
      <w:r>
        <w:rPr>
          <w:rFonts w:ascii="Times New Roman" w:eastAsia="Times New Roman" w:hAnsi="Times New Roman" w:cs="Times New Roman"/>
          <w:b/>
          <w:color w:val="000000"/>
          <w:sz w:val="24"/>
          <w:szCs w:val="24"/>
        </w:rPr>
        <w:t xml:space="preserve"> s.r.o</w:t>
      </w:r>
      <w:r>
        <w:rPr>
          <w:rFonts w:ascii="Times New Roman" w:eastAsia="Times New Roman" w:hAnsi="Times New Roman" w:cs="Times New Roman"/>
          <w:color w:val="000000"/>
          <w:sz w:val="24"/>
          <w:szCs w:val="24"/>
        </w:rPr>
        <w:t xml:space="preserve">., IČO: 07279531, se sídlem Sokolská třída 1263/24, Moravská Ostrava, 702 00, zapsanou ve veřejném rejstříku vedeném krajským soudem v Ostravě pod </w:t>
      </w:r>
      <w:proofErr w:type="spellStart"/>
      <w:r>
        <w:rPr>
          <w:rFonts w:ascii="Times New Roman" w:eastAsia="Times New Roman" w:hAnsi="Times New Roman" w:cs="Times New Roman"/>
          <w:color w:val="000000"/>
          <w:sz w:val="24"/>
          <w:szCs w:val="24"/>
        </w:rPr>
        <w:t>sp</w:t>
      </w:r>
      <w:proofErr w:type="spellEnd"/>
      <w:r>
        <w:rPr>
          <w:rFonts w:ascii="Times New Roman" w:eastAsia="Times New Roman" w:hAnsi="Times New Roman" w:cs="Times New Roman"/>
          <w:color w:val="000000"/>
          <w:sz w:val="24"/>
          <w:szCs w:val="24"/>
        </w:rPr>
        <w:t>. zn. C 75209</w:t>
      </w:r>
    </w:p>
    <w:p w:rsidR="00ED4106" w:rsidRDefault="008F245E">
      <w:pPr>
        <w:keepNext/>
        <w:keepLines/>
        <w:pBdr>
          <w:top w:val="nil"/>
          <w:left w:val="nil"/>
          <w:bottom w:val="nil"/>
          <w:right w:val="nil"/>
          <w:between w:val="nil"/>
        </w:pBdr>
        <w:spacing w:after="140" w:line="29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Příjemce</w:t>
      </w:r>
      <w:r>
        <w:rPr>
          <w:rFonts w:ascii="Times New Roman" w:eastAsia="Times New Roman" w:hAnsi="Times New Roman" w:cs="Times New Roman"/>
          <w:color w:val="000000"/>
          <w:sz w:val="24"/>
          <w:szCs w:val="24"/>
        </w:rPr>
        <w:t xml:space="preserve">“); </w:t>
      </w:r>
    </w:p>
    <w:p w:rsidR="00ED4106" w:rsidRDefault="008F245E">
      <w:pPr>
        <w:keepNext/>
        <w:keepLines/>
        <w:pBdr>
          <w:top w:val="nil"/>
          <w:left w:val="nil"/>
          <w:bottom w:val="nil"/>
          <w:right w:val="nil"/>
          <w:between w:val="nil"/>
        </w:pBdr>
        <w:spacing w:after="140" w:line="29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sz w:val="24"/>
          <w:szCs w:val="24"/>
        </w:rPr>
        <w:t>RBP</w:t>
      </w:r>
      <w:r>
        <w:rPr>
          <w:rFonts w:ascii="Times New Roman" w:eastAsia="Times New Roman" w:hAnsi="Times New Roman" w:cs="Times New Roman"/>
          <w:color w:val="000000"/>
          <w:sz w:val="24"/>
          <w:szCs w:val="24"/>
        </w:rPr>
        <w:t xml:space="preserve"> a </w:t>
      </w:r>
      <w:r>
        <w:rPr>
          <w:rFonts w:ascii="Times New Roman" w:eastAsia="Times New Roman" w:hAnsi="Times New Roman" w:cs="Times New Roman"/>
          <w:b/>
          <w:color w:val="000000"/>
          <w:sz w:val="24"/>
          <w:szCs w:val="24"/>
        </w:rPr>
        <w:t>Příjemce</w:t>
      </w:r>
      <w:r>
        <w:rPr>
          <w:rFonts w:ascii="Times New Roman" w:eastAsia="Times New Roman" w:hAnsi="Times New Roman" w:cs="Times New Roman"/>
          <w:color w:val="000000"/>
          <w:sz w:val="24"/>
          <w:szCs w:val="24"/>
        </w:rPr>
        <w:t xml:space="preserve"> společně také jako „</w:t>
      </w:r>
      <w:r>
        <w:rPr>
          <w:rFonts w:ascii="Times New Roman" w:eastAsia="Times New Roman" w:hAnsi="Times New Roman" w:cs="Times New Roman"/>
          <w:b/>
          <w:color w:val="000000"/>
          <w:sz w:val="24"/>
          <w:szCs w:val="24"/>
        </w:rPr>
        <w:t>Smluvní strany</w:t>
      </w:r>
      <w:r>
        <w:rPr>
          <w:rFonts w:ascii="Times New Roman" w:eastAsia="Times New Roman" w:hAnsi="Times New Roman" w:cs="Times New Roman"/>
          <w:color w:val="000000"/>
          <w:sz w:val="24"/>
          <w:szCs w:val="24"/>
        </w:rPr>
        <w:t>“, každý samostatně jako „</w:t>
      </w:r>
      <w:r>
        <w:rPr>
          <w:rFonts w:ascii="Times New Roman" w:eastAsia="Times New Roman" w:hAnsi="Times New Roman" w:cs="Times New Roman"/>
          <w:b/>
          <w:color w:val="000000"/>
          <w:sz w:val="24"/>
          <w:szCs w:val="24"/>
        </w:rPr>
        <w:t>Smluvní strana</w:t>
      </w:r>
      <w:r>
        <w:rPr>
          <w:rFonts w:ascii="Times New Roman" w:eastAsia="Times New Roman" w:hAnsi="Times New Roman" w:cs="Times New Roman"/>
          <w:color w:val="000000"/>
          <w:sz w:val="24"/>
          <w:szCs w:val="24"/>
        </w:rPr>
        <w:t>“);</w:t>
      </w:r>
    </w:p>
    <w:p w:rsidR="00ED4106" w:rsidRDefault="00ED4106">
      <w:pPr>
        <w:keepNext/>
        <w:keepLines/>
        <w:pBdr>
          <w:top w:val="nil"/>
          <w:left w:val="nil"/>
          <w:bottom w:val="nil"/>
          <w:right w:val="nil"/>
          <w:between w:val="nil"/>
        </w:pBdr>
        <w:spacing w:after="140" w:line="290" w:lineRule="auto"/>
        <w:ind w:left="567" w:hanging="567"/>
        <w:jc w:val="both"/>
        <w:rPr>
          <w:rFonts w:ascii="Times New Roman" w:eastAsia="Times New Roman" w:hAnsi="Times New Roman" w:cs="Times New Roman"/>
          <w:color w:val="000000"/>
          <w:sz w:val="24"/>
          <w:szCs w:val="24"/>
        </w:rPr>
      </w:pPr>
    </w:p>
    <w:p w:rsidR="00ED4106" w:rsidRDefault="008F245E">
      <w:pPr>
        <w:keepNext/>
        <w:keepLines/>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bookmarkStart w:id="1" w:name="_heading=h.1fob9te" w:colFirst="0" w:colLast="0"/>
      <w:bookmarkEnd w:id="1"/>
      <w:r>
        <w:rPr>
          <w:rFonts w:ascii="Times New Roman" w:eastAsia="Times New Roman" w:hAnsi="Times New Roman" w:cs="Times New Roman"/>
          <w:color w:val="000000"/>
          <w:sz w:val="24"/>
          <w:szCs w:val="24"/>
        </w:rPr>
        <w:t>VZHLEDEM K TOMU, ŽE:</w:t>
      </w:r>
    </w:p>
    <w:p w:rsidR="00ED4106" w:rsidRDefault="008F245E">
      <w:pPr>
        <w:keepNext/>
        <w:keepLines/>
        <w:numPr>
          <w:ilvl w:val="0"/>
          <w:numId w:val="2"/>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bookmarkStart w:id="2" w:name="_heading=h.3znysh7" w:colFirst="0" w:colLast="0"/>
      <w:bookmarkEnd w:id="2"/>
      <w:r>
        <w:rPr>
          <w:rFonts w:ascii="Times New Roman" w:eastAsia="Times New Roman" w:hAnsi="Times New Roman" w:cs="Times New Roman"/>
          <w:color w:val="000000"/>
          <w:sz w:val="24"/>
          <w:szCs w:val="24"/>
        </w:rPr>
        <w:t xml:space="preserve">Smluvní strany s ohledem na zamýšlenou spolupráci v oblasti dodávky IT služeb a služeb s tím spojených Příjemcem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(dále jen „</w:t>
      </w:r>
      <w:r>
        <w:rPr>
          <w:rFonts w:ascii="Times New Roman" w:eastAsia="Times New Roman" w:hAnsi="Times New Roman" w:cs="Times New Roman"/>
          <w:b/>
          <w:color w:val="000000"/>
          <w:sz w:val="24"/>
          <w:szCs w:val="24"/>
        </w:rPr>
        <w:t>Projekt</w:t>
      </w:r>
      <w:r>
        <w:rPr>
          <w:rFonts w:ascii="Times New Roman" w:eastAsia="Times New Roman" w:hAnsi="Times New Roman" w:cs="Times New Roman"/>
          <w:color w:val="000000"/>
          <w:sz w:val="24"/>
          <w:szCs w:val="24"/>
        </w:rPr>
        <w:t xml:space="preserve">“) vedou jednání a předpokládají vzájemnou výměnu informací v jeho průběhu, včetně: (a) posouzení potenciálního obchodního vztahu v souvislosti s Projektem, (b) realizace Projektu;  </w:t>
      </w:r>
    </w:p>
    <w:p w:rsidR="00ED4106" w:rsidRDefault="008F245E">
      <w:pPr>
        <w:keepNext/>
        <w:keepLines/>
        <w:numPr>
          <w:ilvl w:val="0"/>
          <w:numId w:val="2"/>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souvislosti s Projektem a jeho realizací, může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zpřístupnit Příjemci Důvěrnou informaci, jak je definována níže; a</w:t>
      </w:r>
    </w:p>
    <w:p w:rsidR="00ED4106" w:rsidRDefault="008F245E">
      <w:pPr>
        <w:numPr>
          <w:ilvl w:val="0"/>
          <w:numId w:val="2"/>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Smluvní strany mají zájem ochraňovat Důvěrné informace prostřednictvím této Dohody, za podmínek uvedených níže;</w:t>
      </w:r>
    </w:p>
    <w:p w:rsidR="00ED4106" w:rsidRDefault="008F245E">
      <w:pPr>
        <w:pBdr>
          <w:top w:val="nil"/>
          <w:left w:val="nil"/>
          <w:bottom w:val="nil"/>
          <w:right w:val="nil"/>
          <w:between w:val="nil"/>
        </w:pBdr>
        <w:spacing w:after="140" w:line="290" w:lineRule="auto"/>
        <w:ind w:left="567" w:hanging="567"/>
        <w:jc w:val="both"/>
        <w:rPr>
          <w:rFonts w:ascii="Times New Roman" w:eastAsia="Times New Roman" w:hAnsi="Times New Roman" w:cs="Times New Roman"/>
          <w:b/>
          <w:color w:val="000000"/>
          <w:sz w:val="24"/>
          <w:szCs w:val="24"/>
        </w:rPr>
      </w:pPr>
      <w:bookmarkStart w:id="3" w:name="_heading=h.2et92p0" w:colFirst="0" w:colLast="0"/>
      <w:bookmarkEnd w:id="3"/>
      <w:r>
        <w:rPr>
          <w:rFonts w:ascii="Times New Roman" w:eastAsia="Times New Roman" w:hAnsi="Times New Roman" w:cs="Times New Roman"/>
          <w:color w:val="000000"/>
          <w:sz w:val="24"/>
          <w:szCs w:val="24"/>
        </w:rPr>
        <w:t>SE SMLUVNÍ STRANY DOHODLY TAKTO:</w:t>
      </w:r>
    </w:p>
    <w:p w:rsidR="00ED4106" w:rsidRDefault="008F245E">
      <w:pPr>
        <w:keepNext/>
        <w:numPr>
          <w:ilvl w:val="0"/>
          <w:numId w:val="4"/>
        </w:numPr>
        <w:pBdr>
          <w:top w:val="nil"/>
          <w:left w:val="nil"/>
          <w:bottom w:val="nil"/>
          <w:right w:val="nil"/>
          <w:between w:val="nil"/>
        </w:pBdr>
        <w:spacing w:before="280" w:after="140" w:line="290" w:lineRule="auto"/>
        <w:ind w:left="709" w:hanging="709"/>
        <w:jc w:val="both"/>
        <w:rPr>
          <w:rFonts w:ascii="Times New Roman" w:eastAsia="Times New Roman" w:hAnsi="Times New Roman" w:cs="Times New Roman"/>
          <w:b/>
          <w:color w:val="000000"/>
          <w:sz w:val="24"/>
          <w:szCs w:val="24"/>
        </w:rPr>
      </w:pPr>
      <w:bookmarkStart w:id="4" w:name="_heading=h.tyjcwt" w:colFirst="0" w:colLast="0"/>
      <w:bookmarkEnd w:id="4"/>
      <w:r>
        <w:rPr>
          <w:rFonts w:ascii="Times New Roman" w:eastAsia="Times New Roman" w:hAnsi="Times New Roman" w:cs="Times New Roman"/>
          <w:b/>
          <w:color w:val="000000"/>
          <w:sz w:val="24"/>
          <w:szCs w:val="24"/>
        </w:rPr>
        <w:t>Termíny a výklad</w:t>
      </w:r>
    </w:p>
    <w:p w:rsidR="00ED4106" w:rsidRDefault="008F245E">
      <w:pPr>
        <w:pBdr>
          <w:top w:val="nil"/>
          <w:left w:val="nil"/>
          <w:bottom w:val="nil"/>
          <w:right w:val="nil"/>
          <w:between w:val="nil"/>
        </w:pBdr>
        <w:spacing w:after="140" w:line="290" w:lineRule="auto"/>
        <w:ind w:left="709" w:hanging="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této Dohodě:</w:t>
      </w:r>
    </w:p>
    <w:p w:rsidR="00ED4106" w:rsidRDefault="008F245E">
      <w:pPr>
        <w:numPr>
          <w:ilvl w:val="1"/>
          <w:numId w:val="4"/>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Důvěrná informace</w:t>
      </w:r>
      <w:r>
        <w:rPr>
          <w:rFonts w:ascii="Times New Roman" w:eastAsia="Times New Roman" w:hAnsi="Times New Roman" w:cs="Times New Roman"/>
          <w:color w:val="000000"/>
          <w:sz w:val="24"/>
          <w:szCs w:val="24"/>
        </w:rPr>
        <w:t>” je jakákoliv informace označená jako „</w:t>
      </w:r>
      <w:r>
        <w:rPr>
          <w:rFonts w:ascii="Times New Roman" w:eastAsia="Times New Roman" w:hAnsi="Times New Roman" w:cs="Times New Roman"/>
          <w:i/>
          <w:color w:val="000000"/>
          <w:sz w:val="24"/>
          <w:szCs w:val="24"/>
        </w:rPr>
        <w:t>důvěrná</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tajná</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obchodní</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tajemství</w:t>
      </w:r>
      <w:r>
        <w:rPr>
          <w:rFonts w:ascii="Times New Roman" w:eastAsia="Times New Roman" w:hAnsi="Times New Roman" w:cs="Times New Roman"/>
          <w:color w:val="000000"/>
          <w:sz w:val="24"/>
          <w:szCs w:val="24"/>
        </w:rPr>
        <w:t xml:space="preserve">“ nebo slovy podobného významu, nebo také informace, která by mohla být důvodně považována za informaci důvěrné povahy ve vztahu k Projektu,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nebo její Spřízněné osobě (jak je definována níže), jež je zpřístupněna (i před účinností této Dohody) Příjemci nebo jeho poradcům či některé ze Spřízněných osob a jejím poradcům, v písemné, vizuální, strojově čitelné podobě (včetně faxu a ostatních způsobů elektronického předávání) nebo ústně, za účelem posouzení, vyjednávání či doporučení ve vztahu k Projektu, a která zahrnuje jakoukoliv informaci, analýzy, souhrny, poznámky, </w:t>
      </w:r>
      <w:r>
        <w:rPr>
          <w:rFonts w:ascii="Times New Roman" w:eastAsia="Times New Roman" w:hAnsi="Times New Roman" w:cs="Times New Roman"/>
          <w:color w:val="000000"/>
          <w:sz w:val="24"/>
          <w:szCs w:val="24"/>
        </w:rPr>
        <w:lastRenderedPageBreak/>
        <w:t xml:space="preserve">studie, memoranda a jiné dokumenty takovou informaci obsahující nebo odrážející nebo dokumenty od takové informace odvozené, ale nezahrnuje informaci, která: </w:t>
      </w:r>
    </w:p>
    <w:p w:rsidR="00ED4106" w:rsidRDefault="008F245E">
      <w:pPr>
        <w:numPr>
          <w:ilvl w:val="3"/>
          <w:numId w:val="4"/>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 veřejně přístupná v době jejího zpřístupnění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nebo kterékoli z jejích Spřízněných osob za podmínek této Dohody, nebo; </w:t>
      </w:r>
    </w:p>
    <w:p w:rsidR="00ED4106" w:rsidRDefault="008F245E">
      <w:pPr>
        <w:numPr>
          <w:ilvl w:val="3"/>
          <w:numId w:val="4"/>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w:t>
      </w:r>
      <w:proofErr w:type="gramStart"/>
      <w:r>
        <w:rPr>
          <w:rFonts w:ascii="Times New Roman" w:eastAsia="Times New Roman" w:hAnsi="Times New Roman" w:cs="Times New Roman"/>
          <w:color w:val="000000"/>
          <w:sz w:val="24"/>
          <w:szCs w:val="24"/>
        </w:rPr>
        <w:t>stane</w:t>
      </w:r>
      <w:proofErr w:type="gramEnd"/>
      <w:r>
        <w:rPr>
          <w:rFonts w:ascii="Times New Roman" w:eastAsia="Times New Roman" w:hAnsi="Times New Roman" w:cs="Times New Roman"/>
          <w:color w:val="000000"/>
          <w:sz w:val="24"/>
          <w:szCs w:val="24"/>
        </w:rPr>
        <w:t xml:space="preserve"> veřejně přístupnou po zpřístupnění informace za podmínek této Dohody (avšak jinak než jako následek zpřístupnění Příjemcem nebo jinou osobou v rozporu s podmínkami této Dohody); nebo </w:t>
      </w:r>
    </w:p>
    <w:p w:rsidR="00ED4106" w:rsidRDefault="008F245E">
      <w:pPr>
        <w:numPr>
          <w:ilvl w:val="3"/>
          <w:numId w:val="4"/>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byla oprávněně v držení Příjemce bez jakéhokoliv omezení pro její užití nebo zpřístupnění dříve, než byla zpřístupněna za podmínek této Dohody; nebo</w:t>
      </w:r>
    </w:p>
    <w:p w:rsidR="00ED4106" w:rsidRDefault="008F245E">
      <w:pPr>
        <w:numPr>
          <w:ilvl w:val="3"/>
          <w:numId w:val="4"/>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se</w:t>
      </w:r>
      <w:proofErr w:type="gramEnd"/>
      <w:r>
        <w:rPr>
          <w:rFonts w:ascii="Times New Roman" w:eastAsia="Times New Roman" w:hAnsi="Times New Roman" w:cs="Times New Roman"/>
          <w:color w:val="000000"/>
          <w:sz w:val="24"/>
          <w:szCs w:val="24"/>
        </w:rPr>
        <w:t xml:space="preserve"> po zpřístupnění za podmínek této Dohody stane Příjemci přístupnou z jiného zdroje než od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nebo kterékoliv z jejích Spřízněných osob, který zároveň není vázán mlčenlivostí vůči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nebo kterékoliv z jejích Spřízněných osob ve vztahu k takové informaci (z jiných důvodů než výsledkem porušení jakéhokoliv právního závazku takové třetí strany).</w:t>
      </w:r>
    </w:p>
    <w:p w:rsidR="00ED4106" w:rsidRDefault="008F245E">
      <w:pPr>
        <w:numPr>
          <w:ilvl w:val="1"/>
          <w:numId w:val="4"/>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Osobní údaj</w:t>
      </w:r>
      <w:r>
        <w:rPr>
          <w:rFonts w:ascii="Times New Roman" w:eastAsia="Times New Roman" w:hAnsi="Times New Roman" w:cs="Times New Roman"/>
          <w:color w:val="000000"/>
          <w:sz w:val="24"/>
          <w:szCs w:val="24"/>
        </w:rPr>
        <w:t>“ jsou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ED4106" w:rsidRDefault="008F245E">
      <w:pPr>
        <w:numPr>
          <w:ilvl w:val="1"/>
          <w:numId w:val="4"/>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Spřízněná osoba</w:t>
      </w:r>
      <w:r>
        <w:rPr>
          <w:rFonts w:ascii="Times New Roman" w:eastAsia="Times New Roman" w:hAnsi="Times New Roman" w:cs="Times New Roman"/>
          <w:color w:val="000000"/>
          <w:sz w:val="24"/>
          <w:szCs w:val="24"/>
        </w:rPr>
        <w:t>“ je osoba, jež je ve vztahu ke Smluvní straně (i) osobou přímo či nepřímo ovládanou Smluvní stranou, (</w:t>
      </w:r>
      <w:proofErr w:type="spellStart"/>
      <w:r>
        <w:rPr>
          <w:rFonts w:ascii="Times New Roman" w:eastAsia="Times New Roman" w:hAnsi="Times New Roman" w:cs="Times New Roman"/>
          <w:color w:val="000000"/>
          <w:sz w:val="24"/>
          <w:szCs w:val="24"/>
        </w:rPr>
        <w:t>ii</w:t>
      </w:r>
      <w:proofErr w:type="spellEnd"/>
      <w:r>
        <w:rPr>
          <w:rFonts w:ascii="Times New Roman" w:eastAsia="Times New Roman" w:hAnsi="Times New Roman" w:cs="Times New Roman"/>
          <w:color w:val="000000"/>
          <w:sz w:val="24"/>
          <w:szCs w:val="24"/>
        </w:rPr>
        <w:t>) právnickou osobou přímo či nepřímo ovládající Smluvní stranu, (</w:t>
      </w:r>
      <w:proofErr w:type="spellStart"/>
      <w:r>
        <w:rPr>
          <w:rFonts w:ascii="Times New Roman" w:eastAsia="Times New Roman" w:hAnsi="Times New Roman" w:cs="Times New Roman"/>
          <w:color w:val="000000"/>
          <w:sz w:val="24"/>
          <w:szCs w:val="24"/>
        </w:rPr>
        <w:t>iii</w:t>
      </w:r>
      <w:proofErr w:type="spellEnd"/>
      <w:r>
        <w:rPr>
          <w:rFonts w:ascii="Times New Roman" w:eastAsia="Times New Roman" w:hAnsi="Times New Roman" w:cs="Times New Roman"/>
          <w:color w:val="000000"/>
          <w:sz w:val="24"/>
          <w:szCs w:val="24"/>
        </w:rPr>
        <w:t>) právnickou osobou přímo či nepřímo podrobenou jednotnému ovládání se Smluvní stranou. Pro účely této Dohody, „ovládání“ znamená stav, kdy ovládající osoba může přímo či nepřímo uplatňovat rozhodující vliv na ovládanou osobu. Vztah ovládání je založen vždy, pokud: (i) ovládající osoba může jmenovat nebo odvolat většinu osob, které jsou členy statutárního orgánu nebo osobami v podobném postavení nebo členy kontrolního orgánu ovládané osoby nebo osoby, jejímž je společníkem, nebo může toto jmenování nebo odvolání prosadit; (</w:t>
      </w:r>
      <w:proofErr w:type="spellStart"/>
      <w:r>
        <w:rPr>
          <w:rFonts w:ascii="Times New Roman" w:eastAsia="Times New Roman" w:hAnsi="Times New Roman" w:cs="Times New Roman"/>
          <w:color w:val="000000"/>
          <w:sz w:val="24"/>
          <w:szCs w:val="24"/>
        </w:rPr>
        <w:t>ii</w:t>
      </w:r>
      <w:proofErr w:type="spellEnd"/>
      <w:r>
        <w:rPr>
          <w:rFonts w:ascii="Times New Roman" w:eastAsia="Times New Roman" w:hAnsi="Times New Roman" w:cs="Times New Roman"/>
          <w:color w:val="000000"/>
          <w:sz w:val="24"/>
          <w:szCs w:val="24"/>
        </w:rPr>
        <w:t>) ovládající osoba sama nebo společně s osobami jednajícími s ní ve shodě získá podíl na hlasovacích právech představující alespoň 30 % všech hlasů ovládané osoby, „ovládaná“ bude vykládáno odpovídajícím způsobem.</w:t>
      </w:r>
    </w:p>
    <w:p w:rsidR="00ED4106" w:rsidRDefault="008F245E">
      <w:pPr>
        <w:pBdr>
          <w:top w:val="nil"/>
          <w:left w:val="nil"/>
          <w:bottom w:val="nil"/>
          <w:right w:val="nil"/>
          <w:between w:val="nil"/>
        </w:pBdr>
        <w:spacing w:after="140" w:line="290" w:lineRule="auto"/>
        <w:ind w:left="680" w:hanging="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 účelem vyloučení pochybností, za Spřízněné osoby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jsou považovány následující osoby:</w:t>
      </w:r>
    </w:p>
    <w:p w:rsidR="00ED4106" w:rsidRDefault="008F245E">
      <w:pPr>
        <w:numPr>
          <w:ilvl w:val="2"/>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osoby, které společně s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tvoří koncern podle jeho definice v § 79 zákona č. 90/2012 Sb., o obchodních korporacích;</w:t>
      </w:r>
    </w:p>
    <w:p w:rsidR="00ED4106" w:rsidRDefault="008F245E">
      <w:pPr>
        <w:numPr>
          <w:ilvl w:val="2"/>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jakékoliv jiné osoby přímo či nepřímo ovládané, ovládající, či nacházející se pod společným ovládáním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w:t>
      </w:r>
    </w:p>
    <w:p w:rsidR="00ED4106" w:rsidRDefault="008F245E">
      <w:pPr>
        <w:numPr>
          <w:ilvl w:val="1"/>
          <w:numId w:val="3"/>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b/>
          <w:color w:val="000000"/>
          <w:sz w:val="24"/>
          <w:szCs w:val="24"/>
        </w:rPr>
        <w:t>Projekt</w:t>
      </w:r>
      <w:r>
        <w:rPr>
          <w:rFonts w:ascii="Times New Roman" w:eastAsia="Times New Roman" w:hAnsi="Times New Roman" w:cs="Times New Roman"/>
          <w:color w:val="000000"/>
          <w:sz w:val="24"/>
          <w:szCs w:val="24"/>
        </w:rPr>
        <w:t>“ má význam určený ve větě (A) preambule Dohody.</w:t>
      </w:r>
    </w:p>
    <w:p w:rsidR="00ED4106" w:rsidRDefault="008F245E">
      <w:pPr>
        <w:numPr>
          <w:ilvl w:val="1"/>
          <w:numId w:val="3"/>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Oprávněné osoby</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označuje statutární osoby, vedoucí pracovníky, zaměstnance, zmocněnce, daňové, právní a jiné poradce Příjemce nebo jeho Spřízněných osob.</w:t>
      </w:r>
    </w:p>
    <w:p w:rsidR="00ED4106" w:rsidRDefault="008F245E">
      <w:pPr>
        <w:numPr>
          <w:ilvl w:val="1"/>
          <w:numId w:val="3"/>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Projektová smlouva</w:t>
      </w:r>
      <w:r>
        <w:rPr>
          <w:rFonts w:ascii="Times New Roman" w:eastAsia="Times New Roman" w:hAnsi="Times New Roman" w:cs="Times New Roman"/>
          <w:color w:val="000000"/>
          <w:sz w:val="24"/>
          <w:szCs w:val="24"/>
        </w:rPr>
        <w:t>“ označuje jakoukoliv smlouvu, která může být uzavřena Smluvními stranami v souvislosti s Projektem.</w:t>
      </w:r>
    </w:p>
    <w:p w:rsidR="00ED4106" w:rsidRDefault="008F245E">
      <w:pPr>
        <w:numPr>
          <w:ilvl w:val="0"/>
          <w:numId w:val="3"/>
        </w:numPr>
        <w:pBdr>
          <w:top w:val="nil"/>
          <w:left w:val="nil"/>
          <w:bottom w:val="nil"/>
          <w:right w:val="nil"/>
          <w:between w:val="nil"/>
        </w:pBdr>
        <w:spacing w:after="140" w:line="29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Důvěrná informace </w:t>
      </w:r>
    </w:p>
    <w:p w:rsidR="00ED4106" w:rsidRDefault="008F245E">
      <w:pPr>
        <w:numPr>
          <w:ilvl w:val="1"/>
          <w:numId w:val="3"/>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 ohledem na článek 4 Příjemce: </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 povinen udržovat Důvěrnou informaci v tajnosti a důvěrnosti a nezpřístup</w:t>
      </w:r>
      <w:r>
        <w:rPr>
          <w:rFonts w:ascii="Times New Roman" w:eastAsia="Times New Roman" w:hAnsi="Times New Roman" w:cs="Times New Roman"/>
          <w:sz w:val="24"/>
          <w:szCs w:val="24"/>
        </w:rPr>
        <w:t>ni</w:t>
      </w:r>
      <w:r>
        <w:rPr>
          <w:rFonts w:ascii="Times New Roman" w:eastAsia="Times New Roman" w:hAnsi="Times New Roman" w:cs="Times New Roman"/>
          <w:color w:val="000000"/>
          <w:sz w:val="24"/>
          <w:szCs w:val="24"/>
        </w:rPr>
        <w:t>t jakoukoli její část jakékoliv jiné osobě než Oprávněné osobě Příjemce, která Důvěrnou informaci potřebuje znát pro účely vyhodnocení a provádění Projektu;</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 povinen využívat Důvěrnou informaci pouze pro účely posouzení a provádění Projektu, a nesmí ji využívat k žádnému jinému účelu;</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bez souhlasu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nesmí zveřejňovat, oznamovat či jinak zpřístupňovat Důvěrnou informaci o možné realizaci Projektu nebo jiných dohodách s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které se jakkoliv týkají Projektu; </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 povinen udržovat Důvěrnou informaci a jakékoliv její kopie zabezpečené takovým způsobem, aby se předešlo nepovolenému přístupu třetí strany;</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nesmí vytvářet kopie Důvěrné informace nebo ji jakýmkoliv způsobem reprodukovat (kromě případů, kdy je zpřístupnění předáním kopií v souladu s touto Dohodou); a</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zjistí-li Příjemce, že Důvěrná informace byla zpřístupněna nepovolané třetí straně, je povinen o tom informovat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bez zbytečného odkladu;</w:t>
      </w:r>
    </w:p>
    <w:p w:rsidR="00ED4106" w:rsidRDefault="008F245E">
      <w:pPr>
        <w:numPr>
          <w:ilvl w:val="1"/>
          <w:numId w:val="3"/>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Příjemce je povinen zajistit, aby Oprávněné osoby Příjemce, jimž je zpřístupněna Důvěrná informace, dodržely povinnosti vztahující se k zachování Důvěrné informace obsažené v této Dohodě. </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že Smluvní strany zastaví realizaci Projektu nebo ukončí spolupráci na Projektu, je Příjemce povinen do pěti dnů od písemné žádosti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v rozsahu právně možném a na své náklady řádně:</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vrátit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Důvěrné informace poskytnuté v písemné podobě Příjemci nebo jeho Oprávněným osobám, které jsou v držení Příjemce nebo ji má Příjemce v úschově či moci, aniž by si ponechal jakoukoliv kopii takové informace;</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zničit nebo vymazat Důvěrné informace z jakéhokoliv počítače, textového procesoru nebo jiného zařízení, které je v držení, úschově či moci Příjemce. </w:t>
      </w:r>
    </w:p>
    <w:p w:rsidR="00ED4106" w:rsidRDefault="008F245E">
      <w:pPr>
        <w:numPr>
          <w:ilvl w:val="1"/>
          <w:numId w:val="3"/>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Závazek udržovat Důvěrnou informaci v tajnosti podle podmínek stanovených touto Dohodou přetrvává i po vrácení či zničení Důvěrné informace, jak je stanoveno v článku 2.3 výše.</w:t>
      </w:r>
    </w:p>
    <w:p w:rsidR="00ED4106" w:rsidRDefault="008F245E">
      <w:pPr>
        <w:numPr>
          <w:ilvl w:val="1"/>
          <w:numId w:val="3"/>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Pokud bude Příjemce na pochybách ohledně důvěrnosti zpřístupněné informace ve významu článku 1.1 výše, požádá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o ověření a potvrzení povahy takové informace v okamžiku jejího zpřístupnění nebo bezodkladně po jejím zpřístupnění Příjemci. Pro ověření povahy informace postačuje komunikace elektronickou poštou.</w:t>
      </w:r>
    </w:p>
    <w:p w:rsidR="00ED4106" w:rsidRDefault="008F245E">
      <w:pPr>
        <w:numPr>
          <w:ilvl w:val="0"/>
          <w:numId w:val="3"/>
        </w:numPr>
        <w:pBdr>
          <w:top w:val="nil"/>
          <w:left w:val="nil"/>
          <w:bottom w:val="nil"/>
          <w:right w:val="nil"/>
          <w:between w:val="nil"/>
        </w:pBdr>
        <w:spacing w:after="140" w:line="29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Vlastnictví</w:t>
      </w:r>
    </w:p>
    <w:p w:rsidR="00ED4106" w:rsidRDefault="008F245E">
      <w:pPr>
        <w:pBdr>
          <w:top w:val="nil"/>
          <w:left w:val="nil"/>
          <w:bottom w:val="nil"/>
          <w:right w:val="nil"/>
          <w:between w:val="nil"/>
        </w:pBdr>
        <w:spacing w:after="140" w:line="290" w:lineRule="auto"/>
        <w:ind w:left="680" w:hanging="68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zůstávají veškerá majetková práva k Důvěrné informaci, která byla zpřístupněna za podmínek této Dohody. Ani tato Dohoda ani zpřístupnění Důvěrné informace Příjemci nezakládají jakákoliv práva k Důvěrné informaci (včetně práv k duševnímu vlastnictví) nad rámec této Dohody, pokud tak není výslovně písemně ujednáno jinak. </w:t>
      </w:r>
    </w:p>
    <w:p w:rsidR="00ED4106" w:rsidRDefault="008F245E">
      <w:pPr>
        <w:numPr>
          <w:ilvl w:val="0"/>
          <w:numId w:val="3"/>
        </w:numPr>
        <w:pBdr>
          <w:top w:val="nil"/>
          <w:left w:val="nil"/>
          <w:bottom w:val="nil"/>
          <w:right w:val="nil"/>
          <w:between w:val="nil"/>
        </w:pBdr>
        <w:spacing w:after="140" w:line="29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Dovolené zpřístupnění</w:t>
      </w:r>
    </w:p>
    <w:p w:rsidR="00ED4106" w:rsidRDefault="008F245E">
      <w:pPr>
        <w:pBdr>
          <w:top w:val="nil"/>
          <w:left w:val="nil"/>
          <w:bottom w:val="nil"/>
          <w:right w:val="nil"/>
          <w:between w:val="nil"/>
        </w:pBdr>
        <w:spacing w:after="140" w:line="290" w:lineRule="auto"/>
        <w:ind w:left="680" w:hanging="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Ustanovení článků 2 a 3 neomezuje jakékoliv zpřístupnění vyžadované zákonem nebo příslušným soudem, pravidly vyšetřování nebo dotazování státními, veřejnými či regulatorními orgány, které jsou zákonem zmocněny požadovat takové zpřístupnění, za podmínky, že Příjemce o takovém požadavku řádně a v písemné formě uvědomí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(pokud je takové oznámení uskutečnitelné a právně možné), aby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poskytla možnost rozporovat takový požadavek na zpřístupnění, případně aby mohla schválit rozsah zpřístupnění a jeho časový rozvrh. Pokud je Příjemce povinen Důvěrnou informaci zpřístupnit, učiní tak jen v rozsahu, v němž je takové zpřístupnění nutné. </w:t>
      </w:r>
    </w:p>
    <w:p w:rsidR="00ED4106" w:rsidRDefault="008F245E">
      <w:pPr>
        <w:numPr>
          <w:ilvl w:val="0"/>
          <w:numId w:val="3"/>
        </w:numPr>
        <w:pBdr>
          <w:top w:val="nil"/>
          <w:left w:val="nil"/>
          <w:bottom w:val="nil"/>
          <w:right w:val="nil"/>
          <w:between w:val="nil"/>
        </w:pBdr>
        <w:spacing w:after="140" w:line="290" w:lineRule="auto"/>
        <w:jc w:val="both"/>
        <w:rPr>
          <w:rFonts w:ascii="Times New Roman" w:eastAsia="Times New Roman" w:hAnsi="Times New Roman" w:cs="Times New Roman"/>
          <w:b/>
          <w:color w:val="000000"/>
          <w:sz w:val="24"/>
          <w:szCs w:val="24"/>
        </w:rPr>
      </w:pPr>
      <w:bookmarkStart w:id="5" w:name="_heading=h.3dy6vkm" w:colFirst="0" w:colLast="0"/>
      <w:bookmarkEnd w:id="5"/>
      <w:r>
        <w:rPr>
          <w:rFonts w:ascii="Times New Roman" w:eastAsia="Times New Roman" w:hAnsi="Times New Roman" w:cs="Times New Roman"/>
          <w:b/>
          <w:color w:val="000000"/>
          <w:sz w:val="24"/>
          <w:szCs w:val="24"/>
        </w:rPr>
        <w:t>Ochrana Osobních údajů pracovníků Příjemce</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Smluvní strany se zavazují plnit právní požadavky v souladu s platnou legislativou v oblasti ochrany Osobních údajů, zejména nařízením Evropského Parlamentu a Rady (EU) 2016/679 ze dne </w:t>
      </w:r>
      <w:proofErr w:type="gramStart"/>
      <w:r>
        <w:rPr>
          <w:rFonts w:ascii="Times New Roman" w:eastAsia="Times New Roman" w:hAnsi="Times New Roman" w:cs="Times New Roman"/>
          <w:color w:val="000000"/>
          <w:sz w:val="24"/>
          <w:szCs w:val="24"/>
        </w:rPr>
        <w:t>27.4.2016</w:t>
      </w:r>
      <w:proofErr w:type="gramEnd"/>
      <w:r>
        <w:rPr>
          <w:rFonts w:ascii="Times New Roman" w:eastAsia="Times New Roman" w:hAnsi="Times New Roman" w:cs="Times New Roman"/>
          <w:color w:val="000000"/>
          <w:sz w:val="24"/>
          <w:szCs w:val="24"/>
        </w:rPr>
        <w:t xml:space="preserve"> o ochraně fyzických osob v souvislosti se zpracováním Osobních údajů a o volném pohybu těchto údajů a o zrušení směrnice 95/46/ES (obecné nařízení o ochraně Osobních údajů, dále jen „</w:t>
      </w:r>
      <w:r>
        <w:rPr>
          <w:rFonts w:ascii="Times New Roman" w:eastAsia="Times New Roman" w:hAnsi="Times New Roman" w:cs="Times New Roman"/>
          <w:b/>
          <w:color w:val="000000"/>
          <w:sz w:val="24"/>
          <w:szCs w:val="24"/>
        </w:rPr>
        <w:t>GDPR</w:t>
      </w:r>
      <w:r>
        <w:rPr>
          <w:rFonts w:ascii="Times New Roman" w:eastAsia="Times New Roman" w:hAnsi="Times New Roman" w:cs="Times New Roman"/>
          <w:color w:val="000000"/>
          <w:sz w:val="24"/>
          <w:szCs w:val="24"/>
        </w:rPr>
        <w:t>“) za účelem řádné realizace Projektu a této Dohody. Smluvní strany se v této souvislosti zavazují si vzájemně poskytnout veškerou potřebnou součinnost.</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Tímto ustanovením se proto upravují vztahy mezi Smluvními stranami jakožto správci Osobních údajů. Příjemce jako správce Osobních údajů za účelem realizace Projektu a této Dohody předává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Osobní údaje svých subdodavatelů, spolupracovníků nebo zaměstnanců pověřených plněním úkolů v rámci Projektu (dále jen „</w:t>
      </w:r>
      <w:r>
        <w:rPr>
          <w:rFonts w:ascii="Times New Roman" w:eastAsia="Times New Roman" w:hAnsi="Times New Roman" w:cs="Times New Roman"/>
          <w:b/>
          <w:color w:val="000000"/>
          <w:sz w:val="24"/>
          <w:szCs w:val="24"/>
        </w:rPr>
        <w:t>Pracovníků</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jako správce provádí zpracování Osobních údajů Pracovníků za účelem realizace Projektu a této Dohody a získává od Pracovníků další Osobní údaje, které dále zpracovává.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a Příjemce jsou odpovědni za plnění povinností podle nařízení GDPR každý samostatně v rozsahu jimi stanoveného účelu zpracování, zejména pokud jde o získání souhlasu se </w:t>
      </w:r>
      <w:r>
        <w:rPr>
          <w:rFonts w:ascii="Times New Roman" w:eastAsia="Times New Roman" w:hAnsi="Times New Roman" w:cs="Times New Roman"/>
          <w:color w:val="000000"/>
          <w:sz w:val="24"/>
          <w:szCs w:val="24"/>
        </w:rPr>
        <w:lastRenderedPageBreak/>
        <w:t>zpracováním Osobních údajů od Pracovníků, výkon práv Pracovníků, a jejich povinnosti poskytovat informace, které se na Smluvní strany jako správce vztahují.</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Příjemce předá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Osobní údaje Pracovníků v tomto rozsahu:</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jméno a příjmení Pracovníka;</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pracovní pozice a telefonní kontakt Pracovníka;</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emailová adresa Pracovníka;</w:t>
      </w:r>
    </w:p>
    <w:p w:rsidR="00ED4106" w:rsidRDefault="008F245E">
      <w:pPr>
        <w:pBdr>
          <w:top w:val="nil"/>
          <w:left w:val="nil"/>
          <w:bottom w:val="nil"/>
          <w:right w:val="nil"/>
          <w:between w:val="nil"/>
        </w:pBdr>
        <w:spacing w:after="140" w:line="290" w:lineRule="auto"/>
        <w:ind w:left="709" w:hanging="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prohlašuje, že je oprávněn tyto Osobní údaje Pracovníků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předat.</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Příjemce se zavazuje zajistit, že každý Pracovník potvrdí, podepsáním vytištěného vyhotovení dokumentu tvořícího Přílohu A této Dohody, že byl plně informován o zpracování jeho Osobních údajů prováděným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w:t>
      </w:r>
    </w:p>
    <w:p w:rsidR="00ED4106" w:rsidRDefault="008F245E">
      <w:pPr>
        <w:numPr>
          <w:ilvl w:val="0"/>
          <w:numId w:val="3"/>
        </w:numPr>
        <w:pBdr>
          <w:top w:val="nil"/>
          <w:left w:val="nil"/>
          <w:bottom w:val="nil"/>
          <w:right w:val="nil"/>
          <w:between w:val="nil"/>
        </w:pBdr>
        <w:spacing w:after="140" w:line="29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Ochrana Osobních údajů </w:t>
      </w:r>
      <w:r>
        <w:rPr>
          <w:rFonts w:ascii="Times New Roman" w:eastAsia="Times New Roman" w:hAnsi="Times New Roman" w:cs="Times New Roman"/>
          <w:b/>
          <w:sz w:val="24"/>
          <w:szCs w:val="24"/>
        </w:rPr>
        <w:t>RBP</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že v průběhu realizace Projektu dojde k předání nebo zpřístupnění Osobních údajů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a to ať už náhodně nebo za účelem zpracování Příjemcem, zavazuje se Příjemce splnit požadavky na zabezpečení a na zpracování Osobních údajů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dle tohoto článku 6.</w:t>
      </w:r>
    </w:p>
    <w:p w:rsidR="00ED4106" w:rsidRDefault="008F245E">
      <w:pPr>
        <w:pBdr>
          <w:top w:val="nil"/>
          <w:left w:val="nil"/>
          <w:bottom w:val="nil"/>
          <w:right w:val="nil"/>
          <w:between w:val="nil"/>
        </w:pBdr>
        <w:spacing w:before="60" w:after="120"/>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Technická a organizační opatření</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Příjemce prohlašuje, že poskytuje dostatečné záruky, že zpracování Osobních údajů splňuje požadavky GDPR a zajišťuje ochranu práv subjektů údajů, a to zejména zavedením vhodných technických a organizačních opatření. </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Příjemce se zavazuje udržovat veškerá opatření personálního, technického a organizačního charakteru, aby nemohlo dojít k porušení zabezpečení Osobních údajů, neoprávněnému nebo nahodilému přístupu k těmto Osobním údajům, jejich změně, zničení či ztrátě, neoprávněnému přenosu, neoprávněnému zpracování jakož i jejich jinému zneužití.</w:t>
      </w:r>
    </w:p>
    <w:p w:rsidR="00ED4106" w:rsidRDefault="008F245E">
      <w:pPr>
        <w:pBdr>
          <w:top w:val="nil"/>
          <w:left w:val="nil"/>
          <w:bottom w:val="nil"/>
          <w:right w:val="nil"/>
          <w:between w:val="nil"/>
        </w:pBdr>
        <w:spacing w:before="60" w:after="120"/>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Povinnosti Příjemce</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Příjemce je povinen vykonávat činnosti na základě této Dohody řádně a v souladu s GDPR a dalšími podmínkami specifikovanými v této Dohodě.</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Příjemce je povinen především: </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zpracovávat Osobní údaje dle této Dohody v souladu s GDPR a pokyny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jako správce;</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okamžitě oznámit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pokud by plnění pokynu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bylo v rozporu s GDPR nebo jinými právními předpisy o ochraně Osobních údajů; </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neužívat Osobní údaje k jinému než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stanovenému účelu podle této Dohody a pro účely Projektu;</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dodržovat všechna technická a organizační opatření dle čl. 32 GDPR za účelem ochrany Osobních údajů;</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uchovávat Osobní údaje pouze po dobu, která je nezbytná k účelu jejich zpracování ve smyslu této Dohody a účelu Projektu;</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že jsou naplněny podmínky čl. 35 GDPR, provést posouzení vlivu na ochranu Osobních údajů a o jeho výsledku bezodkladně informovat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případě, že jsou naplněny podmínky čl. 37 GDPR, jmenovat pověřence pro ochranu Osobních údajů;</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plnit neprodleně a úplně všechny pokyny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jako správce ohledně úprav, výmazu nebo aktualizace Osobních údajů;</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oznámit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bez zbytečného odkladu jakýkoliv případ porušení zabezpečení Osobních údajů ve smyslu čl. 4 odst. 12 GDPR a na písemnou žádost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poskytnout veškerou přiměřeně požadovanou součinnost potřebnou pro oznámení porušení zabezpečení Osobních údajů Úřadu pro ochranu osobních údajů nebo jinému dozorovému orgánu s působností v oblasti ochrany Osobních údajů včetně zahraničních (dále jen „</w:t>
      </w:r>
      <w:r>
        <w:rPr>
          <w:rFonts w:ascii="Times New Roman" w:eastAsia="Times New Roman" w:hAnsi="Times New Roman" w:cs="Times New Roman"/>
          <w:b/>
          <w:color w:val="000000"/>
          <w:sz w:val="24"/>
          <w:szCs w:val="24"/>
        </w:rPr>
        <w:t>Dozorový úřad</w:t>
      </w:r>
      <w:r>
        <w:rPr>
          <w:rFonts w:ascii="Times New Roman" w:eastAsia="Times New Roman" w:hAnsi="Times New Roman" w:cs="Times New Roman"/>
          <w:color w:val="000000"/>
          <w:sz w:val="24"/>
          <w:szCs w:val="24"/>
        </w:rPr>
        <w:t>“) a dotčeným subjektům údajů, jakož i pro zmírnění jakýchkoliv nepříznivých dopadů porušení zabezpečení Osobních údajů;</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zpracovávat Osobní údaje jen pro potřeby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a na vyžádání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kdykoliv zpřístupnit a vydat tyto Osobní údaje;</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při zpracování Osobních údajů shromažďovat Osobní údaje, jejichž zpracováním byl pověřen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odděleně od ostatních Osobních údajů, které případně zpracovává pro vlastní potřebu jako správce a/nebo zpracovává na základě pověření jiným správcem; </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zajistit, aby před poskytnutím Osobních údajů jakémukoli Pracovníkovi, tyto osoby absolvovaly náležité školení o ochraně a nakládání s Osobními údaji, nedisponují-li adekvátní kvalifikací;</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zajistit, že Pracovníci, kteří zpracovávají Osobní údaje dle této Dohody nebo v souvislosti s Projektem, jsou povinni zachovávat mlčenlivost o těchto údajích a o bezpečnostních opatřeních, jejichž zveřejnění by ohrozilo zabezpečení Osobních údajů, a to v souladu s podmínkami této Dohody;</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zajistit, že Osobní údaje budou při realizaci Projektu zpracovávány v bezpečných informačních systémech, a pro případ zpracování Osobních údajů v jiné než elektronické podobě, zajistit ochranu Osobních údajů s ohledem na stávající technické možnosti a na náklady k tomu potřebné, na úrovni odpovídající existujícímu riziku porušení jejich ochrany (objektová, personální a administrativní bezpečnost);</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zajistit, že při ukončení nebo přerušení práce s Osobními údaji Pracovník znemožní přístup k nim neoprávněným osobám (např. ukončením příslušného programu, </w:t>
      </w:r>
      <w:r>
        <w:rPr>
          <w:rFonts w:ascii="Times New Roman" w:eastAsia="Times New Roman" w:hAnsi="Times New Roman" w:cs="Times New Roman"/>
          <w:sz w:val="24"/>
          <w:szCs w:val="24"/>
        </w:rPr>
        <w:t>odhlášením</w:t>
      </w:r>
      <w:r>
        <w:rPr>
          <w:rFonts w:ascii="Times New Roman" w:eastAsia="Times New Roman" w:hAnsi="Times New Roman" w:cs="Times New Roman"/>
          <w:color w:val="000000"/>
          <w:sz w:val="24"/>
          <w:szCs w:val="24"/>
        </w:rPr>
        <w:t xml:space="preserve"> se atp.);</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podnětu (námitky) subjektu údajů, že zpracovávané Osobní údaje nejsou pravdivé nebo přesné, zajistit bez zbytečného odkladu blokaci, opravu nebo doplnění pověřeným zaměstnancem a o této skutečnosti neprodleně informovat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a</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zajistit specifikaci ochrany Osobních údajů interním předpisem.</w:t>
      </w:r>
    </w:p>
    <w:p w:rsidR="00ED4106" w:rsidRDefault="008F245E">
      <w:pPr>
        <w:pBdr>
          <w:top w:val="nil"/>
          <w:left w:val="nil"/>
          <w:bottom w:val="nil"/>
          <w:right w:val="nil"/>
          <w:between w:val="nil"/>
        </w:pBdr>
        <w:spacing w:before="60" w:after="120"/>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Součinnost Příjemce</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Příjemce je povinen poskytnout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veškeré informace a relevantní data související s jeho činností na Projektu a bezodkladně informovat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o jakémkoliv hrozícím nebo vzniklém ohrožení řádného výkonu jeho činnosti na Projektu.</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Příjemce je povinen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poskytnout veškerou součinnost nezbytnou pro účely sledování a kontroly činnosti Příjemce vykonávané v souvislosti s Projektem.;</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poskytnout veškerou součinnost nezbytnou pro účely vyřízení žádostí o uplatnění práv subjektů údajů ve smyslu čl. 13 až čl. 22 GDPR;</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poskytnout veškerou součinnost nezbytnou pro posouzení dopadu zpracování Osobních údajů a při jakémkoli jednání s Dozorovým úřadem, pokud bude nutné toto posouzení nebo jednání provést;</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poskytnout veškeré informace potřebné pro plnění povinností vůči orgánům veřejné správy, zejména vůči Dozorovému úřadu při výkonu dohledu podle GDPR;</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zajistit poskytnutí součinnosti třetími osobami vykonávajících činnost pro Příjemce v souvislosti s činností vykonávanou v souvislosti s Projektem a to v rozsahu podle bodů (i) až (</w:t>
      </w:r>
      <w:proofErr w:type="spellStart"/>
      <w:r>
        <w:rPr>
          <w:rFonts w:ascii="Times New Roman" w:eastAsia="Times New Roman" w:hAnsi="Times New Roman" w:cs="Times New Roman"/>
          <w:color w:val="000000"/>
          <w:sz w:val="24"/>
          <w:szCs w:val="24"/>
        </w:rPr>
        <w:t>iv</w:t>
      </w:r>
      <w:proofErr w:type="spellEnd"/>
      <w:r>
        <w:rPr>
          <w:rFonts w:ascii="Times New Roman" w:eastAsia="Times New Roman" w:hAnsi="Times New Roman" w:cs="Times New Roman"/>
          <w:color w:val="000000"/>
          <w:sz w:val="24"/>
          <w:szCs w:val="24"/>
        </w:rPr>
        <w:t>) výše;</w:t>
      </w:r>
    </w:p>
    <w:p w:rsidR="00ED4106" w:rsidRDefault="008F245E">
      <w:pPr>
        <w:spacing w:after="1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to kdykoliv na základě předchozí žádosti RBP.</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Příjemce je povinen kdykoliv na základě předchozí písemné žádosti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poskytnout veškerou součinnost nezbytnou pro účely výkonu dohledu Dozorového úřadu v souvislosti s jeho činností a/nebo činností Příjemce dle této Dohody. Zejména umožněním přístupu do sídla či prostorů Příjemce, kde vykonává svou činnost, a to i do prostorů umístěných v zahraničí, zpřístupněním anebo poskytnutím relevantní dokumentace, informací či postupů vztahujících se k činnosti Příjemce na Projektu a umožněním případných konzultací se zaměstnanci Příjemce či třetími osobami vykonávajícími činnost na Projektu.</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Příjemce je povinen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bez zbytečného odkladu písemně oznámit jakékoliv úkony či zahájení kontroly ze strany Dozorového úřadu a informovat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o průběhu a výsledcích těchto úkonů nebo kontroly.</w:t>
      </w:r>
    </w:p>
    <w:p w:rsidR="00ED4106" w:rsidRDefault="008F245E">
      <w:pPr>
        <w:pBdr>
          <w:top w:val="nil"/>
          <w:left w:val="nil"/>
          <w:bottom w:val="nil"/>
          <w:right w:val="nil"/>
          <w:between w:val="nil"/>
        </w:pBdr>
        <w:spacing w:before="60" w:after="120"/>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Řetězení zpracovatelů</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Příjemce je oprávněn využít k výkonu činnosti na Projektu třetích osob, dalších zpracovatelů, pouze za splnění následujících podmínek:</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oznámí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předem záměr využít této osoby včetně specifikace způsobu jejího využití;</w:t>
      </w:r>
    </w:p>
    <w:p w:rsidR="00ED4106" w:rsidRDefault="008F245E">
      <w:pPr>
        <w:numPr>
          <w:ilvl w:val="3"/>
          <w:numId w:val="3"/>
        </w:numPr>
        <w:pBdr>
          <w:top w:val="nil"/>
          <w:left w:val="nil"/>
          <w:bottom w:val="nil"/>
          <w:right w:val="nil"/>
          <w:between w:val="nil"/>
        </w:pBdr>
        <w:spacing w:after="140" w:line="29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před zapojením této osoby Příjemce zajistí, že tato osoba se zaváže v plném rozsahu dodržovat veškerá práva a povinnosti jako Příjemce dle této Dohody a požadavků GDPR.</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Neplní-li třetí osoba jako další zpracovatel své povinnosti v oblasti ochrany Osobních údajů, odpovídá za plnění těchto povinností dalšího zpracovatele i nadále plně Příjemce.</w:t>
      </w:r>
    </w:p>
    <w:p w:rsidR="00ED4106" w:rsidRDefault="008F245E">
      <w:pPr>
        <w:pBdr>
          <w:top w:val="nil"/>
          <w:left w:val="nil"/>
          <w:bottom w:val="nil"/>
          <w:right w:val="nil"/>
          <w:between w:val="nil"/>
        </w:pBdr>
        <w:spacing w:before="60" w:after="120"/>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Předání Osobních údajů do třetích zemí</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Příjemce není bez předchozího písemného souhlasu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jako správce, oprávněn jakkoli předat Osobní údaje a umožnit jejich zpracování v zemích mimo Evropský hospodářský prostor, které nezajišťují odpovídající úroveň ochrany Osobních údajů. </w:t>
      </w:r>
    </w:p>
    <w:p w:rsidR="00ED4106" w:rsidRDefault="008F245E">
      <w:pPr>
        <w:keepNext/>
        <w:numPr>
          <w:ilvl w:val="0"/>
          <w:numId w:val="3"/>
        </w:numPr>
        <w:pBdr>
          <w:top w:val="nil"/>
          <w:left w:val="nil"/>
          <w:bottom w:val="nil"/>
          <w:right w:val="nil"/>
          <w:between w:val="nil"/>
        </w:pBdr>
        <w:spacing w:before="280" w:after="140" w:line="290" w:lineRule="auto"/>
        <w:ind w:left="709" w:hanging="709"/>
        <w:jc w:val="both"/>
        <w:rPr>
          <w:rFonts w:ascii="Times New Roman" w:eastAsia="Times New Roman" w:hAnsi="Times New Roman" w:cs="Times New Roman"/>
          <w:b/>
          <w:color w:val="000000"/>
          <w:sz w:val="24"/>
          <w:szCs w:val="24"/>
        </w:rPr>
      </w:pPr>
      <w:bookmarkStart w:id="6" w:name="_heading=h.1t3h5sf" w:colFirst="0" w:colLast="0"/>
      <w:bookmarkEnd w:id="6"/>
      <w:r>
        <w:rPr>
          <w:rFonts w:ascii="Times New Roman" w:eastAsia="Times New Roman" w:hAnsi="Times New Roman" w:cs="Times New Roman"/>
          <w:b/>
          <w:color w:val="000000"/>
          <w:sz w:val="24"/>
          <w:szCs w:val="24"/>
        </w:rPr>
        <w:t xml:space="preserve">Práva a povinnosti </w:t>
      </w:r>
      <w:r>
        <w:rPr>
          <w:rFonts w:ascii="Times New Roman" w:eastAsia="Times New Roman" w:hAnsi="Times New Roman" w:cs="Times New Roman"/>
          <w:b/>
          <w:sz w:val="24"/>
          <w:szCs w:val="24"/>
        </w:rPr>
        <w:t>RBP</w:t>
      </w:r>
      <w:r>
        <w:rPr>
          <w:rFonts w:ascii="Times New Roman" w:eastAsia="Times New Roman" w:hAnsi="Times New Roman" w:cs="Times New Roman"/>
          <w:b/>
          <w:color w:val="000000"/>
          <w:sz w:val="24"/>
          <w:szCs w:val="24"/>
        </w:rPr>
        <w:t xml:space="preserve"> jako správce Osobních údajů</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má právo požadovat pravidelné a ad hoc informace o výkonu činnosti Příjemce včetně informací o využívání třetích osob Příjemcem a o jejich činnosti.</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je oprávněna kontrolovat činnost Příjemce na Projektu včetně činností vykonávaných třetími osobami. Za tím účelem je oprávněna požadovat poskytnutí dokumentů, informací a vysvětlení. RBP může ověřovat příslušné skutečnosti v prostorách Příjemce a třetích osob využívaných Příjemcem k výkonu činností, jak v tuzemsku, tak v zahraničí pouz</w:t>
      </w:r>
      <w:r>
        <w:rPr>
          <w:rFonts w:ascii="Times New Roman" w:eastAsia="Times New Roman" w:hAnsi="Times New Roman" w:cs="Times New Roman"/>
          <w:sz w:val="24"/>
          <w:szCs w:val="24"/>
        </w:rPr>
        <w:t>e po předchozí dohodě</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není</w:t>
      </w:r>
      <w:r>
        <w:rPr>
          <w:rFonts w:ascii="Times New Roman" w:eastAsia="Times New Roman" w:hAnsi="Times New Roman" w:cs="Times New Roman"/>
          <w:color w:val="000000"/>
          <w:sz w:val="24"/>
          <w:szCs w:val="24"/>
        </w:rPr>
        <w:t xml:space="preserve"> oprávněna pověřit výkonem této kontrolní činnosti jiný subjekt.</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předává Příjemci informace, dokumenty a další podklady nezbytné k řádné realizaci Projektu a poskytuje nezbytnou součinnost.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je oprávněna udělovat Příjemci pokyny k realizaci Projektu, včetně stanovení dalších podmínek a omezení, které plynou z požadavků obecně závazných právních předpisů a/nebo rozhodnutí orgánů veřejné moci, zejména Dozorového úřadu (zejména v důsledku rozhodnutí Dozorového úřadu ve správním řízení nebo změny výkladové praxe Dozorového úřadu).</w:t>
      </w:r>
    </w:p>
    <w:p w:rsidR="00ED4106" w:rsidRDefault="008F245E">
      <w:pPr>
        <w:keepNext/>
        <w:numPr>
          <w:ilvl w:val="0"/>
          <w:numId w:val="3"/>
        </w:numPr>
        <w:pBdr>
          <w:top w:val="nil"/>
          <w:left w:val="nil"/>
          <w:bottom w:val="nil"/>
          <w:right w:val="nil"/>
          <w:between w:val="nil"/>
        </w:pBdr>
        <w:spacing w:before="280" w:after="140" w:line="290" w:lineRule="auto"/>
        <w:ind w:left="709" w:hanging="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Bezpečnostní požadavky</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průběhu spolupráce na Projektu může Příjemce získat písemné oprávnění od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pro přístup do prostor určených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nebo k technickému zázemí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pomocí zvláštní identifikace uživatele a hesla přiděleného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nebo třetí stranou oprávněnou k tomu </w:t>
      </w:r>
      <w:r>
        <w:rPr>
          <w:rFonts w:ascii="Times New Roman" w:eastAsia="Times New Roman" w:hAnsi="Times New Roman" w:cs="Times New Roman"/>
          <w:sz w:val="24"/>
          <w:szCs w:val="24"/>
        </w:rPr>
        <w:lastRenderedPageBreak/>
        <w:t>RBP</w:t>
      </w:r>
      <w:r>
        <w:rPr>
          <w:rFonts w:ascii="Times New Roman" w:eastAsia="Times New Roman" w:hAnsi="Times New Roman" w:cs="Times New Roman"/>
          <w:color w:val="000000"/>
          <w:sz w:val="24"/>
          <w:szCs w:val="24"/>
        </w:rPr>
        <w:t xml:space="preserve">. Příjemce bere na vědomí, že jiné formy přístupu než formy povolené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jsou zakázány.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je oprávněna sledovat a kontrolovat jakýkoliv přístup Příjemce. </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případě, že Příjemce v souvislosti s Projektem bude využívat své vlastní výpočetní prostředky, Příjemce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souhlasí, že pro jakýkoliv přístup k vnitřní síti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bude využívat jen výpočetní prostředky, které splňují bezpečnostní požadavky stanovené RBP </w:t>
      </w:r>
      <w:r>
        <w:rPr>
          <w:rFonts w:ascii="Times New Roman" w:eastAsia="Times New Roman" w:hAnsi="Times New Roman" w:cs="Times New Roman"/>
          <w:sz w:val="24"/>
          <w:szCs w:val="24"/>
        </w:rPr>
        <w:t>(dále jen „</w:t>
      </w:r>
      <w:r>
        <w:rPr>
          <w:rFonts w:ascii="Times New Roman" w:eastAsia="Times New Roman" w:hAnsi="Times New Roman" w:cs="Times New Roman"/>
          <w:b/>
          <w:sz w:val="24"/>
          <w:szCs w:val="24"/>
        </w:rPr>
        <w:t>Bezpečnostní požadavky</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Tyto Bezpečn</w:t>
      </w:r>
      <w:r>
        <w:rPr>
          <w:rFonts w:ascii="Times New Roman" w:eastAsia="Times New Roman" w:hAnsi="Times New Roman" w:cs="Times New Roman"/>
          <w:sz w:val="24"/>
          <w:szCs w:val="24"/>
        </w:rPr>
        <w:t>ostní požadavky je RBP povinna Příjemci sdělit před započetím jeho činnosti na Projektu.</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Příjemce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je povinen vyhovět </w:t>
      </w: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ezpečnostním požadavkům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v průběhu spolupráce na Projektu. Příjemce je povinen zajistit, aby každý z jeho Pracovníků byl </w:t>
      </w:r>
      <w:proofErr w:type="spellStart"/>
      <w:r>
        <w:rPr>
          <w:rFonts w:ascii="Times New Roman" w:eastAsia="Times New Roman" w:hAnsi="Times New Roman" w:cs="Times New Roman"/>
          <w:color w:val="000000"/>
          <w:sz w:val="24"/>
          <w:szCs w:val="24"/>
        </w:rPr>
        <w:t>uvědom</w:t>
      </w:r>
      <w:r>
        <w:rPr>
          <w:rFonts w:ascii="Times New Roman" w:eastAsia="Times New Roman" w:hAnsi="Times New Roman" w:cs="Times New Roman"/>
          <w:sz w:val="24"/>
          <w:szCs w:val="24"/>
        </w:rPr>
        <w:t>ě</w:t>
      </w:r>
      <w:r>
        <w:rPr>
          <w:rFonts w:ascii="Times New Roman" w:eastAsia="Times New Roman" w:hAnsi="Times New Roman" w:cs="Times New Roman"/>
          <w:color w:val="000000"/>
          <w:sz w:val="24"/>
          <w:szCs w:val="24"/>
        </w:rPr>
        <w:t>n</w:t>
      </w:r>
      <w:proofErr w:type="spellEnd"/>
      <w:r>
        <w:rPr>
          <w:rFonts w:ascii="Times New Roman" w:eastAsia="Times New Roman" w:hAnsi="Times New Roman" w:cs="Times New Roman"/>
          <w:color w:val="000000"/>
          <w:sz w:val="24"/>
          <w:szCs w:val="24"/>
        </w:rPr>
        <w:t xml:space="preserve"> o </w:t>
      </w: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 xml:space="preserve">ezpečnostních požadavcích a dodržoval je. Každý Pracovník je povinen potvrdit podepsáním vytištěného vyhotovení dokumentu, že byl plně informován o Bezpečnostních požadavcích a informacích o zpracování Osobních údajů. </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Příjemce je povinen poskytnout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písemný seznam svých Pracovníků, kteří se účastní Projektu. V případě, že má dojít k jakékoliv změně v seznamu,</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je Příjemce povinen informovat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nejméně 10 pracovních dní před účinností takových změn. V případě, že by jakýkoliv Pracovník ze seznamu měl ukončit práci na Projektu, Příjemce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je povinen informovat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o novém Pracovníku se stejnou nebo lepší kvalifikací bezodkladně, nejpozději však do tří pracovních dní. </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Příjemce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je povinen zajistit, že jakýkoliv z jeho Pracovníků bude uvědomen a bude vyhovovat všem vnitřním předpisům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pokud se bude pohybovat v prostorách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zejména pak bude vyhovovat předpisům bezpečnosti a ochrany zdraví při práci. Smluvní strany tímto prohlašují, že Příjemce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byl seznámen s takovými předpisy dříve, než došlo k podepsání Dohody. </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že jakýkoliv Pracovník poruší jakoukoliv povinnost stanovenou článkem 5, je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oprávněna požadovat po Příjemci zaplacení smluvní pokuty ve výši 5.000,- Kč (pět tisíc korun českých) za každý jednotlivý případ porušení takové povinnosti. Ujednáním jiné výše smluvní pokuty ani jejím uhrazením není dotčen nárok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na náhradu újmy.</w:t>
      </w:r>
    </w:p>
    <w:p w:rsidR="00ED4106" w:rsidRDefault="008F245E">
      <w:pPr>
        <w:keepNext/>
        <w:numPr>
          <w:ilvl w:val="0"/>
          <w:numId w:val="3"/>
        </w:numPr>
        <w:pBdr>
          <w:top w:val="nil"/>
          <w:left w:val="nil"/>
          <w:bottom w:val="nil"/>
          <w:right w:val="nil"/>
          <w:between w:val="nil"/>
        </w:pBdr>
        <w:spacing w:before="280" w:after="140" w:line="290" w:lineRule="auto"/>
        <w:ind w:left="709" w:hanging="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Prohlášení a záruky</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Příjemce bere na vědomí, že ani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ani Spřízněné osoby neučinily, nečiní a neučiní výslovně ani implicitně žádnou záruku nebo prohlášení o správnosti či úplnosti Důvěrné informace, a že žádný z nich nenese odpovědnost za použití Důvěrné informace Příjemcem nebo jinou osobou, které byla Důvěrná informace zpřístupněna v souladu s touto Dohodou.</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Příjemce bere na vědomí, že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nebo Spřízněné osoby nejsou povinny aktualizovat nebo doplňovat Důvěrnou informaci, či opravovat nepřesnosti v ní obsažené.</w:t>
      </w:r>
    </w:p>
    <w:p w:rsidR="00ED4106" w:rsidRDefault="008F245E">
      <w:pPr>
        <w:keepNext/>
        <w:numPr>
          <w:ilvl w:val="0"/>
          <w:numId w:val="3"/>
        </w:numPr>
        <w:pBdr>
          <w:top w:val="nil"/>
          <w:left w:val="nil"/>
          <w:bottom w:val="nil"/>
          <w:right w:val="nil"/>
          <w:between w:val="nil"/>
        </w:pBdr>
        <w:spacing w:before="280" w:after="140" w:line="290" w:lineRule="auto"/>
        <w:ind w:left="709" w:hanging="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Náhrada škody a smluvní pokuty</w:t>
      </w:r>
    </w:p>
    <w:p w:rsidR="00ED4106" w:rsidRDefault="008F245E">
      <w:pPr>
        <w:pBdr>
          <w:top w:val="nil"/>
          <w:left w:val="nil"/>
          <w:bottom w:val="nil"/>
          <w:right w:val="nil"/>
          <w:between w:val="nil"/>
        </w:pBdr>
        <w:spacing w:after="140" w:line="290" w:lineRule="auto"/>
        <w:ind w:left="680" w:hanging="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Aniž by se tímto jakkoliv omezovala možnost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domáhat se svých zákonných práv, pokud Příjemce nebo jeho Spřízněné osoby poruší jakoukoliv povinnost týkající se Důvěrné informace nebo ochrany Osobních údajů, je Příjemce povinen zaplatit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smluvní pokutu ve výši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00.000,- Kč (slovy: </w:t>
      </w:r>
      <w:r>
        <w:rPr>
          <w:rFonts w:ascii="Times New Roman" w:eastAsia="Times New Roman" w:hAnsi="Times New Roman" w:cs="Times New Roman"/>
          <w:sz w:val="24"/>
          <w:szCs w:val="24"/>
        </w:rPr>
        <w:t>jedno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sto</w:t>
      </w:r>
      <w:r>
        <w:rPr>
          <w:rFonts w:ascii="Times New Roman" w:eastAsia="Times New Roman" w:hAnsi="Times New Roman" w:cs="Times New Roman"/>
          <w:color w:val="000000"/>
          <w:sz w:val="24"/>
          <w:szCs w:val="24"/>
        </w:rPr>
        <w:t xml:space="preserve"> tisíc korun českých) za každé jednotlivé porušení takové povinnosti.</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Povinnost Příjemce uhradit smluvní pokutu nijak neovlivňuje právo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na náhradu újmy (včetně nemajetkové újmy), včetně újmy přesahující výši smluvní pokuty. Aniž by byla dotčena zákonná povinnost nahradit újmu, Příjemce tímto přijímá závazek nahradit Spřízněným osobám veškeré náklady a újmu (včetně náhrady ušlého zisku), které utrpěly porušením povinností Příjemce stanovených touto Dohodou.</w:t>
      </w:r>
    </w:p>
    <w:p w:rsidR="00ED4106" w:rsidRDefault="008F245E">
      <w:pPr>
        <w:numPr>
          <w:ilvl w:val="0"/>
          <w:numId w:val="3"/>
        </w:numPr>
        <w:pBdr>
          <w:top w:val="nil"/>
          <w:left w:val="nil"/>
          <w:bottom w:val="nil"/>
          <w:right w:val="nil"/>
          <w:between w:val="nil"/>
        </w:pBdr>
        <w:spacing w:after="140" w:line="29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Odškodnění</w:t>
      </w:r>
    </w:p>
    <w:p w:rsidR="00ED4106" w:rsidRDefault="008F245E">
      <w:pPr>
        <w:pBdr>
          <w:top w:val="nil"/>
          <w:left w:val="nil"/>
          <w:bottom w:val="nil"/>
          <w:right w:val="nil"/>
          <w:between w:val="nil"/>
        </w:pBdr>
        <w:spacing w:after="140" w:line="290" w:lineRule="auto"/>
        <w:ind w:left="709" w:hanging="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Příjemce je povinen nahradit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všechny náklady, výdaje a újmu, které jakýmkoliv způsobem utrpěla porušením povinnosti Příjemce dle této Dohody. </w:t>
      </w:r>
    </w:p>
    <w:p w:rsidR="00ED4106" w:rsidRDefault="008F245E">
      <w:pPr>
        <w:numPr>
          <w:ilvl w:val="0"/>
          <w:numId w:val="3"/>
        </w:numPr>
        <w:pBdr>
          <w:top w:val="nil"/>
          <w:left w:val="nil"/>
          <w:bottom w:val="nil"/>
          <w:right w:val="nil"/>
          <w:between w:val="nil"/>
        </w:pBdr>
        <w:spacing w:after="140" w:line="288"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Ukončení jednání</w:t>
      </w:r>
    </w:p>
    <w:p w:rsidR="00ED4106" w:rsidRDefault="008F245E">
      <w:pPr>
        <w:numPr>
          <w:ilvl w:val="1"/>
          <w:numId w:val="3"/>
        </w:numPr>
        <w:pBdr>
          <w:top w:val="nil"/>
          <w:left w:val="nil"/>
          <w:bottom w:val="nil"/>
          <w:right w:val="nil"/>
          <w:between w:val="nil"/>
        </w:pBdr>
        <w:spacing w:after="14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Smluvní strany prohlašují, že po ukončení jednání mohou uzavřít Projektovou(é) </w:t>
      </w:r>
      <w:proofErr w:type="gramStart"/>
      <w:r>
        <w:rPr>
          <w:rFonts w:ascii="Times New Roman" w:eastAsia="Times New Roman" w:hAnsi="Times New Roman" w:cs="Times New Roman"/>
          <w:color w:val="000000"/>
          <w:sz w:val="24"/>
          <w:szCs w:val="24"/>
        </w:rPr>
        <w:t>smlouvu(y).</w:t>
      </w:r>
      <w:proofErr w:type="gramEnd"/>
      <w:r>
        <w:rPr>
          <w:rFonts w:ascii="Times New Roman" w:eastAsia="Times New Roman" w:hAnsi="Times New Roman" w:cs="Times New Roman"/>
          <w:color w:val="000000"/>
          <w:sz w:val="24"/>
          <w:szCs w:val="24"/>
        </w:rPr>
        <w:t xml:space="preserve"> Projektová smlouva </w:t>
      </w:r>
      <w:r>
        <w:rPr>
          <w:rFonts w:ascii="Times New Roman" w:eastAsia="Times New Roman" w:hAnsi="Times New Roman" w:cs="Times New Roman"/>
          <w:i/>
          <w:color w:val="000000"/>
          <w:sz w:val="24"/>
          <w:szCs w:val="24"/>
        </w:rPr>
        <w:t xml:space="preserve">(Projektové smlouvy) </w:t>
      </w:r>
      <w:r>
        <w:rPr>
          <w:rFonts w:ascii="Times New Roman" w:eastAsia="Times New Roman" w:hAnsi="Times New Roman" w:cs="Times New Roman"/>
          <w:color w:val="000000"/>
          <w:sz w:val="24"/>
          <w:szCs w:val="24"/>
        </w:rPr>
        <w:t xml:space="preserve">musí být uzavřena výhradně v písemné formě a musí být podepsána statutárním orgánem každé Smluvní strany (popř. osobou oprávněnou zastupovat Smluvní stranu na základě písemné plné moci udělené Smluvní stranou). Smluvní strany prohlašují, že do podpisu Projektové smlouvy </w:t>
      </w:r>
      <w:r>
        <w:rPr>
          <w:rFonts w:ascii="Times New Roman" w:eastAsia="Times New Roman" w:hAnsi="Times New Roman" w:cs="Times New Roman"/>
          <w:i/>
          <w:color w:val="000000"/>
          <w:sz w:val="24"/>
          <w:szCs w:val="24"/>
        </w:rPr>
        <w:t>(Projektových smluv)</w:t>
      </w:r>
      <w:r>
        <w:rPr>
          <w:rFonts w:ascii="Times New Roman" w:eastAsia="Times New Roman" w:hAnsi="Times New Roman" w:cs="Times New Roman"/>
          <w:color w:val="000000"/>
          <w:sz w:val="24"/>
          <w:szCs w:val="24"/>
        </w:rPr>
        <w:t xml:space="preserve"> oběma Smluvními stranami nebude uzavření Projektové smlouvy </w:t>
      </w:r>
      <w:r>
        <w:rPr>
          <w:rFonts w:ascii="Times New Roman" w:eastAsia="Times New Roman" w:hAnsi="Times New Roman" w:cs="Times New Roman"/>
          <w:i/>
          <w:color w:val="000000"/>
          <w:sz w:val="24"/>
          <w:szCs w:val="24"/>
        </w:rPr>
        <w:t>(Projektových smluv)</w:t>
      </w:r>
      <w:r>
        <w:rPr>
          <w:rFonts w:ascii="Times New Roman" w:eastAsia="Times New Roman" w:hAnsi="Times New Roman" w:cs="Times New Roman"/>
          <w:color w:val="000000"/>
          <w:sz w:val="24"/>
          <w:szCs w:val="24"/>
        </w:rPr>
        <w:t xml:space="preserve"> považováno jako vysoce pravděpodobné ve smyslu § 1729 zákona č. 89/2012 Sb., občanského zákoníku (dále jen „</w:t>
      </w:r>
      <w:r>
        <w:rPr>
          <w:rFonts w:ascii="Times New Roman" w:eastAsia="Times New Roman" w:hAnsi="Times New Roman" w:cs="Times New Roman"/>
          <w:b/>
          <w:color w:val="000000"/>
          <w:sz w:val="24"/>
          <w:szCs w:val="24"/>
        </w:rPr>
        <w:t>Občanský zákoník</w:t>
      </w:r>
      <w:r>
        <w:rPr>
          <w:rFonts w:ascii="Times New Roman" w:eastAsia="Times New Roman" w:hAnsi="Times New Roman" w:cs="Times New Roman"/>
          <w:color w:val="000000"/>
          <w:sz w:val="24"/>
          <w:szCs w:val="24"/>
        </w:rPr>
        <w:t>“).</w:t>
      </w:r>
    </w:p>
    <w:p w:rsidR="00ED4106" w:rsidRDefault="008F245E">
      <w:pPr>
        <w:numPr>
          <w:ilvl w:val="1"/>
          <w:numId w:val="3"/>
        </w:numPr>
        <w:pBdr>
          <w:top w:val="nil"/>
          <w:left w:val="nil"/>
          <w:bottom w:val="nil"/>
          <w:right w:val="nil"/>
          <w:between w:val="nil"/>
        </w:pBdr>
        <w:spacing w:after="14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souladu s § 2898 Občanského zákoníku Smluvní strany souhlasí, že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neodpovídá za náklady, výdaje či jakoukoliv újmu (včetně ušlého zisku), které by mohl utrpět Příjemce v důsledku neuzavření Projektové smlouvy </w:t>
      </w:r>
      <w:r>
        <w:rPr>
          <w:rFonts w:ascii="Times New Roman" w:eastAsia="Times New Roman" w:hAnsi="Times New Roman" w:cs="Times New Roman"/>
          <w:i/>
          <w:color w:val="000000"/>
          <w:sz w:val="24"/>
          <w:szCs w:val="24"/>
        </w:rPr>
        <w:t>(Projektových smluv)</w:t>
      </w:r>
      <w:r>
        <w:rPr>
          <w:rFonts w:ascii="Times New Roman" w:eastAsia="Times New Roman" w:hAnsi="Times New Roman" w:cs="Times New Roman"/>
          <w:color w:val="000000"/>
          <w:sz w:val="24"/>
          <w:szCs w:val="24"/>
        </w:rPr>
        <w:t xml:space="preserve">, pokud by jakákoliv taková odpovědnost na základě § 1729 vznikla na straně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 xml:space="preserve">. </w:t>
      </w:r>
    </w:p>
    <w:p w:rsidR="00ED4106" w:rsidRDefault="008F245E">
      <w:pPr>
        <w:numPr>
          <w:ilvl w:val="0"/>
          <w:numId w:val="3"/>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Vzdání se práv</w:t>
      </w:r>
    </w:p>
    <w:p w:rsidR="00ED4106" w:rsidRDefault="008F245E">
      <w:pPr>
        <w:pBdr>
          <w:top w:val="nil"/>
          <w:left w:val="nil"/>
          <w:bottom w:val="nil"/>
          <w:right w:val="nil"/>
          <w:between w:val="nil"/>
        </w:pBdr>
        <w:spacing w:after="140" w:line="290" w:lineRule="auto"/>
        <w:ind w:left="680" w:hanging="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Nevykonání práva vyplývajícího z této Dohody nebo prodlení ve výkonu práva vyplývajícího z této Dohody Smluvní stranou není považováno za vzdání se takového práva, stejně tak jednotlivý nebo částečný výkon práv nevylučuje další uplatnění těchto práv.</w:t>
      </w:r>
    </w:p>
    <w:p w:rsidR="00ED4106" w:rsidRDefault="008F245E">
      <w:pPr>
        <w:numPr>
          <w:ilvl w:val="0"/>
          <w:numId w:val="3"/>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Změny </w:t>
      </w:r>
    </w:p>
    <w:p w:rsidR="00ED4106" w:rsidRDefault="008F245E">
      <w:pPr>
        <w:pBdr>
          <w:top w:val="nil"/>
          <w:left w:val="nil"/>
          <w:bottom w:val="nil"/>
          <w:right w:val="nil"/>
          <w:between w:val="nil"/>
        </w:pBdr>
        <w:spacing w:after="140" w:line="290" w:lineRule="auto"/>
        <w:ind w:left="709" w:hanging="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Tuto Dohodu lze měnit pouze v podobě písemných dodatků, které budou podepsány oběma Smluvními stranami. </w:t>
      </w:r>
    </w:p>
    <w:p w:rsidR="00ED4106" w:rsidRDefault="008F245E">
      <w:pPr>
        <w:keepNext/>
        <w:numPr>
          <w:ilvl w:val="0"/>
          <w:numId w:val="3"/>
        </w:numPr>
        <w:pBdr>
          <w:top w:val="nil"/>
          <w:left w:val="nil"/>
          <w:bottom w:val="nil"/>
          <w:right w:val="nil"/>
          <w:between w:val="nil"/>
        </w:pBdr>
        <w:spacing w:after="140" w:line="290" w:lineRule="auto"/>
        <w:ind w:left="67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Oddělitelnost</w:t>
      </w:r>
    </w:p>
    <w:p w:rsidR="00ED4106" w:rsidRDefault="008F245E">
      <w:pPr>
        <w:keepNext/>
        <w:pBdr>
          <w:top w:val="nil"/>
          <w:left w:val="nil"/>
          <w:bottom w:val="nil"/>
          <w:right w:val="nil"/>
          <w:between w:val="nil"/>
        </w:pBdr>
        <w:spacing w:after="140" w:line="290" w:lineRule="auto"/>
        <w:ind w:left="677" w:hanging="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Stane-li se některé ustanovení této Dohody nezákonným, neplatným nebo nevymahatelným v celku nebo částečně, toto ustanovení se přesto použije, pokud je možná jeho změna odstraňující nezákonnost, neplatnost nebo nevymahatelnost. Pokud taková změna možná není, nemá toto ustanovení vliv na zákonnost, platnost a vymahatelnost zbývajících ustanovení této Dohody.</w:t>
      </w:r>
    </w:p>
    <w:p w:rsidR="00ED4106" w:rsidRDefault="008F245E">
      <w:pPr>
        <w:numPr>
          <w:ilvl w:val="0"/>
          <w:numId w:val="3"/>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Trvání</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Žádné z ustanovení této Dohody neváže Smluvní strany k pokračování v Projektu nebo v jiných transakcích či vztazích mezi nimi. Smluvní strany si vyhrazují právo ukončit vyjednávání o Projektové smlouvě (</w:t>
      </w:r>
      <w:r>
        <w:rPr>
          <w:rFonts w:ascii="Times New Roman" w:eastAsia="Times New Roman" w:hAnsi="Times New Roman" w:cs="Times New Roman"/>
          <w:i/>
          <w:color w:val="000000"/>
          <w:sz w:val="24"/>
          <w:szCs w:val="24"/>
        </w:rPr>
        <w:t xml:space="preserve">Projektových smlouvách) </w:t>
      </w:r>
      <w:r>
        <w:rPr>
          <w:rFonts w:ascii="Times New Roman" w:eastAsia="Times New Roman" w:hAnsi="Times New Roman" w:cs="Times New Roman"/>
          <w:color w:val="000000"/>
          <w:sz w:val="24"/>
          <w:szCs w:val="24"/>
        </w:rPr>
        <w:t xml:space="preserve">předvídané touto Dohodou, na základě vlastního uvážení. </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Smluvní strany přijímají riziko podstatné změny okolností ve významu § 1765 Občanského zákoníku. Právo Smluvních stran požadovat opětovné vyjednávání o této Dohodě na základě § 1765 odst. (1) Občanského zákoníku je tímto výslovně vyloučeno.</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Tato Dohoda pozbyde účinnosti po období </w:t>
      </w:r>
      <w:r>
        <w:rPr>
          <w:rFonts w:ascii="Times New Roman" w:eastAsia="Times New Roman" w:hAnsi="Times New Roman" w:cs="Times New Roman"/>
          <w:sz w:val="24"/>
          <w:szCs w:val="24"/>
        </w:rPr>
        <w:t>dvou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let od dokončení Projektu nebo od ukončení práce na Projektu.</w:t>
      </w:r>
    </w:p>
    <w:p w:rsidR="00ED4106" w:rsidRDefault="008F245E">
      <w:pPr>
        <w:numPr>
          <w:ilvl w:val="0"/>
          <w:numId w:val="3"/>
        </w:numPr>
        <w:pBdr>
          <w:top w:val="nil"/>
          <w:left w:val="nil"/>
          <w:bottom w:val="nil"/>
          <w:right w:val="nil"/>
          <w:between w:val="nil"/>
        </w:pBdr>
        <w:spacing w:after="140" w:line="29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Promlčecí lhůta</w:t>
      </w:r>
    </w:p>
    <w:p w:rsidR="00ED4106" w:rsidRDefault="008F245E">
      <w:pPr>
        <w:pBdr>
          <w:top w:val="nil"/>
          <w:left w:val="nil"/>
          <w:bottom w:val="nil"/>
          <w:right w:val="nil"/>
          <w:between w:val="nil"/>
        </w:pBdr>
        <w:spacing w:after="140" w:line="290" w:lineRule="auto"/>
        <w:ind w:left="680" w:hanging="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Veškerá práva Smluvních stran vyplývající z této Dohody, u nichž může být sjednána delší promlčecí lhůta než obecně užívaná (podle § 630 Občanského zákoníku), zanikají uplynutím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let ode dne, kdy mohla být vykonána poprvé. </w:t>
      </w:r>
    </w:p>
    <w:p w:rsidR="00ED4106" w:rsidRDefault="008F245E">
      <w:pPr>
        <w:numPr>
          <w:ilvl w:val="0"/>
          <w:numId w:val="3"/>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Oznámení</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Jakékoliv oznámení, požadavek nebo jiný druh sdělení, který má být učiněn vůči druhé Smluvní straně, musí být učiněn písemně. Pokud Dohoda nestanoví jinak, všechna oznámení, požadavky nebo sdělení vyžadovaná touto Dohodou jsou považována za řádně doručená, pokud jsou doručena osobně, doporučenou poštovní nebo kurýrní službou, nebo </w:t>
      </w:r>
      <w:r>
        <w:rPr>
          <w:rFonts w:ascii="Times New Roman" w:eastAsia="Times New Roman" w:hAnsi="Times New Roman" w:cs="Times New Roman"/>
          <w:sz w:val="24"/>
          <w:szCs w:val="24"/>
        </w:rPr>
        <w:t>elektronickou poštou</w:t>
      </w:r>
      <w:r>
        <w:rPr>
          <w:rFonts w:ascii="Times New Roman" w:eastAsia="Times New Roman" w:hAnsi="Times New Roman" w:cs="Times New Roman"/>
          <w:color w:val="000000"/>
          <w:sz w:val="24"/>
          <w:szCs w:val="24"/>
        </w:rPr>
        <w:t xml:space="preserve"> na adresu dotčené Smluvní strany uvedené níže, případně na adresu, kterou si Smluvní strana vyhradí v písemném oznámení ostatním:</w:t>
      </w:r>
    </w:p>
    <w:p w:rsidR="00ED4106" w:rsidRDefault="008F245E">
      <w:pPr>
        <w:pBdr>
          <w:top w:val="nil"/>
          <w:left w:val="nil"/>
          <w:bottom w:val="nil"/>
          <w:right w:val="nil"/>
          <w:between w:val="nil"/>
        </w:pBdr>
        <w:spacing w:after="140" w:line="29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 </w:t>
      </w:r>
      <w:r>
        <w:rPr>
          <w:rFonts w:ascii="Times New Roman" w:eastAsia="Times New Roman" w:hAnsi="Times New Roman" w:cs="Times New Roman"/>
          <w:sz w:val="24"/>
          <w:szCs w:val="24"/>
        </w:rPr>
        <w:t>RBP</w:t>
      </w:r>
      <w:r>
        <w:rPr>
          <w:rFonts w:ascii="Times New Roman" w:eastAsia="Times New Roman" w:hAnsi="Times New Roman" w:cs="Times New Roman"/>
          <w:color w:val="000000"/>
          <w:sz w:val="24"/>
          <w:szCs w:val="24"/>
        </w:rPr>
        <w:t>:</w:t>
      </w:r>
    </w:p>
    <w:tbl>
      <w:tblPr>
        <w:tblStyle w:val="a1"/>
        <w:tblW w:w="8445" w:type="dxa"/>
        <w:tblInd w:w="1242" w:type="dxa"/>
        <w:tblLayout w:type="fixed"/>
        <w:tblLook w:val="0000"/>
      </w:tblPr>
      <w:tblGrid>
        <w:gridCol w:w="1737"/>
        <w:gridCol w:w="6708"/>
      </w:tblGrid>
      <w:tr w:rsidR="00ED4106">
        <w:trPr>
          <w:trHeight w:val="480"/>
        </w:trPr>
        <w:tc>
          <w:tcPr>
            <w:tcW w:w="1737" w:type="dxa"/>
          </w:tcPr>
          <w:p w:rsidR="00ED4106" w:rsidRDefault="008F245E">
            <w:p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Adresa: </w:t>
            </w:r>
          </w:p>
        </w:tc>
        <w:tc>
          <w:tcPr>
            <w:tcW w:w="6708" w:type="dxa"/>
          </w:tcPr>
          <w:p w:rsidR="00ED4106" w:rsidRDefault="008F245E">
            <w:pPr>
              <w:keepNext/>
              <w:keepLines/>
              <w:spacing w:after="140" w:line="290" w:lineRule="auto"/>
              <w:jc w:val="both"/>
              <w:rPr>
                <w:rFonts w:ascii="Times New Roman" w:eastAsia="Times New Roman" w:hAnsi="Times New Roman" w:cs="Times New Roman"/>
                <w:color w:val="000000"/>
                <w:sz w:val="24"/>
                <w:szCs w:val="24"/>
              </w:rPr>
            </w:pPr>
            <w:bookmarkStart w:id="7" w:name="_heading=h.30j0zll" w:colFirst="0" w:colLast="0"/>
            <w:bookmarkEnd w:id="7"/>
            <w:r>
              <w:rPr>
                <w:rFonts w:ascii="Times New Roman" w:eastAsia="Times New Roman" w:hAnsi="Times New Roman" w:cs="Times New Roman"/>
                <w:sz w:val="24"/>
                <w:szCs w:val="24"/>
              </w:rPr>
              <w:t>Michálkovická 967/108, Slezská Ostrava, 710 00 Ostrava</w:t>
            </w:r>
          </w:p>
        </w:tc>
      </w:tr>
      <w:tr w:rsidR="00ED4106">
        <w:trPr>
          <w:trHeight w:val="460"/>
        </w:trPr>
        <w:tc>
          <w:tcPr>
            <w:tcW w:w="1737" w:type="dxa"/>
          </w:tcPr>
          <w:p w:rsidR="00ED4106" w:rsidRDefault="008F245E">
            <w:p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 rukám:</w:t>
            </w:r>
          </w:p>
        </w:tc>
        <w:tc>
          <w:tcPr>
            <w:tcW w:w="6708" w:type="dxa"/>
          </w:tcPr>
          <w:p w:rsidR="00ED4106" w:rsidRDefault="000B6BF5" w:rsidP="00D563CF">
            <w:pPr>
              <w:pBdr>
                <w:top w:val="nil"/>
                <w:left w:val="nil"/>
                <w:bottom w:val="nil"/>
                <w:right w:val="nil"/>
                <w:between w:val="nil"/>
              </w:pBdr>
              <w:spacing w:after="140" w:line="290" w:lineRule="auto"/>
              <w:jc w:val="both"/>
              <w:rPr>
                <w:rFonts w:ascii="Times New Roman" w:eastAsia="Times New Roman" w:hAnsi="Times New Roman" w:cs="Times New Roman"/>
                <w:b/>
                <w:color w:val="000000"/>
                <w:sz w:val="24"/>
                <w:szCs w:val="24"/>
              </w:rPr>
            </w:pPr>
            <w:proofErr w:type="spellStart"/>
            <w:r w:rsidRPr="000B6BF5">
              <w:rPr>
                <w:rFonts w:ascii="Times New Roman" w:eastAsia="Times New Roman" w:hAnsi="Times New Roman" w:cs="Times New Roman"/>
                <w:sz w:val="24"/>
                <w:szCs w:val="24"/>
                <w:highlight w:val="black"/>
              </w:rPr>
              <w:t>xxxxxxxxxx</w:t>
            </w:r>
            <w:proofErr w:type="spellEnd"/>
          </w:p>
        </w:tc>
      </w:tr>
      <w:tr w:rsidR="00ED4106">
        <w:trPr>
          <w:trHeight w:val="800"/>
        </w:trPr>
        <w:tc>
          <w:tcPr>
            <w:tcW w:w="1737" w:type="dxa"/>
          </w:tcPr>
          <w:p w:rsidR="00ED4106" w:rsidRDefault="008F245E">
            <w:p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mail:</w:t>
            </w:r>
          </w:p>
        </w:tc>
        <w:tc>
          <w:tcPr>
            <w:tcW w:w="6708" w:type="dxa"/>
          </w:tcPr>
          <w:p w:rsidR="00ED4106" w:rsidRDefault="000B6BF5" w:rsidP="00D563CF">
            <w:pPr>
              <w:spacing w:after="140" w:line="290" w:lineRule="auto"/>
              <w:jc w:val="both"/>
              <w:rPr>
                <w:rFonts w:ascii="Times New Roman" w:eastAsia="Times New Roman" w:hAnsi="Times New Roman" w:cs="Times New Roman"/>
                <w:color w:val="000000"/>
                <w:sz w:val="24"/>
                <w:szCs w:val="24"/>
              </w:rPr>
            </w:pPr>
            <w:proofErr w:type="spellStart"/>
            <w:r w:rsidRPr="000B6BF5">
              <w:rPr>
                <w:rFonts w:ascii="Times New Roman" w:eastAsia="Times New Roman" w:hAnsi="Times New Roman" w:cs="Times New Roman"/>
                <w:sz w:val="24"/>
                <w:szCs w:val="24"/>
                <w:highlight w:val="black"/>
              </w:rPr>
              <w:t>xxxxxxxxxx</w:t>
            </w:r>
            <w:proofErr w:type="spellEnd"/>
          </w:p>
        </w:tc>
      </w:tr>
    </w:tbl>
    <w:p w:rsidR="00ED4106" w:rsidRDefault="008F245E">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Příjemce:</w:t>
      </w:r>
    </w:p>
    <w:tbl>
      <w:tblPr>
        <w:tblStyle w:val="a2"/>
        <w:tblW w:w="7796" w:type="dxa"/>
        <w:tblInd w:w="1242" w:type="dxa"/>
        <w:tblLayout w:type="fixed"/>
        <w:tblLook w:val="0000"/>
      </w:tblPr>
      <w:tblGrid>
        <w:gridCol w:w="1605"/>
        <w:gridCol w:w="6191"/>
      </w:tblGrid>
      <w:tr w:rsidR="00ED4106">
        <w:tc>
          <w:tcPr>
            <w:tcW w:w="1605" w:type="dxa"/>
          </w:tcPr>
          <w:p w:rsidR="00ED4106" w:rsidRDefault="008F245E">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Adresa:</w:t>
            </w:r>
          </w:p>
        </w:tc>
        <w:tc>
          <w:tcPr>
            <w:tcW w:w="6191" w:type="dxa"/>
          </w:tcPr>
          <w:p w:rsidR="00ED4106" w:rsidRDefault="008F245E">
            <w:pPr>
              <w:keepNext/>
              <w:keepLines/>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Sokolská třída 1263/24, Moravská Ostrava, 702 00</w:t>
            </w:r>
          </w:p>
        </w:tc>
      </w:tr>
      <w:tr w:rsidR="00ED4106">
        <w:tc>
          <w:tcPr>
            <w:tcW w:w="1605" w:type="dxa"/>
          </w:tcPr>
          <w:p w:rsidR="00ED4106" w:rsidRDefault="008F245E">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 rukám:</w:t>
            </w:r>
          </w:p>
        </w:tc>
        <w:tc>
          <w:tcPr>
            <w:tcW w:w="6191" w:type="dxa"/>
          </w:tcPr>
          <w:p w:rsidR="00ED4106" w:rsidRDefault="000B6BF5" w:rsidP="00D563CF">
            <w:pPr>
              <w:spacing w:after="140" w:line="290" w:lineRule="auto"/>
              <w:jc w:val="both"/>
              <w:rPr>
                <w:rFonts w:ascii="Times New Roman" w:eastAsia="Times New Roman" w:hAnsi="Times New Roman" w:cs="Times New Roman"/>
                <w:color w:val="000000"/>
                <w:sz w:val="24"/>
                <w:szCs w:val="24"/>
              </w:rPr>
            </w:pPr>
            <w:proofErr w:type="spellStart"/>
            <w:r w:rsidRPr="000B6BF5">
              <w:rPr>
                <w:rFonts w:ascii="Times New Roman" w:eastAsia="Times New Roman" w:hAnsi="Times New Roman" w:cs="Times New Roman"/>
                <w:sz w:val="24"/>
                <w:szCs w:val="24"/>
                <w:highlight w:val="black"/>
              </w:rPr>
              <w:t>xxxxxxxxxx</w:t>
            </w:r>
            <w:proofErr w:type="spellEnd"/>
          </w:p>
        </w:tc>
      </w:tr>
      <w:tr w:rsidR="00ED4106">
        <w:tc>
          <w:tcPr>
            <w:tcW w:w="1605" w:type="dxa"/>
          </w:tcPr>
          <w:p w:rsidR="00ED4106" w:rsidRDefault="008F245E">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E-mail:</w:t>
            </w:r>
          </w:p>
        </w:tc>
        <w:tc>
          <w:tcPr>
            <w:tcW w:w="6191" w:type="dxa"/>
          </w:tcPr>
          <w:p w:rsidR="00ED4106" w:rsidRDefault="000B6BF5" w:rsidP="00D563CF">
            <w:pPr>
              <w:spacing w:after="140" w:line="290" w:lineRule="auto"/>
              <w:jc w:val="both"/>
              <w:rPr>
                <w:rFonts w:ascii="Times New Roman" w:eastAsia="Times New Roman" w:hAnsi="Times New Roman" w:cs="Times New Roman"/>
                <w:color w:val="000000"/>
                <w:sz w:val="24"/>
                <w:szCs w:val="24"/>
              </w:rPr>
            </w:pPr>
            <w:proofErr w:type="spellStart"/>
            <w:r w:rsidRPr="000B6BF5">
              <w:rPr>
                <w:rFonts w:ascii="Times New Roman" w:eastAsia="Times New Roman" w:hAnsi="Times New Roman" w:cs="Times New Roman"/>
                <w:sz w:val="24"/>
                <w:szCs w:val="24"/>
                <w:highlight w:val="black"/>
              </w:rPr>
              <w:t>xxxxxxxxxx</w:t>
            </w:r>
            <w:proofErr w:type="spellEnd"/>
          </w:p>
        </w:tc>
      </w:tr>
    </w:tbl>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Smluvní strany mohou jednostranně změnit výše uvedené adresy a kontakty prostřednictvím písemného oznámení doručeného druhé Smluvní straně. Taková změna nabývá účinnosti nejdříve 10 pracovních dní od doručení písemného oznámení Smluvní straně.  </w:t>
      </w:r>
    </w:p>
    <w:p w:rsidR="00ED4106" w:rsidRDefault="008F245E">
      <w:pPr>
        <w:numPr>
          <w:ilvl w:val="0"/>
          <w:numId w:val="3"/>
        </w:numPr>
        <w:pBdr>
          <w:top w:val="nil"/>
          <w:left w:val="nil"/>
          <w:bottom w:val="nil"/>
          <w:right w:val="nil"/>
          <w:between w:val="nil"/>
        </w:pBdr>
        <w:spacing w:after="140" w:line="29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Ostatní ujednání</w:t>
      </w:r>
    </w:p>
    <w:p w:rsidR="00ED4106" w:rsidRDefault="008F245E">
      <w:pPr>
        <w:pBdr>
          <w:top w:val="nil"/>
          <w:left w:val="nil"/>
          <w:bottom w:val="nil"/>
          <w:right w:val="nil"/>
          <w:between w:val="nil"/>
        </w:pBdr>
        <w:spacing w:after="140" w:line="290" w:lineRule="auto"/>
        <w:ind w:left="680" w:hanging="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Pokud není ujednáno jinak, Smluvní strany nejsou oprávněny předávat či postupovat tuto Dohodu či práva z ní vyplývající. Obě Smluvní strany dále potvrzují svou odpovědnost za náklady své nebo náklady svých Oprávněných osob, které mohou vzniknout v souvislosti s vyjednáváním, přípravou, výkonem a prováděním této Dohody, či posouzením Důvěrné informace.</w:t>
      </w:r>
    </w:p>
    <w:p w:rsidR="00ED4106" w:rsidRDefault="008F245E">
      <w:pPr>
        <w:keepNext/>
        <w:keepLines/>
        <w:numPr>
          <w:ilvl w:val="0"/>
          <w:numId w:val="3"/>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Vyhotovení Dohody</w:t>
      </w:r>
    </w:p>
    <w:p w:rsidR="00ED4106" w:rsidRDefault="008F245E">
      <w:pPr>
        <w:keepNext/>
        <w:keepLines/>
        <w:pBdr>
          <w:top w:val="nil"/>
          <w:left w:val="nil"/>
          <w:bottom w:val="nil"/>
          <w:right w:val="nil"/>
          <w:between w:val="nil"/>
        </w:pBdr>
        <w:spacing w:after="140" w:line="290" w:lineRule="auto"/>
        <w:ind w:left="680" w:hanging="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Tato Dohoda se vyhotovuje ve dvou (2) vyhotoveních, z nichž každá Smluvní strana obdrží po jednom. </w:t>
      </w:r>
    </w:p>
    <w:p w:rsidR="00ED4106" w:rsidRDefault="008F245E">
      <w:pPr>
        <w:numPr>
          <w:ilvl w:val="0"/>
          <w:numId w:val="3"/>
        </w:numPr>
        <w:pBdr>
          <w:top w:val="nil"/>
          <w:left w:val="nil"/>
          <w:bottom w:val="nil"/>
          <w:right w:val="nil"/>
          <w:between w:val="nil"/>
        </w:pBdr>
        <w:spacing w:after="140" w:line="29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Náležitosti</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Tato Dohoda obsahuje veškeré náležitosti, jež si Smluvní strany v této Dohodě měly a chtěly ujednat (v souladu s § 1726 Občanského zákoníku), a Smluvní strany dosáhly shody na všech podmínkách, jejichž vyplnění bylo určeno jako předpoklad pro uzavření této Dohody.</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Tato Dohoda nahrazuje veškerá dřívější písemná či ústní ujednání týkající se záležitostí uvedených v této Dohodě.</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Mezi Smluvními stranami neexistuje žádná ustálená praxe, Smluvní strany si ani nejsou vědomy obchodních zvyklostí, které by se mohly použít v souvislosti s touto Dohodou, pokud taková praxe nebo zvyklosti nejsou výslovně uvedeny v této Dohodě. </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Smluvní strany si navzájem sdělily veškeré skutkové a právní okolnosti, o kterých mohly, nebo měly vědět, k datu podpisu této Dohody a které jsou předmětné pro uzavření této Dohody.</w:t>
      </w:r>
    </w:p>
    <w:p w:rsidR="00ED4106" w:rsidRDefault="008F245E">
      <w:pPr>
        <w:numPr>
          <w:ilvl w:val="0"/>
          <w:numId w:val="3"/>
        </w:numPr>
        <w:pBdr>
          <w:top w:val="nil"/>
          <w:left w:val="nil"/>
          <w:bottom w:val="nil"/>
          <w:right w:val="nil"/>
          <w:between w:val="nil"/>
        </w:pBdr>
        <w:spacing w:after="140" w:line="29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Rozhodné právo</w:t>
      </w:r>
    </w:p>
    <w:p w:rsidR="00ED4106" w:rsidRDefault="008F245E">
      <w:pPr>
        <w:numPr>
          <w:ilvl w:val="1"/>
          <w:numId w:val="3"/>
        </w:numPr>
        <w:pBdr>
          <w:top w:val="nil"/>
          <w:left w:val="nil"/>
          <w:bottom w:val="nil"/>
          <w:right w:val="nil"/>
          <w:between w:val="nil"/>
        </w:pBdr>
        <w:spacing w:after="140" w:line="29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Tato dohoda se bude řídit právem České republiky. </w:t>
      </w:r>
    </w:p>
    <w:p w:rsidR="00ED4106" w:rsidRDefault="008F245E">
      <w:pPr>
        <w:numPr>
          <w:ilvl w:val="1"/>
          <w:numId w:val="3"/>
        </w:numPr>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Všechny spory vznikající z této Dohody a v souvislosti s ní budou rozhodovány s konečnou platností u Rozhodčího soudu při Hospodářské komoře České republiky a Agrární komoře České republiky v souladu s jeho Pravidly (dále jen „</w:t>
      </w:r>
      <w:r>
        <w:rPr>
          <w:rFonts w:ascii="Times New Roman" w:eastAsia="Times New Roman" w:hAnsi="Times New Roman" w:cs="Times New Roman"/>
          <w:b/>
          <w:color w:val="000000"/>
          <w:sz w:val="24"/>
          <w:szCs w:val="24"/>
        </w:rPr>
        <w:t>Pravidla</w:t>
      </w:r>
      <w:r>
        <w:rPr>
          <w:rFonts w:ascii="Times New Roman" w:eastAsia="Times New Roman" w:hAnsi="Times New Roman" w:cs="Times New Roman"/>
          <w:color w:val="000000"/>
          <w:sz w:val="24"/>
          <w:szCs w:val="24"/>
        </w:rPr>
        <w:t>“) třemi rozhodci, jmenovanými v souladu s Pravidly. Rozhodci budou postupovat podle Pravidel. Místem rozhodčího řízení bude Praha, jazykem rozhodčího řízení bude čeština.</w:t>
      </w:r>
    </w:p>
    <w:p w:rsidR="00ED4106" w:rsidRDefault="008F245E">
      <w:pPr>
        <w:keepNext/>
        <w:numPr>
          <w:ilvl w:val="0"/>
          <w:numId w:val="3"/>
        </w:numPr>
        <w:pBdr>
          <w:top w:val="nil"/>
          <w:left w:val="nil"/>
          <w:bottom w:val="nil"/>
          <w:right w:val="nil"/>
          <w:between w:val="nil"/>
        </w:pBdr>
        <w:spacing w:after="140" w:line="29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Zmocnění</w:t>
      </w:r>
    </w:p>
    <w:p w:rsidR="00ED4106" w:rsidRDefault="008F245E">
      <w:pPr>
        <w:keepNext/>
        <w:pBdr>
          <w:top w:val="nil"/>
          <w:left w:val="nil"/>
          <w:bottom w:val="nil"/>
          <w:right w:val="nil"/>
          <w:between w:val="nil"/>
        </w:pBdr>
        <w:spacing w:after="140" w:line="290" w:lineRule="auto"/>
        <w:ind w:left="680" w:hanging="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Každá Smluvní strana potvrzuje, že osoba podepisující tuto Dohodu jejím jménem k tomu má řádné zmocnění. </w:t>
      </w:r>
    </w:p>
    <w:p w:rsidR="00ED4106" w:rsidRDefault="00ED4106">
      <w:pPr>
        <w:keepNext/>
        <w:pBdr>
          <w:top w:val="nil"/>
          <w:left w:val="nil"/>
          <w:bottom w:val="nil"/>
          <w:right w:val="nil"/>
          <w:between w:val="nil"/>
        </w:pBdr>
        <w:spacing w:after="140" w:line="290" w:lineRule="auto"/>
        <w:jc w:val="both"/>
        <w:rPr>
          <w:rFonts w:ascii="Times New Roman" w:eastAsia="Times New Roman" w:hAnsi="Times New Roman" w:cs="Times New Roman"/>
          <w:color w:val="000000"/>
          <w:sz w:val="24"/>
          <w:szCs w:val="24"/>
        </w:rPr>
      </w:pPr>
    </w:p>
    <w:p w:rsidR="00ED4106" w:rsidRDefault="005B2EA8">
      <w:pPr>
        <w:keepNext/>
        <w:pBdr>
          <w:top w:val="nil"/>
          <w:left w:val="nil"/>
          <w:bottom w:val="nil"/>
          <w:right w:val="nil"/>
          <w:between w:val="nil"/>
        </w:pBdr>
        <w:tabs>
          <w:tab w:val="left" w:pos="5529"/>
        </w:tabs>
        <w:spacing w:after="140" w:line="290" w:lineRule="auto"/>
        <w:jc w:val="both"/>
        <w:rPr>
          <w:rFonts w:ascii="Times New Roman" w:eastAsia="Times New Roman" w:hAnsi="Times New Roman" w:cs="Times New Roman"/>
          <w:color w:val="000000"/>
          <w:sz w:val="24"/>
          <w:szCs w:val="24"/>
        </w:rPr>
      </w:pPr>
      <w:bookmarkStart w:id="8" w:name="_heading=h.4d34og8" w:colFirst="0" w:colLast="0"/>
      <w:bookmarkEnd w:id="8"/>
      <w:r>
        <w:rPr>
          <w:rFonts w:ascii="Times New Roman" w:eastAsia="Times New Roman" w:hAnsi="Times New Roman" w:cs="Times New Roman"/>
          <w:color w:val="000000"/>
          <w:sz w:val="24"/>
          <w:szCs w:val="24"/>
        </w:rPr>
        <w:t>V Ostravě</w:t>
      </w:r>
      <w:r w:rsidR="006D3334">
        <w:rPr>
          <w:rFonts w:ascii="Times New Roman" w:eastAsia="Times New Roman" w:hAnsi="Times New Roman" w:cs="Times New Roman"/>
          <w:color w:val="000000"/>
          <w:sz w:val="24"/>
          <w:szCs w:val="24"/>
        </w:rPr>
        <w:t xml:space="preserve"> dne</w:t>
      </w:r>
      <w:r>
        <w:rPr>
          <w:rFonts w:ascii="Times New Roman" w:eastAsia="Times New Roman" w:hAnsi="Times New Roman" w:cs="Times New Roman"/>
          <w:color w:val="000000"/>
          <w:sz w:val="24"/>
          <w:szCs w:val="24"/>
        </w:rPr>
        <w:tab/>
        <w:t>V Ostravě</w:t>
      </w:r>
      <w:r w:rsidR="008F245E">
        <w:rPr>
          <w:rFonts w:ascii="Times New Roman" w:eastAsia="Times New Roman" w:hAnsi="Times New Roman" w:cs="Times New Roman"/>
          <w:color w:val="000000"/>
          <w:sz w:val="24"/>
          <w:szCs w:val="24"/>
        </w:rPr>
        <w:t xml:space="preserve"> dne                  </w:t>
      </w:r>
    </w:p>
    <w:p w:rsidR="00ED4106" w:rsidRDefault="00ED4106">
      <w:pPr>
        <w:pBdr>
          <w:top w:val="nil"/>
          <w:left w:val="nil"/>
          <w:bottom w:val="nil"/>
          <w:right w:val="nil"/>
          <w:between w:val="nil"/>
        </w:pBdr>
        <w:tabs>
          <w:tab w:val="left" w:pos="5529"/>
        </w:tabs>
        <w:spacing w:after="140" w:line="290" w:lineRule="auto"/>
        <w:jc w:val="both"/>
        <w:rPr>
          <w:rFonts w:ascii="Times New Roman" w:eastAsia="Times New Roman" w:hAnsi="Times New Roman" w:cs="Times New Roman"/>
          <w:color w:val="000000"/>
          <w:sz w:val="24"/>
          <w:szCs w:val="24"/>
        </w:rPr>
      </w:pPr>
    </w:p>
    <w:p w:rsidR="00ED4106" w:rsidRDefault="008F245E">
      <w:pPr>
        <w:tabs>
          <w:tab w:val="left" w:pos="5529"/>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RBP, zdravotní pojišťovna</w:t>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ProRocketeers</w:t>
      </w:r>
      <w:proofErr w:type="spellEnd"/>
      <w:r>
        <w:rPr>
          <w:rFonts w:ascii="Times New Roman" w:eastAsia="Times New Roman" w:hAnsi="Times New Roman" w:cs="Times New Roman"/>
          <w:b/>
          <w:sz w:val="24"/>
          <w:szCs w:val="24"/>
        </w:rPr>
        <w:t xml:space="preserve"> s.r.o.</w:t>
      </w:r>
      <w:r>
        <w:rPr>
          <w:rFonts w:ascii="Times New Roman" w:eastAsia="Times New Roman" w:hAnsi="Times New Roman" w:cs="Times New Roman"/>
          <w:b/>
          <w:sz w:val="24"/>
          <w:szCs w:val="24"/>
        </w:rPr>
        <w:tab/>
      </w:r>
    </w:p>
    <w:p w:rsidR="00ED4106" w:rsidRDefault="00ED4106">
      <w:pPr>
        <w:tabs>
          <w:tab w:val="left" w:pos="5529"/>
        </w:tabs>
        <w:spacing w:before="120" w:after="120" w:line="240" w:lineRule="auto"/>
        <w:jc w:val="both"/>
        <w:rPr>
          <w:rFonts w:ascii="Times New Roman" w:eastAsia="Times New Roman" w:hAnsi="Times New Roman" w:cs="Times New Roman"/>
          <w:sz w:val="24"/>
          <w:szCs w:val="24"/>
        </w:rPr>
      </w:pPr>
    </w:p>
    <w:p w:rsidR="00ED4106" w:rsidRDefault="00ED4106">
      <w:pPr>
        <w:tabs>
          <w:tab w:val="left" w:pos="5529"/>
        </w:tabs>
        <w:spacing w:before="120" w:after="120" w:line="240" w:lineRule="auto"/>
        <w:jc w:val="both"/>
        <w:rPr>
          <w:rFonts w:ascii="Times New Roman" w:eastAsia="Times New Roman" w:hAnsi="Times New Roman" w:cs="Times New Roman"/>
          <w:sz w:val="24"/>
          <w:szCs w:val="24"/>
        </w:rPr>
      </w:pPr>
    </w:p>
    <w:tbl>
      <w:tblPr>
        <w:tblW w:w="9770" w:type="dxa"/>
        <w:jc w:val="center"/>
        <w:tblLayout w:type="fixed"/>
        <w:tblCellMar>
          <w:left w:w="70" w:type="dxa"/>
          <w:right w:w="70" w:type="dxa"/>
        </w:tblCellMar>
        <w:tblLook w:val="0000"/>
      </w:tblPr>
      <w:tblGrid>
        <w:gridCol w:w="4570"/>
        <w:gridCol w:w="5200"/>
      </w:tblGrid>
      <w:tr w:rsidR="00D563CF" w:rsidRPr="00976414" w:rsidTr="00BC58EB">
        <w:trPr>
          <w:trHeight w:val="350"/>
          <w:jc w:val="center"/>
        </w:trPr>
        <w:tc>
          <w:tcPr>
            <w:tcW w:w="4570" w:type="dxa"/>
          </w:tcPr>
          <w:p w:rsidR="00D563CF" w:rsidRPr="00976414" w:rsidRDefault="00D563CF" w:rsidP="00BC58EB">
            <w:pPr>
              <w:pStyle w:val="Zkladntextodsazen"/>
              <w:ind w:left="0"/>
              <w:jc w:val="center"/>
              <w:rPr>
                <w:rFonts w:ascii="Arial" w:hAnsi="Arial" w:cs="Arial"/>
                <w:sz w:val="21"/>
                <w:szCs w:val="21"/>
              </w:rPr>
            </w:pPr>
            <w:r w:rsidRPr="00976414">
              <w:rPr>
                <w:rFonts w:ascii="Arial" w:hAnsi="Arial" w:cs="Arial"/>
                <w:sz w:val="21"/>
                <w:szCs w:val="21"/>
              </w:rPr>
              <w:t>________________________________</w:t>
            </w:r>
          </w:p>
          <w:p w:rsidR="00D563CF" w:rsidRPr="00976414" w:rsidRDefault="00D563CF" w:rsidP="00BC58EB">
            <w:pPr>
              <w:pStyle w:val="Zkladntextodsazen"/>
              <w:ind w:left="0"/>
              <w:jc w:val="center"/>
              <w:rPr>
                <w:rFonts w:ascii="Arial" w:eastAsia="SimSun" w:hAnsi="Arial" w:cs="Arial"/>
                <w:color w:val="000000"/>
                <w:kern w:val="1"/>
                <w:sz w:val="21"/>
                <w:szCs w:val="21"/>
                <w:lang w:eastAsia="hi-IN" w:bidi="hi-IN"/>
              </w:rPr>
            </w:pPr>
            <w:r w:rsidRPr="00976414">
              <w:rPr>
                <w:rFonts w:ascii="Arial" w:eastAsia="SimSun" w:hAnsi="Arial" w:cs="Arial"/>
                <w:color w:val="000000"/>
                <w:kern w:val="1"/>
                <w:sz w:val="21"/>
                <w:szCs w:val="21"/>
                <w:lang w:eastAsia="hi-IN" w:bidi="hi-IN"/>
              </w:rPr>
              <w:t>Za RBP, zdravotní pojišťovnu</w:t>
            </w:r>
          </w:p>
          <w:p w:rsidR="006D3334" w:rsidRPr="00976414" w:rsidRDefault="006D3334" w:rsidP="006D3334">
            <w:pPr>
              <w:pStyle w:val="Zkladntextodsazen"/>
              <w:ind w:left="0"/>
              <w:jc w:val="center"/>
              <w:rPr>
                <w:rFonts w:ascii="Arial" w:eastAsia="SimSun" w:hAnsi="Arial" w:cs="Arial"/>
                <w:color w:val="000000"/>
                <w:kern w:val="1"/>
                <w:sz w:val="21"/>
                <w:szCs w:val="21"/>
                <w:lang w:eastAsia="hi-IN" w:bidi="hi-IN"/>
              </w:rPr>
            </w:pPr>
            <w:r>
              <w:rPr>
                <w:rFonts w:ascii="Arial" w:eastAsia="SimSun" w:hAnsi="Arial" w:cs="Arial"/>
                <w:color w:val="000000"/>
                <w:kern w:val="1"/>
                <w:sz w:val="21"/>
                <w:szCs w:val="21"/>
                <w:lang w:eastAsia="hi-IN" w:bidi="hi-IN"/>
              </w:rPr>
              <w:t xml:space="preserve">Ing. Antonín </w:t>
            </w:r>
            <w:proofErr w:type="spellStart"/>
            <w:r>
              <w:rPr>
                <w:rFonts w:ascii="Arial" w:eastAsia="SimSun" w:hAnsi="Arial" w:cs="Arial"/>
                <w:color w:val="000000"/>
                <w:kern w:val="1"/>
                <w:sz w:val="21"/>
                <w:szCs w:val="21"/>
                <w:lang w:eastAsia="hi-IN" w:bidi="hi-IN"/>
              </w:rPr>
              <w:t>Klimša</w:t>
            </w:r>
            <w:proofErr w:type="spellEnd"/>
            <w:r>
              <w:rPr>
                <w:rFonts w:ascii="Arial" w:eastAsia="SimSun" w:hAnsi="Arial" w:cs="Arial"/>
                <w:color w:val="000000"/>
                <w:kern w:val="1"/>
                <w:sz w:val="21"/>
                <w:szCs w:val="21"/>
                <w:lang w:eastAsia="hi-IN" w:bidi="hi-IN"/>
              </w:rPr>
              <w:t>, MBA, výkonný ředitel</w:t>
            </w:r>
          </w:p>
        </w:tc>
        <w:tc>
          <w:tcPr>
            <w:tcW w:w="5200" w:type="dxa"/>
          </w:tcPr>
          <w:p w:rsidR="00D563CF" w:rsidRPr="00976414" w:rsidRDefault="00D563CF" w:rsidP="00BC58EB">
            <w:pPr>
              <w:pStyle w:val="Zkladntextodsazen"/>
              <w:ind w:left="0"/>
              <w:jc w:val="center"/>
              <w:rPr>
                <w:rFonts w:ascii="Arial" w:hAnsi="Arial" w:cs="Arial"/>
                <w:sz w:val="21"/>
                <w:szCs w:val="21"/>
              </w:rPr>
            </w:pPr>
            <w:r w:rsidRPr="00976414">
              <w:rPr>
                <w:rFonts w:ascii="Arial" w:hAnsi="Arial" w:cs="Arial"/>
                <w:sz w:val="21"/>
                <w:szCs w:val="21"/>
              </w:rPr>
              <w:t>________________________________</w:t>
            </w:r>
          </w:p>
          <w:p w:rsidR="00D563CF" w:rsidRPr="00976414" w:rsidRDefault="00D563CF" w:rsidP="00BC58EB">
            <w:pPr>
              <w:pStyle w:val="Zhlav"/>
              <w:spacing w:after="120" w:line="276" w:lineRule="auto"/>
              <w:jc w:val="center"/>
              <w:rPr>
                <w:rFonts w:ascii="Arial" w:hAnsi="Arial" w:cs="Arial"/>
                <w:sz w:val="21"/>
                <w:szCs w:val="21"/>
              </w:rPr>
            </w:pPr>
            <w:r w:rsidRPr="00976414">
              <w:rPr>
                <w:rFonts w:ascii="Arial" w:hAnsi="Arial" w:cs="Arial"/>
                <w:sz w:val="21"/>
                <w:szCs w:val="21"/>
              </w:rPr>
              <w:t xml:space="preserve">Za </w:t>
            </w:r>
            <w:proofErr w:type="spellStart"/>
            <w:r w:rsidRPr="00976414">
              <w:rPr>
                <w:rFonts w:ascii="Arial" w:hAnsi="Arial" w:cs="Arial"/>
                <w:sz w:val="21"/>
                <w:szCs w:val="21"/>
              </w:rPr>
              <w:t>ProRocketeers</w:t>
            </w:r>
            <w:proofErr w:type="spellEnd"/>
            <w:r w:rsidRPr="00976414">
              <w:rPr>
                <w:rFonts w:ascii="Arial" w:hAnsi="Arial" w:cs="Arial"/>
                <w:sz w:val="21"/>
                <w:szCs w:val="21"/>
              </w:rPr>
              <w:t xml:space="preserve"> s. r. o.</w:t>
            </w:r>
          </w:p>
          <w:p w:rsidR="00D563CF" w:rsidRPr="00976414" w:rsidRDefault="000B6BF5" w:rsidP="00BC58EB">
            <w:pPr>
              <w:pStyle w:val="Zhlav"/>
              <w:spacing w:after="120" w:line="276" w:lineRule="auto"/>
              <w:jc w:val="center"/>
              <w:rPr>
                <w:rFonts w:ascii="Arial" w:hAnsi="Arial" w:cs="Arial"/>
                <w:sz w:val="21"/>
                <w:szCs w:val="21"/>
              </w:rPr>
            </w:pPr>
            <w:r w:rsidRPr="000B6BF5">
              <w:rPr>
                <w:rFonts w:ascii="Times New Roman" w:eastAsia="Times New Roman" w:hAnsi="Times New Roman" w:cs="Times New Roman"/>
                <w:sz w:val="24"/>
                <w:szCs w:val="24"/>
                <w:highlight w:val="black"/>
              </w:rPr>
              <w:t>xxxxxxxxxx</w:t>
            </w:r>
          </w:p>
        </w:tc>
      </w:tr>
    </w:tbl>
    <w:p w:rsidR="00ED4106" w:rsidRDefault="00ED4106">
      <w:pPr>
        <w:rPr>
          <w:rFonts w:ascii="Times New Roman" w:eastAsia="Times New Roman" w:hAnsi="Times New Roman" w:cs="Times New Roman"/>
          <w:sz w:val="24"/>
          <w:szCs w:val="24"/>
        </w:rPr>
      </w:pPr>
      <w:bookmarkStart w:id="9" w:name="_GoBack"/>
      <w:bookmarkEnd w:id="9"/>
    </w:p>
    <w:sectPr w:rsidR="00ED4106" w:rsidSect="00D66E2C">
      <w:headerReference w:type="default" r:id="rId10"/>
      <w:footerReference w:type="default" r:id="rId11"/>
      <w:headerReference w:type="first" r:id="rId12"/>
      <w:type w:val="continuous"/>
      <w:pgSz w:w="11906" w:h="16838"/>
      <w:pgMar w:top="1417" w:right="1417" w:bottom="1417" w:left="1417" w:header="708" w:footer="708" w:gutter="0"/>
      <w:cols w:space="708" w:equalWidth="0">
        <w:col w:w="940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DA6" w:rsidRDefault="005B2DA6">
      <w:pPr>
        <w:spacing w:after="0" w:line="240" w:lineRule="auto"/>
      </w:pPr>
      <w:r>
        <w:separator/>
      </w:r>
    </w:p>
  </w:endnote>
  <w:endnote w:type="continuationSeparator" w:id="0">
    <w:p w:rsidR="005B2DA6" w:rsidRDefault="005B2D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106" w:rsidRDefault="00A05F31">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F245E">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106" w:rsidRDefault="00A05F31">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sidR="008F245E">
      <w:rPr>
        <w:color w:val="000000"/>
      </w:rPr>
      <w:instrText>PAGE</w:instrText>
    </w:r>
    <w:r>
      <w:rPr>
        <w:color w:val="000000"/>
      </w:rPr>
      <w:fldChar w:fldCharType="separate"/>
    </w:r>
    <w:r w:rsidR="000B6BF5">
      <w:rPr>
        <w:noProof/>
        <w:color w:val="000000"/>
      </w:rPr>
      <w:t>14</w:t>
    </w:r>
    <w:r>
      <w:rPr>
        <w:color w:val="000000"/>
      </w:rPr>
      <w:fldChar w:fldCharType="end"/>
    </w:r>
  </w:p>
  <w:p w:rsidR="00ED4106" w:rsidRDefault="00ED4106">
    <w:pPr>
      <w:pBdr>
        <w:top w:val="nil"/>
        <w:left w:val="nil"/>
        <w:bottom w:val="nil"/>
        <w:right w:val="nil"/>
        <w:between w:val="nil"/>
      </w:pBdr>
      <w:tabs>
        <w:tab w:val="center" w:pos="4536"/>
        <w:tab w:val="right" w:pos="9072"/>
      </w:tabs>
      <w:spacing w:after="0" w:line="240" w:lineRule="auto"/>
      <w:jc w:val="right"/>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DA6" w:rsidRDefault="005B2DA6">
      <w:pPr>
        <w:spacing w:after="0" w:line="240" w:lineRule="auto"/>
      </w:pPr>
      <w:r>
        <w:separator/>
      </w:r>
    </w:p>
  </w:footnote>
  <w:footnote w:type="continuationSeparator" w:id="0">
    <w:p w:rsidR="005B2DA6" w:rsidRDefault="005B2D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106" w:rsidRDefault="00ED4106">
    <w:pPr>
      <w:pBdr>
        <w:top w:val="nil"/>
        <w:left w:val="nil"/>
        <w:bottom w:val="nil"/>
        <w:right w:val="nil"/>
        <w:between w:val="nil"/>
      </w:pBdr>
      <w:tabs>
        <w:tab w:val="center" w:pos="4536"/>
        <w:tab w:val="right" w:pos="9072"/>
      </w:tabs>
      <w:spacing w:after="0" w:line="240" w:lineRule="auto"/>
      <w:jc w:val="right"/>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106" w:rsidRDefault="00ED4106">
    <w:pPr>
      <w:pBdr>
        <w:top w:val="nil"/>
        <w:left w:val="nil"/>
        <w:bottom w:val="nil"/>
        <w:right w:val="nil"/>
        <w:between w:val="nil"/>
      </w:pBdr>
      <w:tabs>
        <w:tab w:val="center" w:pos="4536"/>
        <w:tab w:val="right" w:pos="9072"/>
      </w:tabs>
      <w:spacing w:after="0" w:line="240" w:lineRule="auto"/>
      <w:jc w:val="right"/>
      <w:rPr>
        <w:i/>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106" w:rsidRDefault="00ED4106">
    <w:pPr>
      <w:pBdr>
        <w:top w:val="nil"/>
        <w:left w:val="nil"/>
        <w:bottom w:val="nil"/>
        <w:right w:val="nil"/>
        <w:between w:val="nil"/>
      </w:pBdr>
      <w:tabs>
        <w:tab w:val="center" w:pos="4536"/>
        <w:tab w:val="right" w:pos="9072"/>
      </w:tabs>
      <w:spacing w:after="0" w:line="240" w:lineRule="auto"/>
      <w:jc w:val="right"/>
      <w:rPr>
        <w:i/>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622A"/>
    <w:multiLevelType w:val="multilevel"/>
    <w:tmpl w:val="D2D4C9D2"/>
    <w:lvl w:ilvl="0">
      <w:start w:val="1"/>
      <w:numFmt w:val="decimal"/>
      <w:lvlText w:val="Článek %1"/>
      <w:lvlJc w:val="left"/>
      <w:pPr>
        <w:ind w:left="360" w:hanging="360"/>
      </w:pPr>
      <w:rPr>
        <w:rFonts w:cs="Times New Roman" w:hint="default"/>
        <w:spacing w:val="0"/>
      </w:rPr>
    </w:lvl>
    <w:lvl w:ilvl="1">
      <w:start w:val="1"/>
      <w:numFmt w:val="decimal"/>
      <w:lvlText w:val="%1.%2"/>
      <w:lvlJc w:val="left"/>
      <w:pPr>
        <w:ind w:left="9366" w:hanging="576"/>
      </w:pPr>
      <w:rPr>
        <w:rFonts w:cs="Times New Roman"/>
        <w:b w:val="0"/>
        <w:color w:val="auto"/>
        <w:sz w:val="21"/>
        <w:szCs w:val="21"/>
      </w:rPr>
    </w:lvl>
    <w:lvl w:ilvl="2">
      <w:start w:val="1"/>
      <w:numFmt w:val="decimal"/>
      <w:lvlText w:val="%1.%2.%3"/>
      <w:lvlJc w:val="left"/>
      <w:pPr>
        <w:ind w:left="3414" w:hanging="720"/>
      </w:pPr>
      <w:rPr>
        <w:rFonts w:cs="Times New Roman"/>
        <w:b w:val="0"/>
        <w:sz w:val="21"/>
        <w:szCs w:val="21"/>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
    <w:nsid w:val="1A740848"/>
    <w:multiLevelType w:val="multilevel"/>
    <w:tmpl w:val="A1C6BA76"/>
    <w:lvl w:ilvl="0">
      <w:start w:val="1"/>
      <w:numFmt w:val="decimal"/>
      <w:pStyle w:val="roman2"/>
      <w:lvlText w:val="%1"/>
      <w:lvlJc w:val="left"/>
      <w:pPr>
        <w:ind w:left="680" w:hanging="680"/>
      </w:pPr>
      <w:rPr>
        <w:b/>
        <w:i w:val="0"/>
        <w:sz w:val="22"/>
        <w:szCs w:val="22"/>
      </w:rPr>
    </w:lvl>
    <w:lvl w:ilvl="1">
      <w:start w:val="1"/>
      <w:numFmt w:val="decimal"/>
      <w:lvlText w:val="%1.%2"/>
      <w:lvlJc w:val="left"/>
      <w:pPr>
        <w:ind w:left="680" w:hanging="680"/>
      </w:pPr>
      <w:rPr>
        <w:b w:val="0"/>
        <w:i w:val="0"/>
        <w:sz w:val="24"/>
        <w:szCs w:val="24"/>
      </w:rPr>
    </w:lvl>
    <w:lvl w:ilvl="2">
      <w:start w:val="1"/>
      <w:numFmt w:val="lowerRoman"/>
      <w:lvlText w:val="(%3)"/>
      <w:lvlJc w:val="left"/>
      <w:pPr>
        <w:ind w:left="1391" w:hanging="681"/>
      </w:pPr>
      <w:rPr>
        <w:rFonts w:ascii="Times New Roman" w:eastAsia="Times New Roman" w:hAnsi="Times New Roman" w:cs="Times New Roman"/>
        <w:b w:val="0"/>
        <w:i w:val="0"/>
        <w:sz w:val="24"/>
        <w:szCs w:val="24"/>
      </w:rPr>
    </w:lvl>
    <w:lvl w:ilvl="3">
      <w:start w:val="1"/>
      <w:numFmt w:val="lowerRoman"/>
      <w:lvlText w:val="(%4)"/>
      <w:lvlJc w:val="left"/>
      <w:pPr>
        <w:ind w:left="2041" w:hanging="680"/>
      </w:pPr>
      <w:rPr>
        <w:rFonts w:ascii="Times New Roman" w:eastAsia="Times New Roman" w:hAnsi="Times New Roman" w:cs="Times New Roman"/>
      </w:rPr>
    </w:lvl>
    <w:lvl w:ilvl="4">
      <w:start w:val="1"/>
      <w:numFmt w:val="lowerLetter"/>
      <w:lvlText w:val="(%5)"/>
      <w:lvlJc w:val="left"/>
      <w:pPr>
        <w:ind w:left="2608" w:hanging="566"/>
      </w:pPr>
    </w:lvl>
    <w:lvl w:ilvl="5">
      <w:start w:val="1"/>
      <w:numFmt w:val="upperRoman"/>
      <w:lvlText w:val="(%6)"/>
      <w:lvlJc w:val="left"/>
      <w:pPr>
        <w:ind w:left="3288" w:hanging="680"/>
      </w:pPr>
    </w:lvl>
    <w:lvl w:ilvl="6">
      <w:start w:val="1"/>
      <w:numFmt w:val="decimal"/>
      <w:lvlText w:val=""/>
      <w:lvlJc w:val="left"/>
      <w:pPr>
        <w:ind w:left="3288" w:hanging="680"/>
      </w:pPr>
    </w:lvl>
    <w:lvl w:ilvl="7">
      <w:start w:val="1"/>
      <w:numFmt w:val="decimal"/>
      <w:lvlText w:val=""/>
      <w:lvlJc w:val="left"/>
      <w:pPr>
        <w:ind w:left="3288" w:hanging="680"/>
      </w:pPr>
    </w:lvl>
    <w:lvl w:ilvl="8">
      <w:start w:val="1"/>
      <w:numFmt w:val="decimal"/>
      <w:lvlText w:val=""/>
      <w:lvlJc w:val="left"/>
      <w:pPr>
        <w:ind w:left="3288" w:hanging="680"/>
      </w:pPr>
    </w:lvl>
  </w:abstractNum>
  <w:abstractNum w:abstractNumId="2">
    <w:nsid w:val="344170D6"/>
    <w:multiLevelType w:val="multilevel"/>
    <w:tmpl w:val="01406286"/>
    <w:lvl w:ilvl="0">
      <w:start w:val="1"/>
      <w:numFmt w:val="upperLetter"/>
      <w:pStyle w:val="alpha2"/>
      <w:lvlText w:val="(%1)"/>
      <w:lvlJc w:val="left"/>
      <w:pPr>
        <w:ind w:left="567" w:hanging="567"/>
      </w:pPr>
    </w:lvl>
    <w:lvl w:ilvl="1">
      <w:start w:val="1"/>
      <w:numFmt w:val="lowerLetter"/>
      <w:lvlText w:val="%2."/>
      <w:lvlJc w:val="left"/>
      <w:pPr>
        <w:ind w:left="1440" w:hanging="360"/>
      </w:pPr>
    </w:lvl>
    <w:lvl w:ilvl="2">
      <w:start w:val="12"/>
      <w:numFmt w:val="decimal"/>
      <w:lvlText w:val="%3."/>
      <w:lvlJc w:val="left"/>
      <w:pPr>
        <w:ind w:left="2340" w:hanging="360"/>
      </w:pPr>
    </w:lvl>
    <w:lvl w:ilvl="3">
      <w:start w:val="4"/>
      <w:numFmt w:val="lowerRoman"/>
      <w:lvlText w:val="(%4)"/>
      <w:lvlJc w:val="left"/>
      <w:pPr>
        <w:ind w:left="1430" w:hanging="720"/>
      </w:pPr>
      <w:rPr>
        <w:b w:val="0"/>
        <w:sz w:val="24"/>
        <w:szCs w:val="24"/>
      </w:rPr>
    </w:lvl>
    <w:lvl w:ilvl="4">
      <w:start w:val="13"/>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D859AE"/>
    <w:multiLevelType w:val="multilevel"/>
    <w:tmpl w:val="76CAC39A"/>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5C514C0B"/>
    <w:multiLevelType w:val="multilevel"/>
    <w:tmpl w:val="05D053C8"/>
    <w:lvl w:ilvl="0">
      <w:start w:val="1"/>
      <w:numFmt w:val="decimal"/>
      <w:pStyle w:val="roman3"/>
      <w:lvlText w:val="%1"/>
      <w:lvlJc w:val="left"/>
      <w:pPr>
        <w:ind w:left="680" w:hanging="680"/>
      </w:pPr>
      <w:rPr>
        <w:b/>
        <w:i w:val="0"/>
        <w:sz w:val="22"/>
        <w:szCs w:val="22"/>
      </w:rPr>
    </w:lvl>
    <w:lvl w:ilvl="1">
      <w:start w:val="1"/>
      <w:numFmt w:val="decimal"/>
      <w:lvlText w:val="%1.%2"/>
      <w:lvlJc w:val="left"/>
      <w:pPr>
        <w:ind w:left="680" w:hanging="680"/>
      </w:pPr>
      <w:rPr>
        <w:b w:val="0"/>
        <w:i w:val="0"/>
        <w:sz w:val="24"/>
        <w:szCs w:val="24"/>
      </w:rPr>
    </w:lvl>
    <w:lvl w:ilvl="2">
      <w:start w:val="1"/>
      <w:numFmt w:val="lowerRoman"/>
      <w:lvlText w:val="(%3)"/>
      <w:lvlJc w:val="left"/>
      <w:pPr>
        <w:ind w:left="1391" w:hanging="681"/>
      </w:pPr>
      <w:rPr>
        <w:rFonts w:ascii="Times New Roman" w:eastAsia="Times New Roman" w:hAnsi="Times New Roman" w:cs="Times New Roman"/>
        <w:b w:val="0"/>
        <w:i w:val="0"/>
        <w:sz w:val="24"/>
        <w:szCs w:val="24"/>
      </w:rPr>
    </w:lvl>
    <w:lvl w:ilvl="3">
      <w:start w:val="1"/>
      <w:numFmt w:val="lowerRoman"/>
      <w:lvlText w:val="(%4)"/>
      <w:lvlJc w:val="left"/>
      <w:pPr>
        <w:ind w:left="2041" w:hanging="680"/>
      </w:pPr>
      <w:rPr>
        <w:rFonts w:ascii="Times New Roman" w:eastAsia="Times New Roman" w:hAnsi="Times New Roman" w:cs="Times New Roman"/>
      </w:rPr>
    </w:lvl>
    <w:lvl w:ilvl="4">
      <w:start w:val="1"/>
      <w:numFmt w:val="lowerLetter"/>
      <w:lvlText w:val="(%5)"/>
      <w:lvlJc w:val="left"/>
      <w:pPr>
        <w:ind w:left="2608" w:hanging="566"/>
      </w:pPr>
    </w:lvl>
    <w:lvl w:ilvl="5">
      <w:start w:val="1"/>
      <w:numFmt w:val="upperRoman"/>
      <w:lvlText w:val="(%6)"/>
      <w:lvlJc w:val="left"/>
      <w:pPr>
        <w:ind w:left="3288" w:hanging="680"/>
      </w:pPr>
    </w:lvl>
    <w:lvl w:ilvl="6">
      <w:start w:val="1"/>
      <w:numFmt w:val="decimal"/>
      <w:lvlText w:val=""/>
      <w:lvlJc w:val="left"/>
      <w:pPr>
        <w:ind w:left="3288" w:hanging="680"/>
      </w:pPr>
    </w:lvl>
    <w:lvl w:ilvl="7">
      <w:start w:val="1"/>
      <w:numFmt w:val="decimal"/>
      <w:lvlText w:val=""/>
      <w:lvlJc w:val="left"/>
      <w:pPr>
        <w:ind w:left="3288" w:hanging="680"/>
      </w:pPr>
    </w:lvl>
    <w:lvl w:ilvl="8">
      <w:start w:val="1"/>
      <w:numFmt w:val="decimal"/>
      <w:lvlText w:val=""/>
      <w:lvlJc w:val="left"/>
      <w:pPr>
        <w:ind w:left="3288" w:hanging="680"/>
      </w:pPr>
    </w:lvl>
  </w:abstractNum>
  <w:abstractNum w:abstractNumId="5">
    <w:nsid w:val="71E65DAB"/>
    <w:multiLevelType w:val="multilevel"/>
    <w:tmpl w:val="89A64242"/>
    <w:lvl w:ilvl="0">
      <w:start w:val="1"/>
      <w:numFmt w:val="decimal"/>
      <w:pStyle w:val="Level1"/>
      <w:lvlText w:val="(%1)"/>
      <w:lvlJc w:val="left"/>
      <w:pPr>
        <w:ind w:left="567" w:hanging="567"/>
      </w:pPr>
      <w:rPr>
        <w:b/>
        <w:i w:val="0"/>
        <w:sz w:val="26"/>
        <w:szCs w:val="26"/>
      </w:rPr>
    </w:lvl>
    <w:lvl w:ilvl="1">
      <w:start w:val="1"/>
      <w:numFmt w:val="lowerLetter"/>
      <w:pStyle w:val="Level2"/>
      <w:lvlText w:val="%2."/>
      <w:lvlJc w:val="left"/>
      <w:pPr>
        <w:ind w:left="1440" w:hanging="360"/>
      </w:pPr>
    </w:lvl>
    <w:lvl w:ilvl="2">
      <w:start w:val="1"/>
      <w:numFmt w:val="lowerRoman"/>
      <w:pStyle w:val="Level3"/>
      <w:lvlText w:val="%3."/>
      <w:lvlJc w:val="right"/>
      <w:pPr>
        <w:ind w:left="2160" w:hanging="180"/>
      </w:pPr>
    </w:lvl>
    <w:lvl w:ilvl="3">
      <w:start w:val="1"/>
      <w:numFmt w:val="decimal"/>
      <w:pStyle w:val="Level4"/>
      <w:lvlText w:val="%4."/>
      <w:lvlJc w:val="left"/>
      <w:pPr>
        <w:ind w:left="2880" w:hanging="360"/>
      </w:pPr>
    </w:lvl>
    <w:lvl w:ilvl="4">
      <w:start w:val="1"/>
      <w:numFmt w:val="lowerLetter"/>
      <w:pStyle w:val="Level5"/>
      <w:lvlText w:val="%5."/>
      <w:lvlJc w:val="left"/>
      <w:pPr>
        <w:ind w:left="3600" w:hanging="360"/>
      </w:pPr>
    </w:lvl>
    <w:lvl w:ilvl="5">
      <w:start w:val="1"/>
      <w:numFmt w:val="lowerRoman"/>
      <w:pStyle w:val="Level6"/>
      <w:lvlText w:val="%6."/>
      <w:lvlJc w:val="right"/>
      <w:pPr>
        <w:ind w:left="4320" w:hanging="180"/>
      </w:pPr>
    </w:lvl>
    <w:lvl w:ilvl="6">
      <w:start w:val="1"/>
      <w:numFmt w:val="decimal"/>
      <w:pStyle w:val="Level7"/>
      <w:lvlText w:val="%7."/>
      <w:lvlJc w:val="left"/>
      <w:pPr>
        <w:ind w:left="5040" w:hanging="360"/>
      </w:pPr>
    </w:lvl>
    <w:lvl w:ilvl="7">
      <w:start w:val="1"/>
      <w:numFmt w:val="lowerLetter"/>
      <w:pStyle w:val="Level8"/>
      <w:lvlText w:val="%8."/>
      <w:lvlJc w:val="left"/>
      <w:pPr>
        <w:ind w:left="5760" w:hanging="360"/>
      </w:pPr>
    </w:lvl>
    <w:lvl w:ilvl="8">
      <w:start w:val="1"/>
      <w:numFmt w:val="lowerRoman"/>
      <w:pStyle w:val="Level9"/>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ED4106"/>
    <w:rsid w:val="000B6BF5"/>
    <w:rsid w:val="005B2DA6"/>
    <w:rsid w:val="005B2EA8"/>
    <w:rsid w:val="006D3334"/>
    <w:rsid w:val="007150EA"/>
    <w:rsid w:val="0085799F"/>
    <w:rsid w:val="008F245E"/>
    <w:rsid w:val="00A05F31"/>
    <w:rsid w:val="00D563CF"/>
    <w:rsid w:val="00D66E2C"/>
    <w:rsid w:val="00ED4106"/>
    <w:rsid w:val="00F1547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4E44"/>
  </w:style>
  <w:style w:type="paragraph" w:styleId="Nadpis1">
    <w:name w:val="heading 1"/>
    <w:aliases w:val="H1,Heading 10,Tacoma - Uroven 1"/>
    <w:basedOn w:val="Normln"/>
    <w:next w:val="Nadpis2"/>
    <w:link w:val="Nadpis1Char"/>
    <w:qFormat/>
    <w:rsid w:val="000C1C8B"/>
    <w:pPr>
      <w:numPr>
        <w:numId w:val="5"/>
      </w:numPr>
      <w:spacing w:before="240" w:after="0" w:line="310" w:lineRule="atLeast"/>
      <w:jc w:val="both"/>
      <w:outlineLvl w:val="0"/>
    </w:pPr>
    <w:rPr>
      <w:rFonts w:ascii="Arial" w:eastAsia="PMingLiU" w:hAnsi="Arial" w:cs="Times New Roman"/>
      <w:spacing w:val="4"/>
      <w:sz w:val="21"/>
      <w:szCs w:val="20"/>
      <w:lang w:val="en-GB"/>
    </w:rPr>
  </w:style>
  <w:style w:type="paragraph" w:styleId="Nadpis2">
    <w:name w:val="heading 2"/>
    <w:aliases w:val="H2,Tacoma - Uroven 2,Lev 2"/>
    <w:basedOn w:val="Normln"/>
    <w:link w:val="Nadpis2Char"/>
    <w:qFormat/>
    <w:rsid w:val="000C1C8B"/>
    <w:pPr>
      <w:numPr>
        <w:ilvl w:val="1"/>
        <w:numId w:val="5"/>
      </w:numPr>
      <w:spacing w:before="120" w:after="0" w:line="310" w:lineRule="atLeast"/>
      <w:jc w:val="both"/>
      <w:outlineLvl w:val="1"/>
    </w:pPr>
    <w:rPr>
      <w:rFonts w:ascii="Arial" w:eastAsia="PMingLiU" w:hAnsi="Arial" w:cs="Times New Roman"/>
      <w:spacing w:val="4"/>
      <w:sz w:val="21"/>
      <w:szCs w:val="20"/>
      <w:lang w:val="en-GB"/>
    </w:rPr>
  </w:style>
  <w:style w:type="paragraph" w:styleId="Nadpis3">
    <w:name w:val="heading 3"/>
    <w:basedOn w:val="Normln"/>
    <w:link w:val="Nadpis3Char"/>
    <w:qFormat/>
    <w:rsid w:val="000C1C8B"/>
    <w:pPr>
      <w:numPr>
        <w:ilvl w:val="2"/>
        <w:numId w:val="5"/>
      </w:numPr>
      <w:spacing w:before="120" w:after="0" w:line="310" w:lineRule="atLeast"/>
      <w:jc w:val="both"/>
      <w:outlineLvl w:val="2"/>
    </w:pPr>
    <w:rPr>
      <w:rFonts w:ascii="Arial" w:eastAsia="PMingLiU" w:hAnsi="Arial" w:cs="Times New Roman"/>
      <w:spacing w:val="4"/>
      <w:sz w:val="21"/>
      <w:szCs w:val="20"/>
      <w:lang w:val="en-GB"/>
    </w:rPr>
  </w:style>
  <w:style w:type="paragraph" w:styleId="Nadpis4">
    <w:name w:val="heading 4"/>
    <w:basedOn w:val="Normln"/>
    <w:link w:val="Nadpis4Char"/>
    <w:qFormat/>
    <w:rsid w:val="000C1C8B"/>
    <w:pPr>
      <w:numPr>
        <w:ilvl w:val="3"/>
        <w:numId w:val="5"/>
      </w:numPr>
      <w:tabs>
        <w:tab w:val="left" w:pos="1191"/>
      </w:tabs>
      <w:spacing w:before="120" w:after="0" w:line="310" w:lineRule="atLeast"/>
      <w:jc w:val="both"/>
      <w:outlineLvl w:val="3"/>
    </w:pPr>
    <w:rPr>
      <w:rFonts w:ascii="Arial" w:eastAsia="PMingLiU" w:hAnsi="Arial" w:cs="Times New Roman"/>
      <w:spacing w:val="4"/>
      <w:sz w:val="21"/>
      <w:szCs w:val="20"/>
      <w:lang w:val="en-GB"/>
    </w:rPr>
  </w:style>
  <w:style w:type="paragraph" w:styleId="Nadpis5">
    <w:name w:val="heading 5"/>
    <w:basedOn w:val="Normln"/>
    <w:link w:val="Nadpis5Char"/>
    <w:qFormat/>
    <w:rsid w:val="000C1C8B"/>
    <w:pPr>
      <w:numPr>
        <w:ilvl w:val="4"/>
        <w:numId w:val="5"/>
      </w:numPr>
      <w:tabs>
        <w:tab w:val="left" w:pos="1644"/>
      </w:tabs>
      <w:spacing w:before="120" w:after="0" w:line="310" w:lineRule="atLeast"/>
      <w:jc w:val="both"/>
      <w:outlineLvl w:val="4"/>
    </w:pPr>
    <w:rPr>
      <w:rFonts w:ascii="Arial" w:eastAsia="PMingLiU" w:hAnsi="Arial" w:cs="Times New Roman"/>
      <w:spacing w:val="4"/>
      <w:sz w:val="21"/>
      <w:szCs w:val="20"/>
      <w:lang w:val="en-GB"/>
    </w:rPr>
  </w:style>
  <w:style w:type="paragraph" w:styleId="Nadpis6">
    <w:name w:val="heading 6"/>
    <w:basedOn w:val="Normln"/>
    <w:link w:val="Nadpis6Char"/>
    <w:qFormat/>
    <w:rsid w:val="000C1C8B"/>
    <w:pPr>
      <w:numPr>
        <w:ilvl w:val="5"/>
        <w:numId w:val="5"/>
      </w:numPr>
      <w:spacing w:after="0" w:line="310" w:lineRule="atLeast"/>
      <w:jc w:val="both"/>
      <w:outlineLvl w:val="5"/>
    </w:pPr>
    <w:rPr>
      <w:rFonts w:ascii="Arial" w:eastAsia="PMingLiU" w:hAnsi="Arial" w:cs="Times New Roman"/>
      <w:spacing w:val="4"/>
      <w:sz w:val="21"/>
      <w:szCs w:val="20"/>
      <w:lang w:val="en-GB"/>
    </w:rPr>
  </w:style>
  <w:style w:type="paragraph" w:styleId="Nadpis7">
    <w:name w:val="heading 7"/>
    <w:basedOn w:val="Normln"/>
    <w:next w:val="Normln"/>
    <w:link w:val="Nadpis7Char"/>
    <w:qFormat/>
    <w:rsid w:val="00D563CF"/>
    <w:pPr>
      <w:keepNext/>
      <w:keepLines/>
      <w:spacing w:before="200" w:after="0"/>
      <w:ind w:left="1296" w:hanging="1296"/>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qFormat/>
    <w:rsid w:val="00D563CF"/>
    <w:pPr>
      <w:keepNext/>
      <w:keepLines/>
      <w:spacing w:before="200" w:after="0"/>
      <w:ind w:left="1440" w:hanging="144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qFormat/>
    <w:rsid w:val="00D563C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D66E2C"/>
    <w:tblPr>
      <w:tblCellMar>
        <w:top w:w="0" w:type="dxa"/>
        <w:left w:w="0" w:type="dxa"/>
        <w:bottom w:w="0" w:type="dxa"/>
        <w:right w:w="0" w:type="dxa"/>
      </w:tblCellMar>
    </w:tblPr>
  </w:style>
  <w:style w:type="paragraph" w:styleId="Nzev">
    <w:name w:val="Title"/>
    <w:basedOn w:val="Normln"/>
    <w:next w:val="Normln"/>
    <w:rsid w:val="00D66E2C"/>
    <w:pPr>
      <w:keepNext/>
      <w:keepLines/>
      <w:spacing w:before="480" w:after="120"/>
    </w:pPr>
    <w:rPr>
      <w:b/>
      <w:sz w:val="72"/>
      <w:szCs w:val="72"/>
    </w:rPr>
  </w:style>
  <w:style w:type="paragraph" w:customStyle="1" w:styleId="Body">
    <w:name w:val="Body"/>
    <w:basedOn w:val="Normln"/>
    <w:rsid w:val="001E6468"/>
    <w:pPr>
      <w:spacing w:after="140" w:line="290" w:lineRule="auto"/>
      <w:jc w:val="both"/>
    </w:pPr>
    <w:rPr>
      <w:rFonts w:ascii="Arial" w:eastAsia="Times New Roman" w:hAnsi="Arial" w:cs="Times New Roman"/>
      <w:kern w:val="20"/>
      <w:sz w:val="20"/>
      <w:szCs w:val="24"/>
      <w:lang w:val="en-GB"/>
    </w:rPr>
  </w:style>
  <w:style w:type="paragraph" w:customStyle="1" w:styleId="Body1">
    <w:name w:val="Body 1"/>
    <w:basedOn w:val="Normln"/>
    <w:rsid w:val="001E6468"/>
    <w:pPr>
      <w:spacing w:after="140" w:line="290" w:lineRule="auto"/>
      <w:ind w:left="680"/>
      <w:jc w:val="both"/>
    </w:pPr>
    <w:rPr>
      <w:rFonts w:ascii="Arial" w:eastAsia="Times New Roman" w:hAnsi="Arial" w:cs="Times New Roman"/>
      <w:kern w:val="20"/>
      <w:sz w:val="20"/>
      <w:szCs w:val="24"/>
      <w:lang w:val="en-GB"/>
    </w:rPr>
  </w:style>
  <w:style w:type="paragraph" w:customStyle="1" w:styleId="Body2">
    <w:name w:val="Body 2"/>
    <w:basedOn w:val="Normln"/>
    <w:rsid w:val="001E6468"/>
    <w:pPr>
      <w:spacing w:after="140" w:line="290" w:lineRule="auto"/>
      <w:ind w:left="680"/>
      <w:jc w:val="both"/>
    </w:pPr>
    <w:rPr>
      <w:rFonts w:ascii="Arial" w:eastAsia="Times New Roman" w:hAnsi="Arial" w:cs="Times New Roman"/>
      <w:kern w:val="20"/>
      <w:sz w:val="20"/>
      <w:szCs w:val="24"/>
      <w:lang w:val="en-GB"/>
    </w:rPr>
  </w:style>
  <w:style w:type="paragraph" w:customStyle="1" w:styleId="Level1">
    <w:name w:val="Level 1"/>
    <w:basedOn w:val="Normln"/>
    <w:rsid w:val="001E6468"/>
    <w:pPr>
      <w:numPr>
        <w:numId w:val="1"/>
      </w:numPr>
      <w:spacing w:after="140" w:line="290" w:lineRule="auto"/>
      <w:jc w:val="both"/>
      <w:outlineLvl w:val="0"/>
    </w:pPr>
    <w:rPr>
      <w:rFonts w:ascii="Arial" w:eastAsia="Times New Roman" w:hAnsi="Arial" w:cs="Times New Roman"/>
      <w:kern w:val="20"/>
      <w:sz w:val="20"/>
      <w:szCs w:val="24"/>
      <w:lang w:val="en-GB"/>
    </w:rPr>
  </w:style>
  <w:style w:type="paragraph" w:customStyle="1" w:styleId="Level2">
    <w:name w:val="Level 2"/>
    <w:basedOn w:val="Normln"/>
    <w:link w:val="Level2Carattere"/>
    <w:rsid w:val="001E6468"/>
    <w:pPr>
      <w:numPr>
        <w:ilvl w:val="1"/>
        <w:numId w:val="1"/>
      </w:numPr>
      <w:spacing w:after="140" w:line="290" w:lineRule="auto"/>
      <w:jc w:val="both"/>
      <w:outlineLvl w:val="1"/>
    </w:pPr>
    <w:rPr>
      <w:rFonts w:ascii="Arial" w:eastAsia="Times New Roman" w:hAnsi="Arial" w:cs="Times New Roman"/>
      <w:kern w:val="20"/>
      <w:sz w:val="20"/>
      <w:szCs w:val="24"/>
      <w:lang w:val="en-GB"/>
    </w:rPr>
  </w:style>
  <w:style w:type="paragraph" w:customStyle="1" w:styleId="Level3">
    <w:name w:val="Level 3"/>
    <w:basedOn w:val="Normln"/>
    <w:rsid w:val="001E6468"/>
    <w:pPr>
      <w:numPr>
        <w:ilvl w:val="2"/>
        <w:numId w:val="1"/>
      </w:numPr>
      <w:spacing w:after="140" w:line="290" w:lineRule="auto"/>
      <w:jc w:val="both"/>
      <w:outlineLvl w:val="2"/>
    </w:pPr>
    <w:rPr>
      <w:rFonts w:ascii="Arial" w:eastAsia="Times New Roman" w:hAnsi="Arial" w:cs="Times New Roman"/>
      <w:kern w:val="20"/>
      <w:sz w:val="20"/>
      <w:szCs w:val="24"/>
      <w:lang w:val="en-GB"/>
    </w:rPr>
  </w:style>
  <w:style w:type="paragraph" w:customStyle="1" w:styleId="Level4">
    <w:name w:val="Level 4"/>
    <w:basedOn w:val="Normln"/>
    <w:rsid w:val="001E6468"/>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ln"/>
    <w:rsid w:val="001E6468"/>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ln"/>
    <w:rsid w:val="001E6468"/>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alpha2">
    <w:name w:val="alpha 2"/>
    <w:basedOn w:val="Normln"/>
    <w:rsid w:val="001E6468"/>
    <w:pPr>
      <w:numPr>
        <w:numId w:val="2"/>
      </w:numPr>
      <w:spacing w:after="140" w:line="290" w:lineRule="auto"/>
      <w:jc w:val="both"/>
    </w:pPr>
    <w:rPr>
      <w:rFonts w:ascii="Arial" w:eastAsia="Times New Roman" w:hAnsi="Arial" w:cs="Times New Roman"/>
      <w:kern w:val="20"/>
      <w:sz w:val="20"/>
      <w:szCs w:val="20"/>
      <w:lang w:val="en-GB"/>
    </w:rPr>
  </w:style>
  <w:style w:type="paragraph" w:customStyle="1" w:styleId="roman2">
    <w:name w:val="roman 2"/>
    <w:basedOn w:val="Normln"/>
    <w:rsid w:val="001E6468"/>
    <w:pPr>
      <w:numPr>
        <w:numId w:val="3"/>
      </w:numPr>
      <w:spacing w:after="140" w:line="290" w:lineRule="auto"/>
      <w:jc w:val="both"/>
    </w:pPr>
    <w:rPr>
      <w:rFonts w:ascii="Arial" w:eastAsia="Times New Roman" w:hAnsi="Arial" w:cs="Times New Roman"/>
      <w:kern w:val="20"/>
      <w:sz w:val="20"/>
      <w:szCs w:val="20"/>
      <w:lang w:val="en-GB"/>
    </w:rPr>
  </w:style>
  <w:style w:type="paragraph" w:customStyle="1" w:styleId="roman3">
    <w:name w:val="roman 3"/>
    <w:basedOn w:val="Normln"/>
    <w:rsid w:val="001E6468"/>
    <w:pPr>
      <w:numPr>
        <w:numId w:val="4"/>
      </w:numPr>
      <w:spacing w:after="140" w:line="290" w:lineRule="auto"/>
      <w:jc w:val="both"/>
    </w:pPr>
    <w:rPr>
      <w:rFonts w:ascii="Arial" w:eastAsia="Times New Roman" w:hAnsi="Arial" w:cs="Times New Roman"/>
      <w:kern w:val="20"/>
      <w:sz w:val="20"/>
      <w:szCs w:val="20"/>
      <w:lang w:val="en-GB"/>
    </w:rPr>
  </w:style>
  <w:style w:type="paragraph" w:customStyle="1" w:styleId="SubHead">
    <w:name w:val="SubHead"/>
    <w:basedOn w:val="Normln"/>
    <w:next w:val="Body"/>
    <w:rsid w:val="001E6468"/>
    <w:pPr>
      <w:keepNext/>
      <w:spacing w:before="120" w:after="60" w:line="290" w:lineRule="auto"/>
      <w:jc w:val="both"/>
    </w:pPr>
    <w:rPr>
      <w:rFonts w:ascii="Arial" w:eastAsia="Times New Roman" w:hAnsi="Arial" w:cs="Times New Roman"/>
      <w:b/>
      <w:kern w:val="21"/>
      <w:sz w:val="21"/>
      <w:szCs w:val="24"/>
      <w:lang w:val="en-GB"/>
    </w:rPr>
  </w:style>
  <w:style w:type="paragraph" w:customStyle="1" w:styleId="Level7">
    <w:name w:val="Level 7"/>
    <w:basedOn w:val="Normln"/>
    <w:rsid w:val="001E6468"/>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ln"/>
    <w:rsid w:val="001E6468"/>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ln"/>
    <w:rsid w:val="001E6468"/>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paragraph" w:customStyle="1" w:styleId="Head">
    <w:name w:val="Head"/>
    <w:basedOn w:val="Normln"/>
    <w:next w:val="Body"/>
    <w:rsid w:val="001E6468"/>
    <w:pPr>
      <w:keepNext/>
      <w:spacing w:before="280" w:after="140" w:line="290" w:lineRule="auto"/>
      <w:jc w:val="both"/>
    </w:pPr>
    <w:rPr>
      <w:rFonts w:ascii="Arial" w:eastAsia="Times New Roman" w:hAnsi="Arial" w:cs="Times New Roman"/>
      <w:b/>
      <w:kern w:val="23"/>
      <w:sz w:val="23"/>
      <w:szCs w:val="24"/>
      <w:lang w:val="en-GB"/>
    </w:rPr>
  </w:style>
  <w:style w:type="paragraph" w:styleId="Bezmezer">
    <w:name w:val="No Spacing"/>
    <w:uiPriority w:val="1"/>
    <w:qFormat/>
    <w:rsid w:val="001E6468"/>
    <w:pPr>
      <w:spacing w:after="0" w:line="240" w:lineRule="auto"/>
      <w:ind w:right="-504"/>
      <w:jc w:val="both"/>
    </w:pPr>
    <w:rPr>
      <w:rFonts w:ascii="Times New Roman" w:hAnsi="Times New Roman"/>
      <w:sz w:val="24"/>
      <w:lang w:val="en-US"/>
    </w:rPr>
  </w:style>
  <w:style w:type="paragraph" w:customStyle="1" w:styleId="Parties">
    <w:name w:val="Parties"/>
    <w:basedOn w:val="Normln"/>
    <w:rsid w:val="00DA6210"/>
    <w:pPr>
      <w:tabs>
        <w:tab w:val="num" w:pos="720"/>
      </w:tabs>
      <w:spacing w:after="140" w:line="290" w:lineRule="auto"/>
      <w:ind w:left="720" w:hanging="720"/>
      <w:jc w:val="both"/>
    </w:pPr>
    <w:rPr>
      <w:rFonts w:ascii="Arial" w:eastAsia="Times New Roman" w:hAnsi="Arial" w:cs="Times New Roman"/>
      <w:kern w:val="20"/>
      <w:sz w:val="20"/>
      <w:szCs w:val="24"/>
      <w:lang w:val="en-GB"/>
    </w:rPr>
  </w:style>
  <w:style w:type="character" w:customStyle="1" w:styleId="platne1">
    <w:name w:val="platne1"/>
    <w:basedOn w:val="Standardnpsmoodstavce"/>
    <w:rsid w:val="00DA6210"/>
  </w:style>
  <w:style w:type="character" w:styleId="Siln">
    <w:name w:val="Strong"/>
    <w:basedOn w:val="Standardnpsmoodstavce"/>
    <w:qFormat/>
    <w:rsid w:val="00DA6210"/>
    <w:rPr>
      <w:b/>
      <w:bCs/>
    </w:rPr>
  </w:style>
  <w:style w:type="character" w:styleId="Odkaznakoment">
    <w:name w:val="annotation reference"/>
    <w:basedOn w:val="Standardnpsmoodstavce"/>
    <w:unhideWhenUsed/>
    <w:rsid w:val="00DA6210"/>
    <w:rPr>
      <w:sz w:val="16"/>
      <w:szCs w:val="16"/>
    </w:rPr>
  </w:style>
  <w:style w:type="paragraph" w:styleId="Textkomente">
    <w:name w:val="annotation text"/>
    <w:basedOn w:val="Normln"/>
    <w:link w:val="TextkomenteChar"/>
    <w:unhideWhenUsed/>
    <w:rsid w:val="00DA6210"/>
    <w:pPr>
      <w:widowControl w:val="0"/>
      <w:spacing w:after="0" w:line="240" w:lineRule="auto"/>
      <w:jc w:val="both"/>
    </w:pPr>
    <w:rPr>
      <w:rFonts w:ascii="Arial" w:eastAsia="PMingLiU" w:hAnsi="Arial" w:cs="Times New Roman"/>
      <w:spacing w:val="4"/>
      <w:sz w:val="20"/>
      <w:szCs w:val="20"/>
      <w:lang w:val="en-GB"/>
    </w:rPr>
  </w:style>
  <w:style w:type="character" w:customStyle="1" w:styleId="TextkomenteChar">
    <w:name w:val="Text komentáře Char"/>
    <w:basedOn w:val="Standardnpsmoodstavce"/>
    <w:link w:val="Textkomente"/>
    <w:rsid w:val="00DA6210"/>
    <w:rPr>
      <w:rFonts w:ascii="Arial" w:eastAsia="PMingLiU" w:hAnsi="Arial" w:cs="Times New Roman"/>
      <w:spacing w:val="4"/>
      <w:sz w:val="20"/>
      <w:szCs w:val="20"/>
      <w:lang w:val="en-GB"/>
    </w:rPr>
  </w:style>
  <w:style w:type="paragraph" w:styleId="Textbubliny">
    <w:name w:val="Balloon Text"/>
    <w:basedOn w:val="Normln"/>
    <w:link w:val="TextbublinyChar"/>
    <w:uiPriority w:val="99"/>
    <w:semiHidden/>
    <w:unhideWhenUsed/>
    <w:rsid w:val="00DA62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6210"/>
    <w:rPr>
      <w:rFonts w:ascii="Tahoma" w:hAnsi="Tahoma" w:cs="Tahoma"/>
      <w:sz w:val="16"/>
      <w:szCs w:val="16"/>
      <w:lang w:val="en-US"/>
    </w:rPr>
  </w:style>
  <w:style w:type="paragraph" w:customStyle="1" w:styleId="Recitals">
    <w:name w:val="Recitals"/>
    <w:basedOn w:val="Normln"/>
    <w:rsid w:val="0049503D"/>
    <w:pPr>
      <w:tabs>
        <w:tab w:val="num" w:pos="720"/>
      </w:tabs>
      <w:spacing w:after="140" w:line="290" w:lineRule="auto"/>
      <w:ind w:left="720" w:hanging="720"/>
      <w:jc w:val="both"/>
    </w:pPr>
    <w:rPr>
      <w:rFonts w:ascii="Arial" w:eastAsia="Times New Roman" w:hAnsi="Arial" w:cs="Times New Roman"/>
      <w:kern w:val="20"/>
      <w:sz w:val="20"/>
      <w:szCs w:val="24"/>
      <w:lang w:val="en-GB"/>
    </w:rPr>
  </w:style>
  <w:style w:type="paragraph" w:customStyle="1" w:styleId="NummeringOverwegingen">
    <w:name w:val="NummeringOverwegingen"/>
    <w:basedOn w:val="Normln"/>
    <w:rsid w:val="0049503D"/>
    <w:pPr>
      <w:tabs>
        <w:tab w:val="left" w:pos="737"/>
      </w:tabs>
      <w:spacing w:before="240" w:after="0" w:line="310" w:lineRule="atLeast"/>
      <w:ind w:left="720" w:hanging="720"/>
      <w:jc w:val="both"/>
      <w:outlineLvl w:val="0"/>
    </w:pPr>
    <w:rPr>
      <w:rFonts w:ascii="Arial" w:eastAsia="PMingLiU" w:hAnsi="Arial" w:cs="Times New Roman"/>
      <w:spacing w:val="4"/>
      <w:sz w:val="21"/>
      <w:szCs w:val="20"/>
      <w:lang w:val="en-GB"/>
    </w:rPr>
  </w:style>
  <w:style w:type="paragraph" w:customStyle="1" w:styleId="NummeringOverwegingen2">
    <w:name w:val="NummeringOverwegingen2"/>
    <w:basedOn w:val="Normln"/>
    <w:rsid w:val="0049503D"/>
    <w:pPr>
      <w:widowControl w:val="0"/>
      <w:tabs>
        <w:tab w:val="num" w:pos="1440"/>
      </w:tabs>
      <w:spacing w:before="240" w:after="0" w:line="310" w:lineRule="atLeast"/>
      <w:ind w:left="1440" w:hanging="720"/>
      <w:jc w:val="both"/>
      <w:outlineLvl w:val="1"/>
    </w:pPr>
    <w:rPr>
      <w:rFonts w:ascii="Arial" w:eastAsia="PMingLiU" w:hAnsi="Arial" w:cs="Times New Roman"/>
      <w:spacing w:val="4"/>
      <w:sz w:val="21"/>
      <w:szCs w:val="20"/>
      <w:lang w:val="en-GB"/>
    </w:rPr>
  </w:style>
  <w:style w:type="paragraph" w:customStyle="1" w:styleId="Tussenkopje">
    <w:name w:val="Tussenkopje"/>
    <w:basedOn w:val="Normln"/>
    <w:next w:val="Normln"/>
    <w:rsid w:val="0049503D"/>
    <w:pPr>
      <w:keepNext/>
      <w:widowControl w:val="0"/>
      <w:tabs>
        <w:tab w:val="left" w:pos="737"/>
      </w:tabs>
      <w:spacing w:before="240" w:after="0" w:line="310" w:lineRule="atLeast"/>
      <w:jc w:val="both"/>
    </w:pPr>
    <w:rPr>
      <w:rFonts w:ascii="Arial" w:eastAsia="PMingLiU" w:hAnsi="Arial" w:cs="Times New Roman"/>
      <w:b/>
      <w:spacing w:val="4"/>
      <w:sz w:val="21"/>
      <w:szCs w:val="20"/>
      <w:lang w:val="en-GB"/>
    </w:rPr>
  </w:style>
  <w:style w:type="character" w:customStyle="1" w:styleId="Level2Carattere">
    <w:name w:val="Level 2 Carattere"/>
    <w:link w:val="Level2"/>
    <w:rsid w:val="001C6C9C"/>
    <w:rPr>
      <w:rFonts w:ascii="Arial" w:eastAsia="Times New Roman" w:hAnsi="Arial" w:cs="Times New Roman"/>
      <w:kern w:val="20"/>
      <w:sz w:val="20"/>
      <w:szCs w:val="24"/>
      <w:lang w:val="en-GB"/>
    </w:rPr>
  </w:style>
  <w:style w:type="character" w:customStyle="1" w:styleId="Nadpis1Char">
    <w:name w:val="Nadpis 1 Char"/>
    <w:aliases w:val="H1 Char,Heading 10 Char,Tacoma - Uroven 1 Char"/>
    <w:basedOn w:val="Standardnpsmoodstavce"/>
    <w:link w:val="Nadpis1"/>
    <w:rsid w:val="000C1C8B"/>
    <w:rPr>
      <w:rFonts w:ascii="Arial" w:eastAsia="PMingLiU" w:hAnsi="Arial" w:cs="Times New Roman"/>
      <w:spacing w:val="4"/>
      <w:sz w:val="21"/>
      <w:szCs w:val="20"/>
      <w:lang w:val="en-GB"/>
    </w:rPr>
  </w:style>
  <w:style w:type="character" w:customStyle="1" w:styleId="Nadpis2Char">
    <w:name w:val="Nadpis 2 Char"/>
    <w:aliases w:val="H2 Char,Tacoma - Uroven 2 Char,Lev 2 Char"/>
    <w:basedOn w:val="Standardnpsmoodstavce"/>
    <w:link w:val="Nadpis2"/>
    <w:rsid w:val="000C1C8B"/>
    <w:rPr>
      <w:rFonts w:ascii="Arial" w:eastAsia="PMingLiU" w:hAnsi="Arial" w:cs="Times New Roman"/>
      <w:spacing w:val="4"/>
      <w:sz w:val="21"/>
      <w:szCs w:val="20"/>
      <w:lang w:val="en-GB"/>
    </w:rPr>
  </w:style>
  <w:style w:type="character" w:customStyle="1" w:styleId="Nadpis3Char">
    <w:name w:val="Nadpis 3 Char"/>
    <w:basedOn w:val="Standardnpsmoodstavce"/>
    <w:link w:val="Nadpis3"/>
    <w:rsid w:val="000C1C8B"/>
    <w:rPr>
      <w:rFonts w:ascii="Arial" w:eastAsia="PMingLiU" w:hAnsi="Arial" w:cs="Times New Roman"/>
      <w:spacing w:val="4"/>
      <w:sz w:val="21"/>
      <w:szCs w:val="20"/>
      <w:lang w:val="en-GB"/>
    </w:rPr>
  </w:style>
  <w:style w:type="character" w:customStyle="1" w:styleId="Nadpis4Char">
    <w:name w:val="Nadpis 4 Char"/>
    <w:basedOn w:val="Standardnpsmoodstavce"/>
    <w:link w:val="Nadpis4"/>
    <w:rsid w:val="000C1C8B"/>
    <w:rPr>
      <w:rFonts w:ascii="Arial" w:eastAsia="PMingLiU" w:hAnsi="Arial" w:cs="Times New Roman"/>
      <w:spacing w:val="4"/>
      <w:sz w:val="21"/>
      <w:szCs w:val="20"/>
      <w:lang w:val="en-GB"/>
    </w:rPr>
  </w:style>
  <w:style w:type="character" w:customStyle="1" w:styleId="Nadpis5Char">
    <w:name w:val="Nadpis 5 Char"/>
    <w:basedOn w:val="Standardnpsmoodstavce"/>
    <w:link w:val="Nadpis5"/>
    <w:rsid w:val="000C1C8B"/>
    <w:rPr>
      <w:rFonts w:ascii="Arial" w:eastAsia="PMingLiU" w:hAnsi="Arial" w:cs="Times New Roman"/>
      <w:spacing w:val="4"/>
      <w:sz w:val="21"/>
      <w:szCs w:val="20"/>
      <w:lang w:val="en-GB"/>
    </w:rPr>
  </w:style>
  <w:style w:type="character" w:customStyle="1" w:styleId="Nadpis6Char">
    <w:name w:val="Nadpis 6 Char"/>
    <w:basedOn w:val="Standardnpsmoodstavce"/>
    <w:link w:val="Nadpis6"/>
    <w:rsid w:val="000C1C8B"/>
    <w:rPr>
      <w:rFonts w:ascii="Arial" w:eastAsia="PMingLiU" w:hAnsi="Arial" w:cs="Times New Roman"/>
      <w:spacing w:val="4"/>
      <w:sz w:val="21"/>
      <w:szCs w:val="20"/>
      <w:lang w:val="en-GB"/>
    </w:rPr>
  </w:style>
  <w:style w:type="paragraph" w:styleId="Odstavecseseznamem">
    <w:name w:val="List Paragraph"/>
    <w:basedOn w:val="Normln"/>
    <w:uiPriority w:val="34"/>
    <w:qFormat/>
    <w:rsid w:val="00953362"/>
    <w:pPr>
      <w:ind w:left="720"/>
      <w:contextualSpacing/>
    </w:pPr>
  </w:style>
  <w:style w:type="paragraph" w:styleId="Zhlav">
    <w:name w:val="header"/>
    <w:basedOn w:val="Normln"/>
    <w:link w:val="ZhlavChar"/>
    <w:uiPriority w:val="99"/>
    <w:unhideWhenUsed/>
    <w:rsid w:val="00976A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1E44"/>
  </w:style>
  <w:style w:type="paragraph" w:styleId="Zpat">
    <w:name w:val="footer"/>
    <w:basedOn w:val="Normln"/>
    <w:link w:val="ZpatChar"/>
    <w:uiPriority w:val="99"/>
    <w:unhideWhenUsed/>
    <w:rsid w:val="00DB1E44"/>
    <w:pPr>
      <w:tabs>
        <w:tab w:val="center" w:pos="4536"/>
        <w:tab w:val="right" w:pos="9072"/>
      </w:tabs>
      <w:spacing w:after="0" w:line="240" w:lineRule="auto"/>
    </w:pPr>
  </w:style>
  <w:style w:type="character" w:customStyle="1" w:styleId="ZpatChar">
    <w:name w:val="Zápatí Char"/>
    <w:basedOn w:val="Standardnpsmoodstavce"/>
    <w:link w:val="Zpat"/>
    <w:uiPriority w:val="99"/>
    <w:rsid w:val="00DB1E44"/>
    <w:rPr>
      <w:lang w:val="en-US"/>
    </w:rPr>
  </w:style>
  <w:style w:type="paragraph" w:customStyle="1" w:styleId="zFSand">
    <w:name w:val="zFSand"/>
    <w:basedOn w:val="Normln"/>
    <w:next w:val="zFSco-names"/>
    <w:rsid w:val="00F3493C"/>
    <w:pPr>
      <w:spacing w:after="0" w:line="290" w:lineRule="auto"/>
      <w:jc w:val="center"/>
    </w:pPr>
    <w:rPr>
      <w:rFonts w:ascii="Arial" w:eastAsia="SimSun" w:hAnsi="Arial" w:cs="Times New Roman"/>
      <w:kern w:val="20"/>
      <w:sz w:val="20"/>
      <w:szCs w:val="20"/>
      <w:lang w:val="en-GB"/>
    </w:rPr>
  </w:style>
  <w:style w:type="paragraph" w:customStyle="1" w:styleId="zFSco-names">
    <w:name w:val="zFSco-names"/>
    <w:basedOn w:val="Normln"/>
    <w:next w:val="zFSand"/>
    <w:rsid w:val="00F3493C"/>
    <w:pPr>
      <w:spacing w:before="120" w:after="120" w:line="290" w:lineRule="auto"/>
      <w:jc w:val="center"/>
    </w:pPr>
    <w:rPr>
      <w:rFonts w:ascii="Arial" w:eastAsia="SimSun" w:hAnsi="Arial" w:cs="Times New Roman"/>
      <w:kern w:val="24"/>
      <w:sz w:val="24"/>
      <w:szCs w:val="24"/>
      <w:lang w:val="en-GB"/>
    </w:rPr>
  </w:style>
  <w:style w:type="paragraph" w:customStyle="1" w:styleId="zFSDate">
    <w:name w:val="zFSDate"/>
    <w:basedOn w:val="Normln"/>
    <w:rsid w:val="00F3493C"/>
    <w:pPr>
      <w:spacing w:after="0" w:line="290" w:lineRule="auto"/>
      <w:jc w:val="center"/>
    </w:pPr>
    <w:rPr>
      <w:rFonts w:ascii="Arial" w:eastAsia="Times New Roman" w:hAnsi="Arial" w:cs="Times New Roman"/>
      <w:kern w:val="20"/>
      <w:sz w:val="20"/>
      <w:szCs w:val="24"/>
      <w:lang w:val="en-GB"/>
    </w:rPr>
  </w:style>
  <w:style w:type="paragraph" w:customStyle="1" w:styleId="zFSNarrative">
    <w:name w:val="zFSNarrative"/>
    <w:basedOn w:val="Normln"/>
    <w:rsid w:val="00F3493C"/>
    <w:pPr>
      <w:spacing w:before="120" w:after="120" w:line="290" w:lineRule="auto"/>
      <w:jc w:val="center"/>
    </w:pPr>
    <w:rPr>
      <w:rFonts w:ascii="Arial" w:eastAsia="SimSun" w:hAnsi="Arial" w:cs="Times New Roman"/>
      <w:kern w:val="20"/>
      <w:sz w:val="20"/>
      <w:szCs w:val="20"/>
      <w:lang w:val="en-GB"/>
    </w:rPr>
  </w:style>
  <w:style w:type="paragraph" w:customStyle="1" w:styleId="zFSTitle">
    <w:name w:val="zFSTitle"/>
    <w:basedOn w:val="Normln"/>
    <w:next w:val="zFSNarrative"/>
    <w:rsid w:val="00F3493C"/>
    <w:pPr>
      <w:keepNext/>
      <w:spacing w:before="240" w:after="120" w:line="290" w:lineRule="auto"/>
      <w:jc w:val="center"/>
    </w:pPr>
    <w:rPr>
      <w:rFonts w:ascii="Arial" w:eastAsia="SimSun" w:hAnsi="Arial" w:cs="Times New Roman"/>
      <w:sz w:val="28"/>
      <w:szCs w:val="28"/>
      <w:lang w:val="en-GB"/>
    </w:rPr>
  </w:style>
  <w:style w:type="paragraph" w:styleId="Prosttext">
    <w:name w:val="Plain Text"/>
    <w:basedOn w:val="Normln"/>
    <w:link w:val="ProsttextChar"/>
    <w:uiPriority w:val="99"/>
    <w:unhideWhenUsed/>
    <w:rsid w:val="00F3493C"/>
    <w:pPr>
      <w:spacing w:after="0" w:line="240" w:lineRule="auto"/>
    </w:pPr>
    <w:rPr>
      <w:rFonts w:cs="Times New Roman"/>
      <w:lang w:val="en-GB"/>
    </w:rPr>
  </w:style>
  <w:style w:type="character" w:customStyle="1" w:styleId="ProsttextChar">
    <w:name w:val="Prostý text Char"/>
    <w:basedOn w:val="Standardnpsmoodstavce"/>
    <w:link w:val="Prosttext"/>
    <w:uiPriority w:val="99"/>
    <w:rsid w:val="00F3493C"/>
    <w:rPr>
      <w:rFonts w:ascii="Calibri" w:eastAsia="Calibri" w:hAnsi="Calibri" w:cs="Times New Roman"/>
      <w:lang w:val="en-GB"/>
    </w:rPr>
  </w:style>
  <w:style w:type="table" w:styleId="Mkatabulky">
    <w:name w:val="Table Grid"/>
    <w:basedOn w:val="Normlntabulka"/>
    <w:uiPriority w:val="59"/>
    <w:rsid w:val="002321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vraznn">
    <w:name w:val="Emphasis"/>
    <w:basedOn w:val="Standardnpsmoodstavce"/>
    <w:qFormat/>
    <w:rsid w:val="00D93E49"/>
    <w:rPr>
      <w:i/>
      <w:iCs/>
      <w:spacing w:val="0"/>
    </w:rPr>
  </w:style>
  <w:style w:type="character" w:styleId="Hypertextovodkaz">
    <w:name w:val="Hyperlink"/>
    <w:basedOn w:val="Standardnpsmoodstavce"/>
    <w:rsid w:val="00D93E49"/>
    <w:rPr>
      <w:color w:val="AF005F"/>
      <w:u w:val="none"/>
    </w:rPr>
  </w:style>
  <w:style w:type="character" w:customStyle="1" w:styleId="hps">
    <w:name w:val="hps"/>
    <w:basedOn w:val="Standardnpsmoodstavce"/>
    <w:rsid w:val="002B5EA5"/>
  </w:style>
  <w:style w:type="paragraph" w:styleId="Pedmtkomente">
    <w:name w:val="annotation subject"/>
    <w:basedOn w:val="Textkomente"/>
    <w:next w:val="Textkomente"/>
    <w:link w:val="PedmtkomenteChar"/>
    <w:uiPriority w:val="99"/>
    <w:semiHidden/>
    <w:unhideWhenUsed/>
    <w:rsid w:val="002F5D0C"/>
    <w:pPr>
      <w:widowControl/>
      <w:spacing w:after="200"/>
      <w:jc w:val="left"/>
    </w:pPr>
    <w:rPr>
      <w:rFonts w:asciiTheme="minorHAnsi" w:eastAsiaTheme="minorEastAsia" w:hAnsiTheme="minorHAnsi" w:cstheme="minorBidi"/>
      <w:b/>
      <w:bCs/>
      <w:spacing w:val="0"/>
      <w:lang w:val="cs-CZ"/>
    </w:rPr>
  </w:style>
  <w:style w:type="character" w:customStyle="1" w:styleId="PedmtkomenteChar">
    <w:name w:val="Předmět komentáře Char"/>
    <w:basedOn w:val="TextkomenteChar"/>
    <w:link w:val="Pedmtkomente"/>
    <w:uiPriority w:val="99"/>
    <w:semiHidden/>
    <w:rsid w:val="002F5D0C"/>
    <w:rPr>
      <w:rFonts w:ascii="Arial" w:eastAsia="PMingLiU" w:hAnsi="Arial" w:cs="Times New Roman"/>
      <w:b/>
      <w:bCs/>
      <w:spacing w:val="4"/>
      <w:sz w:val="20"/>
      <w:szCs w:val="20"/>
      <w:lang w:val="en-GB"/>
    </w:rPr>
  </w:style>
  <w:style w:type="character" w:customStyle="1" w:styleId="spiszn">
    <w:name w:val="spiszn"/>
    <w:basedOn w:val="Standardnpsmoodstavce"/>
    <w:rsid w:val="00712D22"/>
  </w:style>
  <w:style w:type="paragraph" w:customStyle="1" w:styleId="Default">
    <w:name w:val="Default"/>
    <w:rsid w:val="00082645"/>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C85DAC"/>
    <w:pPr>
      <w:spacing w:after="0" w:line="240" w:lineRule="auto"/>
    </w:pPr>
  </w:style>
  <w:style w:type="paragraph" w:customStyle="1" w:styleId="bullet1">
    <w:name w:val="bullet 1"/>
    <w:basedOn w:val="Normln"/>
    <w:rsid w:val="0053493D"/>
    <w:pPr>
      <w:tabs>
        <w:tab w:val="num" w:pos="720"/>
      </w:tabs>
      <w:spacing w:after="140" w:line="290" w:lineRule="auto"/>
      <w:ind w:left="720" w:hanging="720"/>
      <w:jc w:val="both"/>
    </w:pPr>
    <w:rPr>
      <w:rFonts w:ascii="Times New Roman" w:eastAsia="Times New Roman" w:hAnsi="Times New Roman" w:cs="Times New Roman"/>
      <w:kern w:val="20"/>
      <w:sz w:val="24"/>
      <w:szCs w:val="24"/>
      <w:lang w:val="en-GB" w:eastAsia="en-US"/>
    </w:rPr>
  </w:style>
  <w:style w:type="paragraph" w:customStyle="1" w:styleId="bh1">
    <w:name w:val="_bh1"/>
    <w:basedOn w:val="Normln"/>
    <w:next w:val="bh2"/>
    <w:rsid w:val="000E44B6"/>
    <w:pPr>
      <w:tabs>
        <w:tab w:val="num" w:pos="720"/>
      </w:tabs>
      <w:spacing w:before="60" w:after="120" w:line="320" w:lineRule="atLeast"/>
      <w:ind w:left="720" w:hanging="720"/>
      <w:jc w:val="both"/>
      <w:outlineLvl w:val="0"/>
    </w:pPr>
    <w:rPr>
      <w:rFonts w:ascii="Times New Roman" w:eastAsia="Times New Roman" w:hAnsi="Times New Roman" w:cs="Times New Roman"/>
      <w:b/>
      <w:caps/>
      <w:sz w:val="24"/>
      <w:szCs w:val="24"/>
    </w:rPr>
  </w:style>
  <w:style w:type="paragraph" w:customStyle="1" w:styleId="bh2">
    <w:name w:val="_bh2"/>
    <w:basedOn w:val="Normln"/>
    <w:rsid w:val="000E44B6"/>
    <w:pPr>
      <w:tabs>
        <w:tab w:val="num" w:pos="1440"/>
      </w:tabs>
      <w:spacing w:before="60" w:after="120" w:line="320" w:lineRule="atLeast"/>
      <w:ind w:left="1440" w:hanging="720"/>
      <w:jc w:val="both"/>
      <w:outlineLvl w:val="1"/>
    </w:pPr>
    <w:rPr>
      <w:rFonts w:ascii="Times New Roman" w:eastAsia="Times New Roman" w:hAnsi="Times New Roman" w:cs="Times New Roman"/>
      <w:sz w:val="24"/>
      <w:szCs w:val="20"/>
      <w:u w:val="single"/>
    </w:rPr>
  </w:style>
  <w:style w:type="paragraph" w:customStyle="1" w:styleId="bh3">
    <w:name w:val="_bh3"/>
    <w:basedOn w:val="Normln"/>
    <w:rsid w:val="000E44B6"/>
    <w:pPr>
      <w:tabs>
        <w:tab w:val="num" w:pos="2160"/>
      </w:tabs>
      <w:spacing w:before="60" w:after="120" w:line="320" w:lineRule="atLeast"/>
      <w:ind w:left="2160" w:hanging="720"/>
      <w:jc w:val="both"/>
      <w:outlineLvl w:val="2"/>
    </w:pPr>
    <w:rPr>
      <w:rFonts w:ascii="Times New Roman" w:eastAsia="Times New Roman" w:hAnsi="Times New Roman" w:cs="Times New Roman"/>
      <w:sz w:val="24"/>
      <w:szCs w:val="20"/>
    </w:rPr>
  </w:style>
  <w:style w:type="paragraph" w:customStyle="1" w:styleId="bh4">
    <w:name w:val="_bh4"/>
    <w:basedOn w:val="Normln"/>
    <w:rsid w:val="000E44B6"/>
    <w:pPr>
      <w:tabs>
        <w:tab w:val="left" w:pos="1026"/>
        <w:tab w:val="num" w:pos="2880"/>
      </w:tabs>
      <w:spacing w:after="0" w:line="320" w:lineRule="atLeast"/>
      <w:ind w:left="2880" w:hanging="720"/>
      <w:jc w:val="both"/>
    </w:pPr>
    <w:rPr>
      <w:rFonts w:ascii="Times New Roman" w:eastAsia="Times New Roman" w:hAnsi="Times New Roman" w:cs="Times New Roman"/>
      <w:b/>
      <w:sz w:val="24"/>
      <w:szCs w:val="20"/>
      <w:u w:val="single"/>
    </w:rPr>
  </w:style>
  <w:style w:type="paragraph" w:customStyle="1" w:styleId="AOAltHead2">
    <w:name w:val="AOAltHead2"/>
    <w:basedOn w:val="Normln"/>
    <w:next w:val="Normln"/>
    <w:rsid w:val="000E44B6"/>
    <w:pPr>
      <w:tabs>
        <w:tab w:val="num" w:pos="1440"/>
      </w:tabs>
      <w:spacing w:before="240" w:after="0" w:line="260" w:lineRule="atLeast"/>
      <w:ind w:left="1440" w:hanging="720"/>
      <w:jc w:val="both"/>
      <w:outlineLvl w:val="1"/>
    </w:pPr>
    <w:rPr>
      <w:rFonts w:ascii="Times New Roman" w:eastAsiaTheme="minorHAnsi" w:hAnsi="Times New Roman" w:cs="Times New Roman"/>
      <w:lang w:val="en-GB" w:eastAsia="en-US"/>
    </w:rPr>
  </w:style>
  <w:style w:type="paragraph" w:customStyle="1" w:styleId="AODocTxt">
    <w:name w:val="AODocTxt"/>
    <w:basedOn w:val="Normln"/>
    <w:rsid w:val="00B00BDC"/>
    <w:pPr>
      <w:spacing w:before="240" w:after="0" w:line="260" w:lineRule="atLeast"/>
      <w:jc w:val="both"/>
    </w:pPr>
    <w:rPr>
      <w:rFonts w:ascii="Times New Roman" w:eastAsiaTheme="minorHAnsi" w:hAnsi="Times New Roman" w:cs="Times New Roman"/>
      <w:lang w:val="en-GB" w:eastAsia="en-US"/>
    </w:rPr>
  </w:style>
  <w:style w:type="character" w:customStyle="1" w:styleId="bold">
    <w:name w:val="bold"/>
    <w:basedOn w:val="Standardnpsmoodstavce"/>
    <w:rsid w:val="00B00BDC"/>
    <w:rPr>
      <w:b/>
      <w:bCs/>
    </w:rPr>
  </w:style>
  <w:style w:type="paragraph" w:customStyle="1" w:styleId="AODocTxtL1">
    <w:name w:val="AODocTxtL1"/>
    <w:basedOn w:val="AODocTxt"/>
    <w:rsid w:val="00B00BDC"/>
    <w:pPr>
      <w:ind w:left="720"/>
    </w:pPr>
  </w:style>
  <w:style w:type="paragraph" w:customStyle="1" w:styleId="AOGenNum1">
    <w:name w:val="AOGenNum1"/>
    <w:basedOn w:val="Normln"/>
    <w:next w:val="AOGenNum1Para"/>
    <w:rsid w:val="00B00BDC"/>
    <w:pPr>
      <w:keepNext/>
      <w:tabs>
        <w:tab w:val="num" w:pos="720"/>
      </w:tabs>
      <w:spacing w:before="240" w:after="0" w:line="260" w:lineRule="atLeast"/>
      <w:ind w:left="720" w:hanging="720"/>
      <w:jc w:val="both"/>
    </w:pPr>
    <w:rPr>
      <w:rFonts w:ascii="Times New Roman" w:eastAsiaTheme="minorHAnsi" w:hAnsi="Times New Roman" w:cs="Times New Roman"/>
      <w:b/>
      <w:caps/>
      <w:lang w:val="en-GB" w:eastAsia="en-US"/>
    </w:rPr>
  </w:style>
  <w:style w:type="paragraph" w:customStyle="1" w:styleId="AOGenNum1List">
    <w:name w:val="AOGenNum1List"/>
    <w:basedOn w:val="AOGenNum1"/>
    <w:rsid w:val="00B00BDC"/>
    <w:pPr>
      <w:keepNext w:val="0"/>
      <w:numPr>
        <w:ilvl w:val="2"/>
      </w:numPr>
      <w:tabs>
        <w:tab w:val="num" w:pos="720"/>
      </w:tabs>
      <w:ind w:left="720" w:hanging="720"/>
    </w:pPr>
    <w:rPr>
      <w:b w:val="0"/>
      <w:caps w:val="0"/>
    </w:rPr>
  </w:style>
  <w:style w:type="paragraph" w:customStyle="1" w:styleId="AOGenNum1Para">
    <w:name w:val="AOGenNum1Para"/>
    <w:basedOn w:val="AOGenNum1"/>
    <w:next w:val="AOGenNum1List"/>
    <w:rsid w:val="00B00BDC"/>
    <w:pPr>
      <w:numPr>
        <w:ilvl w:val="1"/>
      </w:numPr>
      <w:tabs>
        <w:tab w:val="num" w:pos="720"/>
      </w:tabs>
      <w:ind w:left="720" w:hanging="720"/>
    </w:pPr>
    <w:rPr>
      <w:caps w:val="0"/>
    </w:rPr>
  </w:style>
  <w:style w:type="paragraph" w:customStyle="1" w:styleId="Normal1">
    <w:name w:val="Normal1"/>
    <w:basedOn w:val="Normln"/>
    <w:rsid w:val="00B00BDC"/>
    <w:pPr>
      <w:spacing w:before="120" w:after="0" w:line="240" w:lineRule="auto"/>
      <w:jc w:val="both"/>
    </w:pPr>
    <w:rPr>
      <w:rFonts w:ascii="Times New Roman" w:eastAsia="Times New Roman" w:hAnsi="Times New Roman" w:cs="Times New Roman"/>
      <w:sz w:val="24"/>
      <w:szCs w:val="24"/>
      <w:lang w:val="en-GB" w:eastAsia="en-GB"/>
    </w:rPr>
  </w:style>
  <w:style w:type="paragraph" w:customStyle="1" w:styleId="ti-grseq-1">
    <w:name w:val="ti-grseq-1"/>
    <w:basedOn w:val="Normln"/>
    <w:rsid w:val="00B00BDC"/>
    <w:pPr>
      <w:spacing w:before="240" w:after="120" w:line="240" w:lineRule="auto"/>
      <w:jc w:val="both"/>
    </w:pPr>
    <w:rPr>
      <w:rFonts w:ascii="Times New Roman" w:eastAsia="Times New Roman" w:hAnsi="Times New Roman" w:cs="Times New Roman"/>
      <w:b/>
      <w:bCs/>
      <w:sz w:val="24"/>
      <w:szCs w:val="24"/>
      <w:lang w:val="en-GB" w:eastAsia="en-GB"/>
    </w:rPr>
  </w:style>
  <w:style w:type="paragraph" w:customStyle="1" w:styleId="doc-ti">
    <w:name w:val="doc-ti"/>
    <w:basedOn w:val="Normln"/>
    <w:rsid w:val="00B00BDC"/>
    <w:pPr>
      <w:spacing w:before="240" w:after="120" w:line="240" w:lineRule="auto"/>
      <w:jc w:val="center"/>
    </w:pPr>
    <w:rPr>
      <w:rFonts w:ascii="Times New Roman" w:eastAsia="Times New Roman" w:hAnsi="Times New Roman" w:cs="Times New Roman"/>
      <w:b/>
      <w:bCs/>
      <w:sz w:val="24"/>
      <w:szCs w:val="24"/>
      <w:lang w:val="en-GB" w:eastAsia="en-GB"/>
    </w:rPr>
  </w:style>
  <w:style w:type="paragraph" w:styleId="Podtitul">
    <w:name w:val="Subtitle"/>
    <w:basedOn w:val="Normln"/>
    <w:next w:val="Normln"/>
    <w:rsid w:val="00D66E2C"/>
    <w:pPr>
      <w:keepNext/>
      <w:keepLines/>
      <w:spacing w:before="360" w:after="80"/>
    </w:pPr>
    <w:rPr>
      <w:rFonts w:ascii="Georgia" w:eastAsia="Georgia" w:hAnsi="Georgia" w:cs="Georgia"/>
      <w:i/>
      <w:color w:val="666666"/>
      <w:sz w:val="48"/>
      <w:szCs w:val="48"/>
    </w:rPr>
  </w:style>
  <w:style w:type="table" w:customStyle="1" w:styleId="a">
    <w:basedOn w:val="Normlntabulka"/>
    <w:rsid w:val="00D66E2C"/>
    <w:tblPr>
      <w:tblStyleRowBandSize w:val="1"/>
      <w:tblStyleColBandSize w:val="1"/>
      <w:tblInd w:w="0" w:type="dxa"/>
      <w:tblCellMar>
        <w:top w:w="0" w:type="dxa"/>
        <w:left w:w="0" w:type="dxa"/>
        <w:bottom w:w="0" w:type="dxa"/>
        <w:right w:w="0" w:type="dxa"/>
      </w:tblCellMar>
    </w:tblPr>
  </w:style>
  <w:style w:type="table" w:customStyle="1" w:styleId="a0">
    <w:basedOn w:val="Normlntabulka"/>
    <w:rsid w:val="00D66E2C"/>
    <w:tblPr>
      <w:tblStyleRowBandSize w:val="1"/>
      <w:tblStyleColBandSize w:val="1"/>
      <w:tblInd w:w="0" w:type="dxa"/>
      <w:tblCellMar>
        <w:top w:w="0" w:type="dxa"/>
        <w:left w:w="0" w:type="dxa"/>
        <w:bottom w:w="0" w:type="dxa"/>
        <w:right w:w="0" w:type="dxa"/>
      </w:tblCellMar>
    </w:tblPr>
  </w:style>
  <w:style w:type="table" w:customStyle="1" w:styleId="a1">
    <w:basedOn w:val="Normlntabulka"/>
    <w:rsid w:val="00D66E2C"/>
    <w:tblPr>
      <w:tblStyleRowBandSize w:val="1"/>
      <w:tblStyleColBandSize w:val="1"/>
      <w:tblInd w:w="0" w:type="dxa"/>
      <w:tblCellMar>
        <w:top w:w="0" w:type="dxa"/>
        <w:left w:w="115" w:type="dxa"/>
        <w:bottom w:w="0" w:type="dxa"/>
        <w:right w:w="115" w:type="dxa"/>
      </w:tblCellMar>
    </w:tblPr>
  </w:style>
  <w:style w:type="table" w:customStyle="1" w:styleId="a2">
    <w:basedOn w:val="Normlntabulka"/>
    <w:rsid w:val="00D66E2C"/>
    <w:tblPr>
      <w:tblStyleRowBandSize w:val="1"/>
      <w:tblStyleColBandSize w:val="1"/>
      <w:tblInd w:w="0" w:type="dxa"/>
      <w:tblCellMar>
        <w:top w:w="0" w:type="dxa"/>
        <w:left w:w="115" w:type="dxa"/>
        <w:bottom w:w="0" w:type="dxa"/>
        <w:right w:w="115" w:type="dxa"/>
      </w:tblCellMar>
    </w:tblPr>
  </w:style>
  <w:style w:type="character" w:customStyle="1" w:styleId="Nadpis7Char">
    <w:name w:val="Nadpis 7 Char"/>
    <w:basedOn w:val="Standardnpsmoodstavce"/>
    <w:link w:val="Nadpis7"/>
    <w:rsid w:val="00D563CF"/>
    <w:rPr>
      <w:rFonts w:ascii="Cambria" w:eastAsia="Times New Roman" w:hAnsi="Cambria" w:cs="Times New Roman"/>
      <w:i/>
      <w:iCs/>
      <w:color w:val="404040"/>
      <w:sz w:val="20"/>
      <w:szCs w:val="20"/>
    </w:rPr>
  </w:style>
  <w:style w:type="character" w:customStyle="1" w:styleId="Nadpis8Char">
    <w:name w:val="Nadpis 8 Char"/>
    <w:basedOn w:val="Standardnpsmoodstavce"/>
    <w:link w:val="Nadpis8"/>
    <w:rsid w:val="00D563CF"/>
    <w:rPr>
      <w:rFonts w:ascii="Cambria" w:eastAsia="Times New Roman" w:hAnsi="Cambria" w:cs="Times New Roman"/>
      <w:color w:val="404040"/>
      <w:sz w:val="20"/>
      <w:szCs w:val="20"/>
    </w:rPr>
  </w:style>
  <w:style w:type="character" w:customStyle="1" w:styleId="Nadpis9Char">
    <w:name w:val="Nadpis 9 Char"/>
    <w:basedOn w:val="Standardnpsmoodstavce"/>
    <w:link w:val="Nadpis9"/>
    <w:rsid w:val="00D563CF"/>
    <w:rPr>
      <w:rFonts w:ascii="Cambria" w:eastAsia="Times New Roman" w:hAnsi="Cambria" w:cs="Times New Roman"/>
      <w:i/>
      <w:iCs/>
      <w:color w:val="404040"/>
      <w:sz w:val="20"/>
      <w:szCs w:val="20"/>
    </w:rPr>
  </w:style>
  <w:style w:type="paragraph" w:styleId="Zkladntextodsazen">
    <w:name w:val="Body Text Indent"/>
    <w:basedOn w:val="Normln"/>
    <w:link w:val="ZkladntextodsazenChar"/>
    <w:uiPriority w:val="99"/>
    <w:unhideWhenUsed/>
    <w:rsid w:val="00D563CF"/>
    <w:pPr>
      <w:spacing w:after="120"/>
      <w:ind w:left="283"/>
    </w:pPr>
    <w:rPr>
      <w:rFonts w:cs="Times New Roman"/>
      <w:lang w:eastAsia="en-US"/>
    </w:rPr>
  </w:style>
  <w:style w:type="character" w:customStyle="1" w:styleId="ZkladntextodsazenChar">
    <w:name w:val="Základní text odsazený Char"/>
    <w:basedOn w:val="Standardnpsmoodstavce"/>
    <w:link w:val="Zkladntextodsazen"/>
    <w:uiPriority w:val="99"/>
    <w:rsid w:val="00D563CF"/>
    <w:rPr>
      <w:rFonts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4E44"/>
  </w:style>
  <w:style w:type="paragraph" w:styleId="Nadpis1">
    <w:name w:val="heading 1"/>
    <w:aliases w:val="H1,Heading 10,Tacoma - Uroven 1"/>
    <w:basedOn w:val="Normln"/>
    <w:next w:val="Nadpis2"/>
    <w:link w:val="Nadpis1Char"/>
    <w:qFormat/>
    <w:rsid w:val="000C1C8B"/>
    <w:pPr>
      <w:numPr>
        <w:numId w:val="5"/>
      </w:numPr>
      <w:spacing w:before="240" w:after="0" w:line="310" w:lineRule="atLeast"/>
      <w:jc w:val="both"/>
      <w:outlineLvl w:val="0"/>
    </w:pPr>
    <w:rPr>
      <w:rFonts w:ascii="Arial" w:eastAsia="PMingLiU" w:hAnsi="Arial" w:cs="Times New Roman"/>
      <w:spacing w:val="4"/>
      <w:sz w:val="21"/>
      <w:szCs w:val="20"/>
      <w:lang w:val="en-GB"/>
    </w:rPr>
  </w:style>
  <w:style w:type="paragraph" w:styleId="Nadpis2">
    <w:name w:val="heading 2"/>
    <w:aliases w:val="H2,Tacoma - Uroven 2,Lev 2"/>
    <w:basedOn w:val="Normln"/>
    <w:link w:val="Nadpis2Char"/>
    <w:qFormat/>
    <w:rsid w:val="000C1C8B"/>
    <w:pPr>
      <w:numPr>
        <w:ilvl w:val="1"/>
        <w:numId w:val="5"/>
      </w:numPr>
      <w:spacing w:before="120" w:after="0" w:line="310" w:lineRule="atLeast"/>
      <w:jc w:val="both"/>
      <w:outlineLvl w:val="1"/>
    </w:pPr>
    <w:rPr>
      <w:rFonts w:ascii="Arial" w:eastAsia="PMingLiU" w:hAnsi="Arial" w:cs="Times New Roman"/>
      <w:spacing w:val="4"/>
      <w:sz w:val="21"/>
      <w:szCs w:val="20"/>
      <w:lang w:val="en-GB"/>
    </w:rPr>
  </w:style>
  <w:style w:type="paragraph" w:styleId="Nadpis3">
    <w:name w:val="heading 3"/>
    <w:basedOn w:val="Normln"/>
    <w:link w:val="Nadpis3Char"/>
    <w:qFormat/>
    <w:rsid w:val="000C1C8B"/>
    <w:pPr>
      <w:numPr>
        <w:ilvl w:val="2"/>
        <w:numId w:val="5"/>
      </w:numPr>
      <w:spacing w:before="120" w:after="0" w:line="310" w:lineRule="atLeast"/>
      <w:jc w:val="both"/>
      <w:outlineLvl w:val="2"/>
    </w:pPr>
    <w:rPr>
      <w:rFonts w:ascii="Arial" w:eastAsia="PMingLiU" w:hAnsi="Arial" w:cs="Times New Roman"/>
      <w:spacing w:val="4"/>
      <w:sz w:val="21"/>
      <w:szCs w:val="20"/>
      <w:lang w:val="en-GB"/>
    </w:rPr>
  </w:style>
  <w:style w:type="paragraph" w:styleId="Nadpis4">
    <w:name w:val="heading 4"/>
    <w:basedOn w:val="Normln"/>
    <w:link w:val="Nadpis4Char"/>
    <w:qFormat/>
    <w:rsid w:val="000C1C8B"/>
    <w:pPr>
      <w:numPr>
        <w:ilvl w:val="3"/>
        <w:numId w:val="5"/>
      </w:numPr>
      <w:tabs>
        <w:tab w:val="left" w:pos="1191"/>
      </w:tabs>
      <w:spacing w:before="120" w:after="0" w:line="310" w:lineRule="atLeast"/>
      <w:jc w:val="both"/>
      <w:outlineLvl w:val="3"/>
    </w:pPr>
    <w:rPr>
      <w:rFonts w:ascii="Arial" w:eastAsia="PMingLiU" w:hAnsi="Arial" w:cs="Times New Roman"/>
      <w:spacing w:val="4"/>
      <w:sz w:val="21"/>
      <w:szCs w:val="20"/>
      <w:lang w:val="en-GB"/>
    </w:rPr>
  </w:style>
  <w:style w:type="paragraph" w:styleId="Nadpis5">
    <w:name w:val="heading 5"/>
    <w:basedOn w:val="Normln"/>
    <w:link w:val="Nadpis5Char"/>
    <w:qFormat/>
    <w:rsid w:val="000C1C8B"/>
    <w:pPr>
      <w:numPr>
        <w:ilvl w:val="4"/>
        <w:numId w:val="5"/>
      </w:numPr>
      <w:tabs>
        <w:tab w:val="left" w:pos="1644"/>
      </w:tabs>
      <w:spacing w:before="120" w:after="0" w:line="310" w:lineRule="atLeast"/>
      <w:jc w:val="both"/>
      <w:outlineLvl w:val="4"/>
    </w:pPr>
    <w:rPr>
      <w:rFonts w:ascii="Arial" w:eastAsia="PMingLiU" w:hAnsi="Arial" w:cs="Times New Roman"/>
      <w:spacing w:val="4"/>
      <w:sz w:val="21"/>
      <w:szCs w:val="20"/>
      <w:lang w:val="en-GB"/>
    </w:rPr>
  </w:style>
  <w:style w:type="paragraph" w:styleId="Nadpis6">
    <w:name w:val="heading 6"/>
    <w:basedOn w:val="Normln"/>
    <w:link w:val="Nadpis6Char"/>
    <w:qFormat/>
    <w:rsid w:val="000C1C8B"/>
    <w:pPr>
      <w:numPr>
        <w:ilvl w:val="5"/>
        <w:numId w:val="5"/>
      </w:numPr>
      <w:spacing w:after="0" w:line="310" w:lineRule="atLeast"/>
      <w:jc w:val="both"/>
      <w:outlineLvl w:val="5"/>
    </w:pPr>
    <w:rPr>
      <w:rFonts w:ascii="Arial" w:eastAsia="PMingLiU" w:hAnsi="Arial" w:cs="Times New Roman"/>
      <w:spacing w:val="4"/>
      <w:sz w:val="21"/>
      <w:szCs w:val="20"/>
      <w:lang w:val="en-GB"/>
    </w:rPr>
  </w:style>
  <w:style w:type="paragraph" w:styleId="Nadpis7">
    <w:name w:val="heading 7"/>
    <w:basedOn w:val="Normln"/>
    <w:next w:val="Normln"/>
    <w:link w:val="Nadpis7Char"/>
    <w:qFormat/>
    <w:rsid w:val="00D563CF"/>
    <w:pPr>
      <w:keepNext/>
      <w:keepLines/>
      <w:spacing w:before="200" w:after="0"/>
      <w:ind w:left="1296" w:hanging="1296"/>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qFormat/>
    <w:rsid w:val="00D563CF"/>
    <w:pPr>
      <w:keepNext/>
      <w:keepLines/>
      <w:spacing w:before="200" w:after="0"/>
      <w:ind w:left="1440" w:hanging="144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qFormat/>
    <w:rsid w:val="00D563C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customStyle="1" w:styleId="Body">
    <w:name w:val="Body"/>
    <w:basedOn w:val="Normln"/>
    <w:rsid w:val="001E6468"/>
    <w:pPr>
      <w:spacing w:after="140" w:line="290" w:lineRule="auto"/>
      <w:jc w:val="both"/>
    </w:pPr>
    <w:rPr>
      <w:rFonts w:ascii="Arial" w:eastAsia="Times New Roman" w:hAnsi="Arial" w:cs="Times New Roman"/>
      <w:kern w:val="20"/>
      <w:sz w:val="20"/>
      <w:szCs w:val="24"/>
      <w:lang w:val="en-GB"/>
    </w:rPr>
  </w:style>
  <w:style w:type="paragraph" w:customStyle="1" w:styleId="Body1">
    <w:name w:val="Body 1"/>
    <w:basedOn w:val="Normln"/>
    <w:rsid w:val="001E6468"/>
    <w:pPr>
      <w:spacing w:after="140" w:line="290" w:lineRule="auto"/>
      <w:ind w:left="680"/>
      <w:jc w:val="both"/>
    </w:pPr>
    <w:rPr>
      <w:rFonts w:ascii="Arial" w:eastAsia="Times New Roman" w:hAnsi="Arial" w:cs="Times New Roman"/>
      <w:kern w:val="20"/>
      <w:sz w:val="20"/>
      <w:szCs w:val="24"/>
      <w:lang w:val="en-GB"/>
    </w:rPr>
  </w:style>
  <w:style w:type="paragraph" w:customStyle="1" w:styleId="Body2">
    <w:name w:val="Body 2"/>
    <w:basedOn w:val="Normln"/>
    <w:rsid w:val="001E6468"/>
    <w:pPr>
      <w:spacing w:after="140" w:line="290" w:lineRule="auto"/>
      <w:ind w:left="680"/>
      <w:jc w:val="both"/>
    </w:pPr>
    <w:rPr>
      <w:rFonts w:ascii="Arial" w:eastAsia="Times New Roman" w:hAnsi="Arial" w:cs="Times New Roman"/>
      <w:kern w:val="20"/>
      <w:sz w:val="20"/>
      <w:szCs w:val="24"/>
      <w:lang w:val="en-GB"/>
    </w:rPr>
  </w:style>
  <w:style w:type="paragraph" w:customStyle="1" w:styleId="Level1">
    <w:name w:val="Level 1"/>
    <w:basedOn w:val="Normln"/>
    <w:rsid w:val="001E6468"/>
    <w:pPr>
      <w:numPr>
        <w:numId w:val="1"/>
      </w:numPr>
      <w:spacing w:after="140" w:line="290" w:lineRule="auto"/>
      <w:jc w:val="both"/>
      <w:outlineLvl w:val="0"/>
    </w:pPr>
    <w:rPr>
      <w:rFonts w:ascii="Arial" w:eastAsia="Times New Roman" w:hAnsi="Arial" w:cs="Times New Roman"/>
      <w:kern w:val="20"/>
      <w:sz w:val="20"/>
      <w:szCs w:val="24"/>
      <w:lang w:val="en-GB"/>
    </w:rPr>
  </w:style>
  <w:style w:type="paragraph" w:customStyle="1" w:styleId="Level2">
    <w:name w:val="Level 2"/>
    <w:basedOn w:val="Normln"/>
    <w:link w:val="Level2Carattere"/>
    <w:rsid w:val="001E6468"/>
    <w:pPr>
      <w:numPr>
        <w:ilvl w:val="1"/>
        <w:numId w:val="1"/>
      </w:numPr>
      <w:spacing w:after="140" w:line="290" w:lineRule="auto"/>
      <w:jc w:val="both"/>
      <w:outlineLvl w:val="1"/>
    </w:pPr>
    <w:rPr>
      <w:rFonts w:ascii="Arial" w:eastAsia="Times New Roman" w:hAnsi="Arial" w:cs="Times New Roman"/>
      <w:kern w:val="20"/>
      <w:sz w:val="20"/>
      <w:szCs w:val="24"/>
      <w:lang w:val="en-GB"/>
    </w:rPr>
  </w:style>
  <w:style w:type="paragraph" w:customStyle="1" w:styleId="Level3">
    <w:name w:val="Level 3"/>
    <w:basedOn w:val="Normln"/>
    <w:rsid w:val="001E6468"/>
    <w:pPr>
      <w:numPr>
        <w:ilvl w:val="2"/>
        <w:numId w:val="1"/>
      </w:numPr>
      <w:spacing w:after="140" w:line="290" w:lineRule="auto"/>
      <w:jc w:val="both"/>
      <w:outlineLvl w:val="2"/>
    </w:pPr>
    <w:rPr>
      <w:rFonts w:ascii="Arial" w:eastAsia="Times New Roman" w:hAnsi="Arial" w:cs="Times New Roman"/>
      <w:kern w:val="20"/>
      <w:sz w:val="20"/>
      <w:szCs w:val="24"/>
      <w:lang w:val="en-GB"/>
    </w:rPr>
  </w:style>
  <w:style w:type="paragraph" w:customStyle="1" w:styleId="Level4">
    <w:name w:val="Level 4"/>
    <w:basedOn w:val="Normln"/>
    <w:rsid w:val="001E6468"/>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ln"/>
    <w:rsid w:val="001E6468"/>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ln"/>
    <w:rsid w:val="001E6468"/>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alpha2">
    <w:name w:val="alpha 2"/>
    <w:basedOn w:val="Normln"/>
    <w:rsid w:val="001E6468"/>
    <w:pPr>
      <w:numPr>
        <w:numId w:val="2"/>
      </w:numPr>
      <w:spacing w:after="140" w:line="290" w:lineRule="auto"/>
      <w:jc w:val="both"/>
    </w:pPr>
    <w:rPr>
      <w:rFonts w:ascii="Arial" w:eastAsia="Times New Roman" w:hAnsi="Arial" w:cs="Times New Roman"/>
      <w:kern w:val="20"/>
      <w:sz w:val="20"/>
      <w:szCs w:val="20"/>
      <w:lang w:val="en-GB"/>
    </w:rPr>
  </w:style>
  <w:style w:type="paragraph" w:customStyle="1" w:styleId="roman2">
    <w:name w:val="roman 2"/>
    <w:basedOn w:val="Normln"/>
    <w:rsid w:val="001E6468"/>
    <w:pPr>
      <w:numPr>
        <w:numId w:val="3"/>
      </w:numPr>
      <w:spacing w:after="140" w:line="290" w:lineRule="auto"/>
      <w:jc w:val="both"/>
    </w:pPr>
    <w:rPr>
      <w:rFonts w:ascii="Arial" w:eastAsia="Times New Roman" w:hAnsi="Arial" w:cs="Times New Roman"/>
      <w:kern w:val="20"/>
      <w:sz w:val="20"/>
      <w:szCs w:val="20"/>
      <w:lang w:val="en-GB"/>
    </w:rPr>
  </w:style>
  <w:style w:type="paragraph" w:customStyle="1" w:styleId="roman3">
    <w:name w:val="roman 3"/>
    <w:basedOn w:val="Normln"/>
    <w:rsid w:val="001E6468"/>
    <w:pPr>
      <w:numPr>
        <w:numId w:val="4"/>
      </w:numPr>
      <w:spacing w:after="140" w:line="290" w:lineRule="auto"/>
      <w:jc w:val="both"/>
    </w:pPr>
    <w:rPr>
      <w:rFonts w:ascii="Arial" w:eastAsia="Times New Roman" w:hAnsi="Arial" w:cs="Times New Roman"/>
      <w:kern w:val="20"/>
      <w:sz w:val="20"/>
      <w:szCs w:val="20"/>
      <w:lang w:val="en-GB"/>
    </w:rPr>
  </w:style>
  <w:style w:type="paragraph" w:customStyle="1" w:styleId="SubHead">
    <w:name w:val="SubHead"/>
    <w:basedOn w:val="Normln"/>
    <w:next w:val="Body"/>
    <w:rsid w:val="001E6468"/>
    <w:pPr>
      <w:keepNext/>
      <w:spacing w:before="120" w:after="60" w:line="290" w:lineRule="auto"/>
      <w:jc w:val="both"/>
    </w:pPr>
    <w:rPr>
      <w:rFonts w:ascii="Arial" w:eastAsia="Times New Roman" w:hAnsi="Arial" w:cs="Times New Roman"/>
      <w:b/>
      <w:kern w:val="21"/>
      <w:sz w:val="21"/>
      <w:szCs w:val="24"/>
      <w:lang w:val="en-GB"/>
    </w:rPr>
  </w:style>
  <w:style w:type="paragraph" w:customStyle="1" w:styleId="Level7">
    <w:name w:val="Level 7"/>
    <w:basedOn w:val="Normln"/>
    <w:rsid w:val="001E6468"/>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ln"/>
    <w:rsid w:val="001E6468"/>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ln"/>
    <w:rsid w:val="001E6468"/>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paragraph" w:customStyle="1" w:styleId="Head">
    <w:name w:val="Head"/>
    <w:basedOn w:val="Normln"/>
    <w:next w:val="Body"/>
    <w:rsid w:val="001E6468"/>
    <w:pPr>
      <w:keepNext/>
      <w:spacing w:before="280" w:after="140" w:line="290" w:lineRule="auto"/>
      <w:jc w:val="both"/>
    </w:pPr>
    <w:rPr>
      <w:rFonts w:ascii="Arial" w:eastAsia="Times New Roman" w:hAnsi="Arial" w:cs="Times New Roman"/>
      <w:b/>
      <w:kern w:val="23"/>
      <w:sz w:val="23"/>
      <w:szCs w:val="24"/>
      <w:lang w:val="en-GB"/>
    </w:rPr>
  </w:style>
  <w:style w:type="paragraph" w:styleId="Bezmezer">
    <w:name w:val="No Spacing"/>
    <w:uiPriority w:val="1"/>
    <w:qFormat/>
    <w:rsid w:val="001E6468"/>
    <w:pPr>
      <w:spacing w:after="0" w:line="240" w:lineRule="auto"/>
      <w:ind w:right="-504"/>
      <w:jc w:val="both"/>
    </w:pPr>
    <w:rPr>
      <w:rFonts w:ascii="Times New Roman" w:hAnsi="Times New Roman"/>
      <w:sz w:val="24"/>
      <w:lang w:val="en-US"/>
    </w:rPr>
  </w:style>
  <w:style w:type="paragraph" w:customStyle="1" w:styleId="Parties">
    <w:name w:val="Parties"/>
    <w:basedOn w:val="Normln"/>
    <w:rsid w:val="00DA6210"/>
    <w:pPr>
      <w:tabs>
        <w:tab w:val="num" w:pos="720"/>
      </w:tabs>
      <w:spacing w:after="140" w:line="290" w:lineRule="auto"/>
      <w:ind w:left="720" w:hanging="720"/>
      <w:jc w:val="both"/>
    </w:pPr>
    <w:rPr>
      <w:rFonts w:ascii="Arial" w:eastAsia="Times New Roman" w:hAnsi="Arial" w:cs="Times New Roman"/>
      <w:kern w:val="20"/>
      <w:sz w:val="20"/>
      <w:szCs w:val="24"/>
      <w:lang w:val="en-GB"/>
    </w:rPr>
  </w:style>
  <w:style w:type="character" w:customStyle="1" w:styleId="platne1">
    <w:name w:val="platne1"/>
    <w:basedOn w:val="Standardnpsmoodstavce"/>
    <w:rsid w:val="00DA6210"/>
  </w:style>
  <w:style w:type="character" w:styleId="Siln">
    <w:name w:val="Strong"/>
    <w:basedOn w:val="Standardnpsmoodstavce"/>
    <w:qFormat/>
    <w:rsid w:val="00DA6210"/>
    <w:rPr>
      <w:b/>
      <w:bCs/>
    </w:rPr>
  </w:style>
  <w:style w:type="character" w:styleId="Odkaznakoment">
    <w:name w:val="annotation reference"/>
    <w:basedOn w:val="Standardnpsmoodstavce"/>
    <w:unhideWhenUsed/>
    <w:rsid w:val="00DA6210"/>
    <w:rPr>
      <w:sz w:val="16"/>
      <w:szCs w:val="16"/>
    </w:rPr>
  </w:style>
  <w:style w:type="paragraph" w:styleId="Textkomente">
    <w:name w:val="annotation text"/>
    <w:basedOn w:val="Normln"/>
    <w:link w:val="TextkomenteChar"/>
    <w:unhideWhenUsed/>
    <w:rsid w:val="00DA6210"/>
    <w:pPr>
      <w:widowControl w:val="0"/>
      <w:spacing w:after="0" w:line="240" w:lineRule="auto"/>
      <w:jc w:val="both"/>
    </w:pPr>
    <w:rPr>
      <w:rFonts w:ascii="Arial" w:eastAsia="PMingLiU" w:hAnsi="Arial" w:cs="Times New Roman"/>
      <w:spacing w:val="4"/>
      <w:sz w:val="20"/>
      <w:szCs w:val="20"/>
      <w:lang w:val="en-GB"/>
    </w:rPr>
  </w:style>
  <w:style w:type="character" w:customStyle="1" w:styleId="TextkomenteChar">
    <w:name w:val="Text komentáře Char"/>
    <w:basedOn w:val="Standardnpsmoodstavce"/>
    <w:link w:val="Textkomente"/>
    <w:rsid w:val="00DA6210"/>
    <w:rPr>
      <w:rFonts w:ascii="Arial" w:eastAsia="PMingLiU" w:hAnsi="Arial" w:cs="Times New Roman"/>
      <w:spacing w:val="4"/>
      <w:sz w:val="20"/>
      <w:szCs w:val="20"/>
      <w:lang w:val="en-GB"/>
    </w:rPr>
  </w:style>
  <w:style w:type="paragraph" w:styleId="Textbubliny">
    <w:name w:val="Balloon Text"/>
    <w:basedOn w:val="Normln"/>
    <w:link w:val="TextbublinyChar"/>
    <w:uiPriority w:val="99"/>
    <w:semiHidden/>
    <w:unhideWhenUsed/>
    <w:rsid w:val="00DA62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6210"/>
    <w:rPr>
      <w:rFonts w:ascii="Tahoma" w:hAnsi="Tahoma" w:cs="Tahoma"/>
      <w:sz w:val="16"/>
      <w:szCs w:val="16"/>
      <w:lang w:val="en-US"/>
    </w:rPr>
  </w:style>
  <w:style w:type="paragraph" w:customStyle="1" w:styleId="Recitals">
    <w:name w:val="Recitals"/>
    <w:basedOn w:val="Normln"/>
    <w:rsid w:val="0049503D"/>
    <w:pPr>
      <w:tabs>
        <w:tab w:val="num" w:pos="720"/>
      </w:tabs>
      <w:spacing w:after="140" w:line="290" w:lineRule="auto"/>
      <w:ind w:left="720" w:hanging="720"/>
      <w:jc w:val="both"/>
    </w:pPr>
    <w:rPr>
      <w:rFonts w:ascii="Arial" w:eastAsia="Times New Roman" w:hAnsi="Arial" w:cs="Times New Roman"/>
      <w:kern w:val="20"/>
      <w:sz w:val="20"/>
      <w:szCs w:val="24"/>
      <w:lang w:val="en-GB"/>
    </w:rPr>
  </w:style>
  <w:style w:type="paragraph" w:customStyle="1" w:styleId="NummeringOverwegingen">
    <w:name w:val="NummeringOverwegingen"/>
    <w:basedOn w:val="Normln"/>
    <w:rsid w:val="0049503D"/>
    <w:pPr>
      <w:tabs>
        <w:tab w:val="left" w:pos="737"/>
      </w:tabs>
      <w:spacing w:before="240" w:after="0" w:line="310" w:lineRule="atLeast"/>
      <w:ind w:left="720" w:hanging="720"/>
      <w:jc w:val="both"/>
      <w:outlineLvl w:val="0"/>
    </w:pPr>
    <w:rPr>
      <w:rFonts w:ascii="Arial" w:eastAsia="PMingLiU" w:hAnsi="Arial" w:cs="Times New Roman"/>
      <w:spacing w:val="4"/>
      <w:sz w:val="21"/>
      <w:szCs w:val="20"/>
      <w:lang w:val="en-GB"/>
    </w:rPr>
  </w:style>
  <w:style w:type="paragraph" w:customStyle="1" w:styleId="NummeringOverwegingen2">
    <w:name w:val="NummeringOverwegingen2"/>
    <w:basedOn w:val="Normln"/>
    <w:rsid w:val="0049503D"/>
    <w:pPr>
      <w:widowControl w:val="0"/>
      <w:tabs>
        <w:tab w:val="num" w:pos="1440"/>
      </w:tabs>
      <w:spacing w:before="240" w:after="0" w:line="310" w:lineRule="atLeast"/>
      <w:ind w:left="1440" w:hanging="720"/>
      <w:jc w:val="both"/>
      <w:outlineLvl w:val="1"/>
    </w:pPr>
    <w:rPr>
      <w:rFonts w:ascii="Arial" w:eastAsia="PMingLiU" w:hAnsi="Arial" w:cs="Times New Roman"/>
      <w:spacing w:val="4"/>
      <w:sz w:val="21"/>
      <w:szCs w:val="20"/>
      <w:lang w:val="en-GB"/>
    </w:rPr>
  </w:style>
  <w:style w:type="paragraph" w:customStyle="1" w:styleId="Tussenkopje">
    <w:name w:val="Tussenkopje"/>
    <w:basedOn w:val="Normln"/>
    <w:next w:val="Normln"/>
    <w:rsid w:val="0049503D"/>
    <w:pPr>
      <w:keepNext/>
      <w:widowControl w:val="0"/>
      <w:tabs>
        <w:tab w:val="left" w:pos="737"/>
      </w:tabs>
      <w:spacing w:before="240" w:after="0" w:line="310" w:lineRule="atLeast"/>
      <w:jc w:val="both"/>
    </w:pPr>
    <w:rPr>
      <w:rFonts w:ascii="Arial" w:eastAsia="PMingLiU" w:hAnsi="Arial" w:cs="Times New Roman"/>
      <w:b/>
      <w:spacing w:val="4"/>
      <w:sz w:val="21"/>
      <w:szCs w:val="20"/>
      <w:lang w:val="en-GB"/>
    </w:rPr>
  </w:style>
  <w:style w:type="character" w:customStyle="1" w:styleId="Level2Carattere">
    <w:name w:val="Level 2 Carattere"/>
    <w:link w:val="Level2"/>
    <w:rsid w:val="001C6C9C"/>
    <w:rPr>
      <w:rFonts w:ascii="Arial" w:eastAsia="Times New Roman" w:hAnsi="Arial" w:cs="Times New Roman"/>
      <w:kern w:val="20"/>
      <w:sz w:val="20"/>
      <w:szCs w:val="24"/>
      <w:lang w:val="en-GB"/>
    </w:rPr>
  </w:style>
  <w:style w:type="character" w:customStyle="1" w:styleId="Nadpis1Char">
    <w:name w:val="Nadpis 1 Char"/>
    <w:basedOn w:val="Standardnpsmoodstavce"/>
    <w:link w:val="Nadpis1"/>
    <w:rsid w:val="000C1C8B"/>
    <w:rPr>
      <w:rFonts w:ascii="Arial" w:eastAsia="PMingLiU" w:hAnsi="Arial" w:cs="Times New Roman"/>
      <w:spacing w:val="4"/>
      <w:sz w:val="21"/>
      <w:szCs w:val="20"/>
      <w:lang w:val="en-GB"/>
    </w:rPr>
  </w:style>
  <w:style w:type="character" w:customStyle="1" w:styleId="Nadpis2Char">
    <w:name w:val="Nadpis 2 Char"/>
    <w:basedOn w:val="Standardnpsmoodstavce"/>
    <w:link w:val="Nadpis2"/>
    <w:rsid w:val="000C1C8B"/>
    <w:rPr>
      <w:rFonts w:ascii="Arial" w:eastAsia="PMingLiU" w:hAnsi="Arial" w:cs="Times New Roman"/>
      <w:spacing w:val="4"/>
      <w:sz w:val="21"/>
      <w:szCs w:val="20"/>
      <w:lang w:val="en-GB"/>
    </w:rPr>
  </w:style>
  <w:style w:type="character" w:customStyle="1" w:styleId="Nadpis3Char">
    <w:name w:val="Nadpis 3 Char"/>
    <w:basedOn w:val="Standardnpsmoodstavce"/>
    <w:link w:val="Nadpis3"/>
    <w:rsid w:val="000C1C8B"/>
    <w:rPr>
      <w:rFonts w:ascii="Arial" w:eastAsia="PMingLiU" w:hAnsi="Arial" w:cs="Times New Roman"/>
      <w:spacing w:val="4"/>
      <w:sz w:val="21"/>
      <w:szCs w:val="20"/>
      <w:lang w:val="en-GB"/>
    </w:rPr>
  </w:style>
  <w:style w:type="character" w:customStyle="1" w:styleId="Nadpis4Char">
    <w:name w:val="Nadpis 4 Char"/>
    <w:basedOn w:val="Standardnpsmoodstavce"/>
    <w:link w:val="Nadpis4"/>
    <w:rsid w:val="000C1C8B"/>
    <w:rPr>
      <w:rFonts w:ascii="Arial" w:eastAsia="PMingLiU" w:hAnsi="Arial" w:cs="Times New Roman"/>
      <w:spacing w:val="4"/>
      <w:sz w:val="21"/>
      <w:szCs w:val="20"/>
      <w:lang w:val="en-GB"/>
    </w:rPr>
  </w:style>
  <w:style w:type="character" w:customStyle="1" w:styleId="Nadpis5Char">
    <w:name w:val="Nadpis 5 Char"/>
    <w:basedOn w:val="Standardnpsmoodstavce"/>
    <w:link w:val="Nadpis5"/>
    <w:rsid w:val="000C1C8B"/>
    <w:rPr>
      <w:rFonts w:ascii="Arial" w:eastAsia="PMingLiU" w:hAnsi="Arial" w:cs="Times New Roman"/>
      <w:spacing w:val="4"/>
      <w:sz w:val="21"/>
      <w:szCs w:val="20"/>
      <w:lang w:val="en-GB"/>
    </w:rPr>
  </w:style>
  <w:style w:type="character" w:customStyle="1" w:styleId="Nadpis6Char">
    <w:name w:val="Nadpis 6 Char"/>
    <w:basedOn w:val="Standardnpsmoodstavce"/>
    <w:link w:val="Nadpis6"/>
    <w:rsid w:val="000C1C8B"/>
    <w:rPr>
      <w:rFonts w:ascii="Arial" w:eastAsia="PMingLiU" w:hAnsi="Arial" w:cs="Times New Roman"/>
      <w:spacing w:val="4"/>
      <w:sz w:val="21"/>
      <w:szCs w:val="20"/>
      <w:lang w:val="en-GB"/>
    </w:rPr>
  </w:style>
  <w:style w:type="paragraph" w:styleId="Odstavecseseznamem">
    <w:name w:val="List Paragraph"/>
    <w:basedOn w:val="Normln"/>
    <w:uiPriority w:val="34"/>
    <w:qFormat/>
    <w:rsid w:val="00953362"/>
    <w:pPr>
      <w:ind w:left="720"/>
      <w:contextualSpacing/>
    </w:pPr>
  </w:style>
  <w:style w:type="paragraph" w:styleId="Zhlav">
    <w:name w:val="header"/>
    <w:basedOn w:val="Normln"/>
    <w:link w:val="ZhlavChar"/>
    <w:uiPriority w:val="99"/>
    <w:unhideWhenUsed/>
    <w:rsid w:val="00976A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1E44"/>
  </w:style>
  <w:style w:type="paragraph" w:styleId="Zpat">
    <w:name w:val="footer"/>
    <w:basedOn w:val="Normln"/>
    <w:link w:val="ZpatChar"/>
    <w:uiPriority w:val="99"/>
    <w:unhideWhenUsed/>
    <w:rsid w:val="00DB1E44"/>
    <w:pPr>
      <w:tabs>
        <w:tab w:val="center" w:pos="4536"/>
        <w:tab w:val="right" w:pos="9072"/>
      </w:tabs>
      <w:spacing w:after="0" w:line="240" w:lineRule="auto"/>
    </w:pPr>
  </w:style>
  <w:style w:type="character" w:customStyle="1" w:styleId="ZpatChar">
    <w:name w:val="Zápatí Char"/>
    <w:basedOn w:val="Standardnpsmoodstavce"/>
    <w:link w:val="Zpat"/>
    <w:uiPriority w:val="99"/>
    <w:rsid w:val="00DB1E44"/>
    <w:rPr>
      <w:lang w:val="en-US"/>
    </w:rPr>
  </w:style>
  <w:style w:type="paragraph" w:customStyle="1" w:styleId="zFSand">
    <w:name w:val="zFSand"/>
    <w:basedOn w:val="Normln"/>
    <w:next w:val="zFSco-names"/>
    <w:rsid w:val="00F3493C"/>
    <w:pPr>
      <w:spacing w:after="0" w:line="290" w:lineRule="auto"/>
      <w:jc w:val="center"/>
    </w:pPr>
    <w:rPr>
      <w:rFonts w:ascii="Arial" w:eastAsia="SimSun" w:hAnsi="Arial" w:cs="Times New Roman"/>
      <w:kern w:val="20"/>
      <w:sz w:val="20"/>
      <w:szCs w:val="20"/>
      <w:lang w:val="en-GB"/>
    </w:rPr>
  </w:style>
  <w:style w:type="paragraph" w:customStyle="1" w:styleId="zFSco-names">
    <w:name w:val="zFSco-names"/>
    <w:basedOn w:val="Normln"/>
    <w:next w:val="zFSand"/>
    <w:rsid w:val="00F3493C"/>
    <w:pPr>
      <w:spacing w:before="120" w:after="120" w:line="290" w:lineRule="auto"/>
      <w:jc w:val="center"/>
    </w:pPr>
    <w:rPr>
      <w:rFonts w:ascii="Arial" w:eastAsia="SimSun" w:hAnsi="Arial" w:cs="Times New Roman"/>
      <w:kern w:val="24"/>
      <w:sz w:val="24"/>
      <w:szCs w:val="24"/>
      <w:lang w:val="en-GB"/>
    </w:rPr>
  </w:style>
  <w:style w:type="paragraph" w:customStyle="1" w:styleId="zFSDate">
    <w:name w:val="zFSDate"/>
    <w:basedOn w:val="Normln"/>
    <w:rsid w:val="00F3493C"/>
    <w:pPr>
      <w:spacing w:after="0" w:line="290" w:lineRule="auto"/>
      <w:jc w:val="center"/>
    </w:pPr>
    <w:rPr>
      <w:rFonts w:ascii="Arial" w:eastAsia="Times New Roman" w:hAnsi="Arial" w:cs="Times New Roman"/>
      <w:kern w:val="20"/>
      <w:sz w:val="20"/>
      <w:szCs w:val="24"/>
      <w:lang w:val="en-GB"/>
    </w:rPr>
  </w:style>
  <w:style w:type="paragraph" w:customStyle="1" w:styleId="zFSNarrative">
    <w:name w:val="zFSNarrative"/>
    <w:basedOn w:val="Normln"/>
    <w:rsid w:val="00F3493C"/>
    <w:pPr>
      <w:spacing w:before="120" w:after="120" w:line="290" w:lineRule="auto"/>
      <w:jc w:val="center"/>
    </w:pPr>
    <w:rPr>
      <w:rFonts w:ascii="Arial" w:eastAsia="SimSun" w:hAnsi="Arial" w:cs="Times New Roman"/>
      <w:kern w:val="20"/>
      <w:sz w:val="20"/>
      <w:szCs w:val="20"/>
      <w:lang w:val="en-GB"/>
    </w:rPr>
  </w:style>
  <w:style w:type="paragraph" w:customStyle="1" w:styleId="zFSTitle">
    <w:name w:val="zFSTitle"/>
    <w:basedOn w:val="Normln"/>
    <w:next w:val="zFSNarrative"/>
    <w:rsid w:val="00F3493C"/>
    <w:pPr>
      <w:keepNext/>
      <w:spacing w:before="240" w:after="120" w:line="290" w:lineRule="auto"/>
      <w:jc w:val="center"/>
    </w:pPr>
    <w:rPr>
      <w:rFonts w:ascii="Arial" w:eastAsia="SimSun" w:hAnsi="Arial" w:cs="Times New Roman"/>
      <w:sz w:val="28"/>
      <w:szCs w:val="28"/>
      <w:lang w:val="en-GB"/>
    </w:rPr>
  </w:style>
  <w:style w:type="paragraph" w:styleId="Prosttext">
    <w:name w:val="Plain Text"/>
    <w:basedOn w:val="Normln"/>
    <w:link w:val="ProsttextChar"/>
    <w:uiPriority w:val="99"/>
    <w:unhideWhenUsed/>
    <w:rsid w:val="00F3493C"/>
    <w:pPr>
      <w:spacing w:after="0" w:line="240" w:lineRule="auto"/>
    </w:pPr>
    <w:rPr>
      <w:rFonts w:cs="Times New Roman"/>
      <w:lang w:val="en-GB"/>
    </w:rPr>
  </w:style>
  <w:style w:type="character" w:customStyle="1" w:styleId="ProsttextChar">
    <w:name w:val="Prostý text Char"/>
    <w:basedOn w:val="Standardnpsmoodstavce"/>
    <w:link w:val="Prosttext"/>
    <w:uiPriority w:val="99"/>
    <w:rsid w:val="00F3493C"/>
    <w:rPr>
      <w:rFonts w:ascii="Calibri" w:eastAsia="Calibri" w:hAnsi="Calibri" w:cs="Times New Roman"/>
      <w:lang w:val="en-GB"/>
    </w:rPr>
  </w:style>
  <w:style w:type="table" w:styleId="Mkatabulky">
    <w:name w:val="Table Grid"/>
    <w:basedOn w:val="Normlntabulka"/>
    <w:uiPriority w:val="59"/>
    <w:rsid w:val="00232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basedOn w:val="Standardnpsmoodstavce"/>
    <w:qFormat/>
    <w:rsid w:val="00D93E49"/>
    <w:rPr>
      <w:i/>
      <w:iCs/>
      <w:spacing w:val="0"/>
    </w:rPr>
  </w:style>
  <w:style w:type="character" w:styleId="Hypertextovodkaz">
    <w:name w:val="Hyperlink"/>
    <w:basedOn w:val="Standardnpsmoodstavce"/>
    <w:rsid w:val="00D93E49"/>
    <w:rPr>
      <w:color w:val="AF005F"/>
      <w:u w:val="none"/>
    </w:rPr>
  </w:style>
  <w:style w:type="character" w:customStyle="1" w:styleId="hps">
    <w:name w:val="hps"/>
    <w:basedOn w:val="Standardnpsmoodstavce"/>
    <w:rsid w:val="002B5EA5"/>
  </w:style>
  <w:style w:type="paragraph" w:styleId="Pedmtkomente">
    <w:name w:val="annotation subject"/>
    <w:basedOn w:val="Textkomente"/>
    <w:next w:val="Textkomente"/>
    <w:link w:val="PedmtkomenteChar"/>
    <w:uiPriority w:val="99"/>
    <w:semiHidden/>
    <w:unhideWhenUsed/>
    <w:rsid w:val="002F5D0C"/>
    <w:pPr>
      <w:widowControl/>
      <w:spacing w:after="200"/>
      <w:jc w:val="left"/>
    </w:pPr>
    <w:rPr>
      <w:rFonts w:asciiTheme="minorHAnsi" w:eastAsiaTheme="minorEastAsia" w:hAnsiTheme="minorHAnsi" w:cstheme="minorBidi"/>
      <w:b/>
      <w:bCs/>
      <w:spacing w:val="0"/>
      <w:lang w:val="cs-CZ"/>
    </w:rPr>
  </w:style>
  <w:style w:type="character" w:customStyle="1" w:styleId="PedmtkomenteChar">
    <w:name w:val="Předmět komentáře Char"/>
    <w:basedOn w:val="TextkomenteChar"/>
    <w:link w:val="Pedmtkomente"/>
    <w:uiPriority w:val="99"/>
    <w:semiHidden/>
    <w:rsid w:val="002F5D0C"/>
    <w:rPr>
      <w:rFonts w:ascii="Arial" w:eastAsia="PMingLiU" w:hAnsi="Arial" w:cs="Times New Roman"/>
      <w:b/>
      <w:bCs/>
      <w:spacing w:val="4"/>
      <w:sz w:val="20"/>
      <w:szCs w:val="20"/>
      <w:lang w:val="en-GB"/>
    </w:rPr>
  </w:style>
  <w:style w:type="character" w:customStyle="1" w:styleId="spiszn">
    <w:name w:val="spiszn"/>
    <w:basedOn w:val="Standardnpsmoodstavce"/>
    <w:rsid w:val="00712D22"/>
  </w:style>
  <w:style w:type="paragraph" w:customStyle="1" w:styleId="Default">
    <w:name w:val="Default"/>
    <w:rsid w:val="00082645"/>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C85DAC"/>
    <w:pPr>
      <w:spacing w:after="0" w:line="240" w:lineRule="auto"/>
    </w:pPr>
  </w:style>
  <w:style w:type="paragraph" w:customStyle="1" w:styleId="bullet1">
    <w:name w:val="bullet 1"/>
    <w:basedOn w:val="Normln"/>
    <w:rsid w:val="0053493D"/>
    <w:pPr>
      <w:tabs>
        <w:tab w:val="num" w:pos="720"/>
      </w:tabs>
      <w:spacing w:after="140" w:line="290" w:lineRule="auto"/>
      <w:ind w:left="720" w:hanging="720"/>
      <w:jc w:val="both"/>
    </w:pPr>
    <w:rPr>
      <w:rFonts w:ascii="Times New Roman" w:eastAsia="Times New Roman" w:hAnsi="Times New Roman" w:cs="Times New Roman"/>
      <w:kern w:val="20"/>
      <w:sz w:val="24"/>
      <w:szCs w:val="24"/>
      <w:lang w:val="en-GB" w:eastAsia="en-US"/>
    </w:rPr>
  </w:style>
  <w:style w:type="paragraph" w:customStyle="1" w:styleId="bh1">
    <w:name w:val="_bh1"/>
    <w:basedOn w:val="Normln"/>
    <w:next w:val="bh2"/>
    <w:rsid w:val="000E44B6"/>
    <w:pPr>
      <w:tabs>
        <w:tab w:val="num" w:pos="720"/>
      </w:tabs>
      <w:spacing w:before="60" w:after="120" w:line="320" w:lineRule="atLeast"/>
      <w:ind w:left="720" w:hanging="720"/>
      <w:jc w:val="both"/>
      <w:outlineLvl w:val="0"/>
    </w:pPr>
    <w:rPr>
      <w:rFonts w:ascii="Times New Roman" w:eastAsia="Times New Roman" w:hAnsi="Times New Roman" w:cs="Times New Roman"/>
      <w:b/>
      <w:caps/>
      <w:sz w:val="24"/>
      <w:szCs w:val="24"/>
    </w:rPr>
  </w:style>
  <w:style w:type="paragraph" w:customStyle="1" w:styleId="bh2">
    <w:name w:val="_bh2"/>
    <w:basedOn w:val="Normln"/>
    <w:rsid w:val="000E44B6"/>
    <w:pPr>
      <w:tabs>
        <w:tab w:val="num" w:pos="1440"/>
      </w:tabs>
      <w:spacing w:before="60" w:after="120" w:line="320" w:lineRule="atLeast"/>
      <w:ind w:left="1440" w:hanging="720"/>
      <w:jc w:val="both"/>
      <w:outlineLvl w:val="1"/>
    </w:pPr>
    <w:rPr>
      <w:rFonts w:ascii="Times New Roman" w:eastAsia="Times New Roman" w:hAnsi="Times New Roman" w:cs="Times New Roman"/>
      <w:sz w:val="24"/>
      <w:szCs w:val="20"/>
      <w:u w:val="single"/>
    </w:rPr>
  </w:style>
  <w:style w:type="paragraph" w:customStyle="1" w:styleId="bh3">
    <w:name w:val="_bh3"/>
    <w:basedOn w:val="Normln"/>
    <w:rsid w:val="000E44B6"/>
    <w:pPr>
      <w:tabs>
        <w:tab w:val="num" w:pos="2160"/>
      </w:tabs>
      <w:spacing w:before="60" w:after="120" w:line="320" w:lineRule="atLeast"/>
      <w:ind w:left="2160" w:hanging="720"/>
      <w:jc w:val="both"/>
      <w:outlineLvl w:val="2"/>
    </w:pPr>
    <w:rPr>
      <w:rFonts w:ascii="Times New Roman" w:eastAsia="Times New Roman" w:hAnsi="Times New Roman" w:cs="Times New Roman"/>
      <w:sz w:val="24"/>
      <w:szCs w:val="20"/>
    </w:rPr>
  </w:style>
  <w:style w:type="paragraph" w:customStyle="1" w:styleId="bh4">
    <w:name w:val="_bh4"/>
    <w:basedOn w:val="Normln"/>
    <w:rsid w:val="000E44B6"/>
    <w:pPr>
      <w:tabs>
        <w:tab w:val="left" w:pos="1026"/>
        <w:tab w:val="num" w:pos="2880"/>
      </w:tabs>
      <w:spacing w:after="0" w:line="320" w:lineRule="atLeast"/>
      <w:ind w:left="2880" w:hanging="720"/>
      <w:jc w:val="both"/>
    </w:pPr>
    <w:rPr>
      <w:rFonts w:ascii="Times New Roman" w:eastAsia="Times New Roman" w:hAnsi="Times New Roman" w:cs="Times New Roman"/>
      <w:b/>
      <w:sz w:val="24"/>
      <w:szCs w:val="20"/>
      <w:u w:val="single"/>
    </w:rPr>
  </w:style>
  <w:style w:type="paragraph" w:customStyle="1" w:styleId="AOAltHead2">
    <w:name w:val="AOAltHead2"/>
    <w:basedOn w:val="Normln"/>
    <w:next w:val="Normln"/>
    <w:rsid w:val="000E44B6"/>
    <w:pPr>
      <w:tabs>
        <w:tab w:val="num" w:pos="1440"/>
      </w:tabs>
      <w:spacing w:before="240" w:after="0" w:line="260" w:lineRule="atLeast"/>
      <w:ind w:left="1440" w:hanging="720"/>
      <w:jc w:val="both"/>
      <w:outlineLvl w:val="1"/>
    </w:pPr>
    <w:rPr>
      <w:rFonts w:ascii="Times New Roman" w:eastAsiaTheme="minorHAnsi" w:hAnsi="Times New Roman" w:cs="Times New Roman"/>
      <w:lang w:val="en-GB" w:eastAsia="en-US"/>
    </w:rPr>
  </w:style>
  <w:style w:type="paragraph" w:customStyle="1" w:styleId="AODocTxt">
    <w:name w:val="AODocTxt"/>
    <w:basedOn w:val="Normln"/>
    <w:rsid w:val="00B00BDC"/>
    <w:pPr>
      <w:spacing w:before="240" w:after="0" w:line="260" w:lineRule="atLeast"/>
      <w:jc w:val="both"/>
    </w:pPr>
    <w:rPr>
      <w:rFonts w:ascii="Times New Roman" w:eastAsiaTheme="minorHAnsi" w:hAnsi="Times New Roman" w:cs="Times New Roman"/>
      <w:lang w:val="en-GB" w:eastAsia="en-US"/>
    </w:rPr>
  </w:style>
  <w:style w:type="character" w:customStyle="1" w:styleId="bold">
    <w:name w:val="bold"/>
    <w:basedOn w:val="Standardnpsmoodstavce"/>
    <w:rsid w:val="00B00BDC"/>
    <w:rPr>
      <w:b/>
      <w:bCs/>
    </w:rPr>
  </w:style>
  <w:style w:type="paragraph" w:customStyle="1" w:styleId="AODocTxtL1">
    <w:name w:val="AODocTxtL1"/>
    <w:basedOn w:val="AODocTxt"/>
    <w:rsid w:val="00B00BDC"/>
    <w:pPr>
      <w:ind w:left="720"/>
    </w:pPr>
  </w:style>
  <w:style w:type="paragraph" w:customStyle="1" w:styleId="AOGenNum1">
    <w:name w:val="AOGenNum1"/>
    <w:basedOn w:val="Normln"/>
    <w:next w:val="AOGenNum1Para"/>
    <w:rsid w:val="00B00BDC"/>
    <w:pPr>
      <w:keepNext/>
      <w:tabs>
        <w:tab w:val="num" w:pos="720"/>
      </w:tabs>
      <w:spacing w:before="240" w:after="0" w:line="260" w:lineRule="atLeast"/>
      <w:ind w:left="720" w:hanging="720"/>
      <w:jc w:val="both"/>
    </w:pPr>
    <w:rPr>
      <w:rFonts w:ascii="Times New Roman" w:eastAsiaTheme="minorHAnsi" w:hAnsi="Times New Roman" w:cs="Times New Roman"/>
      <w:b/>
      <w:caps/>
      <w:lang w:val="en-GB" w:eastAsia="en-US"/>
    </w:rPr>
  </w:style>
  <w:style w:type="paragraph" w:customStyle="1" w:styleId="AOGenNum1List">
    <w:name w:val="AOGenNum1List"/>
    <w:basedOn w:val="AOGenNum1"/>
    <w:rsid w:val="00B00BDC"/>
    <w:pPr>
      <w:keepNext w:val="0"/>
      <w:numPr>
        <w:ilvl w:val="2"/>
      </w:numPr>
      <w:tabs>
        <w:tab w:val="num" w:pos="720"/>
      </w:tabs>
      <w:ind w:left="720" w:hanging="720"/>
    </w:pPr>
    <w:rPr>
      <w:b w:val="0"/>
      <w:caps w:val="0"/>
    </w:rPr>
  </w:style>
  <w:style w:type="paragraph" w:customStyle="1" w:styleId="AOGenNum1Para">
    <w:name w:val="AOGenNum1Para"/>
    <w:basedOn w:val="AOGenNum1"/>
    <w:next w:val="AOGenNum1List"/>
    <w:rsid w:val="00B00BDC"/>
    <w:pPr>
      <w:numPr>
        <w:ilvl w:val="1"/>
      </w:numPr>
      <w:tabs>
        <w:tab w:val="num" w:pos="720"/>
      </w:tabs>
      <w:ind w:left="720" w:hanging="720"/>
    </w:pPr>
    <w:rPr>
      <w:caps w:val="0"/>
    </w:rPr>
  </w:style>
  <w:style w:type="paragraph" w:customStyle="1" w:styleId="Normal1">
    <w:name w:val="Normal1"/>
    <w:basedOn w:val="Normln"/>
    <w:rsid w:val="00B00BDC"/>
    <w:pPr>
      <w:spacing w:before="120" w:after="0" w:line="240" w:lineRule="auto"/>
      <w:jc w:val="both"/>
    </w:pPr>
    <w:rPr>
      <w:rFonts w:ascii="Times New Roman" w:eastAsia="Times New Roman" w:hAnsi="Times New Roman" w:cs="Times New Roman"/>
      <w:sz w:val="24"/>
      <w:szCs w:val="24"/>
      <w:lang w:val="en-GB" w:eastAsia="en-GB"/>
    </w:rPr>
  </w:style>
  <w:style w:type="paragraph" w:customStyle="1" w:styleId="ti-grseq-1">
    <w:name w:val="ti-grseq-1"/>
    <w:basedOn w:val="Normln"/>
    <w:rsid w:val="00B00BDC"/>
    <w:pPr>
      <w:spacing w:before="240" w:after="120" w:line="240" w:lineRule="auto"/>
      <w:jc w:val="both"/>
    </w:pPr>
    <w:rPr>
      <w:rFonts w:ascii="Times New Roman" w:eastAsia="Times New Roman" w:hAnsi="Times New Roman" w:cs="Times New Roman"/>
      <w:b/>
      <w:bCs/>
      <w:sz w:val="24"/>
      <w:szCs w:val="24"/>
      <w:lang w:val="en-GB" w:eastAsia="en-GB"/>
    </w:rPr>
  </w:style>
  <w:style w:type="paragraph" w:customStyle="1" w:styleId="doc-ti">
    <w:name w:val="doc-ti"/>
    <w:basedOn w:val="Normln"/>
    <w:rsid w:val="00B00BDC"/>
    <w:pPr>
      <w:spacing w:before="240" w:after="120" w:line="240" w:lineRule="auto"/>
      <w:jc w:val="center"/>
    </w:pPr>
    <w:rPr>
      <w:rFonts w:ascii="Times New Roman" w:eastAsia="Times New Roman" w:hAnsi="Times New Roman" w:cs="Times New Roman"/>
      <w:b/>
      <w:bCs/>
      <w:sz w:val="24"/>
      <w:szCs w:val="24"/>
      <w:lang w:val="en-GB" w:eastAsia="en-GB"/>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CellMar>
        <w:left w:w="0" w:type="dxa"/>
        <w:right w:w="0" w:type="dxa"/>
      </w:tblCellMar>
    </w:tblPr>
  </w:style>
  <w:style w:type="table" w:customStyle="1" w:styleId="a0">
    <w:basedOn w:val="Normlntabulka"/>
    <w:tblPr>
      <w:tblStyleRowBandSize w:val="1"/>
      <w:tblStyleColBandSize w:val="1"/>
      <w:tblCellMar>
        <w:left w:w="0" w:type="dxa"/>
        <w:right w:w="0" w:type="dxa"/>
      </w:tblCellMar>
    </w:tblPr>
  </w:style>
  <w:style w:type="table" w:customStyle="1" w:styleId="a1">
    <w:basedOn w:val="Normlntabulka"/>
    <w:tblPr>
      <w:tblStyleRowBandSize w:val="1"/>
      <w:tblStyleColBandSize w:val="1"/>
      <w:tblCellMar>
        <w:left w:w="115" w:type="dxa"/>
        <w:right w:w="115" w:type="dxa"/>
      </w:tblCellMar>
    </w:tblPr>
  </w:style>
  <w:style w:type="table" w:customStyle="1" w:styleId="a2">
    <w:basedOn w:val="Normlntabulka"/>
    <w:tblPr>
      <w:tblStyleRowBandSize w:val="1"/>
      <w:tblStyleColBandSize w:val="1"/>
      <w:tblCellMar>
        <w:left w:w="115" w:type="dxa"/>
        <w:right w:w="115" w:type="dxa"/>
      </w:tblCellMar>
    </w:tblPr>
  </w:style>
  <w:style w:type="character" w:customStyle="1" w:styleId="Nadpis7Char">
    <w:name w:val="Nadpis 7 Char"/>
    <w:basedOn w:val="Standardnpsmoodstavce"/>
    <w:link w:val="Nadpis7"/>
    <w:rsid w:val="00D563CF"/>
    <w:rPr>
      <w:rFonts w:ascii="Cambria" w:eastAsia="Times New Roman" w:hAnsi="Cambria" w:cs="Times New Roman"/>
      <w:i/>
      <w:iCs/>
      <w:color w:val="404040"/>
      <w:sz w:val="20"/>
      <w:szCs w:val="20"/>
    </w:rPr>
  </w:style>
  <w:style w:type="character" w:customStyle="1" w:styleId="Nadpis8Char">
    <w:name w:val="Nadpis 8 Char"/>
    <w:basedOn w:val="Standardnpsmoodstavce"/>
    <w:link w:val="Nadpis8"/>
    <w:rsid w:val="00D563CF"/>
    <w:rPr>
      <w:rFonts w:ascii="Cambria" w:eastAsia="Times New Roman" w:hAnsi="Cambria" w:cs="Times New Roman"/>
      <w:color w:val="404040"/>
      <w:sz w:val="20"/>
      <w:szCs w:val="20"/>
    </w:rPr>
  </w:style>
  <w:style w:type="character" w:customStyle="1" w:styleId="Nadpis9Char">
    <w:name w:val="Nadpis 9 Char"/>
    <w:basedOn w:val="Standardnpsmoodstavce"/>
    <w:link w:val="Nadpis9"/>
    <w:rsid w:val="00D563CF"/>
    <w:rPr>
      <w:rFonts w:ascii="Cambria" w:eastAsia="Times New Roman" w:hAnsi="Cambria" w:cs="Times New Roman"/>
      <w:i/>
      <w:iCs/>
      <w:color w:val="404040"/>
      <w:sz w:val="20"/>
      <w:szCs w:val="20"/>
    </w:rPr>
  </w:style>
  <w:style w:type="paragraph" w:styleId="Zkladntextodsazen">
    <w:name w:val="Body Text Indent"/>
    <w:basedOn w:val="Normln"/>
    <w:link w:val="ZkladntextodsazenChar"/>
    <w:uiPriority w:val="99"/>
    <w:semiHidden/>
    <w:unhideWhenUsed/>
    <w:rsid w:val="00D563CF"/>
    <w:pPr>
      <w:spacing w:after="120"/>
      <w:ind w:left="283"/>
    </w:pPr>
    <w:rPr>
      <w:rFonts w:cs="Times New Roman"/>
      <w:lang w:eastAsia="en-US"/>
    </w:rPr>
  </w:style>
  <w:style w:type="character" w:customStyle="1" w:styleId="ZkladntextodsazenChar">
    <w:name w:val="Základní text odsazený Char"/>
    <w:basedOn w:val="Standardnpsmoodstavce"/>
    <w:link w:val="Zkladntextodsazen"/>
    <w:uiPriority w:val="99"/>
    <w:semiHidden/>
    <w:rsid w:val="00D563CF"/>
    <w:rPr>
      <w:rFonts w:cs="Times New Roman"/>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y5jXjb4eJuuigndtcj0rF3O1YQ==">AMUW2mXqP529op2TZ4YhDxwlEzLriD2TOfYwtWnGc4FR12X5L6TSMqEiA1S1bAINStA4PLuQd17rmVOE8I/EiCj/Lp8zdsoa06duyESm67belXHaH36CplQfmdlNtAKOAz0HFoeMT/mQQwVTc+tjzxXsCKQC/GFliidLbfrn35iJQCftfSduZ7VbvW7eq1ePCM1SDSkqBHJvWnnsqnIdC4OvR6jqBIAVz/g7919YSa5F0jJORX8cN+FVd3Bnui7TkxsPB9TZQJ8b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4029</Words>
  <Characters>23773</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zapletalikova</dc:creator>
  <cp:lastModifiedBy>mikula-pavel-1</cp:lastModifiedBy>
  <cp:revision>5</cp:revision>
  <dcterms:created xsi:type="dcterms:W3CDTF">2019-09-22T05:52:00Z</dcterms:created>
  <dcterms:modified xsi:type="dcterms:W3CDTF">2019-10-15T08:34:00Z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0x0101005AC049F8E48D934DAFB304B8493E2321010071C17E136F740C46ACABB7ABAE11A9F9</vt:lpwstr>
  </property>
  <property fmtid="{D5CDD505-2E9C-101B-9397-08002B2CF9AE}" pid="4" name="Title">
    <vt:lpwstr>HomeCredit_NDA_bilateral_Comments_Kinstellar.docx</vt:lpwstr>
  </property>
  <property fmtid="{D5CDD505-2E9C-101B-9397-08002B2CF9AE}" pid="5" name="Primary Author">
    <vt:lpwstr/>
  </property>
  <property fmtid="{D5CDD505-2E9C-101B-9397-08002B2CF9AE}" pid="6" name="Authors">
    <vt:lpwstr/>
  </property>
  <property fmtid="{D5CDD505-2E9C-101B-9397-08002B2CF9AE}" pid="7" name="Keywords">
    <vt:lpwstr/>
  </property>
  <property fmtid="{D5CDD505-2E9C-101B-9397-08002B2CF9AE}" pid="8" name="_Comments">
    <vt:lpwstr/>
  </property>
  <property fmtid="{D5CDD505-2E9C-101B-9397-08002B2CF9AE}" pid="9" name="Author0">
    <vt:lpwstr/>
  </property>
  <property fmtid="{D5CDD505-2E9C-101B-9397-08002B2CF9AE}" pid="10" name="ConversationTopic">
    <vt:lpwstr/>
  </property>
  <property fmtid="{D5CDD505-2E9C-101B-9397-08002B2CF9AE}" pid="11" name="Attach Count">
    <vt:lpwstr/>
  </property>
  <property fmtid="{D5CDD505-2E9C-101B-9397-08002B2CF9AE}" pid="12" name="BCC">
    <vt:lpwstr/>
  </property>
  <property fmtid="{D5CDD505-2E9C-101B-9397-08002B2CF9AE}" pid="13" name="CC">
    <vt:lpwstr/>
  </property>
  <property fmtid="{D5CDD505-2E9C-101B-9397-08002B2CF9AE}" pid="14" name="From">
    <vt:lpwstr/>
  </property>
  <property fmtid="{D5CDD505-2E9C-101B-9397-08002B2CF9AE}" pid="15" name="Importance">
    <vt:lpwstr/>
  </property>
  <property fmtid="{D5CDD505-2E9C-101B-9397-08002B2CF9AE}" pid="16" name="ReceivedTime">
    <vt:lpwstr/>
  </property>
  <property fmtid="{D5CDD505-2E9C-101B-9397-08002B2CF9AE}" pid="17" name="SentOn">
    <vt:lpwstr/>
  </property>
  <property fmtid="{D5CDD505-2E9C-101B-9397-08002B2CF9AE}" pid="18" name="To">
    <vt:lpwstr/>
  </property>
  <property fmtid="{D5CDD505-2E9C-101B-9397-08002B2CF9AE}" pid="19" name="mvRef">
    <vt:lpwstr>6063186/3.0/06 Dec 2013</vt:lpwstr>
  </property>
</Properties>
</file>