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343A" w14:textId="23C057A5" w:rsidR="00E46ED4" w:rsidRPr="00C2244B" w:rsidRDefault="00E46ED4" w:rsidP="00E46ED4">
      <w:pPr>
        <w:pStyle w:val="Nadpis5"/>
        <w:rPr>
          <w:rFonts w:ascii="Arial" w:hAnsi="Arial" w:cs="Arial"/>
          <w:sz w:val="28"/>
          <w:szCs w:val="28"/>
        </w:rPr>
      </w:pPr>
      <w:bookmarkStart w:id="0" w:name="_GoBack"/>
      <w:bookmarkEnd w:id="0"/>
      <w:r w:rsidRPr="00C2244B">
        <w:rPr>
          <w:rFonts w:ascii="Arial" w:hAnsi="Arial" w:cs="Arial"/>
          <w:sz w:val="28"/>
          <w:szCs w:val="28"/>
        </w:rPr>
        <w:t>S M L O U V A  O  D Í L O</w:t>
      </w:r>
    </w:p>
    <w:p w14:paraId="55BD8A42" w14:textId="6D754F50"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E87935" w:rsidRPr="00C2244B">
        <w:rPr>
          <w:rFonts w:ascii="Arial" w:hAnsi="Arial" w:cs="Arial"/>
          <w:szCs w:val="24"/>
        </w:rPr>
        <w:t>„</w:t>
      </w:r>
      <w:r w:rsidR="00154CA7" w:rsidRPr="00154CA7">
        <w:rPr>
          <w:rFonts w:ascii="Arial" w:hAnsi="Arial" w:cs="Arial"/>
          <w:szCs w:val="24"/>
        </w:rPr>
        <w:t>Rekonstrukce prostoru kuchyně - sociálního zařízení I.NP</w:t>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61B4672D" w:rsidR="00E87935" w:rsidRPr="00C2244B" w:rsidRDefault="00E87935" w:rsidP="00E87935">
      <w:pPr>
        <w:rPr>
          <w:rFonts w:ascii="Arial" w:hAnsi="Arial" w:cs="Arial"/>
        </w:rPr>
      </w:pPr>
      <w:r w:rsidRPr="00C2244B">
        <w:rPr>
          <w:rFonts w:ascii="Arial" w:hAnsi="Arial" w:cs="Arial"/>
        </w:rPr>
        <w:t>DNEŠNÍHO DNE, MĚSÍCE A ROKU:</w:t>
      </w:r>
      <w:r w:rsidR="00C81BB6">
        <w:rPr>
          <w:rFonts w:ascii="Arial" w:hAnsi="Arial" w:cs="Arial"/>
        </w:rPr>
        <w:t xml:space="preserve"> 17.10.2019</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2909A53" w14:textId="2E82DDCA" w:rsidR="00E46ED4" w:rsidRPr="009A69FF" w:rsidRDefault="00B609F6" w:rsidP="00E46ED4">
      <w:pPr>
        <w:pStyle w:val="Nadpis1"/>
        <w:rPr>
          <w:rFonts w:ascii="Arial" w:hAnsi="Arial" w:cs="Arial"/>
          <w:i/>
          <w:iCs/>
          <w:sz w:val="20"/>
        </w:rPr>
      </w:pPr>
      <w:r w:rsidRPr="009A69FF">
        <w:rPr>
          <w:rFonts w:ascii="Arial" w:hAnsi="Arial" w:cs="Arial"/>
          <w:i/>
          <w:iCs/>
          <w:sz w:val="20"/>
        </w:rPr>
        <w:t>Dětský domov Cheb a Horní Slavkov, příspěvková organizace</w:t>
      </w:r>
    </w:p>
    <w:p w14:paraId="207D2B0F" w14:textId="29E4183E" w:rsidR="00E46ED4" w:rsidRPr="009A69FF" w:rsidRDefault="00E46ED4" w:rsidP="00E46ED4">
      <w:pPr>
        <w:rPr>
          <w:rFonts w:ascii="Arial" w:hAnsi="Arial" w:cs="Arial"/>
        </w:rPr>
      </w:pPr>
      <w:r w:rsidRPr="009A69FF">
        <w:rPr>
          <w:rFonts w:ascii="Arial" w:hAnsi="Arial" w:cs="Arial"/>
        </w:rPr>
        <w:t xml:space="preserve">se sídlem: </w:t>
      </w:r>
      <w:r w:rsidR="00B609F6" w:rsidRPr="009A69FF">
        <w:rPr>
          <w:rFonts w:ascii="Arial" w:hAnsi="Arial" w:cs="Arial"/>
          <w:i/>
          <w:iCs/>
        </w:rPr>
        <w:t>Goethova 1660/16, 350 02 Cheb</w:t>
      </w:r>
    </w:p>
    <w:p w14:paraId="7CE9AE2B" w14:textId="3C4DD00F" w:rsidR="00E46ED4" w:rsidRPr="009A69FF" w:rsidRDefault="00E46ED4" w:rsidP="00E46ED4">
      <w:pPr>
        <w:rPr>
          <w:rFonts w:ascii="Arial" w:hAnsi="Arial" w:cs="Arial"/>
        </w:rPr>
      </w:pPr>
      <w:r w:rsidRPr="009A69FF">
        <w:rPr>
          <w:rFonts w:ascii="Arial" w:hAnsi="Arial" w:cs="Arial"/>
        </w:rPr>
        <w:t>IČO:</w:t>
      </w:r>
      <w:r w:rsidR="00006E01" w:rsidRPr="009A69FF">
        <w:rPr>
          <w:rFonts w:ascii="Arial" w:hAnsi="Arial" w:cs="Arial"/>
        </w:rPr>
        <w:t>497 67 267</w:t>
      </w:r>
      <w:r w:rsidRPr="009A69FF">
        <w:rPr>
          <w:rFonts w:ascii="Arial" w:hAnsi="Arial" w:cs="Arial"/>
        </w:rPr>
        <w:t xml:space="preserve"> </w:t>
      </w:r>
    </w:p>
    <w:p w14:paraId="2BCBB204" w14:textId="77777777" w:rsidR="00E46ED4" w:rsidRPr="009A69FF" w:rsidRDefault="00E46ED4" w:rsidP="00E46ED4">
      <w:pPr>
        <w:rPr>
          <w:rFonts w:ascii="Arial" w:hAnsi="Arial" w:cs="Arial"/>
        </w:rPr>
      </w:pPr>
      <w:r w:rsidRPr="009A69FF">
        <w:rPr>
          <w:rFonts w:ascii="Arial" w:hAnsi="Arial" w:cs="Arial"/>
        </w:rPr>
        <w:t xml:space="preserve">DIČ: </w:t>
      </w:r>
    </w:p>
    <w:p w14:paraId="31FE6030" w14:textId="60E116D0" w:rsidR="00E46ED4" w:rsidRPr="009A69FF" w:rsidRDefault="00E46ED4" w:rsidP="00E46ED4">
      <w:pPr>
        <w:rPr>
          <w:rFonts w:ascii="Arial" w:hAnsi="Arial" w:cs="Arial"/>
        </w:rPr>
      </w:pPr>
      <w:r w:rsidRPr="009A69FF">
        <w:rPr>
          <w:rFonts w:ascii="Arial" w:hAnsi="Arial" w:cs="Arial"/>
        </w:rPr>
        <w:t xml:space="preserve">zastoupený: </w:t>
      </w:r>
      <w:r w:rsidR="00B609F6" w:rsidRPr="009A69FF">
        <w:rPr>
          <w:rFonts w:ascii="Arial" w:hAnsi="Arial" w:cs="Arial"/>
        </w:rPr>
        <w:t>Ing. Petr Čavojský</w:t>
      </w:r>
    </w:p>
    <w:p w14:paraId="06BCF16D" w14:textId="77777777" w:rsidR="00E46ED4" w:rsidRPr="00C2244B" w:rsidRDefault="00E46ED4" w:rsidP="00E46ED4">
      <w:pPr>
        <w:rPr>
          <w:rFonts w:ascii="Arial" w:hAnsi="Arial" w:cs="Arial"/>
        </w:rPr>
      </w:pPr>
      <w:r w:rsidRPr="009A69FF">
        <w:rPr>
          <w:rFonts w:ascii="Arial" w:hAnsi="Arial" w:cs="Arial"/>
        </w:rPr>
        <w:t>registrace ve veřejném rejstříku (u registrovaných):</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018C272F" w:rsidR="00E46ED4" w:rsidRPr="00784B9F" w:rsidRDefault="00784B9F" w:rsidP="00E46ED4">
      <w:pPr>
        <w:rPr>
          <w:rFonts w:ascii="Arial" w:hAnsi="Arial" w:cs="Arial"/>
          <w:b/>
          <w:i/>
          <w:color w:val="0000FF"/>
        </w:rPr>
      </w:pPr>
      <w:r w:rsidRPr="00784B9F">
        <w:rPr>
          <w:rFonts w:ascii="Arial" w:hAnsi="Arial" w:cs="Arial"/>
          <w:b/>
          <w:i/>
        </w:rPr>
        <w:t>Martin Postl</w:t>
      </w:r>
    </w:p>
    <w:p w14:paraId="43D21F5F" w14:textId="78C7DBAF" w:rsidR="00E46ED4" w:rsidRPr="00784B9F" w:rsidRDefault="00827161" w:rsidP="00E46ED4">
      <w:pPr>
        <w:rPr>
          <w:rFonts w:ascii="Arial" w:hAnsi="Arial" w:cs="Arial"/>
        </w:rPr>
      </w:pPr>
      <w:r w:rsidRPr="00784B9F">
        <w:rPr>
          <w:rFonts w:ascii="Arial" w:hAnsi="Arial" w:cs="Arial"/>
        </w:rPr>
        <w:t>se sídlem:</w:t>
      </w:r>
      <w:r w:rsidR="00E46ED4" w:rsidRPr="00784B9F">
        <w:rPr>
          <w:rFonts w:ascii="Arial" w:hAnsi="Arial" w:cs="Arial"/>
        </w:rPr>
        <w:t xml:space="preserve"> </w:t>
      </w:r>
      <w:r w:rsidR="00784B9F" w:rsidRPr="00784B9F">
        <w:rPr>
          <w:rFonts w:ascii="Arial" w:hAnsi="Arial" w:cs="Arial"/>
        </w:rPr>
        <w:t>Sládkova 541/6, 350 02 Cheb</w:t>
      </w:r>
    </w:p>
    <w:p w14:paraId="6F0A4737" w14:textId="12888B6D" w:rsidR="00E46ED4" w:rsidRPr="00784B9F" w:rsidRDefault="00784B9F" w:rsidP="00E46ED4">
      <w:pPr>
        <w:rPr>
          <w:rFonts w:ascii="Arial" w:hAnsi="Arial" w:cs="Arial"/>
        </w:rPr>
      </w:pPr>
      <w:r w:rsidRPr="00784B9F">
        <w:rPr>
          <w:rFonts w:ascii="Arial" w:hAnsi="Arial" w:cs="Arial"/>
        </w:rPr>
        <w:t>IČO: 67101551</w:t>
      </w:r>
      <w:r w:rsidR="00E46ED4" w:rsidRPr="00784B9F">
        <w:rPr>
          <w:rFonts w:ascii="Arial" w:hAnsi="Arial" w:cs="Arial"/>
        </w:rPr>
        <w:t xml:space="preserve">                  </w:t>
      </w:r>
      <w:r w:rsidR="00E46ED4" w:rsidRPr="00784B9F">
        <w:rPr>
          <w:rFonts w:ascii="Arial" w:hAnsi="Arial" w:cs="Arial"/>
        </w:rPr>
        <w:tab/>
      </w:r>
      <w:r w:rsidR="00E46ED4" w:rsidRPr="00784B9F">
        <w:rPr>
          <w:rFonts w:ascii="Arial" w:hAnsi="Arial" w:cs="Arial"/>
        </w:rPr>
        <w:tab/>
      </w:r>
    </w:p>
    <w:p w14:paraId="785B02A9" w14:textId="1B5989CD" w:rsidR="00E46ED4" w:rsidRPr="00784B9F" w:rsidRDefault="00E46ED4" w:rsidP="00E46ED4">
      <w:pPr>
        <w:rPr>
          <w:rFonts w:ascii="Arial" w:hAnsi="Arial" w:cs="Arial"/>
        </w:rPr>
      </w:pPr>
      <w:r w:rsidRPr="00784B9F">
        <w:rPr>
          <w:rFonts w:ascii="Arial" w:hAnsi="Arial" w:cs="Arial"/>
        </w:rPr>
        <w:t xml:space="preserve">DIČ: </w:t>
      </w:r>
      <w:r w:rsidR="00784B9F" w:rsidRPr="00784B9F">
        <w:rPr>
          <w:rFonts w:ascii="Arial" w:hAnsi="Arial" w:cs="Arial"/>
        </w:rPr>
        <w:t>CZ7607151816</w:t>
      </w:r>
    </w:p>
    <w:p w14:paraId="75F1BFBF" w14:textId="781D05CC" w:rsidR="00E46ED4" w:rsidRPr="00784B9F" w:rsidRDefault="00E46ED4" w:rsidP="00E46ED4">
      <w:pPr>
        <w:rPr>
          <w:rFonts w:ascii="Arial" w:hAnsi="Arial" w:cs="Arial"/>
        </w:rPr>
      </w:pPr>
      <w:r w:rsidRPr="00784B9F">
        <w:rPr>
          <w:rFonts w:ascii="Arial" w:hAnsi="Arial" w:cs="Arial"/>
        </w:rPr>
        <w:t xml:space="preserve">zastoupený: </w:t>
      </w:r>
      <w:r w:rsidR="00784B9F">
        <w:rPr>
          <w:rFonts w:ascii="Arial" w:hAnsi="Arial" w:cs="Arial"/>
        </w:rPr>
        <w:t>M</w:t>
      </w:r>
      <w:r w:rsidR="00784B9F" w:rsidRPr="00784B9F">
        <w:rPr>
          <w:rFonts w:ascii="Arial" w:hAnsi="Arial" w:cs="Arial"/>
        </w:rPr>
        <w:t>artinem Postlem</w:t>
      </w:r>
    </w:p>
    <w:p w14:paraId="5655EFDB" w14:textId="7ADD05A6" w:rsidR="00E46ED4" w:rsidRPr="00C2244B" w:rsidRDefault="00E46ED4" w:rsidP="00E46ED4">
      <w:pPr>
        <w:jc w:val="both"/>
        <w:rPr>
          <w:rFonts w:ascii="Arial" w:hAnsi="Arial" w:cs="Arial"/>
        </w:rPr>
      </w:pPr>
      <w:r w:rsidRPr="00784B9F">
        <w:rPr>
          <w:rFonts w:ascii="Arial" w:hAnsi="Arial" w:cs="Arial"/>
        </w:rPr>
        <w:t>zapsaný v obchodním rejstříku vedeném Krajským soudem v …………….. oddíl ……………..  vložka ……………..</w:t>
      </w:r>
      <w:r w:rsidR="00784B9F" w:rsidRPr="00784B9F">
        <w:rPr>
          <w:rFonts w:ascii="Arial" w:hAnsi="Arial" w:cs="Arial"/>
        </w:rPr>
        <w:t xml:space="preserve"> NEZAPSÁN</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8AE701A" w14:textId="2FE39DA3" w:rsidR="0014442F" w:rsidRPr="00154CA7" w:rsidRDefault="00E87935" w:rsidP="00154CA7">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84557C">
        <w:rPr>
          <w:rFonts w:ascii="Arial" w:hAnsi="Arial" w:cs="Arial"/>
        </w:rPr>
        <w:t xml:space="preserve">vybraným dodavatelem </w:t>
      </w:r>
      <w:r w:rsidRPr="00C2244B">
        <w:rPr>
          <w:rFonts w:ascii="Arial" w:hAnsi="Arial" w:cs="Arial"/>
        </w:rPr>
        <w:t>veřejné zakázky „</w:t>
      </w:r>
      <w:r w:rsidR="00154CA7" w:rsidRPr="00154CA7">
        <w:rPr>
          <w:rFonts w:ascii="Arial" w:hAnsi="Arial" w:cs="Arial"/>
          <w:b/>
          <w:bCs/>
        </w:rPr>
        <w:t>Rekonstrukce prostoru kuchyně - sociálního zařízení I.NP</w:t>
      </w:r>
      <w:r w:rsidRPr="00C2244B">
        <w:rPr>
          <w:rFonts w:ascii="Arial" w:hAnsi="Arial" w:cs="Arial"/>
        </w:rPr>
        <w:t xml:space="preserve">“, vyhlášené dne </w:t>
      </w:r>
      <w:r w:rsidR="00B609F6" w:rsidRPr="009A69FF">
        <w:rPr>
          <w:rFonts w:ascii="Arial" w:hAnsi="Arial" w:cs="Arial"/>
        </w:rPr>
        <w:t>16. září 2019</w:t>
      </w:r>
      <w:r w:rsidRPr="00C2244B">
        <w:rPr>
          <w:rFonts w:ascii="Arial" w:hAnsi="Arial" w:cs="Arial"/>
        </w:rPr>
        <w:t xml:space="preserve"> objednatelem jako zadavatelem veřejné zakázky </w:t>
      </w:r>
      <w:r w:rsidR="00154CA7">
        <w:rPr>
          <w:rFonts w:ascii="Arial" w:hAnsi="Arial" w:cs="Arial"/>
        </w:rPr>
        <w:t>malého rozsahu;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48ADF58C"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F7A7D">
        <w:rPr>
          <w:rFonts w:ascii="Arial" w:hAnsi="Arial" w:cs="Arial"/>
          <w:sz w:val="20"/>
        </w:rPr>
        <w:t>,</w:t>
      </w:r>
      <w:r w:rsidR="00DF7A7D" w:rsidRPr="00DF7A7D">
        <w:rPr>
          <w:rFonts w:ascii="Arial" w:hAnsi="Arial" w:cs="Arial"/>
          <w:sz w:val="20"/>
        </w:rPr>
        <w:t xml:space="preserve"> </w:t>
      </w:r>
      <w:r w:rsidR="00DF7A7D">
        <w:rPr>
          <w:rFonts w:ascii="Arial" w:hAnsi="Arial" w:cs="Arial"/>
          <w:sz w:val="20"/>
        </w:rPr>
        <w:t>ve znění pozdějších předpisů</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lastRenderedPageBreak/>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18CC32EA" w:rsidR="00DF0AAB" w:rsidRPr="00DF0AAB" w:rsidRDefault="00B609F6" w:rsidP="009A69FF">
      <w:pPr>
        <w:pStyle w:val="Odstavecseseznamem"/>
        <w:spacing w:before="120" w:line="240" w:lineRule="atLeast"/>
        <w:ind w:left="0"/>
        <w:jc w:val="both"/>
        <w:rPr>
          <w:rFonts w:ascii="Arial" w:hAnsi="Arial" w:cs="Arial"/>
        </w:rPr>
      </w:pPr>
      <w:r>
        <w:rPr>
          <w:rFonts w:ascii="Arial" w:hAnsi="Arial" w:cs="Arial"/>
        </w:rPr>
        <w:t xml:space="preserve">2.1 </w:t>
      </w:r>
      <w:r w:rsidR="00DF0AAB" w:rsidRPr="00B609F6">
        <w:rPr>
          <w:rFonts w:ascii="Arial" w:hAnsi="Arial" w:cs="Arial"/>
        </w:rPr>
        <w:t xml:space="preserve">Dílo dle této smlouvy spočívá v provedení </w:t>
      </w:r>
      <w:r w:rsidR="00DF0AAB" w:rsidRPr="009A69FF">
        <w:rPr>
          <w:rFonts w:ascii="Arial" w:hAnsi="Arial" w:cs="Arial"/>
        </w:rPr>
        <w:t xml:space="preserve">stavby </w:t>
      </w:r>
      <w:r w:rsidR="00154CA7" w:rsidRPr="009A69FF">
        <w:rPr>
          <w:rFonts w:ascii="Arial" w:hAnsi="Arial" w:cs="Arial"/>
          <w:b/>
          <w:bCs/>
        </w:rPr>
        <w:t xml:space="preserve">Rekonstrukce prostoru kuchyně </w:t>
      </w:r>
      <w:r w:rsidRPr="009A69FF">
        <w:rPr>
          <w:rFonts w:ascii="Arial" w:hAnsi="Arial" w:cs="Arial"/>
          <w:b/>
          <w:bCs/>
        </w:rPr>
        <w:t xml:space="preserve">– </w:t>
      </w:r>
      <w:r w:rsidR="009A69FF">
        <w:rPr>
          <w:rFonts w:ascii="Arial" w:hAnsi="Arial" w:cs="Arial"/>
          <w:b/>
          <w:bCs/>
        </w:rPr>
        <w:t xml:space="preserve"> </w:t>
      </w:r>
      <w:r w:rsidR="00154CA7" w:rsidRPr="009A69FF">
        <w:rPr>
          <w:rFonts w:ascii="Arial" w:hAnsi="Arial" w:cs="Arial"/>
          <w:b/>
          <w:bCs/>
        </w:rPr>
        <w:t>sociálního zařízení I.NP</w:t>
      </w:r>
      <w:r w:rsidR="00DF0AAB" w:rsidRPr="009A69FF">
        <w:rPr>
          <w:rFonts w:ascii="Arial" w:hAnsi="Arial" w:cs="Arial"/>
        </w:rPr>
        <w:t xml:space="preserve">, dle </w:t>
      </w:r>
      <w:r w:rsidRPr="009A69FF">
        <w:rPr>
          <w:rFonts w:ascii="Arial" w:hAnsi="Arial" w:cs="Arial"/>
        </w:rPr>
        <w:t xml:space="preserve">technické zprávy </w:t>
      </w:r>
      <w:r w:rsidR="009A69FF">
        <w:rPr>
          <w:rFonts w:ascii="Arial" w:hAnsi="Arial" w:cs="Arial"/>
        </w:rPr>
        <w:t xml:space="preserve">a výkresu I. NP zpracovaných společností </w:t>
      </w:r>
      <w:r w:rsidRPr="009A69FF">
        <w:rPr>
          <w:rFonts w:ascii="Arial" w:hAnsi="Arial" w:cs="Arial"/>
          <w:bCs/>
        </w:rPr>
        <w:t>M projekt Nám. Krále Jiřího 5, Cheb</w:t>
      </w:r>
      <w:r w:rsidR="009A69FF" w:rsidRPr="009A69FF">
        <w:rPr>
          <w:rFonts w:ascii="Arial" w:hAnsi="Arial" w:cs="Arial"/>
          <w:bCs/>
        </w:rPr>
        <w:t xml:space="preserve"> </w:t>
      </w:r>
      <w:r w:rsidRPr="009A69FF">
        <w:rPr>
          <w:rFonts w:ascii="Arial" w:hAnsi="Arial" w:cs="Arial"/>
          <w:bCs/>
        </w:rPr>
        <w:t>ing.arch.Luboš Mašek 01 960, Milan Hučko</w:t>
      </w:r>
      <w:r w:rsidRPr="009A69FF">
        <w:rPr>
          <w:rFonts w:ascii="Arial" w:hAnsi="Arial" w:cs="Arial"/>
        </w:rPr>
        <w:t xml:space="preserve"> </w:t>
      </w:r>
      <w:r w:rsidR="009A69FF">
        <w:rPr>
          <w:rFonts w:ascii="Arial" w:hAnsi="Arial" w:cs="Arial"/>
        </w:rPr>
        <w:t>(</w:t>
      </w:r>
      <w:r w:rsidR="00F42A03" w:rsidRPr="009A69FF">
        <w:rPr>
          <w:rFonts w:ascii="Arial" w:hAnsi="Arial" w:cs="Arial"/>
        </w:rPr>
        <w:t>dále jen „Projektová dokumentace“).</w:t>
      </w:r>
      <w:r w:rsidR="00DF0AAB" w:rsidRPr="009A69FF">
        <w:rPr>
          <w:rFonts w:ascii="Arial" w:hAnsi="Arial" w:cs="Arial"/>
        </w:rPr>
        <w:t xml:space="preserve"> Podkladem pro uzavření této smlouvy je nabídka </w:t>
      </w:r>
      <w:r w:rsidR="009A69FF">
        <w:rPr>
          <w:rFonts w:ascii="Arial" w:hAnsi="Arial" w:cs="Arial"/>
        </w:rPr>
        <w:t>z</w:t>
      </w:r>
      <w:r w:rsidR="00784B9F">
        <w:rPr>
          <w:rFonts w:ascii="Arial" w:hAnsi="Arial" w:cs="Arial"/>
        </w:rPr>
        <w:t xml:space="preserve">hotovitele ze dne 01.10.2019. </w:t>
      </w:r>
      <w:r w:rsidR="00DF0AAB" w:rsidRPr="009A69FF">
        <w:rPr>
          <w:rFonts w:ascii="Arial" w:hAnsi="Arial" w:cs="Arial"/>
        </w:rPr>
        <w:t xml:space="preserve">Požadavky na </w:t>
      </w:r>
      <w:r w:rsidR="00FA6F4C" w:rsidRPr="009A69FF">
        <w:rPr>
          <w:rFonts w:ascii="Arial" w:hAnsi="Arial" w:cs="Arial"/>
        </w:rPr>
        <w:t>stavbu</w:t>
      </w:r>
      <w:r w:rsidR="00DF0AAB" w:rsidRPr="009A69FF">
        <w:rPr>
          <w:rFonts w:ascii="Arial" w:hAnsi="Arial" w:cs="Arial"/>
        </w:rPr>
        <w:t xml:space="preserve"> byly zhotoviteli</w:t>
      </w:r>
      <w:r w:rsidR="00DF0AAB" w:rsidRPr="00DF0AAB">
        <w:rPr>
          <w:rFonts w:ascii="Arial" w:hAnsi="Arial" w:cs="Arial"/>
        </w:rPr>
        <w:t xml:space="preserve"> předány jako podklad pro stanovení ceny díla, což zhotovitel podpisem této smlouvy stvrzuje.</w:t>
      </w:r>
    </w:p>
    <w:p w14:paraId="66E467AC" w14:textId="77777777" w:rsidR="00DF0AAB" w:rsidRPr="00DF0AAB" w:rsidRDefault="00DF0AAB" w:rsidP="009A69FF">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0DC0E3F1"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r w:rsidRPr="009A69FF">
        <w:rPr>
          <w:rFonts w:ascii="Arial" w:hAnsi="Arial" w:cs="Arial"/>
          <w:sz w:val="20"/>
        </w:rPr>
        <w:t>„</w:t>
      </w:r>
      <w:r w:rsidR="0060288A" w:rsidRPr="009A69FF">
        <w:rPr>
          <w:rFonts w:ascii="Arial" w:hAnsi="Arial" w:cs="Arial"/>
          <w:b/>
          <w:bCs/>
          <w:sz w:val="20"/>
        </w:rPr>
        <w:t>Rekonstrukce prostoru kuchyně - sociálního zařízení I.NP</w:t>
      </w:r>
      <w:r w:rsidRPr="009A69FF">
        <w:rPr>
          <w:rFonts w:ascii="Arial" w:hAnsi="Arial" w:cs="Arial"/>
          <w:sz w:val="20"/>
        </w:rPr>
        <w:t>“</w:t>
      </w:r>
      <w:r w:rsidRPr="00DF0AAB">
        <w:rPr>
          <w:rFonts w:ascii="Arial" w:hAnsi="Arial" w:cs="Arial"/>
          <w:sz w:val="20"/>
        </w:rPr>
        <w:t xml:space="preserve"> ze dne </w:t>
      </w:r>
      <w:r w:rsidR="00F42A03">
        <w:rPr>
          <w:rFonts w:ascii="Arial" w:hAnsi="Arial" w:cs="Arial"/>
          <w:sz w:val="20"/>
        </w:rPr>
        <w:t>(dále jen „Zadávací dokumentace“)</w:t>
      </w:r>
      <w:r w:rsidRPr="00A25382">
        <w:rPr>
          <w:rFonts w:ascii="Arial" w:hAnsi="Arial" w:cs="Arial"/>
          <w:sz w:val="20"/>
        </w:rPr>
        <w:t>;</w:t>
      </w:r>
    </w:p>
    <w:p w14:paraId="786927FE" w14:textId="76E0114A"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w:t>
      </w:r>
      <w:r w:rsidR="00784B9F">
        <w:rPr>
          <w:rFonts w:ascii="Arial" w:hAnsi="Arial" w:cs="Arial"/>
          <w:sz w:val="20"/>
        </w:rPr>
        <w:t xml:space="preserve"> zhotovitele díla ze dne </w:t>
      </w:r>
      <w:r w:rsidR="00784B9F">
        <w:rPr>
          <w:rFonts w:ascii="Arial" w:hAnsi="Arial" w:cs="Arial"/>
        </w:rPr>
        <w:t>01.10.2019.</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45DD2595"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78F10383"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784B9F">
        <w:rPr>
          <w:rFonts w:ascii="Arial" w:hAnsi="Arial" w:cs="Arial"/>
        </w:rPr>
        <w:t>01.10.2019</w:t>
      </w:r>
      <w:r w:rsidRPr="0051438E">
        <w:rPr>
          <w:rFonts w:ascii="Arial" w:hAnsi="Arial" w:cs="Arial"/>
        </w:rPr>
        <w:t>,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w:t>
      </w:r>
      <w:r w:rsidRPr="0051438E">
        <w:rPr>
          <w:rFonts w:ascii="Arial" w:hAnsi="Arial" w:cs="Arial"/>
        </w:rPr>
        <w:lastRenderedPageBreak/>
        <w:t>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29084F05"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čl. V. odst. </w:t>
      </w:r>
      <w:r w:rsidR="00AF6171">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F6171">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65B87584"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nejpozději do </w:t>
      </w:r>
      <w:r w:rsidR="00D02188">
        <w:rPr>
          <w:rFonts w:ascii="Arial" w:hAnsi="Arial" w:cs="Arial"/>
        </w:rPr>
        <w:t>15. 12. 2019.</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5A68A901" w:rsidR="00892B66" w:rsidRPr="009A69FF" w:rsidRDefault="00892B66" w:rsidP="00021985">
      <w:pPr>
        <w:spacing w:after="120"/>
        <w:ind w:left="1331" w:hanging="480"/>
        <w:jc w:val="both"/>
        <w:rPr>
          <w:rFonts w:ascii="Arial" w:hAnsi="Arial" w:cs="Arial"/>
        </w:rPr>
      </w:pPr>
      <w:r w:rsidRPr="009A69FF">
        <w:rPr>
          <w:rFonts w:ascii="Arial" w:hAnsi="Arial" w:cs="Arial"/>
        </w:rPr>
        <w:t>termín předání staveniště zhotoviteli</w:t>
      </w:r>
      <w:r w:rsidRPr="009A69FF">
        <w:rPr>
          <w:rFonts w:ascii="Arial" w:hAnsi="Arial" w:cs="Arial"/>
        </w:rPr>
        <w:tab/>
      </w:r>
      <w:r w:rsidRPr="009A69FF">
        <w:rPr>
          <w:rFonts w:ascii="Arial" w:hAnsi="Arial" w:cs="Arial"/>
        </w:rPr>
        <w:tab/>
      </w:r>
      <w:r w:rsidR="00D02188" w:rsidRPr="009A69FF">
        <w:rPr>
          <w:rFonts w:ascii="Arial" w:hAnsi="Arial" w:cs="Arial"/>
        </w:rPr>
        <w:t>do 3 pracovních dní od účinnosti smlouvy</w:t>
      </w:r>
    </w:p>
    <w:p w14:paraId="11A0FA03" w14:textId="70BD73C4" w:rsidR="00892B66" w:rsidRPr="009A69FF" w:rsidRDefault="00892B66" w:rsidP="00021985">
      <w:pPr>
        <w:spacing w:after="120"/>
        <w:ind w:left="1331" w:hanging="480"/>
        <w:jc w:val="both"/>
        <w:rPr>
          <w:rFonts w:ascii="Arial" w:hAnsi="Arial" w:cs="Arial"/>
        </w:rPr>
      </w:pPr>
      <w:r w:rsidRPr="009A69FF">
        <w:rPr>
          <w:rFonts w:ascii="Arial" w:hAnsi="Arial" w:cs="Arial"/>
        </w:rPr>
        <w:t>zahájení provádění díla</w:t>
      </w:r>
      <w:r w:rsidRPr="009A69FF">
        <w:rPr>
          <w:rFonts w:ascii="Arial" w:hAnsi="Arial" w:cs="Arial"/>
        </w:rPr>
        <w:tab/>
      </w:r>
      <w:r w:rsidRPr="009A69FF">
        <w:rPr>
          <w:rFonts w:ascii="Arial" w:hAnsi="Arial" w:cs="Arial"/>
        </w:rPr>
        <w:tab/>
      </w:r>
      <w:r w:rsidRPr="009A69FF">
        <w:rPr>
          <w:rFonts w:ascii="Arial" w:hAnsi="Arial" w:cs="Arial"/>
        </w:rPr>
        <w:tab/>
      </w:r>
      <w:r w:rsidR="00D02188" w:rsidRPr="009A69FF">
        <w:rPr>
          <w:rFonts w:ascii="Arial" w:hAnsi="Arial" w:cs="Arial"/>
        </w:rPr>
        <w:t>do 3 pracovních dní od předání staveniště</w:t>
      </w:r>
    </w:p>
    <w:p w14:paraId="2C56A082" w14:textId="3E47BDD6" w:rsidR="005B7288" w:rsidRPr="009A69FF" w:rsidRDefault="005B7288" w:rsidP="00021985">
      <w:pPr>
        <w:spacing w:after="120"/>
        <w:ind w:left="1331" w:hanging="480"/>
        <w:jc w:val="both"/>
        <w:rPr>
          <w:rFonts w:ascii="Arial" w:hAnsi="Arial" w:cs="Arial"/>
        </w:rPr>
      </w:pPr>
      <w:r w:rsidRPr="009A69FF">
        <w:rPr>
          <w:rFonts w:ascii="Arial" w:hAnsi="Arial" w:cs="Arial"/>
        </w:rPr>
        <w:t>zahájení předpřejímek</w:t>
      </w:r>
      <w:r w:rsidRPr="009A69FF">
        <w:rPr>
          <w:rFonts w:ascii="Arial" w:hAnsi="Arial" w:cs="Arial"/>
        </w:rPr>
        <w:tab/>
      </w:r>
      <w:r w:rsidRPr="009A69FF">
        <w:rPr>
          <w:rFonts w:ascii="Arial" w:hAnsi="Arial" w:cs="Arial"/>
        </w:rPr>
        <w:tab/>
      </w:r>
      <w:r w:rsidRPr="009A69FF">
        <w:rPr>
          <w:rFonts w:ascii="Arial" w:hAnsi="Arial" w:cs="Arial"/>
        </w:rPr>
        <w:tab/>
      </w:r>
      <w:r w:rsidRPr="009A69FF">
        <w:rPr>
          <w:rFonts w:ascii="Arial" w:hAnsi="Arial" w:cs="Arial"/>
        </w:rPr>
        <w:tab/>
      </w:r>
      <w:r w:rsidRPr="009A69FF">
        <w:rPr>
          <w:rFonts w:ascii="Arial" w:hAnsi="Arial" w:cs="Arial"/>
        </w:rPr>
        <w:tab/>
      </w:r>
      <w:r w:rsidRPr="009A69FF">
        <w:rPr>
          <w:rFonts w:ascii="Arial" w:hAnsi="Arial" w:cs="Arial"/>
        </w:rPr>
        <w:tab/>
      </w:r>
      <w:r w:rsidRPr="009A69FF">
        <w:rPr>
          <w:rFonts w:ascii="Arial" w:hAnsi="Arial" w:cs="Arial"/>
        </w:rPr>
        <w:tab/>
      </w:r>
      <w:r w:rsidR="00D02188" w:rsidRPr="009A69FF">
        <w:rPr>
          <w:rFonts w:ascii="Arial" w:hAnsi="Arial" w:cs="Arial"/>
        </w:rPr>
        <w:t xml:space="preserve">      do 5. 12. 2019</w:t>
      </w:r>
    </w:p>
    <w:p w14:paraId="1B5523E4" w14:textId="68061448" w:rsidR="00892B66" w:rsidRPr="00892B66" w:rsidRDefault="00892B66" w:rsidP="00021985">
      <w:pPr>
        <w:spacing w:after="120"/>
        <w:ind w:left="1331" w:hanging="480"/>
        <w:jc w:val="both"/>
        <w:rPr>
          <w:rFonts w:ascii="Arial" w:hAnsi="Arial" w:cs="Arial"/>
        </w:rPr>
      </w:pPr>
      <w:r w:rsidRPr="009A69FF">
        <w:rPr>
          <w:rFonts w:ascii="Arial" w:hAnsi="Arial" w:cs="Arial"/>
        </w:rPr>
        <w:t>dokončení prací</w:t>
      </w:r>
      <w:r w:rsidR="00E97370" w:rsidRPr="009A69FF">
        <w:rPr>
          <w:rFonts w:ascii="Arial" w:hAnsi="Arial" w:cs="Arial"/>
        </w:rPr>
        <w:tab/>
      </w:r>
      <w:r w:rsidR="00E97370" w:rsidRPr="009A69FF">
        <w:rPr>
          <w:rFonts w:ascii="Arial" w:hAnsi="Arial" w:cs="Arial"/>
        </w:rPr>
        <w:tab/>
      </w:r>
      <w:r w:rsidR="00E97370" w:rsidRPr="009A69FF">
        <w:rPr>
          <w:rFonts w:ascii="Arial" w:hAnsi="Arial" w:cs="Arial"/>
        </w:rPr>
        <w:tab/>
      </w:r>
      <w:r w:rsidR="00E97370" w:rsidRPr="009A69FF">
        <w:rPr>
          <w:rFonts w:ascii="Arial" w:hAnsi="Arial" w:cs="Arial"/>
        </w:rPr>
        <w:tab/>
      </w:r>
      <w:r w:rsidR="00E97370" w:rsidRPr="009A69FF">
        <w:rPr>
          <w:rFonts w:ascii="Arial" w:hAnsi="Arial" w:cs="Arial"/>
        </w:rPr>
        <w:tab/>
      </w:r>
      <w:r w:rsidR="00E97370" w:rsidRPr="009A69FF">
        <w:rPr>
          <w:rFonts w:ascii="Arial" w:hAnsi="Arial" w:cs="Arial"/>
        </w:rPr>
        <w:tab/>
      </w:r>
      <w:r w:rsidR="00E97370" w:rsidRPr="009A69FF">
        <w:rPr>
          <w:rFonts w:ascii="Arial" w:hAnsi="Arial" w:cs="Arial"/>
        </w:rPr>
        <w:tab/>
      </w:r>
      <w:r w:rsidR="00D02188" w:rsidRPr="009A69FF">
        <w:rPr>
          <w:rFonts w:ascii="Arial" w:hAnsi="Arial" w:cs="Arial"/>
        </w:rPr>
        <w:t xml:space="preserve">    do 15. 12. 2019</w:t>
      </w:r>
    </w:p>
    <w:p w14:paraId="2C4E9648" w14:textId="5485E685"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00D02188">
        <w:rPr>
          <w:rFonts w:ascii="Arial" w:hAnsi="Arial" w:cs="Arial"/>
        </w:rPr>
        <w:t>do 15. 12. 2019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31A19D8D"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07CAC94F" w:rsidR="00021985" w:rsidRPr="00021985" w:rsidRDefault="00021985" w:rsidP="00D02188">
      <w:pPr>
        <w:numPr>
          <w:ilvl w:val="0"/>
          <w:numId w:val="7"/>
        </w:numPr>
        <w:spacing w:after="120"/>
        <w:jc w:val="both"/>
        <w:rPr>
          <w:rFonts w:ascii="Arial" w:hAnsi="Arial" w:cs="Arial"/>
        </w:rPr>
      </w:pPr>
      <w:r w:rsidRPr="00021985">
        <w:rPr>
          <w:rFonts w:ascii="Arial" w:hAnsi="Arial" w:cs="Arial"/>
        </w:rPr>
        <w:t xml:space="preserve">Zhotovitel se zavazuje provést dílo </w:t>
      </w:r>
      <w:r w:rsidR="00D02188">
        <w:rPr>
          <w:rFonts w:ascii="Arial" w:hAnsi="Arial" w:cs="Arial"/>
        </w:rPr>
        <w:t xml:space="preserve">v objektu </w:t>
      </w:r>
      <w:r w:rsidR="00D02188" w:rsidRPr="00D02188">
        <w:rPr>
          <w:rFonts w:ascii="Arial" w:hAnsi="Arial" w:cs="Arial"/>
        </w:rPr>
        <w:t>Dětsk</w:t>
      </w:r>
      <w:r w:rsidR="00D02188">
        <w:rPr>
          <w:rFonts w:ascii="Arial" w:hAnsi="Arial" w:cs="Arial"/>
        </w:rPr>
        <w:t>ého</w:t>
      </w:r>
      <w:r w:rsidR="00D02188" w:rsidRPr="00D02188">
        <w:rPr>
          <w:rFonts w:ascii="Arial" w:hAnsi="Arial" w:cs="Arial"/>
        </w:rPr>
        <w:t xml:space="preserve"> domov</w:t>
      </w:r>
      <w:r w:rsidR="00D02188">
        <w:rPr>
          <w:rFonts w:ascii="Arial" w:hAnsi="Arial" w:cs="Arial"/>
        </w:rPr>
        <w:t>a</w:t>
      </w:r>
      <w:r w:rsidR="00D02188" w:rsidRPr="00D02188">
        <w:rPr>
          <w:rFonts w:ascii="Arial" w:hAnsi="Arial" w:cs="Arial"/>
        </w:rPr>
        <w:t xml:space="preserve"> Cheb a Horní Slavkov p.o., </w:t>
      </w:r>
      <w:r w:rsidR="00D02188">
        <w:rPr>
          <w:rFonts w:ascii="Arial" w:hAnsi="Arial" w:cs="Arial"/>
        </w:rPr>
        <w:t xml:space="preserve">na adrese </w:t>
      </w:r>
      <w:r w:rsidR="00D02188" w:rsidRPr="00D02188">
        <w:rPr>
          <w:rFonts w:ascii="Arial" w:hAnsi="Arial" w:cs="Arial"/>
        </w:rPr>
        <w:t>Goethova 1660/16, 350 02 Cheb</w:t>
      </w:r>
      <w:r w:rsidR="00D02188">
        <w:rPr>
          <w:rFonts w:ascii="Arial" w:hAnsi="Arial" w:cs="Arial"/>
        </w:rPr>
        <w:t>.</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prohlašuje, že se dostatečně seznámil s faktickým stavem a technickou dokumentací stavu místa provádění díla a staveniště a že nezjistil, ani podle stanovisek jím přizvaných </w:t>
      </w:r>
      <w:r w:rsidRPr="00021985">
        <w:rPr>
          <w:rFonts w:ascii="Arial" w:hAnsi="Arial" w:cs="Arial"/>
        </w:rPr>
        <w:lastRenderedPageBreak/>
        <w:t>odborně způsobilých osob, žádné překážky, které by zhotoviteli bránily v uzavření smlouvy nebo které by vedly k nemožnosti provedení díla dle smlouvy.</w:t>
      </w:r>
    </w:p>
    <w:p w14:paraId="0D8586F8" w14:textId="66C8FF18"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w:t>
      </w:r>
      <w:r w:rsidR="00802ABE">
        <w:rPr>
          <w:rFonts w:ascii="Arial" w:hAnsi="Arial" w:cs="Arial"/>
        </w:rPr>
        <w:t xml:space="preserve">bez dalšího opatření </w:t>
      </w:r>
      <w:r w:rsidRPr="008D5BC8">
        <w:rPr>
          <w:rFonts w:ascii="Arial" w:hAnsi="Arial" w:cs="Arial"/>
        </w:rPr>
        <w:t xml:space="preserve">využít jako skládky materiálu. </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6B66C9E7" w:rsidR="00760458" w:rsidRPr="00784B9F" w:rsidRDefault="00784B9F" w:rsidP="00760458">
      <w:pPr>
        <w:spacing w:after="120"/>
        <w:ind w:left="624"/>
        <w:jc w:val="both"/>
        <w:rPr>
          <w:rFonts w:ascii="Arial" w:hAnsi="Arial" w:cs="Arial"/>
        </w:rPr>
      </w:pPr>
      <w:r w:rsidRPr="00784B9F">
        <w:rPr>
          <w:rFonts w:ascii="Arial" w:hAnsi="Arial" w:cs="Arial"/>
        </w:rPr>
        <w:t>Cena bez DPH 599 848,36</w:t>
      </w:r>
      <w:r w:rsidR="00760458" w:rsidRPr="00784B9F">
        <w:rPr>
          <w:rFonts w:ascii="Arial" w:hAnsi="Arial" w:cs="Arial"/>
        </w:rPr>
        <w:t>Kč</w:t>
      </w:r>
    </w:p>
    <w:p w14:paraId="69B082C3" w14:textId="68563071" w:rsidR="00760458" w:rsidRPr="00784B9F" w:rsidRDefault="00784B9F" w:rsidP="00760458">
      <w:pPr>
        <w:spacing w:after="120"/>
        <w:ind w:left="624"/>
        <w:jc w:val="both"/>
        <w:rPr>
          <w:rFonts w:ascii="Arial" w:hAnsi="Arial" w:cs="Arial"/>
        </w:rPr>
      </w:pPr>
      <w:r w:rsidRPr="00784B9F">
        <w:rPr>
          <w:rFonts w:ascii="Arial" w:hAnsi="Arial" w:cs="Arial"/>
        </w:rPr>
        <w:t>(slovy: pětsetdevadesátdevěttisícosmsetčtyřicetosmkorunčeskýchtřicetšesthaléřů</w:t>
      </w:r>
      <w:r w:rsidR="00760458" w:rsidRPr="00784B9F">
        <w:rPr>
          <w:rFonts w:ascii="Arial" w:hAnsi="Arial" w:cs="Arial"/>
        </w:rPr>
        <w:t>)</w:t>
      </w:r>
    </w:p>
    <w:p w14:paraId="339554FF" w14:textId="46386527" w:rsidR="00760458" w:rsidRPr="00784B9F" w:rsidRDefault="00784B9F" w:rsidP="00760458">
      <w:pPr>
        <w:spacing w:after="120"/>
        <w:ind w:left="624"/>
        <w:jc w:val="both"/>
        <w:rPr>
          <w:rFonts w:ascii="Arial" w:hAnsi="Arial" w:cs="Arial"/>
        </w:rPr>
      </w:pPr>
      <w:r w:rsidRPr="00784B9F">
        <w:rPr>
          <w:rFonts w:ascii="Arial" w:hAnsi="Arial" w:cs="Arial"/>
        </w:rPr>
        <w:t>DPH 89 977,25</w:t>
      </w:r>
      <w:r w:rsidR="00760458" w:rsidRPr="00784B9F">
        <w:rPr>
          <w:rFonts w:ascii="Arial" w:hAnsi="Arial" w:cs="Arial"/>
        </w:rPr>
        <w:tab/>
        <w:t>Kč</w:t>
      </w:r>
    </w:p>
    <w:p w14:paraId="02EA9288" w14:textId="54A3B1D9" w:rsidR="00760458" w:rsidRPr="00784B9F" w:rsidRDefault="00784B9F" w:rsidP="00760458">
      <w:pPr>
        <w:spacing w:after="120"/>
        <w:ind w:left="624"/>
        <w:jc w:val="both"/>
        <w:rPr>
          <w:rFonts w:ascii="Arial" w:hAnsi="Arial" w:cs="Arial"/>
        </w:rPr>
      </w:pPr>
      <w:r w:rsidRPr="00784B9F">
        <w:rPr>
          <w:rFonts w:ascii="Arial" w:hAnsi="Arial" w:cs="Arial"/>
        </w:rPr>
        <w:t>(slovy: osmdesátdevěttisícdevětsetsedmdesátsedmkorunčeskýchdvacetpěthaléřů</w:t>
      </w:r>
      <w:r w:rsidR="00760458" w:rsidRPr="00784B9F">
        <w:rPr>
          <w:rFonts w:ascii="Arial" w:hAnsi="Arial" w:cs="Arial"/>
        </w:rPr>
        <w:t>)</w:t>
      </w:r>
    </w:p>
    <w:p w14:paraId="7C04215A" w14:textId="77777777" w:rsidR="00760458" w:rsidRPr="00784B9F" w:rsidRDefault="00760458" w:rsidP="00760458">
      <w:pPr>
        <w:spacing w:after="120"/>
        <w:ind w:left="624"/>
        <w:jc w:val="both"/>
        <w:rPr>
          <w:rFonts w:ascii="Arial" w:hAnsi="Arial" w:cs="Arial"/>
        </w:rPr>
      </w:pPr>
      <w:r w:rsidRPr="00784B9F">
        <w:rPr>
          <w:rFonts w:ascii="Arial" w:hAnsi="Arial" w:cs="Arial"/>
        </w:rPr>
        <w:t>------------------------------------------------------------------------------------------------</w:t>
      </w:r>
    </w:p>
    <w:p w14:paraId="45807182" w14:textId="66FB130C" w:rsidR="00760458" w:rsidRPr="00784B9F" w:rsidRDefault="00784B9F" w:rsidP="00760458">
      <w:pPr>
        <w:spacing w:after="120"/>
        <w:ind w:left="624"/>
        <w:jc w:val="both"/>
        <w:rPr>
          <w:rFonts w:ascii="Arial" w:hAnsi="Arial" w:cs="Arial"/>
        </w:rPr>
      </w:pPr>
      <w:r w:rsidRPr="00784B9F">
        <w:rPr>
          <w:rFonts w:ascii="Arial" w:hAnsi="Arial" w:cs="Arial"/>
        </w:rPr>
        <w:t>Cena včetně DPH 689 825,61</w:t>
      </w:r>
      <w:r w:rsidR="00760458" w:rsidRPr="00784B9F">
        <w:rPr>
          <w:rFonts w:ascii="Arial" w:hAnsi="Arial" w:cs="Arial"/>
        </w:rPr>
        <w:t>Kč</w:t>
      </w:r>
    </w:p>
    <w:p w14:paraId="41A79CA8" w14:textId="052A618D" w:rsidR="00AA615B" w:rsidRPr="00760458" w:rsidRDefault="00784B9F" w:rsidP="00760458">
      <w:pPr>
        <w:spacing w:after="120"/>
        <w:ind w:left="624"/>
        <w:jc w:val="both"/>
        <w:rPr>
          <w:rFonts w:ascii="Arial" w:hAnsi="Arial" w:cs="Arial"/>
        </w:rPr>
      </w:pPr>
      <w:r w:rsidRPr="00784B9F">
        <w:rPr>
          <w:rFonts w:ascii="Arial" w:hAnsi="Arial" w:cs="Arial"/>
        </w:rPr>
        <w:t>(slovy: šestsetosmdesátdevěttisícosmsetdvacetpětkorunčeskýchšedesátjedenhaléř</w:t>
      </w:r>
      <w:r w:rsidR="00760458" w:rsidRPr="00784B9F">
        <w:rPr>
          <w:rFonts w:ascii="Arial" w:hAnsi="Arial" w:cs="Arial"/>
        </w:rPr>
        <w:t>)</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1C7D049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7575ED80"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C864E5">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0AEA55B7"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DF7A7D">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DF7A7D">
        <w:rPr>
          <w:rFonts w:ascii="Arial" w:hAnsi="Arial" w:cs="Arial"/>
        </w:rPr>
        <w:t>, ve znění pozdějších předpisů</w:t>
      </w:r>
      <w:r w:rsidR="00AA615B" w:rsidRPr="00AA615B">
        <w:rPr>
          <w:rFonts w:ascii="Arial" w:hAnsi="Arial" w:cs="Arial"/>
        </w:rPr>
        <w:t xml:space="preserve">. </w:t>
      </w:r>
      <w:r>
        <w:rPr>
          <w:rFonts w:ascii="Arial" w:hAnsi="Arial" w:cs="Arial"/>
        </w:rPr>
        <w:t>Splatnost faktur bude 21</w:t>
      </w:r>
      <w:r w:rsidR="00C864E5">
        <w:rPr>
          <w:rFonts w:ascii="Arial" w:hAnsi="Arial" w:cs="Arial"/>
        </w:rPr>
        <w:t xml:space="preserve"> kalendářních</w:t>
      </w:r>
      <w:r>
        <w:rPr>
          <w:rFonts w:ascii="Arial" w:hAnsi="Arial" w:cs="Arial"/>
        </w:rPr>
        <w:t xml:space="preserve">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w:t>
      </w:r>
      <w:r w:rsidRPr="00E97370">
        <w:rPr>
          <w:rFonts w:ascii="Arial" w:hAnsi="Arial" w:cs="Arial"/>
        </w:rPr>
        <w:lastRenderedPageBreak/>
        <w:t>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2286A1F3"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DF7A7D">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5D2A0E8" w14:textId="27DC35C6"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E97370">
        <w:rPr>
          <w:rFonts w:ascii="Arial" w:hAnsi="Arial" w:cs="Arial"/>
        </w:rPr>
        <w:t>.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D1D4B9A"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lastRenderedPageBreak/>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12253A15" w14:textId="625905B2" w:rsidR="00FB3427" w:rsidRPr="00997A0A" w:rsidRDefault="00FB3427" w:rsidP="00997A0A">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2AEFA919"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w:t>
      </w:r>
    </w:p>
    <w:p w14:paraId="08B2771B" w14:textId="204AA19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w:t>
      </w:r>
      <w:r w:rsidR="00C864E5">
        <w:rPr>
          <w:rFonts w:ascii="Arial" w:hAnsi="Arial" w:cs="Arial"/>
        </w:rPr>
        <w:t xml:space="preserve"> kalendářních</w:t>
      </w:r>
      <w:r w:rsidR="00C55D96">
        <w:rPr>
          <w:rFonts w:ascii="Arial" w:hAnsi="Arial" w:cs="Arial"/>
        </w:rPr>
        <w:t xml:space="preserve">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0B2EC070"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w:t>
      </w:r>
      <w:r w:rsidRPr="00FB3427">
        <w:rPr>
          <w:rFonts w:ascii="Arial" w:hAnsi="Arial" w:cs="Arial"/>
        </w:rPr>
        <w:lastRenderedPageBreak/>
        <w:t>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325C6008"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budou zhotoviteli předán</w:t>
      </w:r>
      <w:r w:rsidR="00A466FD">
        <w:rPr>
          <w:rFonts w:ascii="Arial" w:hAnsi="Arial" w:cs="Arial"/>
        </w:rPr>
        <w:t>o</w:t>
      </w:r>
      <w:r w:rsidRPr="00FB3427">
        <w:rPr>
          <w:rFonts w:ascii="Arial" w:hAnsi="Arial" w:cs="Arial"/>
        </w:rPr>
        <w:t xml:space="preserve"> </w:t>
      </w:r>
      <w:r w:rsidR="00B609F6" w:rsidRPr="00A466FD">
        <w:rPr>
          <w:rFonts w:ascii="Arial" w:hAnsi="Arial" w:cs="Arial"/>
        </w:rPr>
        <w:t>1</w:t>
      </w:r>
      <w:r w:rsidR="00A466FD">
        <w:rPr>
          <w:rFonts w:ascii="Arial" w:hAnsi="Arial" w:cs="Arial"/>
        </w:rPr>
        <w:t xml:space="preserve"> </w:t>
      </w:r>
      <w:r w:rsidRPr="00A466FD">
        <w:rPr>
          <w:rFonts w:ascii="Arial" w:hAnsi="Arial" w:cs="Arial"/>
        </w:rPr>
        <w:t>paré</w:t>
      </w:r>
      <w:r w:rsidRPr="00FB3427">
        <w:rPr>
          <w:rFonts w:ascii="Arial" w:hAnsi="Arial" w:cs="Arial"/>
        </w:rPr>
        <w:t xml:space="preserve"> </w:t>
      </w:r>
      <w:r w:rsidR="009A69FF" w:rsidRPr="009A69FF">
        <w:rPr>
          <w:rFonts w:ascii="Arial" w:hAnsi="Arial" w:cs="Arial"/>
        </w:rPr>
        <w:t>P</w:t>
      </w:r>
      <w:r w:rsidRPr="009A69FF">
        <w:rPr>
          <w:rFonts w:ascii="Arial" w:hAnsi="Arial" w:cs="Arial"/>
        </w:rPr>
        <w:t>rojektové dokumentace</w:t>
      </w:r>
      <w:r w:rsidRPr="00FB3427">
        <w:rPr>
          <w:rFonts w:ascii="Arial" w:hAnsi="Arial" w:cs="Arial"/>
        </w:rPr>
        <w:t xml:space="preserv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802ABE">
        <w:rPr>
          <w:rFonts w:ascii="Arial" w:hAnsi="Arial" w:cs="Arial"/>
        </w:rPr>
        <w:t>.</w:t>
      </w:r>
      <w:r w:rsidRPr="00FB3427">
        <w:rPr>
          <w:rFonts w:ascii="Arial" w:hAnsi="Arial" w:cs="Arial"/>
        </w:rPr>
        <w:t xml:space="preserve"> </w:t>
      </w:r>
    </w:p>
    <w:p w14:paraId="10B2CEA5" w14:textId="101BC0AE"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lastRenderedPageBreak/>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65B97BED"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0A6BB967"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802ABE">
        <w:rPr>
          <w:rFonts w:cs="Arial"/>
          <w:color w:val="auto"/>
          <w:sz w:val="20"/>
        </w:rPr>
        <w:t xml:space="preserve"> </w:t>
      </w:r>
      <w:r w:rsidR="00631303">
        <w:rPr>
          <w:rFonts w:cs="Arial"/>
          <w:color w:val="auto"/>
          <w:sz w:val="20"/>
        </w:rPr>
        <w:t>Michal Rybák</w:t>
      </w:r>
      <w:r w:rsidR="00631303" w:rsidRPr="00631303">
        <w:rPr>
          <w:rFonts w:cs="Arial"/>
          <w:color w:val="auto"/>
          <w:sz w:val="20"/>
        </w:rPr>
        <w:t>, č. autorizace 38413</w:t>
      </w:r>
      <w:r w:rsidR="00631303">
        <w:rPr>
          <w:rFonts w:cs="Arial"/>
          <w:color w:val="auto"/>
          <w:sz w:val="20"/>
        </w:rPr>
        <w:t xml:space="preserve"> ČKAIT 0301509</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w:t>
      </w:r>
      <w:r w:rsidR="00DF7A7D">
        <w:rPr>
          <w:rFonts w:cs="Arial"/>
          <w:color w:val="auto"/>
          <w:sz w:val="20"/>
        </w:rPr>
        <w:t>,</w:t>
      </w:r>
      <w:r w:rsidR="00DF7A7D" w:rsidRPr="00DF7A7D">
        <w:rPr>
          <w:rFonts w:cs="Arial"/>
          <w:sz w:val="20"/>
        </w:rPr>
        <w:t xml:space="preserve"> </w:t>
      </w:r>
      <w:r w:rsidR="00DF7A7D">
        <w:rPr>
          <w:rFonts w:cs="Arial"/>
          <w:sz w:val="20"/>
        </w:rPr>
        <w:t>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lastRenderedPageBreak/>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11B68C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lastRenderedPageBreak/>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6BD36F09" w:rsidR="001549AE" w:rsidRPr="00944A1C" w:rsidRDefault="001549AE" w:rsidP="00944A1C">
      <w:pPr>
        <w:spacing w:after="120"/>
        <w:ind w:left="624"/>
        <w:jc w:val="both"/>
        <w:rPr>
          <w:rFonts w:ascii="Arial" w:hAnsi="Arial" w:cs="Arial"/>
        </w:rPr>
      </w:pPr>
      <w:r w:rsidRPr="009A69FF">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w:t>
      </w:r>
      <w:r w:rsidR="00006E01" w:rsidRPr="009A69FF">
        <w:rPr>
          <w:rFonts w:ascii="Arial" w:hAnsi="Arial" w:cs="Arial"/>
        </w:rPr>
        <w:t>e a platných právních předpisů,</w:t>
      </w:r>
      <w:r w:rsidRPr="009A69FF">
        <w:rPr>
          <w:rFonts w:ascii="Arial" w:hAnsi="Arial" w:cs="Arial"/>
        </w:rPr>
        <w:t xml:space="preserve"> dále doklad o zabezpečení likvidace odpadů v souladu se zákonem č. 185/2001 Sb., o odpadech a o změně některých dalších zákonů</w:t>
      </w:r>
      <w:r w:rsidR="00DF7A7D" w:rsidRPr="009A69FF">
        <w:rPr>
          <w:rFonts w:ascii="Arial" w:hAnsi="Arial" w:cs="Arial"/>
        </w:rPr>
        <w:t>, ve znění pozdějších předpisů,</w:t>
      </w:r>
      <w:r w:rsidRPr="009A69FF">
        <w:rPr>
          <w:rFonts w:ascii="Arial" w:hAnsi="Arial" w:cs="Arial"/>
        </w:rPr>
        <w:t xml:space="preserve"> a další doklady prokazující splnění podmínek, které si stanovily v rámci stavebního řízení orgány a organizace. Dokumentaci skutečného provedení díla</w:t>
      </w:r>
      <w:r w:rsidR="00006E01" w:rsidRPr="009A69FF">
        <w:rPr>
          <w:rFonts w:ascii="Arial" w:hAnsi="Arial" w:cs="Arial"/>
        </w:rPr>
        <w:t xml:space="preserve"> </w:t>
      </w:r>
      <w:r w:rsidRPr="009A69FF">
        <w:rPr>
          <w:rFonts w:ascii="Arial" w:hAnsi="Arial" w:cs="Arial"/>
        </w:rPr>
        <w:t>je povinen zhotovitel předat ve dvou</w:t>
      </w:r>
      <w:r w:rsidR="00944A1C" w:rsidRPr="009A69FF">
        <w:rPr>
          <w:rFonts w:ascii="Arial" w:hAnsi="Arial" w:cs="Arial"/>
        </w:rPr>
        <w:t xml:space="preserve"> (2)</w:t>
      </w:r>
      <w:r w:rsidRPr="009A69FF">
        <w:rPr>
          <w:rFonts w:ascii="Arial" w:hAnsi="Arial" w:cs="Arial"/>
        </w:rPr>
        <w:t xml:space="preserve"> vyhotoveních v tištěné podobě a v</w:t>
      </w:r>
      <w:r w:rsidR="00944A1C" w:rsidRPr="009A69FF">
        <w:rPr>
          <w:rFonts w:ascii="Arial" w:hAnsi="Arial" w:cs="Arial"/>
        </w:rPr>
        <w:t> </w:t>
      </w:r>
      <w:r w:rsidRPr="009A69FF">
        <w:rPr>
          <w:rFonts w:ascii="Arial" w:hAnsi="Arial" w:cs="Arial"/>
        </w:rPr>
        <w:t>jednom</w:t>
      </w:r>
      <w:r w:rsidR="00944A1C" w:rsidRPr="009A69FF">
        <w:rPr>
          <w:rFonts w:ascii="Arial" w:hAnsi="Arial" w:cs="Arial"/>
        </w:rPr>
        <w:t xml:space="preserve"> (1)</w:t>
      </w:r>
      <w:r w:rsidRPr="009A69FF">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8DA42E0" w:rsidR="001F0CD4" w:rsidRPr="001F0CD4" w:rsidRDefault="001F0CD4" w:rsidP="007043C4">
      <w:pPr>
        <w:numPr>
          <w:ilvl w:val="0"/>
          <w:numId w:val="19"/>
        </w:numPr>
        <w:spacing w:after="120"/>
        <w:jc w:val="both"/>
        <w:rPr>
          <w:rFonts w:ascii="Arial" w:hAnsi="Arial" w:cs="Arial"/>
        </w:rPr>
      </w:pPr>
      <w:r w:rsidRPr="001F0CD4">
        <w:rPr>
          <w:rFonts w:ascii="Arial" w:hAnsi="Arial" w:cs="Arial"/>
        </w:rPr>
        <w:t>Zhotovitel se zavazuje, že předané dílo bude prosté jakýchkoli vad a bude mít vlastnosti dle projektové dokumentace, obe</w:t>
      </w:r>
      <w:r w:rsidR="007B0F5A">
        <w:rPr>
          <w:rFonts w:ascii="Arial" w:hAnsi="Arial" w:cs="Arial"/>
        </w:rPr>
        <w:t>cně závazných technických norem</w:t>
      </w:r>
      <w:r w:rsidRPr="001F0CD4">
        <w:rPr>
          <w:rFonts w:ascii="Arial" w:hAnsi="Arial" w:cs="Arial"/>
        </w:rPr>
        <w:t xml:space="preserve"> a smlouvy, dále bude </w:t>
      </w:r>
      <w:r w:rsidRPr="001F0CD4">
        <w:rPr>
          <w:rFonts w:ascii="Arial" w:hAnsi="Arial" w:cs="Arial"/>
        </w:rPr>
        <w:lastRenderedPageBreak/>
        <w:t xml:space="preserve">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143BE41F" w14:textId="349F13AF" w:rsidR="001F0CD4" w:rsidRPr="008D1998" w:rsidRDefault="001F0CD4" w:rsidP="00EF5145">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33B8606D"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C864E5">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w:t>
      </w:r>
      <w:r w:rsidR="00C864E5">
        <w:rPr>
          <w:rFonts w:ascii="Arial" w:hAnsi="Arial" w:cs="Arial"/>
        </w:rPr>
        <w:t xml:space="preserve"> kalendářních</w:t>
      </w:r>
      <w:r w:rsidRPr="00F3160D">
        <w:rPr>
          <w:rFonts w:ascii="Arial" w:hAnsi="Arial" w:cs="Arial"/>
        </w:rPr>
        <w:t xml:space="preserve">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lastRenderedPageBreak/>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3498312"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802ABE">
        <w:rPr>
          <w:rFonts w:ascii="Arial" w:hAnsi="Arial" w:cs="Arial"/>
        </w:rPr>
        <w:t>7</w:t>
      </w:r>
      <w:r w:rsidR="00D90992">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CBBE7F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3AC34D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9A69FF">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w:t>
      </w:r>
      <w:r w:rsidR="005E06E0" w:rsidRPr="009A69FF">
        <w:rPr>
          <w:rFonts w:ascii="Arial" w:hAnsi="Arial" w:cs="Arial"/>
        </w:rPr>
        <w:t>2 000,- Kč (slovy: dvatisíce</w:t>
      </w:r>
      <w:r w:rsidRPr="009A69FF">
        <w:rPr>
          <w:rFonts w:ascii="Arial" w:hAnsi="Arial" w:cs="Arial"/>
        </w:rPr>
        <w:t>korun českých)</w:t>
      </w:r>
      <w:r w:rsidRPr="00D36156">
        <w:rPr>
          <w:rFonts w:ascii="Arial" w:hAnsi="Arial" w:cs="Arial"/>
        </w:rPr>
        <w:t>, a to za každé porušení smlouvy zvlášť. Smluvní pokutu lze uložit opakovaně.</w:t>
      </w:r>
    </w:p>
    <w:p w14:paraId="17D6A4E4" w14:textId="26470334"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w:t>
      </w:r>
      <w:r w:rsidR="005E06E0" w:rsidRPr="009A69FF">
        <w:rPr>
          <w:rFonts w:ascii="Arial" w:hAnsi="Arial" w:cs="Arial"/>
        </w:rPr>
        <w:t>1 000,- Kč (slovy: jedentisíc</w:t>
      </w:r>
      <w:r w:rsidRPr="009A69FF">
        <w:rPr>
          <w:rFonts w:ascii="Arial" w:hAnsi="Arial" w:cs="Arial"/>
        </w:rPr>
        <w:t>korun českých), a</w:t>
      </w:r>
      <w:r w:rsidRPr="00D36156">
        <w:rPr>
          <w:rFonts w:ascii="Arial" w:hAnsi="Arial" w:cs="Arial"/>
        </w:rPr>
        <w:t xml:space="preserve"> to za každé porušení smlouvy zvlášť.</w:t>
      </w:r>
    </w:p>
    <w:p w14:paraId="7C0F7C19" w14:textId="2E0780E0"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w:t>
      </w:r>
      <w:r w:rsidR="00FF44FA" w:rsidRPr="009A69FF">
        <w:rPr>
          <w:rFonts w:ascii="Arial" w:hAnsi="Arial" w:cs="Arial"/>
        </w:rPr>
        <w:t>2 a 12.3 tohoto</w:t>
      </w:r>
      <w:r w:rsidR="00FF44FA">
        <w:rPr>
          <w:rFonts w:ascii="Arial" w:hAnsi="Arial" w:cs="Arial"/>
        </w:rPr>
        <w:t xml:space="preserve">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w:t>
      </w:r>
      <w:r w:rsidR="005E06E0" w:rsidRPr="009A69FF">
        <w:rPr>
          <w:rFonts w:ascii="Arial" w:hAnsi="Arial" w:cs="Arial"/>
        </w:rPr>
        <w:t>1 000,- Kč (slovy: jedentisíc</w:t>
      </w:r>
      <w:r w:rsidRPr="009A69FF">
        <w:rPr>
          <w:rFonts w:ascii="Arial" w:hAnsi="Arial" w:cs="Arial"/>
        </w:rPr>
        <w:t>korun če</w:t>
      </w:r>
      <w:r w:rsidRPr="00D36156">
        <w:rPr>
          <w:rFonts w:ascii="Arial" w:hAnsi="Arial" w:cs="Arial"/>
        </w:rPr>
        <w:t xml:space="preserve">ských). Smluvní pokutu lze uložit opakovaně. </w:t>
      </w:r>
    </w:p>
    <w:p w14:paraId="45F0F010" w14:textId="717BCBDC"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w:t>
      </w:r>
      <w:r w:rsidR="00C864E5">
        <w:rPr>
          <w:rFonts w:ascii="Arial" w:hAnsi="Arial" w:cs="Arial"/>
        </w:rPr>
        <w:t xml:space="preserve">kalendářních </w:t>
      </w:r>
      <w:r w:rsidRPr="00D36156">
        <w:rPr>
          <w:rFonts w:ascii="Arial" w:hAnsi="Arial" w:cs="Arial"/>
        </w:rPr>
        <w:t>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7A439ECF"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553903">
        <w:rPr>
          <w:rFonts w:ascii="Arial" w:hAnsi="Arial" w:cs="Arial"/>
        </w:rPr>
        <w:t>2</w:t>
      </w:r>
      <w:r w:rsidRPr="00D36156">
        <w:rPr>
          <w:rFonts w:ascii="Arial" w:hAnsi="Arial" w:cs="Arial"/>
        </w:rPr>
        <w:t xml:space="preserve"> % (slovy: </w:t>
      </w:r>
      <w:r w:rsidR="001B36BD">
        <w:rPr>
          <w:rFonts w:ascii="Arial" w:hAnsi="Arial" w:cs="Arial"/>
        </w:rPr>
        <w:t xml:space="preserve">dvě desetiny </w:t>
      </w:r>
      <w:r w:rsidRPr="00D36156">
        <w:rPr>
          <w:rFonts w:ascii="Arial" w:hAnsi="Arial" w:cs="Arial"/>
        </w:rPr>
        <w:t>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37C3E0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B723FD">
        <w:rPr>
          <w:rFonts w:cs="Arial"/>
          <w:color w:val="auto"/>
          <w:sz w:val="20"/>
        </w:rPr>
        <w:t>10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4DE68D3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lastRenderedPageBreak/>
        <w:t xml:space="preserve">jestliže zhotovitel po dobu delší než </w:t>
      </w:r>
      <w:r w:rsidR="00B723FD">
        <w:rPr>
          <w:rFonts w:cs="Arial"/>
          <w:color w:val="auto"/>
          <w:sz w:val="20"/>
        </w:rPr>
        <w:t>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6C1C79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ve smyslu ustanovení zákona č. 182/2006 Sb., o úpadku a způsobech jeho řešení (insolvenční zákon), </w:t>
      </w:r>
      <w:r w:rsidR="00C864E5">
        <w:rPr>
          <w:rFonts w:cs="Arial"/>
          <w:sz w:val="20"/>
        </w:rPr>
        <w:t>ve znění pozdějších předpisů,</w:t>
      </w:r>
      <w:r w:rsidR="00C864E5" w:rsidRPr="00B16342">
        <w:rPr>
          <w:rFonts w:cs="Arial"/>
          <w:color w:val="auto"/>
          <w:sz w:val="20"/>
        </w:rPr>
        <w:t xml:space="preserve"> </w:t>
      </w:r>
      <w:r w:rsidRPr="00B16342">
        <w:rPr>
          <w:rFonts w:cs="Arial"/>
          <w:color w:val="auto"/>
          <w:sz w:val="20"/>
        </w:rPr>
        <w:t>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6A7145C"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C864E5">
        <w:rPr>
          <w:rFonts w:cs="Arial"/>
          <w:color w:val="auto"/>
          <w:sz w:val="20"/>
        </w:rPr>
        <w:t xml:space="preserve">než </w:t>
      </w:r>
      <w:r w:rsidR="00B723FD">
        <w:rPr>
          <w:rFonts w:cs="Arial"/>
          <w:color w:val="auto"/>
          <w:sz w:val="20"/>
        </w:rPr>
        <w:t>15</w:t>
      </w:r>
      <w:r w:rsidR="00C864E5">
        <w:rPr>
          <w:rFonts w:cs="Arial"/>
          <w:color w:val="auto"/>
          <w:sz w:val="20"/>
        </w:rPr>
        <w:t xml:space="preserve"> kalendářních</w:t>
      </w:r>
      <w:r w:rsidRPr="00B16342">
        <w:rPr>
          <w:rFonts w:cs="Arial"/>
          <w:color w:val="auto"/>
          <w:sz w:val="20"/>
        </w:rPr>
        <w:t xml:space="preserve">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2260CD21"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723FD">
        <w:rPr>
          <w:rFonts w:cs="Arial"/>
          <w:color w:val="auto"/>
          <w:sz w:val="20"/>
        </w:rPr>
        <w:t>10</w:t>
      </w:r>
      <w:r w:rsidR="00C864E5">
        <w:rPr>
          <w:rFonts w:cs="Arial"/>
          <w:color w:val="auto"/>
          <w:sz w:val="20"/>
        </w:rPr>
        <w:t xml:space="preserve"> kalendářních</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6C89E61"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723FD">
        <w:rPr>
          <w:rFonts w:cs="Arial"/>
          <w:color w:val="auto"/>
          <w:sz w:val="20"/>
        </w:rPr>
        <w:t>10</w:t>
      </w:r>
      <w:r w:rsidR="00C864E5">
        <w:rPr>
          <w:rFonts w:cs="Arial"/>
          <w:color w:val="auto"/>
          <w:sz w:val="20"/>
        </w:rPr>
        <w:t xml:space="preserve"> kalendářních</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5073CA93"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723FD">
        <w:rPr>
          <w:rFonts w:cs="Arial"/>
          <w:color w:val="auto"/>
          <w:sz w:val="20"/>
        </w:rPr>
        <w:t>5</w:t>
      </w:r>
      <w:r w:rsidR="00C864E5">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C864E5">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7D024AAF"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povinen vyklidit staveniště do </w:t>
      </w:r>
      <w:r w:rsidR="00B723FD">
        <w:rPr>
          <w:rFonts w:cs="Arial"/>
          <w:color w:val="auto"/>
          <w:sz w:val="20"/>
        </w:rPr>
        <w:t>7</w:t>
      </w:r>
      <w:r w:rsidRPr="00503743">
        <w:rPr>
          <w:rFonts w:cs="Arial"/>
          <w:color w:val="auto"/>
          <w:sz w:val="20"/>
        </w:rPr>
        <w:t xml:space="preserve">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6D130C5D" w:rsidR="00D0069E" w:rsidRPr="009A69FF"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w:t>
      </w:r>
      <w:r w:rsidR="005E06E0">
        <w:rPr>
          <w:rFonts w:cs="Arial"/>
          <w:color w:val="auto"/>
          <w:sz w:val="20"/>
        </w:rPr>
        <w:t>doručování objednatele je</w:t>
      </w:r>
      <w:r w:rsidR="005E06E0" w:rsidRPr="009A69FF">
        <w:rPr>
          <w:rFonts w:cs="Arial"/>
          <w:color w:val="auto"/>
          <w:sz w:val="20"/>
        </w:rPr>
        <w:t>: Dětský domov Cheb a Horní Slavkov, příspěvková organizace, Goethova 1660/16, 350 02 Cheb</w:t>
      </w:r>
    </w:p>
    <w:p w14:paraId="7263455A" w14:textId="11B986F5"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adresa</w:t>
      </w:r>
      <w:r w:rsidR="00631303">
        <w:rPr>
          <w:rFonts w:cs="Arial"/>
          <w:color w:val="auto"/>
          <w:sz w:val="20"/>
        </w:rPr>
        <w:t xml:space="preserve"> pro doručování zhotovitele je: Martin Postl, Sládkova 541/6, 350 02 Cheb</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3E1C678E"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EF5145" w:rsidRPr="009A69FF">
        <w:rPr>
          <w:rFonts w:cs="Arial"/>
          <w:color w:val="auto"/>
          <w:sz w:val="20"/>
        </w:rPr>
        <w:t>2 000 000,</w:t>
      </w:r>
      <w:r w:rsidRPr="009A69FF">
        <w:rPr>
          <w:rFonts w:cs="Arial"/>
          <w:color w:val="auto"/>
          <w:sz w:val="20"/>
        </w:rPr>
        <w:t xml:space="preserve">- Kč (slovy: </w:t>
      </w:r>
      <w:r w:rsidR="00EF5145" w:rsidRPr="009A69FF">
        <w:rPr>
          <w:rFonts w:cs="Arial"/>
          <w:color w:val="auto"/>
          <w:sz w:val="20"/>
        </w:rPr>
        <w:t>dvamiliony</w:t>
      </w:r>
      <w:r w:rsidRPr="009A69FF">
        <w:rPr>
          <w:rFonts w:cs="Arial"/>
          <w:color w:val="auto"/>
          <w:sz w:val="20"/>
        </w:rPr>
        <w:t xml:space="preserve"> 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0C324AC" w14:textId="3BE1D858" w:rsidR="00C234E2" w:rsidRDefault="00C234E2" w:rsidP="00C234E2">
      <w:pPr>
        <w:pStyle w:val="Normlnodsazen1"/>
        <w:spacing w:after="120"/>
        <w:ind w:left="1434"/>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026F8CB7" w:rsidR="00C234E2" w:rsidRPr="009A69FF" w:rsidRDefault="00EF5145" w:rsidP="007043C4">
      <w:pPr>
        <w:pStyle w:val="Znaka"/>
        <w:widowControl/>
        <w:numPr>
          <w:ilvl w:val="0"/>
          <w:numId w:val="32"/>
        </w:numPr>
        <w:spacing w:after="120"/>
        <w:jc w:val="both"/>
        <w:rPr>
          <w:rFonts w:cs="Arial"/>
          <w:color w:val="auto"/>
          <w:sz w:val="20"/>
        </w:rPr>
      </w:pPr>
      <w:r w:rsidRPr="009A69FF">
        <w:rPr>
          <w:rFonts w:cs="Arial"/>
          <w:color w:val="auto"/>
          <w:sz w:val="20"/>
        </w:rPr>
        <w:lastRenderedPageBreak/>
        <w:t>Ing. Petr Čavojský</w:t>
      </w:r>
    </w:p>
    <w:p w14:paraId="76A12549" w14:textId="7E6AF1A8" w:rsidR="00C234E2" w:rsidRPr="009A69FF" w:rsidRDefault="00906AC8" w:rsidP="007043C4">
      <w:pPr>
        <w:pStyle w:val="Znaka"/>
        <w:widowControl/>
        <w:numPr>
          <w:ilvl w:val="0"/>
          <w:numId w:val="32"/>
        </w:numPr>
        <w:spacing w:after="120"/>
        <w:jc w:val="both"/>
        <w:rPr>
          <w:rFonts w:cs="Arial"/>
          <w:color w:val="auto"/>
          <w:sz w:val="20"/>
        </w:rPr>
      </w:pPr>
      <w:r>
        <w:rPr>
          <w:rFonts w:cs="Arial"/>
          <w:color w:val="auto"/>
          <w:sz w:val="20"/>
        </w:rPr>
        <w:t>Ing. arch. Luboš Mašek</w:t>
      </w:r>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41B1EEFB" w14:textId="480C3702" w:rsidR="00C234E2" w:rsidRPr="00D17099" w:rsidRDefault="00906AC8" w:rsidP="007043C4">
      <w:pPr>
        <w:pStyle w:val="Znaka"/>
        <w:widowControl/>
        <w:numPr>
          <w:ilvl w:val="0"/>
          <w:numId w:val="33"/>
        </w:numPr>
        <w:spacing w:after="120"/>
        <w:jc w:val="both"/>
        <w:rPr>
          <w:rFonts w:cs="Arial"/>
          <w:color w:val="auto"/>
          <w:sz w:val="20"/>
        </w:rPr>
      </w:pPr>
      <w:r>
        <w:rPr>
          <w:rFonts w:cs="Arial"/>
          <w:color w:val="auto"/>
          <w:sz w:val="20"/>
        </w:rPr>
        <w:t>Ing. arch. Luboš Mašek</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5DBFCD92" w:rsidR="00C234E2" w:rsidRPr="009A69FF" w:rsidRDefault="00EF5145" w:rsidP="007043C4">
      <w:pPr>
        <w:pStyle w:val="Znaka"/>
        <w:widowControl/>
        <w:numPr>
          <w:ilvl w:val="0"/>
          <w:numId w:val="34"/>
        </w:numPr>
        <w:spacing w:after="120"/>
        <w:jc w:val="both"/>
        <w:rPr>
          <w:rFonts w:cs="Arial"/>
          <w:color w:val="auto"/>
          <w:sz w:val="20"/>
        </w:rPr>
      </w:pPr>
      <w:r w:rsidRPr="009A69FF">
        <w:rPr>
          <w:rFonts w:cs="Arial"/>
          <w:color w:val="auto"/>
          <w:sz w:val="20"/>
        </w:rPr>
        <w:t>Ing. Petr Čavojský</w:t>
      </w:r>
    </w:p>
    <w:p w14:paraId="5081EE5F" w14:textId="77777777" w:rsidR="00C234E2" w:rsidRPr="00465A21" w:rsidRDefault="00C234E2" w:rsidP="00C234E2">
      <w:pPr>
        <w:pStyle w:val="BodyText21"/>
        <w:widowControl/>
        <w:rPr>
          <w:snapToGrid/>
        </w:rPr>
      </w:pPr>
    </w:p>
    <w:p w14:paraId="23A28503" w14:textId="77777777" w:rsidR="00C234E2" w:rsidRPr="00631303" w:rsidRDefault="00C234E2" w:rsidP="007043C4">
      <w:pPr>
        <w:pStyle w:val="Odstavecseseznamem"/>
        <w:numPr>
          <w:ilvl w:val="0"/>
          <w:numId w:val="31"/>
        </w:numPr>
        <w:spacing w:after="120"/>
        <w:contextualSpacing w:val="0"/>
        <w:jc w:val="both"/>
        <w:rPr>
          <w:rFonts w:ascii="Arial" w:hAnsi="Arial" w:cs="Arial"/>
        </w:rPr>
      </w:pPr>
      <w:r w:rsidRPr="00631303">
        <w:rPr>
          <w:rFonts w:ascii="Arial" w:hAnsi="Arial" w:cs="Arial"/>
        </w:rPr>
        <w:t>Oprávněné osoby zhotovitele:</w:t>
      </w:r>
    </w:p>
    <w:p w14:paraId="2CD5770B" w14:textId="2DBA801E" w:rsidR="00C234E2" w:rsidRPr="00631303" w:rsidRDefault="00631303" w:rsidP="007043C4">
      <w:pPr>
        <w:pStyle w:val="Znaka"/>
        <w:widowControl/>
        <w:numPr>
          <w:ilvl w:val="0"/>
          <w:numId w:val="35"/>
        </w:numPr>
        <w:spacing w:after="120"/>
        <w:jc w:val="both"/>
        <w:rPr>
          <w:rFonts w:cs="Arial"/>
          <w:color w:val="auto"/>
          <w:sz w:val="20"/>
        </w:rPr>
      </w:pPr>
      <w:r w:rsidRPr="00631303">
        <w:rPr>
          <w:rFonts w:cs="Arial"/>
          <w:color w:val="auto"/>
          <w:sz w:val="20"/>
        </w:rPr>
        <w:t>Martin Postl</w:t>
      </w:r>
    </w:p>
    <w:p w14:paraId="1444A842" w14:textId="183301D7" w:rsidR="00C234E2" w:rsidRPr="00631303" w:rsidRDefault="00631303" w:rsidP="007043C4">
      <w:pPr>
        <w:pStyle w:val="Znaka"/>
        <w:widowControl/>
        <w:numPr>
          <w:ilvl w:val="0"/>
          <w:numId w:val="35"/>
        </w:numPr>
        <w:spacing w:after="120"/>
        <w:jc w:val="both"/>
        <w:rPr>
          <w:rFonts w:cs="Arial"/>
          <w:color w:val="auto"/>
          <w:sz w:val="20"/>
        </w:rPr>
      </w:pPr>
      <w:r w:rsidRPr="00631303">
        <w:rPr>
          <w:rFonts w:cs="Arial"/>
          <w:color w:val="auto"/>
          <w:sz w:val="20"/>
        </w:rPr>
        <w:t>Michal Rybák</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5BC58B2E"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w:t>
      </w:r>
      <w:r w:rsidR="00C864E5" w:rsidRPr="00C864E5">
        <w:rPr>
          <w:rFonts w:ascii="Arial" w:hAnsi="Arial" w:cs="Arial"/>
        </w:rPr>
        <w:t xml:space="preserve"> </w:t>
      </w:r>
      <w:r w:rsidR="00C864E5">
        <w:rPr>
          <w:rFonts w:ascii="Arial" w:hAnsi="Arial" w:cs="Arial"/>
        </w:rPr>
        <w:t>ve znění pozdějších předpisů,</w:t>
      </w:r>
      <w:r w:rsidRPr="00900BD0">
        <w:rPr>
          <w:rFonts w:ascii="Arial" w:hAnsi="Arial" w:cs="Arial"/>
        </w:rPr>
        <w:t xml:space="preserve">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 xml:space="preserve">podpisy oprávněných zástupců obou </w:t>
      </w:r>
      <w:r w:rsidRPr="00D17099">
        <w:rPr>
          <w:rFonts w:ascii="Arial" w:hAnsi="Arial" w:cs="Arial"/>
        </w:rPr>
        <w:lastRenderedPageBreak/>
        <w:t>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15DB75AB"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Smluvní strany se ve smyslu ustanovení § 630 odst. 1 zákona č. 89/2012 Sb., občanský zákoník, </w:t>
      </w:r>
      <w:r w:rsidR="00C864E5">
        <w:rPr>
          <w:rFonts w:ascii="Arial" w:hAnsi="Arial" w:cs="Arial"/>
        </w:rPr>
        <w:t>ve znění pozdějších předpisů,</w:t>
      </w:r>
      <w:r w:rsidR="00C864E5" w:rsidRPr="00D17099">
        <w:rPr>
          <w:rFonts w:ascii="Arial" w:hAnsi="Arial" w:cs="Arial"/>
        </w:rPr>
        <w:t xml:space="preserve"> </w:t>
      </w:r>
      <w:r w:rsidRPr="00D17099">
        <w:rPr>
          <w:rFonts w:ascii="Arial" w:hAnsi="Arial" w:cs="Arial"/>
        </w:rPr>
        <w:t>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590B6B76" w14:textId="2BC65324"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FB4E74">
        <w:rPr>
          <w:rFonts w:ascii="Arial" w:hAnsi="Arial" w:cs="Arial"/>
        </w:rPr>
        <w:t xml:space="preserve"> -</w:t>
      </w:r>
      <w:r w:rsidRPr="00CD361C">
        <w:rPr>
          <w:rFonts w:ascii="Arial" w:hAnsi="Arial" w:cs="Arial"/>
        </w:rPr>
        <w:t xml:space="preserve"> datová schránka</w:t>
      </w:r>
      <w:r w:rsidR="00631303" w:rsidRPr="00631303">
        <w:rPr>
          <w:rFonts w:ascii="Arial" w:hAnsi="Arial" w:cs="Arial"/>
        </w:rPr>
        <w:t>: c5w8std.</w:t>
      </w:r>
      <w:r w:rsidRPr="00631303">
        <w:rPr>
          <w:rFonts w:ascii="Arial" w:hAnsi="Arial" w:cs="Arial"/>
        </w:rPr>
        <w:t xml:space="preserve"> Považuje</w:t>
      </w:r>
      <w:r w:rsidRPr="00CD361C">
        <w:rPr>
          <w:rFonts w:ascii="Arial" w:hAnsi="Arial" w:cs="Arial"/>
        </w:rPr>
        <w:t xml:space="preserv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6A2D1082" w:rsidR="00D17099" w:rsidRPr="00426877" w:rsidRDefault="00426877" w:rsidP="00D17099">
      <w:pPr>
        <w:jc w:val="both"/>
        <w:rPr>
          <w:rFonts w:ascii="Arial" w:hAnsi="Arial" w:cs="Arial"/>
          <w:b/>
        </w:rPr>
      </w:pPr>
      <w:r>
        <w:rPr>
          <w:rFonts w:ascii="Arial" w:hAnsi="Arial" w:cs="Arial"/>
        </w:rPr>
        <w:t>V ……………………….</w:t>
      </w:r>
      <w:r w:rsidR="00D17099" w:rsidRPr="00426877">
        <w:rPr>
          <w:rFonts w:ascii="Arial" w:hAnsi="Arial" w:cs="Arial"/>
        </w:rPr>
        <w:t xml:space="preserve"> dne ………..</w:t>
      </w:r>
      <w:r>
        <w:rPr>
          <w:rFonts w:ascii="Arial" w:hAnsi="Arial" w:cs="Arial"/>
        </w:rPr>
        <w:tab/>
      </w:r>
      <w:r>
        <w:rPr>
          <w:rFonts w:ascii="Arial" w:hAnsi="Arial" w:cs="Arial"/>
        </w:rPr>
        <w:tab/>
      </w:r>
      <w:r>
        <w:rPr>
          <w:rFonts w:ascii="Arial" w:hAnsi="Arial" w:cs="Arial"/>
        </w:rPr>
        <w:tab/>
        <w:t>V ……………………….</w:t>
      </w:r>
      <w:r w:rsidRPr="00426877">
        <w:rPr>
          <w:rFonts w:ascii="Arial" w:hAnsi="Arial" w:cs="Arial"/>
        </w:rPr>
        <w:t xml:space="preserve"> dne ………..</w:t>
      </w:r>
    </w:p>
    <w:p w14:paraId="27F25F4C" w14:textId="72FC6568" w:rsidR="00D17099" w:rsidRDefault="00D17099" w:rsidP="00D17099">
      <w:pPr>
        <w:jc w:val="both"/>
        <w:rPr>
          <w:rFonts w:ascii="Arial" w:hAnsi="Arial" w:cs="Arial"/>
          <w:b/>
        </w:rPr>
      </w:pPr>
    </w:p>
    <w:p w14:paraId="57CB3BF8" w14:textId="77777777" w:rsidR="00FB4E74" w:rsidRPr="00426877" w:rsidRDefault="00FB4E74"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4FC28441" w:rsidR="00D17099" w:rsidRDefault="00631303" w:rsidP="00D17099">
      <w:pPr>
        <w:rPr>
          <w:rFonts w:ascii="Arial" w:hAnsi="Arial" w:cs="Arial"/>
        </w:rPr>
      </w:pPr>
      <w:r>
        <w:rPr>
          <w:rFonts w:ascii="Arial" w:hAnsi="Arial" w:cs="Arial"/>
        </w:rPr>
        <w:t xml:space="preserve">      </w:t>
      </w:r>
      <w:r>
        <w:rPr>
          <w:rFonts w:ascii="Arial" w:hAnsi="Arial" w:cs="Arial"/>
        </w:rPr>
        <w:tab/>
      </w:r>
      <w:r w:rsidR="00D17099" w:rsidRPr="00426877">
        <w:rPr>
          <w:rFonts w:ascii="Arial" w:hAnsi="Arial" w:cs="Arial"/>
        </w:rPr>
        <w:t xml:space="preserve">objednatel                                           </w:t>
      </w:r>
      <w:r>
        <w:rPr>
          <w:rFonts w:ascii="Arial" w:hAnsi="Arial" w:cs="Arial"/>
        </w:rPr>
        <w:t xml:space="preserve">                           </w:t>
      </w:r>
      <w:r>
        <w:rPr>
          <w:rFonts w:ascii="Arial" w:hAnsi="Arial" w:cs="Arial"/>
        </w:rPr>
        <w:tab/>
      </w:r>
      <w:r w:rsidR="00D17099" w:rsidRPr="00426877">
        <w:rPr>
          <w:rFonts w:ascii="Arial" w:hAnsi="Arial" w:cs="Arial"/>
        </w:rPr>
        <w:t>zhotovitel</w:t>
      </w:r>
    </w:p>
    <w:p w14:paraId="7C127C90" w14:textId="6896D21C" w:rsidR="00631303" w:rsidRDefault="00631303" w:rsidP="00D17099">
      <w:pPr>
        <w:rPr>
          <w:rFonts w:ascii="Arial" w:hAnsi="Arial" w:cs="Arial"/>
        </w:rPr>
      </w:pPr>
      <w:r>
        <w:rPr>
          <w:rFonts w:ascii="Arial" w:hAnsi="Arial" w:cs="Arial"/>
        </w:rPr>
        <w:tab/>
        <w:t>Ing. Petr Čavojský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Martin Postl</w:t>
      </w:r>
      <w:r>
        <w:rPr>
          <w:rFonts w:ascii="Arial" w:hAnsi="Arial" w:cs="Arial"/>
        </w:rPr>
        <w:tab/>
      </w:r>
      <w:r>
        <w:rPr>
          <w:rFonts w:ascii="Arial" w:hAnsi="Arial" w:cs="Arial"/>
        </w:rPr>
        <w:tab/>
      </w:r>
      <w:r>
        <w:rPr>
          <w:rFonts w:ascii="Arial" w:hAnsi="Arial" w:cs="Arial"/>
        </w:rPr>
        <w:tab/>
      </w:r>
      <w:r>
        <w:rPr>
          <w:rFonts w:ascii="Arial" w:hAnsi="Arial" w:cs="Arial"/>
        </w:rPr>
        <w:tab/>
        <w:t>ředitel</w:t>
      </w:r>
    </w:p>
    <w:p w14:paraId="2D6004B1" w14:textId="4E39AECC" w:rsidR="00631303" w:rsidRPr="00426877" w:rsidRDefault="00631303" w:rsidP="00D17099">
      <w:pPr>
        <w:rPr>
          <w:rFonts w:ascii="Arial" w:hAnsi="Arial" w:cs="Arial"/>
        </w:rPr>
      </w:pPr>
      <w:r>
        <w:rPr>
          <w:rFonts w:ascii="Arial" w:hAnsi="Arial" w:cs="Arial"/>
        </w:rPr>
        <w:tab/>
      </w:r>
      <w:r>
        <w:rPr>
          <w:rFonts w:ascii="Arial" w:hAnsi="Arial" w:cs="Arial"/>
        </w:rPr>
        <w:tab/>
      </w:r>
    </w:p>
    <w:sectPr w:rsidR="00631303"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F4CE" w14:textId="77777777" w:rsidR="00092242" w:rsidRDefault="00092242" w:rsidP="005019F3">
      <w:r>
        <w:separator/>
      </w:r>
    </w:p>
  </w:endnote>
  <w:endnote w:type="continuationSeparator" w:id="0">
    <w:p w14:paraId="13F23E20" w14:textId="77777777" w:rsidR="00092242" w:rsidRDefault="00092242"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90647"/>
      <w:docPartObj>
        <w:docPartGallery w:val="Page Numbers (Bottom of Page)"/>
        <w:docPartUnique/>
      </w:docPartObj>
    </w:sdtPr>
    <w:sdtEndPr/>
    <w:sdtContent>
      <w:p w14:paraId="728DD47C" w14:textId="6D2BC66F" w:rsidR="005019F3" w:rsidRDefault="005019F3">
        <w:pPr>
          <w:pStyle w:val="Zpat"/>
          <w:jc w:val="center"/>
        </w:pPr>
        <w:r>
          <w:fldChar w:fldCharType="begin"/>
        </w:r>
        <w:r>
          <w:instrText>PAGE   \* MERGEFORMAT</w:instrText>
        </w:r>
        <w:r>
          <w:fldChar w:fldCharType="separate"/>
        </w:r>
        <w:r w:rsidR="00536123">
          <w:rPr>
            <w:noProof/>
          </w:rPr>
          <w:t>1</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7F33A" w14:textId="77777777" w:rsidR="00092242" w:rsidRDefault="00092242" w:rsidP="005019F3">
      <w:r>
        <w:separator/>
      </w:r>
    </w:p>
  </w:footnote>
  <w:footnote w:type="continuationSeparator" w:id="0">
    <w:p w14:paraId="1A76B2CD" w14:textId="77777777" w:rsidR="00092242" w:rsidRDefault="00092242"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DFB1132"/>
    <w:multiLevelType w:val="multilevel"/>
    <w:tmpl w:val="A27C0D56"/>
    <w:lvl w:ilvl="0">
      <w:start w:val="1"/>
      <w:numFmt w:val="none"/>
      <w:lvlText w:val="%1"/>
      <w:lvlJc w:val="left"/>
      <w:pPr>
        <w:tabs>
          <w:tab w:val="num" w:pos="432"/>
        </w:tabs>
        <w:ind w:left="432" w:hanging="432"/>
      </w:pPr>
    </w:lvl>
    <w:lvl w:ilvl="1">
      <w:start w:val="1"/>
      <w:numFmt w:val="upperLetter"/>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1" w15:restartNumberingAfterBreak="0">
    <w:nsid w:val="20ED64D9"/>
    <w:multiLevelType w:val="hybridMultilevel"/>
    <w:tmpl w:val="86FAA78C"/>
    <w:lvl w:ilvl="0" w:tplc="6C58D540">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34922C06"/>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300A7262"/>
    <w:lvl w:ilvl="0" w:tplc="20C0D0A0">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multilevel"/>
    <w:tmpl w:val="B776975E"/>
    <w:lvl w:ilvl="0">
      <w:start w:val="1"/>
      <w:numFmt w:val="upperRoman"/>
      <w:lvlText w:val="%1."/>
      <w:lvlJc w:val="left"/>
      <w:pPr>
        <w:ind w:left="1080" w:hanging="720"/>
      </w:pPr>
      <w:rPr>
        <w:rFonts w:hint="default"/>
      </w:rPr>
    </w:lvl>
    <w:lvl w:ilvl="1">
      <w:start w:val="1"/>
      <w:numFmt w:val="decimal"/>
      <w:isLgl/>
      <w:lvlText w:val="%1.%2"/>
      <w:lvlJc w:val="left"/>
      <w:pPr>
        <w:ind w:left="800" w:hanging="44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E90F03"/>
    <w:multiLevelType w:val="multilevel"/>
    <w:tmpl w:val="9B58E3F0"/>
    <w:lvl w:ilvl="0">
      <w:start w:val="1"/>
      <w:numFmt w:val="decimal"/>
      <w:suff w:val="nothing"/>
      <w:lvlText w:val="%1. "/>
      <w:lvlJc w:val="left"/>
      <w:pPr>
        <w:ind w:left="432" w:hanging="432"/>
      </w:pPr>
      <w:rPr>
        <w:rFonts w:hint="default"/>
      </w:rPr>
    </w:lvl>
    <w:lvl w:ilvl="1">
      <w:start w:val="1"/>
      <w:numFmt w:val="lowerLetter"/>
      <w:suff w:val="space"/>
      <w:lvlText w:val="%1.%2) "/>
      <w:lvlJc w:val="left"/>
      <w:pPr>
        <w:ind w:left="3554" w:hanging="576"/>
      </w:pPr>
      <w:rPr>
        <w:rFonts w:ascii="Times New Roman" w:hAnsi="Times New Roman" w:hint="default"/>
        <w:b/>
        <w:i/>
        <w:color w:val="00206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num>
  <w:num w:numId="3">
    <w:abstractNumId w:val="43"/>
  </w:num>
  <w:num w:numId="4">
    <w:abstractNumId w:val="45"/>
  </w:num>
  <w:num w:numId="5">
    <w:abstractNumId w:val="34"/>
  </w:num>
  <w:num w:numId="6">
    <w:abstractNumId w:val="25"/>
  </w:num>
  <w:num w:numId="7">
    <w:abstractNumId w:val="31"/>
  </w:num>
  <w:num w:numId="8">
    <w:abstractNumId w:val="41"/>
  </w:num>
  <w:num w:numId="9">
    <w:abstractNumId w:val="38"/>
  </w:num>
  <w:num w:numId="10">
    <w:abstractNumId w:val="20"/>
  </w:num>
  <w:num w:numId="11">
    <w:abstractNumId w:val="18"/>
  </w:num>
  <w:num w:numId="12">
    <w:abstractNumId w:val="26"/>
  </w:num>
  <w:num w:numId="13">
    <w:abstractNumId w:val="8"/>
  </w:num>
  <w:num w:numId="14">
    <w:abstractNumId w:val="33"/>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2"/>
  </w:num>
  <w:num w:numId="17">
    <w:abstractNumId w:val="7"/>
  </w:num>
  <w:num w:numId="18">
    <w:abstractNumId w:val="2"/>
  </w:num>
  <w:num w:numId="19">
    <w:abstractNumId w:val="9"/>
  </w:num>
  <w:num w:numId="20">
    <w:abstractNumId w:val="6"/>
  </w:num>
  <w:num w:numId="21">
    <w:abstractNumId w:val="24"/>
  </w:num>
  <w:num w:numId="22">
    <w:abstractNumId w:val="28"/>
  </w:num>
  <w:num w:numId="23">
    <w:abstractNumId w:val="12"/>
  </w:num>
  <w:num w:numId="24">
    <w:abstractNumId w:val="15"/>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4"/>
  </w:num>
  <w:num w:numId="33">
    <w:abstractNumId w:val="14"/>
  </w:num>
  <w:num w:numId="34">
    <w:abstractNumId w:val="44"/>
  </w:num>
  <w:num w:numId="35">
    <w:abstractNumId w:val="42"/>
  </w:num>
  <w:num w:numId="36">
    <w:abstractNumId w:val="11"/>
  </w:num>
  <w:num w:numId="37">
    <w:abstractNumId w:val="21"/>
  </w:num>
  <w:num w:numId="38">
    <w:abstractNumId w:val="13"/>
  </w:num>
  <w:num w:numId="39">
    <w:abstractNumId w:val="10"/>
  </w:num>
  <w:num w:numId="40">
    <w:abstractNumId w:val="19"/>
  </w:num>
  <w:num w:numId="41">
    <w:abstractNumId w:val="29"/>
  </w:num>
  <w:num w:numId="42">
    <w:abstractNumId w:val="37"/>
  </w:num>
  <w:num w:numId="43">
    <w:abstractNumId w:val="39"/>
  </w:num>
  <w:num w:numId="44">
    <w:abstractNumId w:val="5"/>
  </w:num>
  <w:num w:numId="45">
    <w:abstractNumId w:val="40"/>
  </w:num>
  <w:num w:numId="4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06E01"/>
    <w:rsid w:val="0000785D"/>
    <w:rsid w:val="00021985"/>
    <w:rsid w:val="000315F0"/>
    <w:rsid w:val="00051998"/>
    <w:rsid w:val="000725CF"/>
    <w:rsid w:val="00092242"/>
    <w:rsid w:val="000F610D"/>
    <w:rsid w:val="001009C1"/>
    <w:rsid w:val="0014442F"/>
    <w:rsid w:val="001549AE"/>
    <w:rsid w:val="00154CA7"/>
    <w:rsid w:val="001962E6"/>
    <w:rsid w:val="001B36BD"/>
    <w:rsid w:val="001F0CD4"/>
    <w:rsid w:val="0026214A"/>
    <w:rsid w:val="00267424"/>
    <w:rsid w:val="0027238A"/>
    <w:rsid w:val="00290481"/>
    <w:rsid w:val="002A652C"/>
    <w:rsid w:val="002B5772"/>
    <w:rsid w:val="002E61D9"/>
    <w:rsid w:val="002F41AE"/>
    <w:rsid w:val="00304174"/>
    <w:rsid w:val="003121ED"/>
    <w:rsid w:val="003320F0"/>
    <w:rsid w:val="0033452F"/>
    <w:rsid w:val="003379BD"/>
    <w:rsid w:val="00385813"/>
    <w:rsid w:val="003B466E"/>
    <w:rsid w:val="003C412E"/>
    <w:rsid w:val="00412D6D"/>
    <w:rsid w:val="004223E6"/>
    <w:rsid w:val="00426877"/>
    <w:rsid w:val="004513B9"/>
    <w:rsid w:val="00461372"/>
    <w:rsid w:val="0048762C"/>
    <w:rsid w:val="004B2F91"/>
    <w:rsid w:val="005019F3"/>
    <w:rsid w:val="00503743"/>
    <w:rsid w:val="005231D6"/>
    <w:rsid w:val="00536123"/>
    <w:rsid w:val="00551964"/>
    <w:rsid w:val="005536E8"/>
    <w:rsid w:val="00553903"/>
    <w:rsid w:val="005A022F"/>
    <w:rsid w:val="005A3713"/>
    <w:rsid w:val="005B7288"/>
    <w:rsid w:val="005D7091"/>
    <w:rsid w:val="005E06E0"/>
    <w:rsid w:val="0060288A"/>
    <w:rsid w:val="00631303"/>
    <w:rsid w:val="006777BF"/>
    <w:rsid w:val="007043C4"/>
    <w:rsid w:val="0071177C"/>
    <w:rsid w:val="00760458"/>
    <w:rsid w:val="00784841"/>
    <w:rsid w:val="00784B9F"/>
    <w:rsid w:val="007A4273"/>
    <w:rsid w:val="007B0F5A"/>
    <w:rsid w:val="007E3C84"/>
    <w:rsid w:val="007E7C3E"/>
    <w:rsid w:val="007F7D02"/>
    <w:rsid w:val="00802ABE"/>
    <w:rsid w:val="00827161"/>
    <w:rsid w:val="008453F5"/>
    <w:rsid w:val="0084557C"/>
    <w:rsid w:val="00846024"/>
    <w:rsid w:val="008602FF"/>
    <w:rsid w:val="008915D7"/>
    <w:rsid w:val="00892B66"/>
    <w:rsid w:val="008B6284"/>
    <w:rsid w:val="008D1998"/>
    <w:rsid w:val="008D5BC8"/>
    <w:rsid w:val="00900BD0"/>
    <w:rsid w:val="00906AC8"/>
    <w:rsid w:val="00914A8F"/>
    <w:rsid w:val="00933E93"/>
    <w:rsid w:val="00941968"/>
    <w:rsid w:val="00944A1C"/>
    <w:rsid w:val="00963269"/>
    <w:rsid w:val="009912D3"/>
    <w:rsid w:val="00997A0A"/>
    <w:rsid w:val="009A69FF"/>
    <w:rsid w:val="009C0F01"/>
    <w:rsid w:val="009D21FB"/>
    <w:rsid w:val="009D7303"/>
    <w:rsid w:val="00A23865"/>
    <w:rsid w:val="00A25382"/>
    <w:rsid w:val="00A2701F"/>
    <w:rsid w:val="00A466FD"/>
    <w:rsid w:val="00A57949"/>
    <w:rsid w:val="00A7449C"/>
    <w:rsid w:val="00AA615B"/>
    <w:rsid w:val="00AE20D3"/>
    <w:rsid w:val="00AF6171"/>
    <w:rsid w:val="00B16342"/>
    <w:rsid w:val="00B609F6"/>
    <w:rsid w:val="00B723FD"/>
    <w:rsid w:val="00B93FB6"/>
    <w:rsid w:val="00BB593D"/>
    <w:rsid w:val="00BD7920"/>
    <w:rsid w:val="00C2244B"/>
    <w:rsid w:val="00C234E2"/>
    <w:rsid w:val="00C4392D"/>
    <w:rsid w:val="00C55D96"/>
    <w:rsid w:val="00C567BB"/>
    <w:rsid w:val="00C6088D"/>
    <w:rsid w:val="00C81BB6"/>
    <w:rsid w:val="00C864E5"/>
    <w:rsid w:val="00CD361C"/>
    <w:rsid w:val="00CF641A"/>
    <w:rsid w:val="00D0069E"/>
    <w:rsid w:val="00D02188"/>
    <w:rsid w:val="00D15C73"/>
    <w:rsid w:val="00D17099"/>
    <w:rsid w:val="00D2332A"/>
    <w:rsid w:val="00D36156"/>
    <w:rsid w:val="00D40853"/>
    <w:rsid w:val="00D45489"/>
    <w:rsid w:val="00D87542"/>
    <w:rsid w:val="00D90992"/>
    <w:rsid w:val="00DA23A1"/>
    <w:rsid w:val="00DA6971"/>
    <w:rsid w:val="00DF0AAB"/>
    <w:rsid w:val="00DF7A7D"/>
    <w:rsid w:val="00E21D69"/>
    <w:rsid w:val="00E314B1"/>
    <w:rsid w:val="00E46ED4"/>
    <w:rsid w:val="00E657EE"/>
    <w:rsid w:val="00E87935"/>
    <w:rsid w:val="00E97370"/>
    <w:rsid w:val="00E97EC7"/>
    <w:rsid w:val="00EB773D"/>
    <w:rsid w:val="00EF3897"/>
    <w:rsid w:val="00EF5145"/>
    <w:rsid w:val="00F023E5"/>
    <w:rsid w:val="00F3160D"/>
    <w:rsid w:val="00F42A03"/>
    <w:rsid w:val="00F6502E"/>
    <w:rsid w:val="00F77A39"/>
    <w:rsid w:val="00FA04AC"/>
    <w:rsid w:val="00FA6F4C"/>
    <w:rsid w:val="00FB2DAD"/>
    <w:rsid w:val="00FB3427"/>
    <w:rsid w:val="00FB4E74"/>
    <w:rsid w:val="00FC43C8"/>
    <w:rsid w:val="00FD1DEF"/>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qFormat/>
    <w:rsid w:val="00B609F6"/>
    <w:pPr>
      <w:keepNext/>
      <w:tabs>
        <w:tab w:val="num" w:pos="576"/>
      </w:tabs>
      <w:spacing w:before="240" w:after="60"/>
      <w:ind w:left="576" w:hanging="576"/>
      <w:outlineLvl w:val="1"/>
    </w:pPr>
    <w:rPr>
      <w:rFonts w:ascii="Arial" w:hAnsi="Arial"/>
      <w:b/>
      <w:i/>
      <w:color w:val="008080"/>
      <w:sz w:val="28"/>
      <w:u w:val="single"/>
    </w:rPr>
  </w:style>
  <w:style w:type="paragraph" w:styleId="Nadpis3">
    <w:name w:val="heading 3"/>
    <w:basedOn w:val="Normln"/>
    <w:next w:val="Normln"/>
    <w:link w:val="Nadpis3Char"/>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609F6"/>
    <w:pPr>
      <w:keepNext/>
      <w:tabs>
        <w:tab w:val="num" w:pos="864"/>
      </w:tabs>
      <w:spacing w:before="240" w:after="60"/>
      <w:ind w:left="864" w:hanging="864"/>
      <w:outlineLvl w:val="3"/>
    </w:pPr>
    <w:rPr>
      <w:rFonts w:ascii="Arial" w:hAnsi="Arial"/>
      <w:b/>
      <w:sz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B609F6"/>
    <w:pPr>
      <w:tabs>
        <w:tab w:val="num" w:pos="1296"/>
      </w:tabs>
      <w:spacing w:before="240" w:after="60"/>
      <w:ind w:left="1296" w:hanging="1296"/>
      <w:outlineLvl w:val="6"/>
    </w:pPr>
    <w:rPr>
      <w:rFonts w:ascii="Arial" w:hAnsi="Arial"/>
    </w:rPr>
  </w:style>
  <w:style w:type="paragraph" w:styleId="Nadpis8">
    <w:name w:val="heading 8"/>
    <w:basedOn w:val="Normln"/>
    <w:next w:val="Normln"/>
    <w:link w:val="Nadpis8Char"/>
    <w:qFormat/>
    <w:rsid w:val="00B609F6"/>
    <w:pPr>
      <w:tabs>
        <w:tab w:val="num" w:pos="1440"/>
      </w:tabs>
      <w:spacing w:before="240" w:after="60"/>
      <w:ind w:left="1440" w:hanging="1440"/>
      <w:outlineLvl w:val="7"/>
    </w:pPr>
    <w:rPr>
      <w:rFonts w:ascii="Arial" w:hAnsi="Arial"/>
      <w:i/>
    </w:rPr>
  </w:style>
  <w:style w:type="paragraph" w:styleId="Nadpis9">
    <w:name w:val="heading 9"/>
    <w:basedOn w:val="Normln"/>
    <w:next w:val="Normln"/>
    <w:link w:val="Nadpis9Char"/>
    <w:qFormat/>
    <w:rsid w:val="00B609F6"/>
    <w:pPr>
      <w:tabs>
        <w:tab w:val="num" w:pos="1584"/>
      </w:tabs>
      <w:spacing w:before="240" w:after="60"/>
      <w:ind w:left="1584" w:hanging="1584"/>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Nadpis2Char">
    <w:name w:val="Nadpis 2 Char"/>
    <w:basedOn w:val="Standardnpsmoodstavce"/>
    <w:link w:val="Nadpis2"/>
    <w:rsid w:val="00B609F6"/>
    <w:rPr>
      <w:rFonts w:ascii="Arial" w:eastAsia="Times New Roman" w:hAnsi="Arial" w:cs="Times New Roman"/>
      <w:b/>
      <w:i/>
      <w:color w:val="008080"/>
      <w:sz w:val="28"/>
      <w:szCs w:val="20"/>
      <w:u w:val="single"/>
      <w:lang w:eastAsia="cs-CZ"/>
    </w:rPr>
  </w:style>
  <w:style w:type="character" w:customStyle="1" w:styleId="Nadpis4Char">
    <w:name w:val="Nadpis 4 Char"/>
    <w:basedOn w:val="Standardnpsmoodstavce"/>
    <w:link w:val="Nadpis4"/>
    <w:rsid w:val="00B609F6"/>
    <w:rPr>
      <w:rFonts w:ascii="Arial" w:eastAsia="Times New Roman" w:hAnsi="Arial" w:cs="Times New Roman"/>
      <w:b/>
      <w:sz w:val="24"/>
      <w:szCs w:val="20"/>
      <w:lang w:eastAsia="cs-CZ"/>
    </w:rPr>
  </w:style>
  <w:style w:type="character" w:customStyle="1" w:styleId="Nadpis7Char">
    <w:name w:val="Nadpis 7 Char"/>
    <w:basedOn w:val="Standardnpsmoodstavce"/>
    <w:link w:val="Nadpis7"/>
    <w:rsid w:val="00B609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B609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B609F6"/>
    <w:rPr>
      <w:rFonts w:ascii="Arial" w:eastAsia="Times New Roman" w:hAnsi="Arial" w:cs="Times New Roman"/>
      <w:b/>
      <w:i/>
      <w:sz w:val="18"/>
      <w:szCs w:val="20"/>
      <w:lang w:eastAsia="cs-CZ"/>
    </w:rPr>
  </w:style>
  <w:style w:type="paragraph" w:customStyle="1" w:styleId="Textodstavce">
    <w:name w:val="Text odstavce"/>
    <w:basedOn w:val="Normln"/>
    <w:rsid w:val="00B609F6"/>
    <w:pPr>
      <w:numPr>
        <w:numId w:val="45"/>
      </w:numPr>
      <w:tabs>
        <w:tab w:val="left" w:pos="851"/>
      </w:tabs>
      <w:spacing w:before="120" w:after="120"/>
      <w:jc w:val="both"/>
      <w:outlineLvl w:val="6"/>
    </w:pPr>
    <w:rPr>
      <w:sz w:val="24"/>
    </w:rPr>
  </w:style>
  <w:style w:type="paragraph" w:customStyle="1" w:styleId="Textbodu">
    <w:name w:val="Text bodu"/>
    <w:basedOn w:val="Normln"/>
    <w:rsid w:val="00B609F6"/>
    <w:pPr>
      <w:numPr>
        <w:ilvl w:val="2"/>
        <w:numId w:val="45"/>
      </w:numPr>
      <w:jc w:val="both"/>
      <w:outlineLvl w:val="8"/>
    </w:pPr>
    <w:rPr>
      <w:sz w:val="24"/>
    </w:rPr>
  </w:style>
  <w:style w:type="paragraph" w:customStyle="1" w:styleId="Textpsmene">
    <w:name w:val="Text písmene"/>
    <w:basedOn w:val="Normln"/>
    <w:rsid w:val="00B609F6"/>
    <w:pPr>
      <w:numPr>
        <w:ilvl w:val="1"/>
        <w:numId w:val="45"/>
      </w:numPr>
      <w:jc w:val="both"/>
      <w:outlineLvl w:val="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2.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3.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F5324-B71F-4BC9-9F72-65DCAC61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8304</Words>
  <Characters>48994</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Eva Wiedemannová</cp:lastModifiedBy>
  <cp:revision>2</cp:revision>
  <cp:lastPrinted>2019-10-22T07:12:00Z</cp:lastPrinted>
  <dcterms:created xsi:type="dcterms:W3CDTF">2019-10-22T07:14:00Z</dcterms:created>
  <dcterms:modified xsi:type="dcterms:W3CDTF">2019-10-22T07:14:00Z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