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F7" w:rsidRDefault="00B204DA">
      <w:pPr>
        <w:spacing w:before="6" w:after="62" w:line="336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9" type="#_x0000_t202" style="position:absolute;left:0;text-align:left;margin-left:18.5pt;margin-top:809.65pt;width:551pt;height:13.8pt;z-index:-251670528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tabs>
                      <w:tab w:val="left" w:pos="4320"/>
                      <w:tab w:val="right" w:pos="10872"/>
                    </w:tabs>
                    <w:spacing w:before="45" w:after="2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0190330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3651F7" w:rsidRDefault="00B204DA">
      <w:pPr>
        <w:pBdr>
          <w:top w:val="single" w:sz="5" w:space="3" w:color="000000"/>
          <w:left w:val="single" w:sz="5" w:space="7" w:color="000000"/>
          <w:bottom w:val="double" w:sz="2" w:space="3" w:color="000000"/>
          <w:right w:val="single" w:sz="5" w:space="0" w:color="000000"/>
        </w:pBdr>
        <w:spacing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 id="_x0000_s1048" type="#_x0000_t202" style="position:absolute;left:0;text-align:left;margin-left:18.5pt;margin-top:43.9pt;width:551pt;height:257.25pt;z-index:-251669504;mso-wrap-distance-left:0;mso-wrap-distance-right:0;mso-position-horizontal-relative:page;mso-position-vertical-relative:page" filled="f" stroked="f">
            <v:textbox inset="0,0,0,0">
              <w:txbxContent>
                <w:p w:rsidR="003651F7" w:rsidRDefault="003651F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18.5pt;margin-top:43.9pt;width:549.8pt;height:256.35pt;z-index:-251668480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ind w:left="9"/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76745" cy="325564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6745" cy="325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290.9pt;margin-top:49.35pt;width:146.6pt;height:18.1pt;z-index:-251667456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6" w:after="21" w:line="32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8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28"/>
                      <w:lang w:val="cs-CZ"/>
                    </w:rPr>
                    <w:t>0190330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25.45pt;margin-top:48.4pt;width:83.75pt;height:10.2pt;z-index:-251666432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VP-1 - 190330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25.2pt;margin-top:180.9pt;width:57.1pt;height:11.85pt;z-index:-251665408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33" w:after="1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106.55pt;margin-top:180.9pt;width:63.15pt;height:11.85pt;z-index:-251664384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3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48pt;margin-top:194.8pt;width:81.85pt;height:10.4pt;z-index:-251663360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7" w:after="5" w:line="19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20pt;margin-top:195.5pt;width:24.55pt;height:10.4pt;z-index:-251662336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5.2pt;margin-top:74.8pt;width:84.5pt;height:16.9pt;z-index:-251661312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6" w:line="32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4.7pt;margin-top:114.4pt;width:57.15pt;height:29.15pt;z-index:-251660288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117.85pt;margin-top:80.05pt;width:84.95pt;height:11.15pt;z-index:-251659264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5.45pt;margin-top:95.2pt;width:110.65pt;height:9.95pt;z-index:-251658240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90.4pt;margin-top:95.15pt;width:78.5pt;height:11.15pt;z-index:-251657216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6"/>
                      <w:sz w:val="18"/>
                      <w:lang w:val="cs-CZ"/>
                    </w:rPr>
                    <w:t>TRIGON PLUS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90.65pt;margin-top:191.95pt;width:67.9pt;height:90.55pt;z-index:-251656192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112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Datum vystavení</w:t>
                  </w:r>
                </w:p>
                <w:p w:rsidR="003651F7" w:rsidRDefault="00B204DA">
                  <w:pPr>
                    <w:spacing w:before="286" w:line="30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Požadujeme : Termín dodání Způsob dopravy 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90.9pt;margin-top:116.75pt;width:62.85pt;height:32.75pt;z-index:-251655168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7" w:line="21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Západní 93 251 01 Čestlice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90.9pt;margin-top:177.55pt;width:148.8pt;height:14.4pt;z-index:-251654144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tabs>
                      <w:tab w:val="right" w:pos="2952"/>
                    </w:tabs>
                    <w:spacing w:before="100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46350110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CZ46350110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90.9pt;margin-top:282.5pt;width:90.45pt;height:16.35pt;z-index:-251653120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99" w:after="34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3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3"/>
                      <w:sz w:val="16"/>
                      <w:lang w:val="cs-CZ"/>
                    </w:rPr>
                    <w:t>21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291.6pt;margin-top:74.8pt;width:84.95pt;height:16.9pt;z-index:-251652096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69.6pt;margin-top:196.5pt;width:39.35pt;height:9.95pt;z-index:-251651072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1"/>
                      <w:sz w:val="16"/>
                      <w:lang w:val="cs-CZ"/>
                    </w:rPr>
                    <w:t>09.10.2019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84.55pt;margin-top:286.5pt;width:22.9pt;height:9.95pt;z-index:-251650048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20"/>
                      <w:sz w:val="16"/>
                      <w:lang w:val="cs-CZ"/>
                    </w:rPr>
                    <w:t>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21.9pt;margin-top:191.95pt;width:51.15pt;height:14.7pt;z-index:-251649024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92" w:after="3" w:line="19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21.9pt;margin-top:206.65pt;width:34.1pt;height:14.65pt;z-index:-251648000;mso-wrap-distance-left:0;mso-wrap-distance-right:0;mso-position-horizontal-relative:page;mso-position-vertical-relative:page" filled="f" stroked="f">
            <v:textbox inset="0,0,0,0">
              <w:txbxContent>
                <w:p w:rsidR="003651F7" w:rsidRDefault="00B204DA">
                  <w:pPr>
                    <w:spacing w:before="10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6"/>
          <w:lang w:val="cs-CZ"/>
        </w:rPr>
        <w:t>1284L00SU - 1284L- Euro IIL, 530cm2, 1284L chovná nádoba - spodní část 530cm2 H temp PSU 705,- x 25 =17625,-</w:t>
      </w:r>
    </w:p>
    <w:p w:rsidR="003651F7" w:rsidRDefault="00B204DA">
      <w:pPr>
        <w:pBdr>
          <w:top w:val="single" w:sz="5" w:space="3" w:color="000000"/>
          <w:left w:val="single" w:sz="5" w:space="7" w:color="000000"/>
          <w:bottom w:val="double" w:sz="2" w:space="3" w:color="000000"/>
          <w:right w:val="single" w:sz="5" w:space="0" w:color="000000"/>
        </w:pBdr>
        <w:spacing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1284L116 víko nerezové s vnit</w:t>
      </w:r>
      <w:r>
        <w:rPr>
          <w:rFonts w:ascii="Tahoma" w:eastAsia="Tahoma" w:hAnsi="Tahoma"/>
          <w:color w:val="000000"/>
          <w:sz w:val="16"/>
          <w:lang w:val="cs-CZ"/>
        </w:rPr>
        <w:t>řním uchycením pro 1284L, s přepážkou 807,- x 25 = 20175,-</w:t>
      </w:r>
    </w:p>
    <w:p w:rsidR="003651F7" w:rsidRDefault="00B204DA">
      <w:pPr>
        <w:pBdr>
          <w:top w:val="single" w:sz="5" w:space="3" w:color="000000"/>
          <w:left w:val="single" w:sz="5" w:space="7" w:color="000000"/>
          <w:bottom w:val="double" w:sz="2" w:space="3" w:color="000000"/>
          <w:right w:val="single" w:sz="5" w:space="0" w:color="000000"/>
        </w:pBdr>
        <w:spacing w:line="192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ACBT0262SU - láhev na vodu se silikonovým těsněním 260ml, H-Temp PSU 149,- x 25 = 3725,-</w:t>
      </w:r>
    </w:p>
    <w:p w:rsidR="003651F7" w:rsidRDefault="00B204DA">
      <w:pPr>
        <w:pBdr>
          <w:top w:val="single" w:sz="5" w:space="3" w:color="000000"/>
          <w:left w:val="single" w:sz="5" w:space="7" w:color="000000"/>
          <w:bottom w:val="double" w:sz="2" w:space="3" w:color="000000"/>
          <w:right w:val="single" w:sz="5" w:space="0" w:color="000000"/>
        </w:pBdr>
        <w:spacing w:line="194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ACCP2521 nerezové ví</w:t>
      </w:r>
      <w:r>
        <w:rPr>
          <w:rFonts w:ascii="Tahoma" w:eastAsia="Tahoma" w:hAnsi="Tahoma"/>
          <w:color w:val="000000"/>
          <w:sz w:val="16"/>
          <w:lang w:val="cs-CZ"/>
        </w:rPr>
        <w:t>čkona lahev, hubice 25mm, vnitřní otvor 1,8mm, prům víčka vnitřní 44,8 mm x výška 16mm 194,- x 25 = 4825,-</w:t>
      </w:r>
    </w:p>
    <w:p w:rsidR="003651F7" w:rsidRDefault="00B204DA">
      <w:pPr>
        <w:pBdr>
          <w:top w:val="single" w:sz="5" w:space="3" w:color="000000"/>
          <w:left w:val="single" w:sz="5" w:space="7" w:color="000000"/>
          <w:bottom w:val="double" w:sz="2" w:space="3" w:color="000000"/>
          <w:right w:val="single" w:sz="5" w:space="0" w:color="000000"/>
        </w:pBdr>
        <w:spacing w:line="194" w:lineRule="exact"/>
        <w:ind w:left="144"/>
        <w:textAlignment w:val="baseline"/>
        <w:rPr>
          <w:rFonts w:ascii="Tahoma" w:eastAsia="Tahoma" w:hAnsi="Tahoma"/>
          <w:color w:val="000000"/>
          <w:spacing w:val="1"/>
          <w:sz w:val="16"/>
          <w:lang w:val="cs-CZ"/>
        </w:rPr>
      </w:pPr>
      <w:r>
        <w:rPr>
          <w:rFonts w:ascii="Tahoma" w:eastAsia="Tahoma" w:hAnsi="Tahoma"/>
          <w:color w:val="000000"/>
          <w:spacing w:val="1"/>
          <w:sz w:val="16"/>
          <w:lang w:val="cs-CZ"/>
        </w:rPr>
        <w:t>ACPC0050GM -držák štítků plastový, zelený, 75 x 105mm 134,- x 25 = 3350,-</w:t>
      </w:r>
    </w:p>
    <w:p w:rsidR="003651F7" w:rsidRDefault="00B204DA">
      <w:pPr>
        <w:pBdr>
          <w:top w:val="single" w:sz="5" w:space="3" w:color="000000"/>
          <w:left w:val="single" w:sz="5" w:space="7" w:color="000000"/>
          <w:bottom w:val="double" w:sz="2" w:space="3" w:color="000000"/>
          <w:right w:val="single" w:sz="5" w:space="0" w:color="000000"/>
        </w:pBdr>
        <w:spacing w:line="192" w:lineRule="exact"/>
        <w:ind w:left="144"/>
        <w:textAlignment w:val="baseline"/>
        <w:rPr>
          <w:rFonts w:ascii="Tahoma" w:eastAsia="Tahoma" w:hAnsi="Tahoma"/>
          <w:color w:val="000000"/>
          <w:spacing w:val="-1"/>
          <w:sz w:val="16"/>
          <w:lang w:val="cs-CZ"/>
        </w:rPr>
      </w:pPr>
      <w:r>
        <w:rPr>
          <w:rFonts w:ascii="Tahoma" w:eastAsia="Tahoma" w:hAnsi="Tahoma"/>
          <w:color w:val="000000"/>
          <w:spacing w:val="-1"/>
          <w:sz w:val="16"/>
          <w:lang w:val="cs-CZ"/>
        </w:rPr>
        <w:t>cena celkem - 49700,-</w:t>
      </w:r>
    </w:p>
    <w:p w:rsidR="003651F7" w:rsidRDefault="00B204DA">
      <w:pPr>
        <w:pBdr>
          <w:top w:val="double" w:sz="2" w:space="2" w:color="FFFFFF"/>
        </w:pBdr>
        <w:shd w:val="solid" w:color="E5E5E5" w:fill="E5E5E5"/>
        <w:tabs>
          <w:tab w:val="left" w:pos="3816"/>
          <w:tab w:val="left" w:pos="5328"/>
          <w:tab w:val="left" w:pos="6120"/>
          <w:tab w:val="left" w:pos="8496"/>
          <w:tab w:val="right" w:pos="10800"/>
        </w:tabs>
        <w:spacing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Položka</w:t>
      </w:r>
      <w:r>
        <w:rPr>
          <w:rFonts w:ascii="Tahoma" w:eastAsia="Tahoma" w:hAnsi="Tahoma"/>
          <w:color w:val="000000"/>
          <w:sz w:val="16"/>
          <w:lang w:val="cs-CZ"/>
        </w:rPr>
        <w:tab/>
        <w:t>Množství MJ</w:t>
      </w:r>
      <w:r>
        <w:rPr>
          <w:rFonts w:ascii="Tahoma" w:eastAsia="Tahoma" w:hAnsi="Tahoma"/>
          <w:color w:val="000000"/>
          <w:sz w:val="16"/>
          <w:lang w:val="cs-CZ"/>
        </w:rPr>
        <w:tab/>
        <w:t>%DPH</w:t>
      </w:r>
      <w:r>
        <w:rPr>
          <w:rFonts w:ascii="Tahoma" w:eastAsia="Tahoma" w:hAnsi="Tahoma"/>
          <w:color w:val="000000"/>
          <w:sz w:val="16"/>
          <w:lang w:val="cs-CZ"/>
        </w:rPr>
        <w:tab/>
        <w:t>Cena bez DPH/MJ</w:t>
      </w:r>
      <w:r>
        <w:rPr>
          <w:rFonts w:ascii="Tahoma" w:eastAsia="Tahoma" w:hAnsi="Tahoma"/>
          <w:color w:val="000000"/>
          <w:sz w:val="16"/>
          <w:lang w:val="cs-CZ"/>
        </w:rPr>
        <w:tab/>
        <w:t>DPH/MJ</w:t>
      </w:r>
      <w:r>
        <w:rPr>
          <w:rFonts w:ascii="Tahoma" w:eastAsia="Tahoma" w:hAnsi="Tahoma"/>
          <w:color w:val="000000"/>
          <w:sz w:val="16"/>
          <w:lang w:val="cs-CZ"/>
        </w:rPr>
        <w:tab/>
        <w:t>Celke</w:t>
      </w:r>
      <w:r>
        <w:rPr>
          <w:rFonts w:ascii="Tahoma" w:eastAsia="Tahoma" w:hAnsi="Tahoma"/>
          <w:color w:val="000000"/>
          <w:sz w:val="16"/>
          <w:lang w:val="cs-CZ"/>
        </w:rPr>
        <w:t>m s DPH</w:t>
      </w:r>
    </w:p>
    <w:p w:rsidR="003651F7" w:rsidRDefault="00B204DA">
      <w:pPr>
        <w:tabs>
          <w:tab w:val="left" w:pos="4032"/>
          <w:tab w:val="left" w:pos="5472"/>
          <w:tab w:val="left" w:pos="6552"/>
          <w:tab w:val="left" w:pos="8640"/>
          <w:tab w:val="right" w:pos="10656"/>
        </w:tabs>
        <w:spacing w:before="54" w:after="32" w:line="192" w:lineRule="exact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spotřebni materíly - klece </w:t>
      </w:r>
      <w:r>
        <w:rPr>
          <w:rFonts w:ascii="Tahoma" w:eastAsia="Tahoma" w:hAnsi="Tahoma"/>
          <w:color w:val="000000"/>
          <w:sz w:val="16"/>
          <w:lang w:val="cs-CZ"/>
        </w:rPr>
        <w:tab/>
        <w:t>1.00</w:t>
      </w:r>
      <w:r>
        <w:rPr>
          <w:rFonts w:ascii="Tahoma" w:eastAsia="Tahoma" w:hAnsi="Tahoma"/>
          <w:color w:val="000000"/>
          <w:sz w:val="16"/>
          <w:lang w:val="cs-CZ"/>
        </w:rPr>
        <w:tab/>
        <w:t>0</w:t>
      </w:r>
      <w:r>
        <w:rPr>
          <w:rFonts w:ascii="Tahoma" w:eastAsia="Tahoma" w:hAnsi="Tahoma"/>
          <w:color w:val="000000"/>
          <w:sz w:val="16"/>
          <w:lang w:val="cs-CZ"/>
        </w:rPr>
        <w:tab/>
        <w:t>52 000.00</w:t>
      </w:r>
      <w:r>
        <w:rPr>
          <w:rFonts w:ascii="Tahoma" w:eastAsia="Tahoma" w:hAnsi="Tahoma"/>
          <w:color w:val="000000"/>
          <w:sz w:val="16"/>
          <w:lang w:val="cs-CZ"/>
        </w:rPr>
        <w:tab/>
        <w:t>0.00</w:t>
      </w:r>
      <w:r>
        <w:rPr>
          <w:rFonts w:ascii="Tahoma" w:eastAsia="Tahoma" w:hAnsi="Tahoma"/>
          <w:color w:val="000000"/>
          <w:sz w:val="16"/>
          <w:lang w:val="cs-CZ"/>
        </w:rPr>
        <w:tab/>
        <w:t>52 000.00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6"/>
      </w:tblGrid>
      <w:tr w:rsidR="003651F7">
        <w:tblPrEx>
          <w:tblCellMar>
            <w:top w:w="0" w:type="dxa"/>
            <w:bottom w:w="0" w:type="dxa"/>
          </w:tblCellMar>
        </w:tblPrEx>
        <w:trPr>
          <w:trHeight w:hRule="exact" w:val="5539"/>
        </w:trPr>
        <w:tc>
          <w:tcPr>
            <w:tcW w:w="1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51F7" w:rsidRDefault="00B204DA">
            <w:pPr>
              <w:tabs>
                <w:tab w:val="left" w:pos="5544"/>
                <w:tab w:val="left" w:pos="9504"/>
              </w:tabs>
              <w:spacing w:before="81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>Vystavil(a)</w:t>
            </w: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ab/>
              <w:t>Přibližná celková cena</w:t>
            </w:r>
            <w:r>
              <w:rPr>
                <w:rFonts w:ascii="Tahoma" w:eastAsia="Tahoma" w:hAnsi="Tahoma"/>
                <w:b/>
                <w:color w:val="000000"/>
                <w:spacing w:val="2"/>
                <w:sz w:val="16"/>
                <w:lang w:val="cs-CZ"/>
              </w:rPr>
              <w:tab/>
              <w:t>52 000.00 Kč</w:t>
            </w:r>
          </w:p>
          <w:p w:rsidR="003651F7" w:rsidRPr="005E4E80" w:rsidRDefault="005E4E80">
            <w:pPr>
              <w:spacing w:before="62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 w:rsidRPr="005E4E80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3651F7" w:rsidRDefault="00B204DA">
            <w:pPr>
              <w:spacing w:before="648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  <w:t>Razítko a podpis</w:t>
            </w:r>
          </w:p>
          <w:p w:rsidR="003651F7" w:rsidRDefault="00B204DA">
            <w:pPr>
              <w:spacing w:before="119" w:line="194" w:lineRule="exact"/>
              <w:ind w:left="72" w:right="43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Smluvní strany berou na vědomí, že smlouva (tj. objednávka a její akceptace) v případě, kdy hodnota plnění přesáhne 50.000,- Kč bez DPH, ke své účinnosti vyžadu</w:t>
            </w:r>
            <w:bookmarkStart w:id="0" w:name="_GoBack"/>
            <w:bookmarkEnd w:id="0"/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je uveřejnění v registru smluv podle zákona č. 340/2015 Sb. o registru smluv, a</w:t>
            </w: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 s uveřejněním v plném znění souhlasí. Zaslání do registru smluv zajistí Národní ústav duševního zdraví neprodleně po akceptaci dané objednávky.</w:t>
            </w:r>
          </w:p>
          <w:p w:rsidR="003651F7" w:rsidRDefault="00B204DA">
            <w:pPr>
              <w:spacing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Na daňovém dokladu (faktuře) uvádějte vždy číslo objednávky.</w:t>
            </w:r>
          </w:p>
          <w:p w:rsidR="003651F7" w:rsidRDefault="00B204DA">
            <w:pPr>
              <w:spacing w:before="192" w:line="196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Poznámka: objednávka bude hrazena z:VP- Zvířetník</w:t>
            </w:r>
          </w:p>
          <w:p w:rsidR="003651F7" w:rsidRDefault="00B204DA">
            <w:pPr>
              <w:spacing w:line="386" w:lineRule="exact"/>
              <w:ind w:left="72" w:right="5256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>V případě nákupu majetku uveďte umístění: (číslo místnosti, odpovědná osoba) Výše uvedená operace je v souladu s legislativními a projektovými pravidly. Datum a podpis: 9.10.2019</w:t>
            </w:r>
          </w:p>
          <w:p w:rsidR="005E4E80" w:rsidRPr="005E4E80" w:rsidRDefault="00B204DA" w:rsidP="005E4E80">
            <w:pPr>
              <w:spacing w:before="62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Příkazce operace: </w:t>
            </w:r>
            <w:r w:rsidR="005E4E80" w:rsidRPr="005E4E80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3651F7" w:rsidRDefault="003651F7" w:rsidP="005E4E80">
            <w:pPr>
              <w:spacing w:before="192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  <w:p w:rsidR="005E4E80" w:rsidRPr="005E4E80" w:rsidRDefault="00B204DA" w:rsidP="005E4E80">
            <w:pPr>
              <w:spacing w:before="62" w:line="192" w:lineRule="exact"/>
              <w:ind w:left="72"/>
              <w:textAlignment w:val="baseline"/>
              <w:rPr>
                <w:rFonts w:ascii="Tahoma" w:eastAsia="Tahoma" w:hAnsi="Tahoma"/>
                <w:b/>
                <w:color w:val="000000"/>
                <w:sz w:val="16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6"/>
                <w:lang w:val="cs-CZ"/>
              </w:rPr>
              <w:t xml:space="preserve">Správce rozpočtu: </w:t>
            </w:r>
            <w:r w:rsidR="005E4E80" w:rsidRPr="005E4E80">
              <w:rPr>
                <w:rFonts w:ascii="Tahoma" w:eastAsia="Tahoma" w:hAnsi="Tahoma"/>
                <w:b/>
                <w:color w:val="000000"/>
                <w:sz w:val="16"/>
                <w:highlight w:val="yellow"/>
                <w:lang w:val="cs-CZ"/>
              </w:rPr>
              <w:t>vymazáno</w:t>
            </w:r>
          </w:p>
          <w:p w:rsidR="003651F7" w:rsidRDefault="003651F7" w:rsidP="005E4E80">
            <w:pPr>
              <w:spacing w:before="580" w:after="33" w:line="192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16"/>
                <w:lang w:val="cs-CZ"/>
              </w:rPr>
            </w:pPr>
          </w:p>
        </w:tc>
      </w:tr>
    </w:tbl>
    <w:p w:rsidR="003651F7" w:rsidRDefault="00B204DA">
      <w:pPr>
        <w:spacing w:line="221" w:lineRule="exact"/>
        <w:ind w:left="144" w:right="7920"/>
        <w:textAlignment w:val="baseline"/>
        <w:rPr>
          <w:rFonts w:ascii="Tahoma" w:eastAsia="Tahoma" w:hAnsi="Tahoma"/>
          <w:color w:val="000000"/>
          <w:spacing w:val="-2"/>
          <w:sz w:val="16"/>
          <w:lang w:val="cs-CZ"/>
        </w:rPr>
      </w:pP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pacing w:val="-2"/>
          <w:sz w:val="16"/>
          <w:lang w:val="cs-CZ"/>
        </w:rPr>
        <w:t>Platné elektronické podpisy:</w:t>
      </w:r>
    </w:p>
    <w:p w:rsidR="005E4E80" w:rsidRPr="005E4E80" w:rsidRDefault="00B204DA" w:rsidP="005E4E80">
      <w:pPr>
        <w:spacing w:before="62" w:line="192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09.10.2019 15:04:24 - </w:t>
      </w:r>
      <w:r w:rsidR="005E4E80" w:rsidRPr="005E4E80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3651F7" w:rsidRDefault="00B204DA" w:rsidP="005E4E80">
      <w:pPr>
        <w:spacing w:before="44" w:line="194" w:lineRule="exact"/>
        <w:ind w:left="144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5E4E80" w:rsidRPr="005E4E80" w:rsidRDefault="00B204DA" w:rsidP="005E4E80">
      <w:pPr>
        <w:spacing w:before="62" w:line="192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10.10.2019 15:47:59 - </w:t>
      </w:r>
      <w:r w:rsidR="005E4E80" w:rsidRPr="005E4E80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5E4E80" w:rsidRPr="005E4E80" w:rsidRDefault="00B204DA" w:rsidP="005E4E80">
      <w:pPr>
        <w:spacing w:before="62" w:line="192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pacing w:val="-2"/>
          <w:sz w:val="16"/>
          <w:lang w:val="cs-CZ"/>
        </w:rPr>
        <w:t xml:space="preserve">- příkazce operace (Schváleno řešitelem grantu) 11.10.2019 09:50:43 </w:t>
      </w:r>
      <w:r w:rsidR="005E4E80" w:rsidRPr="005E4E80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3651F7" w:rsidRDefault="00B204DA" w:rsidP="005E4E80">
      <w:pPr>
        <w:spacing w:line="193" w:lineRule="exact"/>
        <w:ind w:left="144" w:right="4320"/>
        <w:jc w:val="both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pacing w:val="-2"/>
          <w:sz w:val="16"/>
          <w:lang w:val="cs-CZ"/>
        </w:rPr>
        <w:t>- správce rozpočtu (Schválen správcem rozpočtu)</w:t>
      </w:r>
      <w:r>
        <w:pict>
          <v:line id="_x0000_s1026" style="position:absolute;left:0;text-align:left;z-index:251669504;mso-position-horizontal-relative:page;mso-position-vertical-relative:page" from="18.5pt,806.9pt" to="569.55pt,806.9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16"/>
          <w:lang w:val="cs-CZ"/>
        </w:rPr>
        <w:t>(*) NÚDZ je státní zdravotnická organizace zřízená MZČR pod č. j. 16037/2001.</w:t>
      </w:r>
    </w:p>
    <w:sectPr w:rsidR="003651F7">
      <w:pgSz w:w="11909" w:h="16843"/>
      <w:pgMar w:top="460" w:right="519" w:bottom="254" w:left="37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80" w:rsidRDefault="005E4E80" w:rsidP="005E4E80">
      <w:r>
        <w:separator/>
      </w:r>
    </w:p>
  </w:endnote>
  <w:endnote w:type="continuationSeparator" w:id="0">
    <w:p w:rsidR="005E4E80" w:rsidRDefault="005E4E80" w:rsidP="005E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80" w:rsidRDefault="005E4E80" w:rsidP="005E4E80">
      <w:r>
        <w:separator/>
      </w:r>
    </w:p>
  </w:footnote>
  <w:footnote w:type="continuationSeparator" w:id="0">
    <w:p w:rsidR="005E4E80" w:rsidRDefault="005E4E80" w:rsidP="005E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651F7"/>
    <w:rsid w:val="003651F7"/>
    <w:rsid w:val="004225AA"/>
    <w:rsid w:val="005E4E80"/>
    <w:rsid w:val="00B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4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E80"/>
  </w:style>
  <w:style w:type="paragraph" w:styleId="Zpat">
    <w:name w:val="footer"/>
    <w:basedOn w:val="Normln"/>
    <w:link w:val="ZpatChar"/>
    <w:uiPriority w:val="99"/>
    <w:unhideWhenUsed/>
    <w:rsid w:val="005E4E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2019-10-22T08:36:00Z</dcterms:created>
  <dcterms:modified xsi:type="dcterms:W3CDTF">2019-10-22T08:37:00Z</dcterms:modified>
</cp:coreProperties>
</file>