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D13" w:rsidRDefault="00FF0D13" w:rsidP="00FF0D13">
      <w:pPr>
        <w:rPr>
          <w:color w:val="3366FF"/>
          <w:sz w:val="28"/>
          <w:szCs w:val="28"/>
        </w:rPr>
      </w:pPr>
    </w:p>
    <w:p w:rsidR="00695B2E" w:rsidRDefault="00695B2E" w:rsidP="00FF0D13">
      <w:pPr>
        <w:rPr>
          <w:color w:val="3366FF"/>
          <w:sz w:val="28"/>
          <w:szCs w:val="28"/>
        </w:rPr>
      </w:pPr>
    </w:p>
    <w:p w:rsidR="00FF0D13" w:rsidRDefault="00FF0D13" w:rsidP="00FF0D13">
      <w:pPr>
        <w:rPr>
          <w:color w:val="3366FF"/>
          <w:sz w:val="28"/>
          <w:szCs w:val="28"/>
        </w:rPr>
      </w:pPr>
      <w:r>
        <w:rPr>
          <w:noProof/>
          <w:color w:val="3366FF"/>
          <w:sz w:val="28"/>
          <w:szCs w:val="28"/>
        </w:rPr>
        <w:drawing>
          <wp:inline distT="0" distB="0" distL="0" distR="0">
            <wp:extent cx="1647825" cy="295275"/>
            <wp:effectExtent l="0" t="0" r="9525" b="9525"/>
            <wp:docPr id="2" name="Obrázek 2" descr="logo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295275"/>
                    </a:xfrm>
                    <a:prstGeom prst="rect">
                      <a:avLst/>
                    </a:prstGeom>
                    <a:noFill/>
                    <a:ln>
                      <a:noFill/>
                    </a:ln>
                  </pic:spPr>
                </pic:pic>
              </a:graphicData>
            </a:graphic>
          </wp:inline>
        </w:drawing>
      </w:r>
      <w:r>
        <w:rPr>
          <w:color w:val="3366FF"/>
          <w:sz w:val="28"/>
          <w:szCs w:val="28"/>
        </w:rPr>
        <w:t xml:space="preserve">               </w:t>
      </w:r>
      <w:r>
        <w:rPr>
          <w:noProof/>
        </w:rPr>
        <w:drawing>
          <wp:inline distT="0" distB="0" distL="0" distR="0">
            <wp:extent cx="2133600" cy="476250"/>
            <wp:effectExtent l="0" t="0" r="0" b="0"/>
            <wp:docPr id="1" name="Obrázek 1" descr="LogoDomo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Domov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476250"/>
                    </a:xfrm>
                    <a:prstGeom prst="rect">
                      <a:avLst/>
                    </a:prstGeom>
                    <a:noFill/>
                    <a:ln>
                      <a:noFill/>
                    </a:ln>
                  </pic:spPr>
                </pic:pic>
              </a:graphicData>
            </a:graphic>
          </wp:inline>
        </w:drawing>
      </w:r>
    </w:p>
    <w:p w:rsidR="00FF0D13" w:rsidRDefault="00FF0D13" w:rsidP="00FF0D13">
      <w:pPr>
        <w:ind w:right="-388"/>
        <w:jc w:val="center"/>
        <w:rPr>
          <w:color w:val="002F8E"/>
        </w:rPr>
      </w:pPr>
      <w:r>
        <w:rPr>
          <w:color w:val="002F8E"/>
        </w:rPr>
        <w:t>příspěvková organizace Středočeského kraje</w:t>
      </w:r>
    </w:p>
    <w:p w:rsidR="00FF0D13" w:rsidRDefault="00FF0D13" w:rsidP="00FF0D13">
      <w:pPr>
        <w:ind w:right="-388"/>
        <w:jc w:val="center"/>
        <w:rPr>
          <w:color w:val="002F8E"/>
        </w:rPr>
      </w:pPr>
      <w:r>
        <w:rPr>
          <w:color w:val="002F8E"/>
        </w:rPr>
        <w:t xml:space="preserve">Hlaváčkovo nám. 218,274 01 Slaný tel.:312 521 710, </w:t>
      </w:r>
      <w:hyperlink r:id="rId9" w:history="1">
        <w:r>
          <w:rPr>
            <w:rStyle w:val="Hypertextovodkaz"/>
            <w:color w:val="002F8E"/>
          </w:rPr>
          <w:t>reditel@dpsslany.cz</w:t>
        </w:r>
      </w:hyperlink>
      <w:r>
        <w:t>,</w:t>
      </w:r>
      <w:r>
        <w:rPr>
          <w:color w:val="002F8E"/>
        </w:rPr>
        <w:t xml:space="preserve"> </w:t>
      </w:r>
      <w:hyperlink r:id="rId10" w:history="1">
        <w:r>
          <w:rPr>
            <w:rStyle w:val="Hypertextovodkaz"/>
          </w:rPr>
          <w:t>www.dpsslany.cz</w:t>
        </w:r>
      </w:hyperlink>
    </w:p>
    <w:p w:rsidR="00FF0D13" w:rsidRDefault="00FF0D13" w:rsidP="00FF0D13">
      <w:pPr>
        <w:ind w:right="-388"/>
        <w:jc w:val="center"/>
        <w:rPr>
          <w:color w:val="002F8E"/>
        </w:rPr>
      </w:pPr>
    </w:p>
    <w:p w:rsidR="00FF0D13" w:rsidRDefault="00FF0D13" w:rsidP="00FF0D13">
      <w:pPr>
        <w:pStyle w:val="Nzev"/>
        <w:rPr>
          <w:rFonts w:ascii="Verdana" w:hAnsi="Verdana" w:cs="Arial"/>
          <w:sz w:val="24"/>
          <w:szCs w:val="24"/>
        </w:rPr>
      </w:pPr>
    </w:p>
    <w:p w:rsidR="00FF0D13" w:rsidRDefault="00FF0D13" w:rsidP="00FF0D13">
      <w:pPr>
        <w:pStyle w:val="Nzev"/>
        <w:rPr>
          <w:rFonts w:ascii="Verdana" w:hAnsi="Verdana" w:cs="Arial"/>
          <w:sz w:val="24"/>
          <w:szCs w:val="24"/>
        </w:rPr>
      </w:pPr>
    </w:p>
    <w:p w:rsidR="00FF0D13" w:rsidRDefault="00FF0D13" w:rsidP="00FF0D13">
      <w:pPr>
        <w:pStyle w:val="Nzev"/>
        <w:rPr>
          <w:rFonts w:ascii="Verdana" w:hAnsi="Verdana" w:cs="Arial"/>
          <w:sz w:val="24"/>
          <w:szCs w:val="24"/>
        </w:rPr>
      </w:pPr>
    </w:p>
    <w:p w:rsidR="00FF0D13" w:rsidRDefault="00FF0D13" w:rsidP="00FF0D13">
      <w:pPr>
        <w:pStyle w:val="Nzev"/>
        <w:rPr>
          <w:rFonts w:ascii="Verdana" w:hAnsi="Verdana" w:cs="Arial"/>
          <w:sz w:val="24"/>
          <w:szCs w:val="24"/>
        </w:rPr>
      </w:pPr>
      <w:r>
        <w:rPr>
          <w:rFonts w:ascii="Verdana" w:hAnsi="Verdana" w:cs="Arial"/>
          <w:sz w:val="24"/>
          <w:szCs w:val="24"/>
        </w:rPr>
        <w:t>Kupní smlouva</w:t>
      </w:r>
    </w:p>
    <w:p w:rsidR="00FF0D13" w:rsidRDefault="00FF0D13" w:rsidP="00FF0D13">
      <w:pPr>
        <w:rPr>
          <w:rFonts w:ascii="Verdana" w:hAnsi="Verdana" w:cs="Arial"/>
          <w:b/>
        </w:rPr>
      </w:pPr>
    </w:p>
    <w:p w:rsidR="00FF0D13" w:rsidRDefault="00FF0D13" w:rsidP="00FF0D13">
      <w:pPr>
        <w:jc w:val="both"/>
        <w:rPr>
          <w:rFonts w:ascii="Verdana" w:hAnsi="Verdana" w:cs="Arial"/>
        </w:rPr>
      </w:pPr>
    </w:p>
    <w:p w:rsidR="00FF0D13" w:rsidRDefault="00FF0D13" w:rsidP="00FF0D13">
      <w:pPr>
        <w:jc w:val="both"/>
        <w:rPr>
          <w:rFonts w:ascii="Verdana" w:hAnsi="Verdana" w:cs="Arial"/>
        </w:rPr>
      </w:pPr>
    </w:p>
    <w:p w:rsidR="00FF0D13" w:rsidRDefault="00FF0D13" w:rsidP="00FF0D13">
      <w:pPr>
        <w:pStyle w:val="Nadpis5"/>
        <w:rPr>
          <w:sz w:val="24"/>
          <w:szCs w:val="24"/>
        </w:rPr>
      </w:pPr>
      <w:r>
        <w:rPr>
          <w:sz w:val="24"/>
          <w:szCs w:val="24"/>
        </w:rPr>
        <w:t xml:space="preserve">Domov Slaný, </w:t>
      </w:r>
      <w:proofErr w:type="spellStart"/>
      <w:r>
        <w:rPr>
          <w:sz w:val="24"/>
          <w:szCs w:val="24"/>
        </w:rPr>
        <w:t>p.s.s</w:t>
      </w:r>
      <w:proofErr w:type="spellEnd"/>
      <w:r>
        <w:rPr>
          <w:sz w:val="24"/>
          <w:szCs w:val="24"/>
        </w:rPr>
        <w:t xml:space="preserve">. příspěvková organizace Středočeského kraje </w:t>
      </w:r>
    </w:p>
    <w:p w:rsidR="00FF0D13" w:rsidRDefault="00FF0D13" w:rsidP="00FF0D13">
      <w:pPr>
        <w:jc w:val="both"/>
        <w:rPr>
          <w:sz w:val="24"/>
          <w:szCs w:val="24"/>
        </w:rPr>
      </w:pPr>
      <w:r>
        <w:rPr>
          <w:sz w:val="24"/>
          <w:szCs w:val="24"/>
        </w:rPr>
        <w:t xml:space="preserve">se sídlem Hlaváčkovo nám.218, 274 01, Slaný </w:t>
      </w:r>
    </w:p>
    <w:p w:rsidR="00FF0D13" w:rsidRDefault="00FF0D13" w:rsidP="00FF0D13">
      <w:pPr>
        <w:spacing w:line="320" w:lineRule="atLeast"/>
        <w:rPr>
          <w:sz w:val="24"/>
          <w:szCs w:val="24"/>
        </w:rPr>
      </w:pPr>
      <w:r>
        <w:rPr>
          <w:sz w:val="24"/>
          <w:szCs w:val="24"/>
        </w:rPr>
        <w:t xml:space="preserve">Vedená v obchodním rejstříku Městským soudem v Praze, </w:t>
      </w:r>
      <w:proofErr w:type="spellStart"/>
      <w:r>
        <w:rPr>
          <w:sz w:val="24"/>
          <w:szCs w:val="24"/>
        </w:rPr>
        <w:t>sp.zn</w:t>
      </w:r>
      <w:proofErr w:type="spellEnd"/>
      <w:r>
        <w:rPr>
          <w:sz w:val="24"/>
          <w:szCs w:val="24"/>
        </w:rPr>
        <w:t xml:space="preserve">. </w:t>
      </w:r>
      <w:proofErr w:type="spellStart"/>
      <w:r>
        <w:rPr>
          <w:sz w:val="24"/>
          <w:szCs w:val="24"/>
        </w:rPr>
        <w:t>Pr</w:t>
      </w:r>
      <w:proofErr w:type="spellEnd"/>
      <w:r>
        <w:rPr>
          <w:sz w:val="24"/>
          <w:szCs w:val="24"/>
        </w:rPr>
        <w:t xml:space="preserve"> 986.</w:t>
      </w:r>
    </w:p>
    <w:p w:rsidR="00FF0D13" w:rsidRDefault="00FF0D13" w:rsidP="00FF0D13">
      <w:pPr>
        <w:keepNext/>
        <w:keepLines/>
        <w:ind w:left="2124" w:hanging="2124"/>
        <w:contextualSpacing/>
        <w:rPr>
          <w:sz w:val="24"/>
          <w:szCs w:val="24"/>
        </w:rPr>
      </w:pPr>
      <w:r>
        <w:rPr>
          <w:sz w:val="24"/>
          <w:szCs w:val="24"/>
        </w:rPr>
        <w:t xml:space="preserve">zastoupena: </w:t>
      </w:r>
    </w:p>
    <w:p w:rsidR="00FF0D13" w:rsidRDefault="00FF0D13" w:rsidP="00FF0D13">
      <w:pPr>
        <w:rPr>
          <w:sz w:val="24"/>
          <w:szCs w:val="24"/>
        </w:rPr>
      </w:pPr>
      <w:r>
        <w:rPr>
          <w:sz w:val="24"/>
          <w:szCs w:val="24"/>
        </w:rPr>
        <w:t>IČ:</w:t>
      </w:r>
      <w:r>
        <w:rPr>
          <w:sz w:val="24"/>
          <w:szCs w:val="24"/>
        </w:rPr>
        <w:tab/>
        <w:t>71234390</w:t>
      </w:r>
    </w:p>
    <w:p w:rsidR="00FF0D13" w:rsidRDefault="00FF0D13" w:rsidP="00FF0D13">
      <w:pPr>
        <w:rPr>
          <w:rStyle w:val="Siln"/>
          <w:b w:val="0"/>
          <w:shd w:val="clear" w:color="auto" w:fill="FDFDFD"/>
        </w:rPr>
      </w:pPr>
      <w:r>
        <w:rPr>
          <w:sz w:val="24"/>
          <w:szCs w:val="24"/>
        </w:rPr>
        <w:t>DIČ:</w:t>
      </w:r>
      <w:r>
        <w:rPr>
          <w:sz w:val="24"/>
          <w:szCs w:val="24"/>
        </w:rPr>
        <w:tab/>
      </w:r>
      <w:r>
        <w:rPr>
          <w:sz w:val="24"/>
          <w:szCs w:val="24"/>
        </w:rPr>
        <w:tab/>
      </w:r>
    </w:p>
    <w:p w:rsidR="00172308" w:rsidRDefault="00FF0D13" w:rsidP="00FF0D13">
      <w:pPr>
        <w:jc w:val="both"/>
        <w:rPr>
          <w:sz w:val="24"/>
          <w:szCs w:val="24"/>
        </w:rPr>
      </w:pPr>
      <w:r>
        <w:rPr>
          <w:sz w:val="24"/>
          <w:szCs w:val="24"/>
        </w:rPr>
        <w:t xml:space="preserve">bankovní spojení: </w:t>
      </w:r>
      <w:proofErr w:type="spellStart"/>
      <w:r>
        <w:rPr>
          <w:sz w:val="24"/>
          <w:szCs w:val="24"/>
        </w:rPr>
        <w:t>KB,a.s</w:t>
      </w:r>
      <w:proofErr w:type="spellEnd"/>
      <w:r>
        <w:rPr>
          <w:sz w:val="24"/>
          <w:szCs w:val="24"/>
        </w:rPr>
        <w:t xml:space="preserve">., číslo účtu: </w:t>
      </w:r>
    </w:p>
    <w:p w:rsidR="00FF0D13" w:rsidRDefault="00FF0D13" w:rsidP="00FF0D13">
      <w:pPr>
        <w:jc w:val="both"/>
        <w:rPr>
          <w:sz w:val="24"/>
          <w:szCs w:val="24"/>
        </w:rPr>
      </w:pPr>
      <w:r>
        <w:rPr>
          <w:sz w:val="24"/>
          <w:szCs w:val="24"/>
        </w:rPr>
        <w:t>dále jen „</w:t>
      </w:r>
      <w:r>
        <w:rPr>
          <w:b/>
          <w:i/>
          <w:sz w:val="24"/>
          <w:szCs w:val="24"/>
        </w:rPr>
        <w:t>Kupující</w:t>
      </w:r>
      <w:r>
        <w:rPr>
          <w:sz w:val="24"/>
          <w:szCs w:val="24"/>
        </w:rPr>
        <w:t>“</w:t>
      </w:r>
    </w:p>
    <w:p w:rsidR="00FF0D13" w:rsidRDefault="00FF0D13" w:rsidP="00FF0D13">
      <w:pPr>
        <w:jc w:val="both"/>
        <w:rPr>
          <w:b/>
          <w:sz w:val="24"/>
          <w:szCs w:val="24"/>
          <w:highlight w:val="lightGray"/>
        </w:rPr>
      </w:pPr>
    </w:p>
    <w:p w:rsidR="00FF0D13" w:rsidRDefault="00FF0D13" w:rsidP="00FF0D13">
      <w:pPr>
        <w:jc w:val="both"/>
        <w:rPr>
          <w:sz w:val="24"/>
          <w:szCs w:val="24"/>
        </w:rPr>
      </w:pPr>
      <w:r>
        <w:rPr>
          <w:sz w:val="24"/>
          <w:szCs w:val="24"/>
        </w:rPr>
        <w:t>a</w:t>
      </w:r>
    </w:p>
    <w:p w:rsidR="00FF0D13" w:rsidRDefault="00FF0D13" w:rsidP="00FF0D13">
      <w:pPr>
        <w:jc w:val="both"/>
        <w:rPr>
          <w:sz w:val="24"/>
          <w:szCs w:val="24"/>
        </w:rPr>
      </w:pPr>
    </w:p>
    <w:p w:rsidR="00695B2E" w:rsidRDefault="00695B2E" w:rsidP="00FF0D13">
      <w:pPr>
        <w:jc w:val="both"/>
        <w:rPr>
          <w:b/>
          <w:bCs/>
          <w:sz w:val="24"/>
          <w:szCs w:val="24"/>
        </w:rPr>
      </w:pPr>
      <w:proofErr w:type="spellStart"/>
      <w:r>
        <w:rPr>
          <w:b/>
          <w:bCs/>
          <w:sz w:val="24"/>
          <w:szCs w:val="24"/>
        </w:rPr>
        <w:t>Gastroone</w:t>
      </w:r>
      <w:proofErr w:type="spellEnd"/>
    </w:p>
    <w:p w:rsidR="00695B2E" w:rsidRDefault="00695B2E" w:rsidP="00FF0D13">
      <w:pPr>
        <w:jc w:val="both"/>
        <w:rPr>
          <w:sz w:val="24"/>
          <w:szCs w:val="24"/>
        </w:rPr>
      </w:pPr>
      <w:r>
        <w:rPr>
          <w:sz w:val="24"/>
          <w:szCs w:val="24"/>
        </w:rPr>
        <w:t>s</w:t>
      </w:r>
      <w:r w:rsidRPr="00695B2E">
        <w:rPr>
          <w:sz w:val="24"/>
          <w:szCs w:val="24"/>
        </w:rPr>
        <w:t>e sídlem</w:t>
      </w:r>
      <w:r>
        <w:rPr>
          <w:sz w:val="24"/>
          <w:szCs w:val="24"/>
        </w:rPr>
        <w:t xml:space="preserve"> Na </w:t>
      </w:r>
      <w:proofErr w:type="spellStart"/>
      <w:r>
        <w:rPr>
          <w:sz w:val="24"/>
          <w:szCs w:val="24"/>
        </w:rPr>
        <w:t>Ohradech</w:t>
      </w:r>
      <w:proofErr w:type="spellEnd"/>
      <w:r>
        <w:rPr>
          <w:sz w:val="24"/>
          <w:szCs w:val="24"/>
        </w:rPr>
        <w:t xml:space="preserve"> 85, 270 61 Lány</w:t>
      </w:r>
    </w:p>
    <w:p w:rsidR="00695B2E" w:rsidRDefault="00695B2E" w:rsidP="00FF0D13">
      <w:pPr>
        <w:jc w:val="both"/>
        <w:rPr>
          <w:sz w:val="24"/>
          <w:szCs w:val="24"/>
        </w:rPr>
      </w:pPr>
      <w:r>
        <w:rPr>
          <w:sz w:val="24"/>
          <w:szCs w:val="24"/>
        </w:rPr>
        <w:t>IČ: 71748920</w:t>
      </w:r>
    </w:p>
    <w:p w:rsidR="00695B2E" w:rsidRDefault="00695B2E" w:rsidP="00FF0D13">
      <w:pPr>
        <w:jc w:val="both"/>
        <w:rPr>
          <w:sz w:val="24"/>
          <w:szCs w:val="24"/>
        </w:rPr>
      </w:pPr>
      <w:r>
        <w:rPr>
          <w:sz w:val="24"/>
          <w:szCs w:val="24"/>
        </w:rPr>
        <w:t>DIČ: CZ6707120222</w:t>
      </w:r>
    </w:p>
    <w:p w:rsidR="00695B2E" w:rsidRDefault="00695B2E" w:rsidP="00FF0D13">
      <w:pPr>
        <w:jc w:val="both"/>
        <w:rPr>
          <w:sz w:val="24"/>
          <w:szCs w:val="24"/>
        </w:rPr>
      </w:pPr>
      <w:r>
        <w:rPr>
          <w:sz w:val="24"/>
          <w:szCs w:val="24"/>
        </w:rPr>
        <w:t>Mail</w:t>
      </w:r>
      <w:r w:rsidR="00172308">
        <w:rPr>
          <w:sz w:val="24"/>
          <w:szCs w:val="24"/>
        </w:rPr>
        <w:t xml:space="preserve">: </w:t>
      </w:r>
    </w:p>
    <w:p w:rsidR="00695B2E" w:rsidRPr="00695B2E" w:rsidRDefault="00695B2E" w:rsidP="00FF0D13">
      <w:pPr>
        <w:jc w:val="both"/>
        <w:rPr>
          <w:sz w:val="24"/>
          <w:szCs w:val="24"/>
        </w:rPr>
      </w:pPr>
      <w:r>
        <w:rPr>
          <w:sz w:val="24"/>
          <w:szCs w:val="24"/>
        </w:rPr>
        <w:t xml:space="preserve">Tel: </w:t>
      </w:r>
    </w:p>
    <w:p w:rsidR="00FF0D13" w:rsidRDefault="00FF0D13" w:rsidP="00FF0D13">
      <w:pPr>
        <w:jc w:val="both"/>
        <w:rPr>
          <w:sz w:val="24"/>
          <w:szCs w:val="24"/>
        </w:rPr>
      </w:pPr>
      <w:r>
        <w:rPr>
          <w:sz w:val="24"/>
          <w:szCs w:val="24"/>
        </w:rPr>
        <w:t>dále jen „</w:t>
      </w:r>
      <w:r>
        <w:rPr>
          <w:b/>
          <w:i/>
          <w:sz w:val="24"/>
          <w:szCs w:val="24"/>
        </w:rPr>
        <w:t>Prodávající</w:t>
      </w:r>
      <w:r>
        <w:rPr>
          <w:sz w:val="24"/>
          <w:szCs w:val="24"/>
        </w:rPr>
        <w:t>“</w:t>
      </w:r>
    </w:p>
    <w:p w:rsidR="00FF0D13" w:rsidRDefault="00FF0D13" w:rsidP="00FF0D13">
      <w:pPr>
        <w:jc w:val="both"/>
        <w:rPr>
          <w:sz w:val="24"/>
          <w:szCs w:val="24"/>
        </w:rPr>
      </w:pPr>
    </w:p>
    <w:p w:rsidR="00FF0D13" w:rsidRDefault="00FF0D13" w:rsidP="00FF0D13">
      <w:pPr>
        <w:jc w:val="both"/>
        <w:rPr>
          <w:sz w:val="24"/>
          <w:szCs w:val="24"/>
        </w:rPr>
      </w:pPr>
      <w:r>
        <w:rPr>
          <w:sz w:val="24"/>
          <w:szCs w:val="24"/>
        </w:rPr>
        <w:t>Kupující a Prodávající dále též společně označováni jako „smluvní strany“,</w:t>
      </w:r>
      <w:r>
        <w:rPr>
          <w:color w:val="00B050"/>
          <w:sz w:val="24"/>
          <w:szCs w:val="24"/>
        </w:rPr>
        <w:t xml:space="preserve"> </w:t>
      </w:r>
      <w:r>
        <w:rPr>
          <w:sz w:val="24"/>
          <w:szCs w:val="24"/>
        </w:rPr>
        <w:t>níže uvedeného dne, měsíce a roku uzavírají podle zákona č. 89/2012 Sb., občanský zákoník tuto smlouvu (dále jen „smlouva“).</w:t>
      </w:r>
    </w:p>
    <w:p w:rsidR="00FF0D13" w:rsidRDefault="00FF0D13" w:rsidP="00FF0D13">
      <w:pPr>
        <w:spacing w:before="120" w:line="276" w:lineRule="auto"/>
        <w:jc w:val="both"/>
        <w:rPr>
          <w:sz w:val="24"/>
          <w:szCs w:val="24"/>
          <w:highlight w:val="yellow"/>
        </w:rPr>
      </w:pPr>
    </w:p>
    <w:p w:rsidR="00070F28" w:rsidRDefault="00FF0D13" w:rsidP="00FF0D13">
      <w:pPr>
        <w:pStyle w:val="Style19"/>
        <w:widowControl/>
        <w:spacing w:before="125"/>
        <w:jc w:val="both"/>
        <w:rPr>
          <w:rFonts w:ascii="Times New Roman" w:hAnsi="Times New Roman" w:cs="Times New Roman"/>
          <w:color w:val="000000"/>
        </w:rPr>
      </w:pPr>
      <w:r>
        <w:rPr>
          <w:rFonts w:ascii="Times New Roman" w:hAnsi="Times New Roman" w:cs="Times New Roman"/>
          <w:color w:val="000000"/>
        </w:rPr>
        <w:t xml:space="preserve">Kupující a prodávající uzavírají tuto smlouvu, která je výsledkem veřejné zakázky zadané </w:t>
      </w:r>
    </w:p>
    <w:p w:rsidR="00FF0D13" w:rsidRDefault="00FF0D13" w:rsidP="00FF0D13">
      <w:pPr>
        <w:pStyle w:val="Style19"/>
        <w:widowControl/>
        <w:spacing w:before="125"/>
        <w:jc w:val="both"/>
        <w:rPr>
          <w:rFonts w:ascii="Times New Roman" w:hAnsi="Times New Roman" w:cs="Times New Roman"/>
          <w:bCs/>
          <w:iCs/>
        </w:rPr>
      </w:pPr>
      <w:r>
        <w:rPr>
          <w:rFonts w:ascii="Times New Roman" w:hAnsi="Times New Roman" w:cs="Times New Roman"/>
          <w:color w:val="000000"/>
        </w:rPr>
        <w:t xml:space="preserve">kupujícím a která byla zadána formou VZMR s názvem </w:t>
      </w:r>
      <w:r>
        <w:rPr>
          <w:rFonts w:ascii="Times New Roman" w:hAnsi="Times New Roman" w:cs="Times New Roman"/>
          <w:bCs/>
          <w:iCs/>
        </w:rPr>
        <w:t>„Dodávka</w:t>
      </w:r>
      <w:r w:rsidR="007914AE">
        <w:rPr>
          <w:rFonts w:ascii="Times New Roman" w:hAnsi="Times New Roman" w:cs="Times New Roman"/>
          <w:bCs/>
          <w:iCs/>
        </w:rPr>
        <w:t xml:space="preserve"> konvektomatu a </w:t>
      </w:r>
      <w:r w:rsidR="00A33F61">
        <w:rPr>
          <w:rFonts w:ascii="Times New Roman" w:hAnsi="Times New Roman" w:cs="Times New Roman"/>
          <w:bCs/>
          <w:iCs/>
        </w:rPr>
        <w:t xml:space="preserve">gastro </w:t>
      </w:r>
    </w:p>
    <w:p w:rsidR="00A33F61" w:rsidRPr="00A33F61" w:rsidRDefault="00A33F61" w:rsidP="00FF0D13">
      <w:pPr>
        <w:pStyle w:val="Style19"/>
        <w:widowControl/>
        <w:spacing w:before="125"/>
        <w:jc w:val="both"/>
        <w:rPr>
          <w:rFonts w:ascii="Times New Roman" w:hAnsi="Times New Roman" w:cs="Times New Roman"/>
          <w:bCs/>
          <w:iCs/>
        </w:rPr>
      </w:pPr>
      <w:r>
        <w:rPr>
          <w:rFonts w:ascii="Times New Roman" w:hAnsi="Times New Roman" w:cs="Times New Roman"/>
          <w:bCs/>
          <w:iCs/>
        </w:rPr>
        <w:t>vybavení“.</w:t>
      </w:r>
    </w:p>
    <w:p w:rsidR="00FF0D13" w:rsidRDefault="00FF0D13" w:rsidP="00FF0D13">
      <w:pPr>
        <w:spacing w:before="120" w:line="276" w:lineRule="auto"/>
        <w:jc w:val="both"/>
        <w:rPr>
          <w:sz w:val="24"/>
          <w:szCs w:val="24"/>
        </w:rPr>
      </w:pPr>
      <w:r>
        <w:rPr>
          <w:sz w:val="24"/>
          <w:szCs w:val="24"/>
        </w:rPr>
        <w:t>Prodávající prohlašuje, že se detailně seznámil se všemi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dohodnutou maximální smluvní cenu uvedenou v této smlouvě</w:t>
      </w:r>
      <w:r>
        <w:rPr>
          <w:i/>
          <w:sz w:val="24"/>
          <w:szCs w:val="24"/>
        </w:rPr>
        <w:t>.</w:t>
      </w:r>
    </w:p>
    <w:p w:rsidR="00FF0D13" w:rsidRDefault="00FF0D13" w:rsidP="00FF0D13">
      <w:pPr>
        <w:pStyle w:val="Text"/>
        <w:jc w:val="both"/>
        <w:rPr>
          <w:szCs w:val="24"/>
        </w:rPr>
      </w:pPr>
    </w:p>
    <w:p w:rsidR="00FF0D13" w:rsidRDefault="00FF0D13" w:rsidP="00FF0D13">
      <w:pPr>
        <w:jc w:val="center"/>
        <w:rPr>
          <w:b/>
          <w:sz w:val="24"/>
          <w:szCs w:val="24"/>
        </w:rPr>
      </w:pPr>
    </w:p>
    <w:p w:rsidR="00FF0D13" w:rsidRDefault="00FF0D13" w:rsidP="00FF0D13">
      <w:pPr>
        <w:jc w:val="center"/>
        <w:rPr>
          <w:b/>
          <w:sz w:val="24"/>
          <w:szCs w:val="24"/>
        </w:rPr>
      </w:pPr>
    </w:p>
    <w:p w:rsidR="00FF0D13" w:rsidRDefault="00FF0D13" w:rsidP="00FF0D13">
      <w:pPr>
        <w:jc w:val="center"/>
        <w:rPr>
          <w:b/>
          <w:sz w:val="24"/>
          <w:szCs w:val="24"/>
        </w:rPr>
      </w:pPr>
      <w:r>
        <w:rPr>
          <w:b/>
          <w:sz w:val="24"/>
          <w:szCs w:val="24"/>
        </w:rPr>
        <w:t>I.</w:t>
      </w:r>
    </w:p>
    <w:p w:rsidR="00FF0D13" w:rsidRDefault="00FF0D13" w:rsidP="00FF0D13">
      <w:pPr>
        <w:jc w:val="center"/>
        <w:rPr>
          <w:b/>
          <w:sz w:val="24"/>
          <w:szCs w:val="24"/>
        </w:rPr>
      </w:pPr>
      <w:r>
        <w:rPr>
          <w:b/>
          <w:sz w:val="24"/>
          <w:szCs w:val="24"/>
        </w:rPr>
        <w:t>Předmět smlouvy</w:t>
      </w:r>
    </w:p>
    <w:p w:rsidR="00FF0D13" w:rsidRDefault="00FF0D13" w:rsidP="00FF0D13">
      <w:pPr>
        <w:jc w:val="center"/>
        <w:rPr>
          <w:b/>
          <w:sz w:val="24"/>
          <w:szCs w:val="24"/>
        </w:rPr>
      </w:pPr>
    </w:p>
    <w:p w:rsidR="00FF0D13" w:rsidRDefault="00FF0D13" w:rsidP="00FF0D13">
      <w:pPr>
        <w:numPr>
          <w:ilvl w:val="0"/>
          <w:numId w:val="1"/>
        </w:numPr>
        <w:ind w:left="426" w:hanging="426"/>
        <w:jc w:val="both"/>
        <w:rPr>
          <w:sz w:val="24"/>
          <w:szCs w:val="24"/>
        </w:rPr>
      </w:pPr>
      <w:r>
        <w:rPr>
          <w:sz w:val="24"/>
          <w:szCs w:val="24"/>
        </w:rPr>
        <w:t xml:space="preserve">Předmětem smlouvy je dodávka </w:t>
      </w:r>
      <w:r w:rsidR="007914AE">
        <w:rPr>
          <w:sz w:val="24"/>
          <w:szCs w:val="24"/>
        </w:rPr>
        <w:t>1</w:t>
      </w:r>
      <w:r>
        <w:rPr>
          <w:sz w:val="24"/>
          <w:szCs w:val="24"/>
        </w:rPr>
        <w:t xml:space="preserve"> ks </w:t>
      </w:r>
      <w:r w:rsidR="007914AE">
        <w:rPr>
          <w:sz w:val="24"/>
          <w:szCs w:val="24"/>
        </w:rPr>
        <w:t xml:space="preserve">konvektomatu a </w:t>
      </w:r>
      <w:r w:rsidR="00A33F61">
        <w:rPr>
          <w:sz w:val="24"/>
          <w:szCs w:val="24"/>
        </w:rPr>
        <w:t>gastro vybavení</w:t>
      </w:r>
      <w:r w:rsidR="007914AE">
        <w:rPr>
          <w:sz w:val="24"/>
          <w:szCs w:val="24"/>
        </w:rPr>
        <w:t xml:space="preserve"> včetně instalace a zaškolení personálu</w:t>
      </w:r>
      <w:r>
        <w:rPr>
          <w:sz w:val="24"/>
          <w:szCs w:val="24"/>
        </w:rPr>
        <w:t>. Vše dle specifikace uvedené v ZD. (dále též „zboží“)</w:t>
      </w:r>
      <w:r w:rsidR="00A90D6F">
        <w:rPr>
          <w:sz w:val="24"/>
          <w:szCs w:val="24"/>
        </w:rPr>
        <w:t xml:space="preserve"> </w:t>
      </w:r>
    </w:p>
    <w:p w:rsidR="00FF0D13" w:rsidRDefault="00FF0D13" w:rsidP="00FF0D13">
      <w:pPr>
        <w:ind w:left="426"/>
        <w:jc w:val="both"/>
        <w:rPr>
          <w:sz w:val="24"/>
          <w:szCs w:val="24"/>
        </w:rPr>
      </w:pPr>
    </w:p>
    <w:p w:rsidR="00FF0D13" w:rsidRDefault="00FF0D13" w:rsidP="00FF0D13">
      <w:pPr>
        <w:numPr>
          <w:ilvl w:val="0"/>
          <w:numId w:val="1"/>
        </w:numPr>
        <w:overflowPunct w:val="0"/>
        <w:autoSpaceDE w:val="0"/>
        <w:autoSpaceDN w:val="0"/>
        <w:adjustRightInd w:val="0"/>
        <w:spacing w:before="120" w:line="276" w:lineRule="auto"/>
        <w:ind w:left="426" w:hanging="426"/>
        <w:jc w:val="both"/>
        <w:textAlignment w:val="baseline"/>
        <w:rPr>
          <w:sz w:val="24"/>
          <w:szCs w:val="24"/>
          <w:u w:val="single"/>
        </w:rPr>
      </w:pPr>
      <w:r>
        <w:rPr>
          <w:sz w:val="24"/>
          <w:szCs w:val="24"/>
        </w:rPr>
        <w:t xml:space="preserve">Prodávající se zavazuje dodat </w:t>
      </w:r>
      <w:r w:rsidR="007914AE">
        <w:rPr>
          <w:sz w:val="24"/>
          <w:szCs w:val="24"/>
        </w:rPr>
        <w:t>předmět smlouvy</w:t>
      </w:r>
      <w:r>
        <w:rPr>
          <w:sz w:val="24"/>
          <w:szCs w:val="24"/>
        </w:rPr>
        <w:t xml:space="preserve"> specifikovan</w:t>
      </w:r>
      <w:r w:rsidR="007914AE">
        <w:rPr>
          <w:sz w:val="24"/>
          <w:szCs w:val="24"/>
        </w:rPr>
        <w:t>ý</w:t>
      </w:r>
      <w:r>
        <w:rPr>
          <w:sz w:val="24"/>
          <w:szCs w:val="24"/>
        </w:rPr>
        <w:t xml:space="preserve"> v příloze č. 1 této smlouvy. </w:t>
      </w:r>
    </w:p>
    <w:p w:rsidR="00FF0D13" w:rsidRDefault="00FF0D13" w:rsidP="00FF0D13">
      <w:pPr>
        <w:numPr>
          <w:ilvl w:val="0"/>
          <w:numId w:val="1"/>
        </w:numPr>
        <w:overflowPunct w:val="0"/>
        <w:autoSpaceDE w:val="0"/>
        <w:autoSpaceDN w:val="0"/>
        <w:adjustRightInd w:val="0"/>
        <w:spacing w:before="120" w:line="276" w:lineRule="auto"/>
        <w:ind w:left="426" w:hanging="426"/>
        <w:jc w:val="both"/>
        <w:textAlignment w:val="baseline"/>
        <w:rPr>
          <w:sz w:val="24"/>
          <w:szCs w:val="24"/>
          <w:u w:val="single"/>
        </w:rPr>
      </w:pPr>
      <w:bookmarkStart w:id="0" w:name="_Hlk529871550"/>
      <w:r>
        <w:rPr>
          <w:sz w:val="24"/>
          <w:szCs w:val="24"/>
        </w:rPr>
        <w:t>Dodan</w:t>
      </w:r>
      <w:r w:rsidR="007914AE">
        <w:rPr>
          <w:sz w:val="24"/>
          <w:szCs w:val="24"/>
        </w:rPr>
        <w:t>é</w:t>
      </w:r>
      <w:r>
        <w:rPr>
          <w:sz w:val="24"/>
          <w:szCs w:val="24"/>
        </w:rPr>
        <w:t xml:space="preserve"> </w:t>
      </w:r>
      <w:r w:rsidR="007914AE">
        <w:rPr>
          <w:sz w:val="24"/>
          <w:szCs w:val="24"/>
        </w:rPr>
        <w:t>zboží</w:t>
      </w:r>
      <w:r>
        <w:rPr>
          <w:sz w:val="24"/>
          <w:szCs w:val="24"/>
        </w:rPr>
        <w:t xml:space="preserve"> musí být nové, nesmí se jednat o zboží bazarové, předváděcí apod. </w:t>
      </w:r>
    </w:p>
    <w:bookmarkEnd w:id="0"/>
    <w:p w:rsidR="00FF0D13" w:rsidRDefault="00FF0D13" w:rsidP="00FF0D13">
      <w:pPr>
        <w:overflowPunct w:val="0"/>
        <w:autoSpaceDE w:val="0"/>
        <w:autoSpaceDN w:val="0"/>
        <w:adjustRightInd w:val="0"/>
        <w:spacing w:before="120" w:line="276" w:lineRule="auto"/>
        <w:jc w:val="both"/>
        <w:textAlignment w:val="baseline"/>
        <w:rPr>
          <w:sz w:val="24"/>
          <w:szCs w:val="24"/>
          <w:u w:val="single"/>
        </w:rPr>
      </w:pPr>
    </w:p>
    <w:p w:rsidR="00FF0D13" w:rsidRDefault="00FF0D13" w:rsidP="00FF0D13">
      <w:pPr>
        <w:jc w:val="center"/>
        <w:rPr>
          <w:b/>
          <w:sz w:val="24"/>
          <w:szCs w:val="24"/>
        </w:rPr>
      </w:pPr>
      <w:r>
        <w:rPr>
          <w:b/>
          <w:sz w:val="24"/>
          <w:szCs w:val="24"/>
        </w:rPr>
        <w:t>II.</w:t>
      </w:r>
    </w:p>
    <w:p w:rsidR="00FF0D13" w:rsidRDefault="00FF0D13" w:rsidP="00FF0D13">
      <w:pPr>
        <w:jc w:val="center"/>
        <w:rPr>
          <w:b/>
          <w:sz w:val="24"/>
          <w:szCs w:val="24"/>
        </w:rPr>
      </w:pPr>
      <w:r>
        <w:rPr>
          <w:b/>
          <w:sz w:val="24"/>
          <w:szCs w:val="24"/>
        </w:rPr>
        <w:t>Dodací podmínky</w:t>
      </w:r>
    </w:p>
    <w:p w:rsidR="00FF0D13" w:rsidRDefault="00FF0D13" w:rsidP="00FF0D13">
      <w:pPr>
        <w:jc w:val="center"/>
        <w:rPr>
          <w:b/>
          <w:sz w:val="24"/>
          <w:szCs w:val="24"/>
        </w:rPr>
      </w:pPr>
    </w:p>
    <w:p w:rsidR="00FF0D13" w:rsidRDefault="00FF0D13" w:rsidP="00FF0D13">
      <w:pPr>
        <w:numPr>
          <w:ilvl w:val="0"/>
          <w:numId w:val="2"/>
        </w:numPr>
        <w:tabs>
          <w:tab w:val="num" w:pos="426"/>
          <w:tab w:val="left" w:pos="567"/>
        </w:tabs>
        <w:ind w:left="426" w:hanging="426"/>
        <w:jc w:val="both"/>
        <w:rPr>
          <w:sz w:val="24"/>
          <w:szCs w:val="24"/>
        </w:rPr>
      </w:pPr>
      <w:r>
        <w:rPr>
          <w:sz w:val="24"/>
          <w:szCs w:val="24"/>
        </w:rPr>
        <w:t xml:space="preserve">Místem plnění je Domov Slaný, </w:t>
      </w:r>
      <w:proofErr w:type="spellStart"/>
      <w:r>
        <w:rPr>
          <w:sz w:val="24"/>
          <w:szCs w:val="24"/>
        </w:rPr>
        <w:t>p.s.s</w:t>
      </w:r>
      <w:proofErr w:type="spellEnd"/>
      <w:r>
        <w:rPr>
          <w:sz w:val="24"/>
          <w:szCs w:val="24"/>
        </w:rPr>
        <w:t xml:space="preserve">. příspěvková organizace Středočeského kraje, </w:t>
      </w:r>
      <w:r w:rsidR="007914AE">
        <w:rPr>
          <w:sz w:val="24"/>
          <w:szCs w:val="24"/>
        </w:rPr>
        <w:t xml:space="preserve">Hlaváčkovo nám.218 </w:t>
      </w:r>
      <w:r>
        <w:rPr>
          <w:sz w:val="24"/>
          <w:szCs w:val="24"/>
        </w:rPr>
        <w:t xml:space="preserve">274 01 </w:t>
      </w:r>
      <w:r w:rsidR="007914AE">
        <w:rPr>
          <w:sz w:val="24"/>
          <w:szCs w:val="24"/>
        </w:rPr>
        <w:t>Slaný</w:t>
      </w:r>
      <w:r>
        <w:rPr>
          <w:sz w:val="24"/>
          <w:szCs w:val="24"/>
        </w:rPr>
        <w:t xml:space="preserve">. </w:t>
      </w:r>
    </w:p>
    <w:p w:rsidR="00FF0D13" w:rsidRDefault="00FF0D13" w:rsidP="00FF0D13">
      <w:pPr>
        <w:pStyle w:val="Zhlav"/>
        <w:numPr>
          <w:ilvl w:val="0"/>
          <w:numId w:val="2"/>
        </w:numPr>
        <w:tabs>
          <w:tab w:val="num" w:pos="426"/>
        </w:tabs>
        <w:spacing w:before="120"/>
        <w:ind w:left="425" w:hanging="425"/>
        <w:jc w:val="both"/>
        <w:rPr>
          <w:sz w:val="24"/>
          <w:szCs w:val="24"/>
        </w:rPr>
      </w:pPr>
      <w:r>
        <w:rPr>
          <w:sz w:val="24"/>
          <w:szCs w:val="24"/>
        </w:rPr>
        <w:t>Prodávající se při předání předmětu smlouvy dle čl. I zavazuje dodržet veškeré aktuálně platné právní předpisy.</w:t>
      </w:r>
    </w:p>
    <w:p w:rsidR="00FF0D13" w:rsidRDefault="00FF0D13" w:rsidP="00FF0D13">
      <w:pPr>
        <w:numPr>
          <w:ilvl w:val="0"/>
          <w:numId w:val="2"/>
        </w:numPr>
        <w:tabs>
          <w:tab w:val="num" w:pos="426"/>
        </w:tabs>
        <w:overflowPunct w:val="0"/>
        <w:autoSpaceDE w:val="0"/>
        <w:autoSpaceDN w:val="0"/>
        <w:adjustRightInd w:val="0"/>
        <w:spacing w:before="120" w:line="276" w:lineRule="auto"/>
        <w:ind w:left="426" w:hanging="426"/>
        <w:jc w:val="both"/>
        <w:textAlignment w:val="baseline"/>
        <w:rPr>
          <w:sz w:val="24"/>
          <w:szCs w:val="24"/>
        </w:rPr>
      </w:pPr>
      <w:r>
        <w:rPr>
          <w:sz w:val="24"/>
          <w:szCs w:val="24"/>
        </w:rPr>
        <w:t xml:space="preserve">Prodávající se zavazuje dodat Kupujícímu zboží </w:t>
      </w:r>
      <w:r>
        <w:rPr>
          <w:b/>
          <w:sz w:val="24"/>
          <w:szCs w:val="24"/>
        </w:rPr>
        <w:t xml:space="preserve">nejpozději do </w:t>
      </w:r>
      <w:r w:rsidR="004F41C1">
        <w:rPr>
          <w:b/>
          <w:sz w:val="24"/>
          <w:szCs w:val="24"/>
        </w:rPr>
        <w:t>31</w:t>
      </w:r>
      <w:r w:rsidR="00900012">
        <w:rPr>
          <w:b/>
          <w:sz w:val="24"/>
          <w:szCs w:val="24"/>
        </w:rPr>
        <w:t>.10.2019</w:t>
      </w:r>
      <w:r>
        <w:rPr>
          <w:b/>
          <w:sz w:val="24"/>
          <w:szCs w:val="24"/>
        </w:rPr>
        <w:t>.</w:t>
      </w:r>
      <w:r>
        <w:rPr>
          <w:i/>
          <w:sz w:val="24"/>
          <w:szCs w:val="24"/>
        </w:rPr>
        <w:t xml:space="preserve"> </w:t>
      </w:r>
      <w:r>
        <w:rPr>
          <w:sz w:val="24"/>
          <w:szCs w:val="24"/>
        </w:rPr>
        <w:t>Prodávající je oprávněn dodat zboží kdykoli během dohodnuté lhůty, je však povinen alespoň 2 pracovní dny dopředu oznámit kupujícímu termín dodání s výjimkou, že čas dodání zboží připadne na poslední den lhůty.</w:t>
      </w:r>
    </w:p>
    <w:p w:rsidR="00FF0D13" w:rsidRDefault="00FF0D13" w:rsidP="00FF0D13">
      <w:pPr>
        <w:numPr>
          <w:ilvl w:val="0"/>
          <w:numId w:val="2"/>
        </w:numPr>
        <w:tabs>
          <w:tab w:val="num" w:pos="426"/>
        </w:tabs>
        <w:overflowPunct w:val="0"/>
        <w:autoSpaceDE w:val="0"/>
        <w:autoSpaceDN w:val="0"/>
        <w:adjustRightInd w:val="0"/>
        <w:spacing w:before="120" w:line="276" w:lineRule="auto"/>
        <w:ind w:left="426" w:hanging="426"/>
        <w:jc w:val="both"/>
        <w:textAlignment w:val="baseline"/>
        <w:rPr>
          <w:sz w:val="24"/>
          <w:szCs w:val="24"/>
        </w:rPr>
      </w:pPr>
      <w:r>
        <w:rPr>
          <w:sz w:val="24"/>
          <w:szCs w:val="24"/>
        </w:rPr>
        <w:t>Prodávající se zavazuje zpracovat harmonogram průběhu prací s vyznačením termínů kontrol kupujícího tak, aby bylo možné zkontrolovat části konstrukcí, instalací a zařízení, které budou v průběhu montáže zakryty. Harmonogram bude s kupujícím projednán před podpisem této smlouvy a bude podepsán zástupci ve věcech technických z obou stran ve stejném datu, jako tato smlouva. Změna harmonogramu je možná pouze na základě písemné dohody obou smluvních stran.</w:t>
      </w:r>
    </w:p>
    <w:p w:rsidR="00FF0D13" w:rsidRDefault="00FF0D13" w:rsidP="00FF0D13">
      <w:pPr>
        <w:numPr>
          <w:ilvl w:val="0"/>
          <w:numId w:val="2"/>
        </w:numPr>
        <w:tabs>
          <w:tab w:val="num" w:pos="426"/>
        </w:tabs>
        <w:overflowPunct w:val="0"/>
        <w:autoSpaceDE w:val="0"/>
        <w:autoSpaceDN w:val="0"/>
        <w:adjustRightInd w:val="0"/>
        <w:spacing w:before="120" w:line="276" w:lineRule="auto"/>
        <w:ind w:left="426" w:hanging="426"/>
        <w:jc w:val="both"/>
        <w:textAlignment w:val="baseline"/>
        <w:rPr>
          <w:sz w:val="24"/>
          <w:szCs w:val="24"/>
        </w:rPr>
      </w:pPr>
      <w:r>
        <w:rPr>
          <w:sz w:val="24"/>
          <w:szCs w:val="24"/>
        </w:rPr>
        <w:t>Kupující si vyhrazuje právo kontroly provádění prací i mimo termíny vyznačené v harmonogramu průběhu prací. O takové kontrole je povinen informovat prodávajícího minimálně 2 pracovní dny předem.</w:t>
      </w:r>
    </w:p>
    <w:p w:rsidR="00FF0D13" w:rsidRDefault="00FF0D13" w:rsidP="00FF0D13">
      <w:pPr>
        <w:numPr>
          <w:ilvl w:val="0"/>
          <w:numId w:val="2"/>
        </w:numPr>
        <w:tabs>
          <w:tab w:val="num" w:pos="426"/>
        </w:tabs>
        <w:overflowPunct w:val="0"/>
        <w:autoSpaceDE w:val="0"/>
        <w:autoSpaceDN w:val="0"/>
        <w:adjustRightInd w:val="0"/>
        <w:spacing w:before="120" w:line="276" w:lineRule="auto"/>
        <w:ind w:left="426" w:hanging="426"/>
        <w:jc w:val="both"/>
        <w:textAlignment w:val="baseline"/>
        <w:rPr>
          <w:sz w:val="24"/>
          <w:szCs w:val="24"/>
        </w:rPr>
      </w:pPr>
      <w:r>
        <w:rPr>
          <w:sz w:val="24"/>
          <w:szCs w:val="24"/>
        </w:rPr>
        <w:t>Prodávající předá zboží v místě sídla Kupujícího</w:t>
      </w:r>
      <w:r>
        <w:rPr>
          <w:i/>
          <w:sz w:val="24"/>
          <w:szCs w:val="24"/>
        </w:rPr>
        <w:t xml:space="preserve">. </w:t>
      </w:r>
      <w:r>
        <w:rPr>
          <w:sz w:val="24"/>
          <w:szCs w:val="24"/>
        </w:rPr>
        <w:t>Prodávající se zavazuje předat Kupujícímu spolu se zbožím také doklady, jež jsou nutné k užívání zboží.</w:t>
      </w:r>
    </w:p>
    <w:p w:rsidR="00FF0D13" w:rsidRDefault="00FF0D13" w:rsidP="00FF0D13">
      <w:pPr>
        <w:numPr>
          <w:ilvl w:val="0"/>
          <w:numId w:val="2"/>
        </w:numPr>
        <w:tabs>
          <w:tab w:val="num" w:pos="426"/>
        </w:tabs>
        <w:overflowPunct w:val="0"/>
        <w:autoSpaceDE w:val="0"/>
        <w:autoSpaceDN w:val="0"/>
        <w:adjustRightInd w:val="0"/>
        <w:spacing w:before="120" w:line="276" w:lineRule="auto"/>
        <w:ind w:left="426" w:hanging="426"/>
        <w:jc w:val="both"/>
        <w:textAlignment w:val="baseline"/>
        <w:rPr>
          <w:color w:val="000000"/>
          <w:sz w:val="24"/>
          <w:szCs w:val="24"/>
        </w:rPr>
      </w:pPr>
      <w:r>
        <w:rPr>
          <w:color w:val="000000"/>
          <w:sz w:val="24"/>
          <w:szCs w:val="24"/>
        </w:rPr>
        <w:t xml:space="preserve">Prodávající se zavazuje zboží dodat v dohodnutém času, na dohodnutém místě a v dohodnutém množství, jakosti a provedení. </w:t>
      </w:r>
    </w:p>
    <w:p w:rsidR="00FF0D13" w:rsidRPr="00900012" w:rsidRDefault="00FF0D13" w:rsidP="00900012">
      <w:pPr>
        <w:numPr>
          <w:ilvl w:val="0"/>
          <w:numId w:val="2"/>
        </w:numPr>
        <w:tabs>
          <w:tab w:val="num" w:pos="426"/>
        </w:tabs>
        <w:overflowPunct w:val="0"/>
        <w:autoSpaceDE w:val="0"/>
        <w:autoSpaceDN w:val="0"/>
        <w:adjustRightInd w:val="0"/>
        <w:spacing w:before="120" w:line="276" w:lineRule="auto"/>
        <w:ind w:left="426" w:hanging="426"/>
        <w:jc w:val="both"/>
        <w:textAlignment w:val="baseline"/>
        <w:rPr>
          <w:color w:val="000000"/>
          <w:sz w:val="24"/>
          <w:szCs w:val="24"/>
        </w:rPr>
      </w:pPr>
      <w:r>
        <w:rPr>
          <w:sz w:val="24"/>
          <w:szCs w:val="24"/>
        </w:rPr>
        <w:t>Kupující je oprávněn odmítnout převzetí zboží pouze za předpokladu, že Prodávající neoznámí včas dodání zboží dle článku II. odst. 3 této smlouvy, nebo</w:t>
      </w:r>
      <w:r>
        <w:rPr>
          <w:color w:val="FF0000"/>
          <w:sz w:val="24"/>
          <w:szCs w:val="24"/>
        </w:rPr>
        <w:t xml:space="preserve"> </w:t>
      </w:r>
      <w:r>
        <w:rPr>
          <w:sz w:val="24"/>
          <w:szCs w:val="24"/>
        </w:rPr>
        <w:t>zboží trpí takovými vadami, pro které ho nelze užívat k účelu vyplývajícímu z této smlouvy, popř. k účelu, který je pro užívání zboží obvyklý.</w:t>
      </w:r>
    </w:p>
    <w:p w:rsidR="00FF0D13" w:rsidRDefault="00FF0D13" w:rsidP="00FF0D13">
      <w:pPr>
        <w:numPr>
          <w:ilvl w:val="0"/>
          <w:numId w:val="2"/>
        </w:numPr>
        <w:overflowPunct w:val="0"/>
        <w:autoSpaceDE w:val="0"/>
        <w:autoSpaceDN w:val="0"/>
        <w:adjustRightInd w:val="0"/>
        <w:spacing w:before="120" w:line="276" w:lineRule="auto"/>
        <w:ind w:left="426" w:hanging="426"/>
        <w:jc w:val="both"/>
        <w:textAlignment w:val="baseline"/>
        <w:rPr>
          <w:color w:val="000000"/>
          <w:sz w:val="24"/>
          <w:szCs w:val="24"/>
        </w:rPr>
      </w:pPr>
      <w:r>
        <w:rPr>
          <w:sz w:val="24"/>
          <w:szCs w:val="24"/>
        </w:rPr>
        <w:t>O předání zboží se sepíše předávací protokol, který musí obsahovat zejména:</w:t>
      </w:r>
    </w:p>
    <w:p w:rsidR="00FF0D13" w:rsidRDefault="00FF0D13" w:rsidP="00FF0D13">
      <w:pPr>
        <w:pStyle w:val="Zkladntext"/>
        <w:numPr>
          <w:ilvl w:val="0"/>
          <w:numId w:val="3"/>
        </w:numPr>
        <w:spacing w:line="276" w:lineRule="auto"/>
        <w:ind w:left="993" w:hanging="284"/>
        <w:rPr>
          <w:szCs w:val="24"/>
        </w:rPr>
      </w:pPr>
      <w:r>
        <w:rPr>
          <w:szCs w:val="24"/>
        </w:rPr>
        <w:t>označení osoby prodávajícího včetně uvedení sídla a IČ,</w:t>
      </w:r>
    </w:p>
    <w:p w:rsidR="00FF0D13" w:rsidRDefault="00FF0D13" w:rsidP="00FF0D13">
      <w:pPr>
        <w:pStyle w:val="HLAVICKA"/>
        <w:numPr>
          <w:ilvl w:val="0"/>
          <w:numId w:val="3"/>
        </w:numPr>
        <w:tabs>
          <w:tab w:val="clear" w:pos="284"/>
          <w:tab w:val="left" w:pos="708"/>
        </w:tabs>
        <w:spacing w:after="0" w:line="276" w:lineRule="auto"/>
        <w:ind w:left="993" w:hanging="284"/>
        <w:jc w:val="both"/>
        <w:rPr>
          <w:sz w:val="24"/>
          <w:szCs w:val="24"/>
        </w:rPr>
      </w:pPr>
      <w:r>
        <w:rPr>
          <w:sz w:val="24"/>
          <w:szCs w:val="24"/>
        </w:rPr>
        <w:t>označení osoby kupujícího včetně uvedení sídla a IČ,</w:t>
      </w:r>
    </w:p>
    <w:p w:rsidR="00FF0D13" w:rsidRDefault="00FF0D13" w:rsidP="00FF0D13">
      <w:pPr>
        <w:pStyle w:val="HLAVICKA"/>
        <w:numPr>
          <w:ilvl w:val="0"/>
          <w:numId w:val="3"/>
        </w:numPr>
        <w:tabs>
          <w:tab w:val="clear" w:pos="284"/>
          <w:tab w:val="left" w:pos="708"/>
        </w:tabs>
        <w:spacing w:after="0" w:line="276" w:lineRule="auto"/>
        <w:ind w:left="993" w:hanging="284"/>
        <w:jc w:val="both"/>
        <w:rPr>
          <w:sz w:val="24"/>
          <w:szCs w:val="24"/>
        </w:rPr>
      </w:pPr>
      <w:r>
        <w:rPr>
          <w:sz w:val="24"/>
          <w:szCs w:val="24"/>
        </w:rPr>
        <w:lastRenderedPageBreak/>
        <w:t>označení této smlouvy včetně uvedení jejího evidenčního čísla,</w:t>
      </w:r>
    </w:p>
    <w:p w:rsidR="00FF0D13" w:rsidRDefault="00FF0D13" w:rsidP="00FF0D13">
      <w:pPr>
        <w:pStyle w:val="HLAVICKA"/>
        <w:numPr>
          <w:ilvl w:val="0"/>
          <w:numId w:val="3"/>
        </w:numPr>
        <w:tabs>
          <w:tab w:val="clear" w:pos="284"/>
          <w:tab w:val="left" w:pos="708"/>
        </w:tabs>
        <w:spacing w:after="0" w:line="276" w:lineRule="auto"/>
        <w:ind w:left="993" w:hanging="284"/>
        <w:jc w:val="both"/>
        <w:rPr>
          <w:sz w:val="24"/>
          <w:szCs w:val="24"/>
        </w:rPr>
      </w:pPr>
      <w:r>
        <w:rPr>
          <w:sz w:val="24"/>
          <w:szCs w:val="24"/>
        </w:rPr>
        <w:t xml:space="preserve">rozsah a předmět plnění, </w:t>
      </w:r>
    </w:p>
    <w:p w:rsidR="00FF0D13" w:rsidRDefault="00FF0D13" w:rsidP="00FF0D13">
      <w:pPr>
        <w:pStyle w:val="HLAVICKA"/>
        <w:numPr>
          <w:ilvl w:val="0"/>
          <w:numId w:val="3"/>
        </w:numPr>
        <w:tabs>
          <w:tab w:val="clear" w:pos="284"/>
          <w:tab w:val="left" w:pos="708"/>
        </w:tabs>
        <w:spacing w:after="0" w:line="276" w:lineRule="auto"/>
        <w:ind w:left="993" w:hanging="284"/>
        <w:jc w:val="both"/>
        <w:rPr>
          <w:sz w:val="24"/>
          <w:szCs w:val="24"/>
        </w:rPr>
      </w:pPr>
      <w:r>
        <w:rPr>
          <w:sz w:val="24"/>
          <w:szCs w:val="24"/>
        </w:rPr>
        <w:t xml:space="preserve">čas a místo předání zboží, </w:t>
      </w:r>
    </w:p>
    <w:p w:rsidR="00FF0D13" w:rsidRDefault="00FF0D13" w:rsidP="00FF0D13">
      <w:pPr>
        <w:pStyle w:val="HLAVICKA"/>
        <w:numPr>
          <w:ilvl w:val="0"/>
          <w:numId w:val="3"/>
        </w:numPr>
        <w:tabs>
          <w:tab w:val="clear" w:pos="284"/>
          <w:tab w:val="left" w:pos="708"/>
        </w:tabs>
        <w:spacing w:after="0" w:line="276" w:lineRule="auto"/>
        <w:ind w:left="993" w:hanging="284"/>
        <w:jc w:val="both"/>
        <w:rPr>
          <w:sz w:val="24"/>
          <w:szCs w:val="24"/>
        </w:rPr>
      </w:pPr>
      <w:r>
        <w:rPr>
          <w:sz w:val="24"/>
          <w:szCs w:val="24"/>
        </w:rPr>
        <w:t xml:space="preserve">jména a vlastnoruční podpis osob odpovědných za plnění této smlouvy, </w:t>
      </w:r>
    </w:p>
    <w:p w:rsidR="00FF0D13" w:rsidRDefault="00FF0D13" w:rsidP="00FF0D13">
      <w:pPr>
        <w:pStyle w:val="HLAVICKA"/>
        <w:numPr>
          <w:ilvl w:val="0"/>
          <w:numId w:val="3"/>
        </w:numPr>
        <w:tabs>
          <w:tab w:val="clear" w:pos="284"/>
          <w:tab w:val="left" w:pos="708"/>
        </w:tabs>
        <w:spacing w:after="0" w:line="276" w:lineRule="auto"/>
        <w:ind w:left="993" w:hanging="284"/>
        <w:jc w:val="both"/>
        <w:rPr>
          <w:sz w:val="24"/>
          <w:szCs w:val="24"/>
        </w:rPr>
      </w:pPr>
      <w:r>
        <w:rPr>
          <w:sz w:val="24"/>
          <w:szCs w:val="24"/>
        </w:rPr>
        <w:t>oznámení kupujícího dle odst. 12, pokud kupující provede prohlídku zboží přímo při jeho předání.</w:t>
      </w:r>
    </w:p>
    <w:p w:rsidR="00FF0D13" w:rsidRDefault="00FF0D13" w:rsidP="00FF0D13">
      <w:pPr>
        <w:numPr>
          <w:ilvl w:val="0"/>
          <w:numId w:val="2"/>
        </w:numPr>
        <w:tabs>
          <w:tab w:val="num" w:pos="426"/>
        </w:tabs>
        <w:overflowPunct w:val="0"/>
        <w:autoSpaceDE w:val="0"/>
        <w:autoSpaceDN w:val="0"/>
        <w:adjustRightInd w:val="0"/>
        <w:spacing w:before="120" w:line="276" w:lineRule="auto"/>
        <w:ind w:left="426" w:hanging="426"/>
        <w:jc w:val="both"/>
        <w:textAlignment w:val="baseline"/>
        <w:rPr>
          <w:color w:val="000000"/>
          <w:sz w:val="24"/>
          <w:szCs w:val="24"/>
        </w:rPr>
      </w:pPr>
      <w:r>
        <w:rPr>
          <w:color w:val="000000"/>
          <w:sz w:val="24"/>
          <w:szCs w:val="24"/>
        </w:rPr>
        <w:t>Prodávající</w:t>
      </w:r>
      <w:r>
        <w:rPr>
          <w:sz w:val="24"/>
          <w:szCs w:val="24"/>
        </w:rPr>
        <w:t xml:space="preserve"> se zavazuje doložit platné homologace, prohlášení o shodě plnění vyhlášek a norem na zboží, nebo jeho části. Tyto doklady spolu s návody a záručními listy budou předány při předání zboží a budou součástí předávacího protokolu.</w:t>
      </w:r>
    </w:p>
    <w:p w:rsidR="00FF0D13" w:rsidRDefault="00FF0D13" w:rsidP="00FF0D13">
      <w:pPr>
        <w:numPr>
          <w:ilvl w:val="0"/>
          <w:numId w:val="2"/>
        </w:numPr>
        <w:tabs>
          <w:tab w:val="num" w:pos="426"/>
        </w:tabs>
        <w:overflowPunct w:val="0"/>
        <w:autoSpaceDE w:val="0"/>
        <w:autoSpaceDN w:val="0"/>
        <w:adjustRightInd w:val="0"/>
        <w:spacing w:before="120" w:line="276" w:lineRule="auto"/>
        <w:ind w:left="426" w:hanging="426"/>
        <w:jc w:val="both"/>
        <w:textAlignment w:val="baseline"/>
        <w:rPr>
          <w:color w:val="000000"/>
          <w:sz w:val="24"/>
          <w:szCs w:val="24"/>
        </w:rPr>
      </w:pPr>
      <w:r>
        <w:rPr>
          <w:sz w:val="24"/>
          <w:szCs w:val="24"/>
        </w:rPr>
        <w:t>Prodávající se zavazuje umožnit kupujícímu prohlídku dodaného zboží za účelem ověření, zda bylo dodáno zboží dle příslušných ustanovení této smlouvy, a to porovnáním skutečných vlastností zboží se specifikací požadavků na zboží uvedenou v této smlouvě.</w:t>
      </w:r>
    </w:p>
    <w:p w:rsidR="00FF0D13" w:rsidRDefault="00FF0D13" w:rsidP="00FF0D13">
      <w:pPr>
        <w:numPr>
          <w:ilvl w:val="0"/>
          <w:numId w:val="2"/>
        </w:numPr>
        <w:tabs>
          <w:tab w:val="num" w:pos="426"/>
        </w:tabs>
        <w:overflowPunct w:val="0"/>
        <w:autoSpaceDE w:val="0"/>
        <w:autoSpaceDN w:val="0"/>
        <w:adjustRightInd w:val="0"/>
        <w:spacing w:before="120" w:line="276" w:lineRule="auto"/>
        <w:ind w:left="426" w:hanging="426"/>
        <w:jc w:val="both"/>
        <w:textAlignment w:val="baseline"/>
        <w:rPr>
          <w:color w:val="000000"/>
          <w:sz w:val="24"/>
          <w:szCs w:val="24"/>
        </w:rPr>
      </w:pPr>
      <w:r>
        <w:rPr>
          <w:sz w:val="24"/>
          <w:szCs w:val="24"/>
        </w:rPr>
        <w:t>Kupující se zavazuje provést prohlídku zboží nejpozději do 5 pracovních dnů ode dne jeho předání a v této lhůtě oznámit prodávajícímu výhrady k předanému zboží. Pokud Kupující oznámí Prodávajícímu, že nemá výhrady, nebo žádné výhrady neoznámí, má se za to, že kupující zboží akceptuje bez výhrad a že zboží převzal. Pokud Kupující zjistí, že zboží trpí vadami, pro které dle jeho názoru lze zboží užívat k účelu vyplývajícímu z této smlouvy, popř. k účelu, který je pro užívání zboží obvyklý, oznámí Prodávajícímu, že zboží akceptuje s výhradami. V takovém případě se má za to, že Kupující zboží převzal. Nelze-li dle názoru Kupujícího zboží pro jeho vady užívat k účelu vyplývajícímu z této smlouvy, popř. k účelu, který je pro užívání zboží obvyklý, oznámí Prodávajícímu, že zboží odmítá. V takovém případě se má za to, že Kupující zboží nepřevzal. Nepřevzaté zboží vrátí Kupující zpět Prodávajícímu, umožňuje-li to povaha věci a nedohodnou-li se smluvní strany jinak.</w:t>
      </w:r>
    </w:p>
    <w:p w:rsidR="00FF0D13" w:rsidRDefault="00FF0D13" w:rsidP="00FF0D13">
      <w:pPr>
        <w:numPr>
          <w:ilvl w:val="0"/>
          <w:numId w:val="2"/>
        </w:numPr>
        <w:tabs>
          <w:tab w:val="left" w:pos="426"/>
        </w:tabs>
        <w:overflowPunct w:val="0"/>
        <w:autoSpaceDE w:val="0"/>
        <w:autoSpaceDN w:val="0"/>
        <w:adjustRightInd w:val="0"/>
        <w:spacing w:before="120" w:line="276" w:lineRule="auto"/>
        <w:ind w:left="426" w:hanging="568"/>
        <w:jc w:val="both"/>
        <w:textAlignment w:val="baseline"/>
        <w:rPr>
          <w:color w:val="000000"/>
          <w:sz w:val="24"/>
          <w:szCs w:val="24"/>
        </w:rPr>
      </w:pPr>
      <w:r>
        <w:rPr>
          <w:sz w:val="24"/>
          <w:szCs w:val="24"/>
        </w:rPr>
        <w:t xml:space="preserve">Oznámení o výhradách a oznámení o odmítnutí zboží musí obsahovat popis vad díla a právo, které kupující v důsledku vady zboží uplatňuje. </w:t>
      </w:r>
    </w:p>
    <w:p w:rsidR="00FF0D13" w:rsidRDefault="00FF0D13" w:rsidP="00FF0D13">
      <w:pPr>
        <w:numPr>
          <w:ilvl w:val="0"/>
          <w:numId w:val="2"/>
        </w:numPr>
        <w:tabs>
          <w:tab w:val="left" w:pos="426"/>
        </w:tabs>
        <w:overflowPunct w:val="0"/>
        <w:autoSpaceDE w:val="0"/>
        <w:autoSpaceDN w:val="0"/>
        <w:adjustRightInd w:val="0"/>
        <w:spacing w:before="120" w:line="276" w:lineRule="auto"/>
        <w:ind w:left="426" w:hanging="568"/>
        <w:jc w:val="both"/>
        <w:textAlignment w:val="baseline"/>
        <w:rPr>
          <w:color w:val="000000"/>
          <w:sz w:val="24"/>
          <w:szCs w:val="24"/>
        </w:rPr>
      </w:pPr>
      <w:r>
        <w:rPr>
          <w:sz w:val="24"/>
          <w:szCs w:val="24"/>
        </w:rPr>
        <w:t xml:space="preserve">Prodávající se zavazuje bezplatně odstranit oznámené vady ve lhůtě dle článku VI. této smlouvy. </w:t>
      </w:r>
    </w:p>
    <w:p w:rsidR="00FF0D13" w:rsidRDefault="00FF0D13" w:rsidP="00FF0D13">
      <w:pPr>
        <w:numPr>
          <w:ilvl w:val="0"/>
          <w:numId w:val="2"/>
        </w:numPr>
        <w:tabs>
          <w:tab w:val="left" w:pos="426"/>
        </w:tabs>
        <w:overflowPunct w:val="0"/>
        <w:autoSpaceDE w:val="0"/>
        <w:autoSpaceDN w:val="0"/>
        <w:adjustRightInd w:val="0"/>
        <w:spacing w:before="120" w:line="276" w:lineRule="auto"/>
        <w:ind w:left="426" w:hanging="568"/>
        <w:jc w:val="both"/>
        <w:textAlignment w:val="baseline"/>
        <w:rPr>
          <w:color w:val="000000"/>
          <w:sz w:val="24"/>
          <w:szCs w:val="24"/>
        </w:rPr>
      </w:pPr>
      <w:r>
        <w:rPr>
          <w:sz w:val="24"/>
          <w:szCs w:val="24"/>
        </w:rPr>
        <w:t>Po opětovném předání zboží se obdobně uplatní postup uvedený v odstavci 9 až 14.</w:t>
      </w:r>
    </w:p>
    <w:p w:rsidR="00FF0D13" w:rsidRDefault="00FF0D13" w:rsidP="00FF0D13">
      <w:pPr>
        <w:tabs>
          <w:tab w:val="left" w:pos="426"/>
          <w:tab w:val="left" w:pos="1134"/>
        </w:tabs>
        <w:ind w:left="426" w:hanging="568"/>
        <w:rPr>
          <w:sz w:val="24"/>
          <w:szCs w:val="24"/>
        </w:rPr>
      </w:pPr>
    </w:p>
    <w:p w:rsidR="00FF0D13" w:rsidRDefault="00FF0D13" w:rsidP="00FF0D13">
      <w:pPr>
        <w:numPr>
          <w:ilvl w:val="0"/>
          <w:numId w:val="2"/>
        </w:numPr>
        <w:tabs>
          <w:tab w:val="left" w:pos="426"/>
        </w:tabs>
        <w:ind w:left="426" w:hanging="568"/>
        <w:jc w:val="both"/>
        <w:rPr>
          <w:sz w:val="24"/>
          <w:szCs w:val="24"/>
        </w:rPr>
      </w:pPr>
      <w:r>
        <w:rPr>
          <w:sz w:val="24"/>
          <w:szCs w:val="24"/>
        </w:rPr>
        <w:t xml:space="preserve">Vlastnické právo a nebezpečí vzniku škody ke zboží dle této smlouvy přechází na kupujícího okamžikem podpisu protokolu o předání. </w:t>
      </w:r>
    </w:p>
    <w:p w:rsidR="00FF0D13" w:rsidRDefault="00FF0D13" w:rsidP="00FF0D13">
      <w:pPr>
        <w:tabs>
          <w:tab w:val="left" w:pos="426"/>
        </w:tabs>
        <w:ind w:left="426" w:hanging="568"/>
        <w:jc w:val="both"/>
        <w:rPr>
          <w:sz w:val="24"/>
          <w:szCs w:val="24"/>
        </w:rPr>
      </w:pPr>
    </w:p>
    <w:p w:rsidR="00FF0D13" w:rsidRDefault="00FF0D13" w:rsidP="00FF0D13">
      <w:pPr>
        <w:numPr>
          <w:ilvl w:val="0"/>
          <w:numId w:val="2"/>
        </w:numPr>
        <w:tabs>
          <w:tab w:val="left" w:pos="426"/>
        </w:tabs>
        <w:ind w:left="426" w:hanging="568"/>
        <w:jc w:val="both"/>
        <w:rPr>
          <w:sz w:val="24"/>
          <w:szCs w:val="24"/>
        </w:rPr>
      </w:pPr>
      <w:r>
        <w:rPr>
          <w:sz w:val="24"/>
          <w:szCs w:val="24"/>
        </w:rPr>
        <w:t xml:space="preserve">Pro případ, že by vůči Prodávajícímu bylo zahájeno insolvenční řízení, přechází vlastnické právo na Kupujícího dnem zahájení insolvenčního řízení vůči Prodávajícímu. </w:t>
      </w:r>
    </w:p>
    <w:p w:rsidR="00900012" w:rsidRDefault="00900012" w:rsidP="00900012">
      <w:pPr>
        <w:pStyle w:val="Odstavecseseznamem"/>
        <w:rPr>
          <w:sz w:val="24"/>
          <w:szCs w:val="24"/>
        </w:rPr>
      </w:pPr>
    </w:p>
    <w:p w:rsidR="00900012" w:rsidRDefault="00900012" w:rsidP="00900012">
      <w:pPr>
        <w:tabs>
          <w:tab w:val="left" w:pos="426"/>
        </w:tabs>
        <w:ind w:left="426"/>
        <w:jc w:val="both"/>
        <w:rPr>
          <w:sz w:val="24"/>
          <w:szCs w:val="24"/>
        </w:rPr>
      </w:pPr>
    </w:p>
    <w:p w:rsidR="00FF0D13" w:rsidRDefault="00FF0D13" w:rsidP="00FF0D13">
      <w:pPr>
        <w:pStyle w:val="Odstavecseseznamem"/>
        <w:rPr>
          <w:b/>
          <w:sz w:val="24"/>
          <w:szCs w:val="24"/>
        </w:rPr>
      </w:pPr>
    </w:p>
    <w:p w:rsidR="00FF0D13" w:rsidRDefault="00FF0D13" w:rsidP="00FF0D13">
      <w:pPr>
        <w:tabs>
          <w:tab w:val="left" w:pos="426"/>
        </w:tabs>
        <w:ind w:left="426"/>
        <w:jc w:val="both"/>
        <w:rPr>
          <w:b/>
          <w:sz w:val="24"/>
          <w:szCs w:val="24"/>
        </w:rPr>
      </w:pPr>
      <w:r>
        <w:rPr>
          <w:b/>
          <w:sz w:val="24"/>
          <w:szCs w:val="24"/>
        </w:rPr>
        <w:t xml:space="preserve">                                                              </w:t>
      </w:r>
    </w:p>
    <w:p w:rsidR="00FF0D13" w:rsidRDefault="00FF0D13" w:rsidP="00E7192B">
      <w:pPr>
        <w:tabs>
          <w:tab w:val="left" w:pos="426"/>
        </w:tabs>
        <w:jc w:val="both"/>
        <w:rPr>
          <w:b/>
          <w:sz w:val="24"/>
          <w:szCs w:val="24"/>
        </w:rPr>
      </w:pPr>
    </w:p>
    <w:p w:rsidR="00FF0D13" w:rsidRDefault="00FF0D13" w:rsidP="00FF0D13">
      <w:pPr>
        <w:tabs>
          <w:tab w:val="left" w:pos="426"/>
        </w:tabs>
        <w:ind w:left="426"/>
        <w:jc w:val="both"/>
        <w:rPr>
          <w:b/>
          <w:sz w:val="24"/>
          <w:szCs w:val="24"/>
        </w:rPr>
      </w:pPr>
    </w:p>
    <w:p w:rsidR="00F13F79" w:rsidRDefault="00FF0D13" w:rsidP="00FF0D13">
      <w:pPr>
        <w:tabs>
          <w:tab w:val="left" w:pos="426"/>
        </w:tabs>
        <w:ind w:left="426"/>
        <w:jc w:val="both"/>
        <w:rPr>
          <w:b/>
          <w:sz w:val="24"/>
          <w:szCs w:val="24"/>
        </w:rPr>
      </w:pPr>
      <w:r>
        <w:rPr>
          <w:b/>
          <w:sz w:val="24"/>
          <w:szCs w:val="24"/>
        </w:rPr>
        <w:t xml:space="preserve">                                                             </w:t>
      </w:r>
    </w:p>
    <w:p w:rsidR="00F13F79" w:rsidRDefault="00F13F79" w:rsidP="00FF0D13">
      <w:pPr>
        <w:tabs>
          <w:tab w:val="left" w:pos="426"/>
        </w:tabs>
        <w:ind w:left="426"/>
        <w:jc w:val="both"/>
        <w:rPr>
          <w:b/>
          <w:sz w:val="24"/>
          <w:szCs w:val="24"/>
        </w:rPr>
      </w:pPr>
    </w:p>
    <w:p w:rsidR="00F13F79" w:rsidRDefault="00F13F79" w:rsidP="00FF0D13">
      <w:pPr>
        <w:tabs>
          <w:tab w:val="left" w:pos="426"/>
        </w:tabs>
        <w:ind w:left="426"/>
        <w:jc w:val="both"/>
        <w:rPr>
          <w:b/>
          <w:sz w:val="24"/>
          <w:szCs w:val="24"/>
        </w:rPr>
      </w:pPr>
    </w:p>
    <w:p w:rsidR="00FF0D13" w:rsidRDefault="00F13F79" w:rsidP="00FF0D13">
      <w:pPr>
        <w:tabs>
          <w:tab w:val="left" w:pos="426"/>
        </w:tabs>
        <w:ind w:left="426"/>
        <w:jc w:val="both"/>
        <w:rPr>
          <w:b/>
          <w:sz w:val="24"/>
          <w:szCs w:val="24"/>
        </w:rPr>
      </w:pPr>
      <w:r>
        <w:rPr>
          <w:b/>
          <w:sz w:val="24"/>
          <w:szCs w:val="24"/>
        </w:rPr>
        <w:t xml:space="preserve">                                                             </w:t>
      </w:r>
      <w:r w:rsidR="00FF0D13">
        <w:rPr>
          <w:b/>
          <w:sz w:val="24"/>
          <w:szCs w:val="24"/>
        </w:rPr>
        <w:t xml:space="preserve">     III.</w:t>
      </w:r>
    </w:p>
    <w:p w:rsidR="00F13F79" w:rsidRDefault="00F13F79" w:rsidP="00FF0D13">
      <w:pPr>
        <w:tabs>
          <w:tab w:val="left" w:pos="426"/>
        </w:tabs>
        <w:ind w:left="426"/>
        <w:jc w:val="both"/>
        <w:rPr>
          <w:sz w:val="24"/>
          <w:szCs w:val="24"/>
        </w:rPr>
      </w:pPr>
    </w:p>
    <w:p w:rsidR="00FF0D13" w:rsidRDefault="00FF0D13" w:rsidP="00FF0D13">
      <w:pPr>
        <w:pStyle w:val="Nadpis4"/>
        <w:rPr>
          <w:sz w:val="24"/>
          <w:szCs w:val="24"/>
        </w:rPr>
      </w:pPr>
      <w:r>
        <w:rPr>
          <w:sz w:val="24"/>
          <w:szCs w:val="24"/>
        </w:rPr>
        <w:t xml:space="preserve">Cena </w:t>
      </w:r>
    </w:p>
    <w:p w:rsidR="00FF0D13" w:rsidRDefault="00FF0D13" w:rsidP="00FF0D13">
      <w:pPr>
        <w:pStyle w:val="Zkladntext"/>
        <w:rPr>
          <w:strike/>
          <w:szCs w:val="24"/>
        </w:rPr>
      </w:pPr>
    </w:p>
    <w:tbl>
      <w:tblPr>
        <w:tblW w:w="0" w:type="auto"/>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0"/>
        <w:gridCol w:w="2850"/>
      </w:tblGrid>
      <w:tr w:rsidR="00FF0D13" w:rsidTr="00FF0D13">
        <w:tc>
          <w:tcPr>
            <w:tcW w:w="5480" w:type="dxa"/>
            <w:tcBorders>
              <w:top w:val="single" w:sz="4" w:space="0" w:color="auto"/>
              <w:left w:val="single" w:sz="4" w:space="0" w:color="auto"/>
              <w:bottom w:val="single" w:sz="4" w:space="0" w:color="auto"/>
              <w:right w:val="single" w:sz="4" w:space="0" w:color="auto"/>
            </w:tcBorders>
            <w:hideMark/>
          </w:tcPr>
          <w:p w:rsidR="00FF0D13" w:rsidRDefault="00FF0D13">
            <w:pPr>
              <w:widowControl w:val="0"/>
              <w:spacing w:before="120" w:after="120" w:line="256" w:lineRule="auto"/>
              <w:jc w:val="both"/>
              <w:rPr>
                <w:sz w:val="24"/>
                <w:szCs w:val="24"/>
                <w:lang w:eastAsia="en-US"/>
              </w:rPr>
            </w:pPr>
            <w:r>
              <w:rPr>
                <w:sz w:val="24"/>
                <w:szCs w:val="24"/>
                <w:lang w:eastAsia="en-US"/>
              </w:rPr>
              <w:t xml:space="preserve">Cena </w:t>
            </w:r>
            <w:r w:rsidR="00900012">
              <w:rPr>
                <w:sz w:val="24"/>
                <w:szCs w:val="24"/>
                <w:lang w:eastAsia="en-US"/>
              </w:rPr>
              <w:t>konvektomatu</w:t>
            </w:r>
          </w:p>
        </w:tc>
        <w:tc>
          <w:tcPr>
            <w:tcW w:w="2850" w:type="dxa"/>
            <w:tcBorders>
              <w:top w:val="single" w:sz="4" w:space="0" w:color="auto"/>
              <w:left w:val="single" w:sz="4" w:space="0" w:color="auto"/>
              <w:bottom w:val="single" w:sz="4" w:space="0" w:color="auto"/>
              <w:right w:val="single" w:sz="4" w:space="0" w:color="auto"/>
            </w:tcBorders>
            <w:hideMark/>
          </w:tcPr>
          <w:p w:rsidR="00FF0D13" w:rsidRDefault="004A585F" w:rsidP="004A585F">
            <w:pPr>
              <w:widowControl w:val="0"/>
              <w:tabs>
                <w:tab w:val="left" w:pos="690"/>
                <w:tab w:val="right" w:pos="2634"/>
              </w:tabs>
              <w:spacing w:before="120" w:after="120" w:line="256" w:lineRule="auto"/>
              <w:rPr>
                <w:sz w:val="24"/>
                <w:szCs w:val="24"/>
                <w:lang w:eastAsia="en-US"/>
              </w:rPr>
            </w:pPr>
            <w:r>
              <w:rPr>
                <w:sz w:val="24"/>
                <w:szCs w:val="24"/>
                <w:lang w:eastAsia="en-US"/>
              </w:rPr>
              <w:tab/>
              <w:t>188.090,-</w:t>
            </w:r>
            <w:r>
              <w:rPr>
                <w:sz w:val="24"/>
                <w:szCs w:val="24"/>
                <w:lang w:eastAsia="en-US"/>
              </w:rPr>
              <w:tab/>
            </w:r>
            <w:r w:rsidR="00FF0D13">
              <w:rPr>
                <w:sz w:val="24"/>
                <w:szCs w:val="24"/>
                <w:lang w:eastAsia="en-US"/>
              </w:rPr>
              <w:t>bez DPH</w:t>
            </w:r>
          </w:p>
        </w:tc>
      </w:tr>
      <w:tr w:rsidR="00FF0D13" w:rsidTr="00FF0D13">
        <w:tc>
          <w:tcPr>
            <w:tcW w:w="5480" w:type="dxa"/>
            <w:tcBorders>
              <w:top w:val="single" w:sz="4" w:space="0" w:color="auto"/>
              <w:left w:val="single" w:sz="4" w:space="0" w:color="auto"/>
              <w:bottom w:val="single" w:sz="4" w:space="0" w:color="auto"/>
              <w:right w:val="single" w:sz="4" w:space="0" w:color="auto"/>
            </w:tcBorders>
            <w:hideMark/>
          </w:tcPr>
          <w:p w:rsidR="00FF0D13" w:rsidRDefault="00FF0D13">
            <w:pPr>
              <w:widowControl w:val="0"/>
              <w:spacing w:before="120" w:after="120" w:line="256" w:lineRule="auto"/>
              <w:jc w:val="both"/>
              <w:rPr>
                <w:sz w:val="24"/>
                <w:szCs w:val="24"/>
                <w:lang w:eastAsia="en-US"/>
              </w:rPr>
            </w:pPr>
            <w:r>
              <w:rPr>
                <w:sz w:val="24"/>
                <w:szCs w:val="24"/>
                <w:lang w:eastAsia="en-US"/>
              </w:rPr>
              <w:t xml:space="preserve">Cena </w:t>
            </w:r>
            <w:r w:rsidR="00A33F61">
              <w:rPr>
                <w:sz w:val="24"/>
                <w:szCs w:val="24"/>
                <w:lang w:eastAsia="en-US"/>
              </w:rPr>
              <w:t>gastro vybavení</w:t>
            </w:r>
            <w:r w:rsidR="004F41C1">
              <w:rPr>
                <w:sz w:val="24"/>
                <w:szCs w:val="24"/>
                <w:lang w:eastAsia="en-US"/>
              </w:rPr>
              <w:t xml:space="preserve"> + kuchyňských přístrojů</w:t>
            </w:r>
          </w:p>
        </w:tc>
        <w:tc>
          <w:tcPr>
            <w:tcW w:w="2850" w:type="dxa"/>
            <w:tcBorders>
              <w:top w:val="single" w:sz="4" w:space="0" w:color="auto"/>
              <w:left w:val="single" w:sz="4" w:space="0" w:color="auto"/>
              <w:bottom w:val="single" w:sz="4" w:space="0" w:color="auto"/>
              <w:right w:val="single" w:sz="4" w:space="0" w:color="auto"/>
            </w:tcBorders>
            <w:vAlign w:val="center"/>
            <w:hideMark/>
          </w:tcPr>
          <w:p w:rsidR="00FF0D13" w:rsidRDefault="0084249F">
            <w:pPr>
              <w:spacing w:line="256" w:lineRule="auto"/>
              <w:jc w:val="right"/>
              <w:rPr>
                <w:sz w:val="24"/>
                <w:szCs w:val="24"/>
                <w:lang w:eastAsia="en-US"/>
              </w:rPr>
            </w:pPr>
            <w:r>
              <w:rPr>
                <w:sz w:val="24"/>
                <w:szCs w:val="24"/>
                <w:lang w:eastAsia="en-US"/>
              </w:rPr>
              <w:t xml:space="preserve"> </w:t>
            </w:r>
            <w:r w:rsidR="00D44994">
              <w:rPr>
                <w:sz w:val="24"/>
                <w:szCs w:val="24"/>
                <w:lang w:eastAsia="en-US"/>
              </w:rPr>
              <w:t xml:space="preserve"> 139.731</w:t>
            </w:r>
            <w:r>
              <w:rPr>
                <w:sz w:val="24"/>
                <w:szCs w:val="24"/>
                <w:lang w:eastAsia="en-US"/>
              </w:rPr>
              <w:t>,10</w:t>
            </w:r>
            <w:r w:rsidR="004A585F">
              <w:rPr>
                <w:sz w:val="24"/>
                <w:szCs w:val="24"/>
                <w:lang w:eastAsia="en-US"/>
              </w:rPr>
              <w:t xml:space="preserve">   </w:t>
            </w:r>
            <w:r w:rsidR="00FF0D13">
              <w:rPr>
                <w:sz w:val="24"/>
                <w:szCs w:val="24"/>
                <w:lang w:eastAsia="en-US"/>
              </w:rPr>
              <w:t>bez DPH</w:t>
            </w:r>
          </w:p>
        </w:tc>
      </w:tr>
      <w:tr w:rsidR="00FF0D13" w:rsidTr="00FF0D13">
        <w:tc>
          <w:tcPr>
            <w:tcW w:w="5480" w:type="dxa"/>
            <w:tcBorders>
              <w:top w:val="single" w:sz="4" w:space="0" w:color="auto"/>
              <w:left w:val="single" w:sz="4" w:space="0" w:color="auto"/>
              <w:bottom w:val="single" w:sz="4" w:space="0" w:color="auto"/>
              <w:right w:val="single" w:sz="4" w:space="0" w:color="auto"/>
            </w:tcBorders>
            <w:hideMark/>
          </w:tcPr>
          <w:p w:rsidR="00FF0D13" w:rsidRDefault="00EC0B61">
            <w:pPr>
              <w:widowControl w:val="0"/>
              <w:spacing w:before="120" w:after="120" w:line="256" w:lineRule="auto"/>
              <w:jc w:val="both"/>
              <w:rPr>
                <w:sz w:val="24"/>
                <w:szCs w:val="24"/>
                <w:lang w:eastAsia="en-US"/>
              </w:rPr>
            </w:pPr>
            <w:r>
              <w:rPr>
                <w:sz w:val="24"/>
                <w:szCs w:val="24"/>
                <w:lang w:eastAsia="en-US"/>
              </w:rPr>
              <w:t xml:space="preserve">Cena </w:t>
            </w:r>
            <w:r w:rsidR="00900012">
              <w:rPr>
                <w:sz w:val="24"/>
                <w:szCs w:val="24"/>
                <w:lang w:eastAsia="en-US"/>
              </w:rPr>
              <w:t>zaškolení personálu</w:t>
            </w:r>
          </w:p>
        </w:tc>
        <w:tc>
          <w:tcPr>
            <w:tcW w:w="2850" w:type="dxa"/>
            <w:tcBorders>
              <w:top w:val="single" w:sz="4" w:space="0" w:color="auto"/>
              <w:left w:val="single" w:sz="4" w:space="0" w:color="auto"/>
              <w:bottom w:val="single" w:sz="4" w:space="0" w:color="auto"/>
              <w:right w:val="single" w:sz="4" w:space="0" w:color="auto"/>
            </w:tcBorders>
            <w:vAlign w:val="center"/>
            <w:hideMark/>
          </w:tcPr>
          <w:p w:rsidR="00FF0D13" w:rsidRDefault="00D44994">
            <w:pPr>
              <w:spacing w:line="256" w:lineRule="auto"/>
              <w:jc w:val="right"/>
              <w:rPr>
                <w:sz w:val="24"/>
                <w:szCs w:val="24"/>
                <w:lang w:eastAsia="en-US"/>
              </w:rPr>
            </w:pPr>
            <w:r>
              <w:rPr>
                <w:sz w:val="24"/>
                <w:szCs w:val="24"/>
                <w:lang w:eastAsia="en-US"/>
              </w:rPr>
              <w:t>5.000</w:t>
            </w:r>
            <w:r w:rsidR="004A585F">
              <w:rPr>
                <w:sz w:val="24"/>
                <w:szCs w:val="24"/>
                <w:lang w:eastAsia="en-US"/>
              </w:rPr>
              <w:t xml:space="preserve">,-    </w:t>
            </w:r>
            <w:r w:rsidR="00FF0D13">
              <w:rPr>
                <w:sz w:val="24"/>
                <w:szCs w:val="24"/>
                <w:lang w:eastAsia="en-US"/>
              </w:rPr>
              <w:t>bez DPH</w:t>
            </w:r>
          </w:p>
        </w:tc>
      </w:tr>
      <w:tr w:rsidR="00FF0D13" w:rsidTr="00FF0D13">
        <w:tc>
          <w:tcPr>
            <w:tcW w:w="5480" w:type="dxa"/>
            <w:tcBorders>
              <w:top w:val="single" w:sz="4" w:space="0" w:color="auto"/>
              <w:left w:val="single" w:sz="4" w:space="0" w:color="auto"/>
              <w:bottom w:val="single" w:sz="4" w:space="0" w:color="auto"/>
              <w:right w:val="single" w:sz="4" w:space="0" w:color="auto"/>
            </w:tcBorders>
            <w:hideMark/>
          </w:tcPr>
          <w:p w:rsidR="00FF0D13" w:rsidRDefault="00FF0D13">
            <w:pPr>
              <w:widowControl w:val="0"/>
              <w:spacing w:before="120" w:after="120" w:line="256" w:lineRule="auto"/>
              <w:jc w:val="both"/>
              <w:rPr>
                <w:sz w:val="24"/>
                <w:szCs w:val="24"/>
                <w:lang w:eastAsia="en-US"/>
              </w:rPr>
            </w:pPr>
            <w:r>
              <w:rPr>
                <w:sz w:val="24"/>
                <w:szCs w:val="24"/>
                <w:lang w:eastAsia="en-US"/>
              </w:rPr>
              <w:t xml:space="preserve">Cena </w:t>
            </w:r>
            <w:r w:rsidR="00070F28">
              <w:rPr>
                <w:sz w:val="24"/>
                <w:szCs w:val="24"/>
                <w:lang w:eastAsia="en-US"/>
              </w:rPr>
              <w:t>instalace</w:t>
            </w:r>
          </w:p>
        </w:tc>
        <w:tc>
          <w:tcPr>
            <w:tcW w:w="2850" w:type="dxa"/>
            <w:tcBorders>
              <w:top w:val="single" w:sz="4" w:space="0" w:color="auto"/>
              <w:left w:val="single" w:sz="4" w:space="0" w:color="auto"/>
              <w:bottom w:val="single" w:sz="4" w:space="0" w:color="auto"/>
              <w:right w:val="single" w:sz="4" w:space="0" w:color="auto"/>
            </w:tcBorders>
            <w:hideMark/>
          </w:tcPr>
          <w:p w:rsidR="00FF0D13" w:rsidRDefault="004A585F">
            <w:pPr>
              <w:widowControl w:val="0"/>
              <w:spacing w:before="120" w:after="120" w:line="256" w:lineRule="auto"/>
              <w:jc w:val="right"/>
              <w:rPr>
                <w:sz w:val="24"/>
                <w:szCs w:val="24"/>
                <w:lang w:eastAsia="en-US"/>
              </w:rPr>
            </w:pPr>
            <w:r>
              <w:rPr>
                <w:sz w:val="24"/>
                <w:szCs w:val="24"/>
                <w:lang w:eastAsia="en-US"/>
              </w:rPr>
              <w:t xml:space="preserve">5.500,-    </w:t>
            </w:r>
            <w:r w:rsidR="00FF0D13">
              <w:rPr>
                <w:sz w:val="24"/>
                <w:szCs w:val="24"/>
                <w:lang w:eastAsia="en-US"/>
              </w:rPr>
              <w:t>bez DPH</w:t>
            </w:r>
          </w:p>
        </w:tc>
      </w:tr>
      <w:tr w:rsidR="009864BC" w:rsidTr="00FF0D13">
        <w:tc>
          <w:tcPr>
            <w:tcW w:w="5480" w:type="dxa"/>
            <w:tcBorders>
              <w:top w:val="single" w:sz="4" w:space="0" w:color="auto"/>
              <w:left w:val="single" w:sz="4" w:space="0" w:color="auto"/>
              <w:bottom w:val="single" w:sz="4" w:space="0" w:color="auto"/>
              <w:right w:val="single" w:sz="4" w:space="0" w:color="auto"/>
            </w:tcBorders>
          </w:tcPr>
          <w:p w:rsidR="009864BC" w:rsidRDefault="009864BC">
            <w:pPr>
              <w:widowControl w:val="0"/>
              <w:spacing w:before="120" w:after="120" w:line="256" w:lineRule="auto"/>
              <w:jc w:val="both"/>
              <w:rPr>
                <w:sz w:val="24"/>
                <w:szCs w:val="24"/>
                <w:lang w:eastAsia="en-US"/>
              </w:rPr>
            </w:pPr>
            <w:r>
              <w:rPr>
                <w:sz w:val="24"/>
                <w:szCs w:val="24"/>
                <w:lang w:eastAsia="en-US"/>
              </w:rPr>
              <w:t>Cena dopravy</w:t>
            </w:r>
          </w:p>
        </w:tc>
        <w:tc>
          <w:tcPr>
            <w:tcW w:w="2850" w:type="dxa"/>
            <w:tcBorders>
              <w:top w:val="single" w:sz="4" w:space="0" w:color="auto"/>
              <w:left w:val="single" w:sz="4" w:space="0" w:color="auto"/>
              <w:bottom w:val="single" w:sz="4" w:space="0" w:color="auto"/>
              <w:right w:val="single" w:sz="4" w:space="0" w:color="auto"/>
            </w:tcBorders>
          </w:tcPr>
          <w:p w:rsidR="009864BC" w:rsidRDefault="004A585F" w:rsidP="004A585F">
            <w:pPr>
              <w:widowControl w:val="0"/>
              <w:tabs>
                <w:tab w:val="left" w:pos="765"/>
                <w:tab w:val="right" w:pos="2634"/>
              </w:tabs>
              <w:spacing w:before="120" w:after="120" w:line="256" w:lineRule="auto"/>
              <w:rPr>
                <w:sz w:val="24"/>
                <w:szCs w:val="24"/>
                <w:lang w:eastAsia="en-US"/>
              </w:rPr>
            </w:pPr>
            <w:r>
              <w:rPr>
                <w:sz w:val="24"/>
                <w:szCs w:val="24"/>
                <w:lang w:eastAsia="en-US"/>
              </w:rPr>
              <w:tab/>
              <w:t xml:space="preserve"> 3.000,-</w:t>
            </w:r>
            <w:r>
              <w:rPr>
                <w:sz w:val="24"/>
                <w:szCs w:val="24"/>
                <w:lang w:eastAsia="en-US"/>
              </w:rPr>
              <w:tab/>
            </w:r>
            <w:r w:rsidR="009864BC">
              <w:rPr>
                <w:sz w:val="24"/>
                <w:szCs w:val="24"/>
                <w:lang w:eastAsia="en-US"/>
              </w:rPr>
              <w:t>bez DPH</w:t>
            </w:r>
          </w:p>
        </w:tc>
      </w:tr>
      <w:tr w:rsidR="00FF0D13" w:rsidTr="00FF0D13">
        <w:tc>
          <w:tcPr>
            <w:tcW w:w="5480" w:type="dxa"/>
            <w:tcBorders>
              <w:top w:val="single" w:sz="4" w:space="0" w:color="auto"/>
              <w:left w:val="single" w:sz="4" w:space="0" w:color="auto"/>
              <w:bottom w:val="single" w:sz="4" w:space="0" w:color="auto"/>
              <w:right w:val="single" w:sz="4" w:space="0" w:color="auto"/>
            </w:tcBorders>
            <w:hideMark/>
          </w:tcPr>
          <w:p w:rsidR="00FF0D13" w:rsidRDefault="00FF0D13">
            <w:pPr>
              <w:widowControl w:val="0"/>
              <w:spacing w:before="120" w:after="120" w:line="256" w:lineRule="auto"/>
              <w:jc w:val="both"/>
              <w:rPr>
                <w:sz w:val="24"/>
                <w:szCs w:val="24"/>
                <w:lang w:eastAsia="en-US"/>
              </w:rPr>
            </w:pPr>
            <w:r>
              <w:rPr>
                <w:sz w:val="24"/>
                <w:szCs w:val="24"/>
                <w:lang w:eastAsia="en-US"/>
              </w:rPr>
              <w:t>DPH 21 %</w:t>
            </w:r>
          </w:p>
        </w:tc>
        <w:tc>
          <w:tcPr>
            <w:tcW w:w="2850" w:type="dxa"/>
            <w:tcBorders>
              <w:top w:val="single" w:sz="4" w:space="0" w:color="auto"/>
              <w:left w:val="single" w:sz="4" w:space="0" w:color="auto"/>
              <w:bottom w:val="single" w:sz="4" w:space="0" w:color="auto"/>
              <w:right w:val="single" w:sz="4" w:space="0" w:color="auto"/>
            </w:tcBorders>
            <w:hideMark/>
          </w:tcPr>
          <w:p w:rsidR="00D44994" w:rsidRDefault="00D44994" w:rsidP="00D44994">
            <w:pPr>
              <w:widowControl w:val="0"/>
              <w:spacing w:before="120" w:after="120" w:line="256" w:lineRule="auto"/>
              <w:rPr>
                <w:sz w:val="24"/>
                <w:szCs w:val="24"/>
                <w:lang w:eastAsia="en-US"/>
              </w:rPr>
            </w:pPr>
            <w:r>
              <w:rPr>
                <w:sz w:val="24"/>
                <w:szCs w:val="24"/>
                <w:lang w:eastAsia="en-US"/>
              </w:rPr>
              <w:t xml:space="preserve">            71.677,43</w:t>
            </w:r>
          </w:p>
        </w:tc>
      </w:tr>
      <w:tr w:rsidR="00FF0D13" w:rsidTr="00FF0D13">
        <w:tc>
          <w:tcPr>
            <w:tcW w:w="5480" w:type="dxa"/>
            <w:tcBorders>
              <w:top w:val="single" w:sz="4" w:space="0" w:color="auto"/>
              <w:left w:val="single" w:sz="4" w:space="0" w:color="auto"/>
              <w:bottom w:val="single" w:sz="4" w:space="0" w:color="auto"/>
              <w:right w:val="single" w:sz="4" w:space="0" w:color="auto"/>
            </w:tcBorders>
            <w:hideMark/>
          </w:tcPr>
          <w:p w:rsidR="00FF0D13" w:rsidRDefault="00FF0D13">
            <w:pPr>
              <w:widowControl w:val="0"/>
              <w:spacing w:before="120" w:after="120" w:line="256" w:lineRule="auto"/>
              <w:jc w:val="both"/>
              <w:rPr>
                <w:sz w:val="24"/>
                <w:szCs w:val="24"/>
                <w:lang w:eastAsia="en-US"/>
              </w:rPr>
            </w:pPr>
            <w:r>
              <w:rPr>
                <w:sz w:val="24"/>
                <w:szCs w:val="24"/>
                <w:lang w:eastAsia="en-US"/>
              </w:rPr>
              <w:t xml:space="preserve">Cena </w:t>
            </w:r>
            <w:r w:rsidR="00EC0B61">
              <w:rPr>
                <w:sz w:val="24"/>
                <w:szCs w:val="24"/>
                <w:lang w:eastAsia="en-US"/>
              </w:rPr>
              <w:t>dodávky</w:t>
            </w:r>
            <w:r>
              <w:rPr>
                <w:sz w:val="24"/>
                <w:szCs w:val="24"/>
                <w:lang w:eastAsia="en-US"/>
              </w:rPr>
              <w:t xml:space="preserve"> celkem vč. DPH</w:t>
            </w:r>
          </w:p>
        </w:tc>
        <w:tc>
          <w:tcPr>
            <w:tcW w:w="2850" w:type="dxa"/>
            <w:tcBorders>
              <w:top w:val="single" w:sz="4" w:space="0" w:color="auto"/>
              <w:left w:val="single" w:sz="4" w:space="0" w:color="auto"/>
              <w:bottom w:val="single" w:sz="4" w:space="0" w:color="auto"/>
              <w:right w:val="single" w:sz="4" w:space="0" w:color="auto"/>
            </w:tcBorders>
            <w:hideMark/>
          </w:tcPr>
          <w:p w:rsidR="00FF0D13" w:rsidRDefault="00D44994" w:rsidP="00D44994">
            <w:pPr>
              <w:widowControl w:val="0"/>
              <w:tabs>
                <w:tab w:val="left" w:pos="675"/>
                <w:tab w:val="right" w:pos="2634"/>
              </w:tabs>
              <w:spacing w:before="120" w:after="120" w:line="256" w:lineRule="auto"/>
              <w:rPr>
                <w:sz w:val="24"/>
                <w:szCs w:val="24"/>
                <w:lang w:eastAsia="en-US"/>
              </w:rPr>
            </w:pPr>
            <w:r>
              <w:rPr>
                <w:sz w:val="24"/>
                <w:szCs w:val="24"/>
                <w:lang w:eastAsia="en-US"/>
              </w:rPr>
              <w:t xml:space="preserve">     412.998,53</w:t>
            </w:r>
            <w:r>
              <w:rPr>
                <w:sz w:val="24"/>
                <w:szCs w:val="24"/>
                <w:lang w:eastAsia="en-US"/>
              </w:rPr>
              <w:tab/>
            </w:r>
            <w:r w:rsidR="00FF0D13">
              <w:rPr>
                <w:sz w:val="24"/>
                <w:szCs w:val="24"/>
                <w:lang w:eastAsia="en-US"/>
              </w:rPr>
              <w:t>včetně DPH</w:t>
            </w:r>
          </w:p>
        </w:tc>
      </w:tr>
    </w:tbl>
    <w:p w:rsidR="00FF0D13" w:rsidRDefault="00FF0D13" w:rsidP="00FF0D13">
      <w:pPr>
        <w:ind w:left="1134" w:hanging="283"/>
        <w:jc w:val="both"/>
        <w:rPr>
          <w:b/>
          <w:sz w:val="24"/>
          <w:szCs w:val="24"/>
        </w:rPr>
      </w:pPr>
    </w:p>
    <w:p w:rsidR="00FF0D13" w:rsidRDefault="00FF0D13" w:rsidP="00FF0D13">
      <w:pPr>
        <w:ind w:left="1134" w:hanging="283"/>
        <w:jc w:val="both"/>
        <w:rPr>
          <w:b/>
          <w:sz w:val="24"/>
          <w:szCs w:val="24"/>
        </w:rPr>
      </w:pPr>
    </w:p>
    <w:p w:rsidR="00FF0D13" w:rsidRDefault="00FF0D13" w:rsidP="00FF0D13">
      <w:pPr>
        <w:pStyle w:val="Zkladntext"/>
        <w:rPr>
          <w:strike/>
          <w:szCs w:val="24"/>
        </w:rPr>
      </w:pPr>
    </w:p>
    <w:p w:rsidR="00FF0D13" w:rsidRDefault="00FF0D13" w:rsidP="00FF0D13">
      <w:pPr>
        <w:numPr>
          <w:ilvl w:val="0"/>
          <w:numId w:val="4"/>
        </w:numPr>
        <w:tabs>
          <w:tab w:val="left" w:pos="284"/>
        </w:tabs>
        <w:ind w:left="284" w:hanging="284"/>
        <w:jc w:val="both"/>
        <w:rPr>
          <w:sz w:val="24"/>
          <w:szCs w:val="24"/>
        </w:rPr>
      </w:pPr>
      <w:r>
        <w:rPr>
          <w:sz w:val="24"/>
          <w:szCs w:val="24"/>
        </w:rPr>
        <w:t xml:space="preserve"> Cena je stanovena jako nejvýše přípustná, nepřekročitelná a platná po celou dobu realizace zakázky v souladu s podmínkami uvedenými v zadávací dokumentaci a zahrnuje veškeré náklady včetně všech rizik a vlivů (především kursových a inflačních) souvisejících se splněním předmětu veřejné zakázky.  </w:t>
      </w:r>
    </w:p>
    <w:p w:rsidR="00FF0D13" w:rsidRDefault="00FF0D13" w:rsidP="00FF0D13">
      <w:pPr>
        <w:tabs>
          <w:tab w:val="left" w:pos="284"/>
        </w:tabs>
        <w:jc w:val="both"/>
        <w:rPr>
          <w:sz w:val="24"/>
          <w:szCs w:val="24"/>
        </w:rPr>
      </w:pPr>
    </w:p>
    <w:p w:rsidR="00FF0D13" w:rsidRDefault="00FF0D13" w:rsidP="00FF0D13">
      <w:pPr>
        <w:numPr>
          <w:ilvl w:val="0"/>
          <w:numId w:val="4"/>
        </w:numPr>
        <w:tabs>
          <w:tab w:val="left" w:pos="284"/>
        </w:tabs>
        <w:ind w:left="284" w:hanging="284"/>
        <w:jc w:val="both"/>
        <w:rPr>
          <w:sz w:val="24"/>
          <w:szCs w:val="24"/>
        </w:rPr>
      </w:pPr>
      <w:r>
        <w:rPr>
          <w:sz w:val="24"/>
          <w:szCs w:val="24"/>
        </w:rPr>
        <w:t>V kupní ceně jsou zahrnuty veškeré náklady prodávajícího nezbytné pro řádné a včasné splnění celého předmětu této smlouvy, a to zejména clo, doprava do místa určení, kompletace, instalace, uvedení do provozu, likvidace odpadu a obalů, předání a instruktáž příslušných zaměstnanců, tj. techniků kupujícího a obsluhujícího personálu, potřebné doklady k zařízení a jeho provozu, vstupní validace, záruční servis a pravidelné technické prohlídky v požadovaném intervalu (pokud jsou pro správnou funkci zařízení výrobcem či servisní organizací nařízeny nebo doporučeny), včetně ceny měněných náhradních dílů a provozních náplní, vše včetně vystavení protokolu a případný update software, zabezpečení prohlášení o shodě, certifikátů a atestů, převod práv, pojištění apod. a to vše po dobu záruky bez povinnosti kupujícího platit prodávajícímu nad rámec sjednané kupní ceny.</w:t>
      </w:r>
    </w:p>
    <w:p w:rsidR="00FF0D13" w:rsidRDefault="00FF0D13" w:rsidP="00FF0D13">
      <w:pPr>
        <w:tabs>
          <w:tab w:val="left" w:pos="284"/>
        </w:tabs>
        <w:jc w:val="both"/>
        <w:rPr>
          <w:sz w:val="24"/>
          <w:szCs w:val="24"/>
        </w:rPr>
      </w:pPr>
    </w:p>
    <w:p w:rsidR="00FF0D13" w:rsidRDefault="00FF0D13" w:rsidP="00FF0D13">
      <w:pPr>
        <w:numPr>
          <w:ilvl w:val="0"/>
          <w:numId w:val="4"/>
        </w:numPr>
        <w:tabs>
          <w:tab w:val="left" w:pos="284"/>
        </w:tabs>
        <w:ind w:left="284" w:hanging="284"/>
        <w:jc w:val="both"/>
        <w:rPr>
          <w:sz w:val="24"/>
          <w:szCs w:val="24"/>
        </w:rPr>
      </w:pPr>
      <w:r>
        <w:rPr>
          <w:sz w:val="24"/>
          <w:szCs w:val="24"/>
        </w:rPr>
        <w:t>Cena může být měněna pouze v souvislosti se změnou DPH.</w:t>
      </w:r>
    </w:p>
    <w:p w:rsidR="00FF0D13" w:rsidRDefault="00FF0D13" w:rsidP="00FF0D13">
      <w:pPr>
        <w:pStyle w:val="Odstavecseseznamem"/>
        <w:ind w:left="284" w:hanging="284"/>
        <w:rPr>
          <w:sz w:val="24"/>
          <w:szCs w:val="24"/>
        </w:rPr>
      </w:pPr>
    </w:p>
    <w:p w:rsidR="00FF0D13" w:rsidRDefault="00FF0D13" w:rsidP="00FF0D13">
      <w:pPr>
        <w:numPr>
          <w:ilvl w:val="0"/>
          <w:numId w:val="4"/>
        </w:numPr>
        <w:ind w:left="284" w:hanging="284"/>
        <w:jc w:val="both"/>
        <w:rPr>
          <w:sz w:val="24"/>
          <w:szCs w:val="24"/>
        </w:rPr>
      </w:pPr>
      <w:r>
        <w:rPr>
          <w:sz w:val="24"/>
          <w:szCs w:val="24"/>
        </w:rPr>
        <w:t>Po dodání zboží bude vystaven řádný daňový doklad.</w:t>
      </w:r>
    </w:p>
    <w:p w:rsidR="00FF0D13" w:rsidRDefault="00FF0D13" w:rsidP="00FF0D13">
      <w:pPr>
        <w:tabs>
          <w:tab w:val="num" w:pos="360"/>
        </w:tabs>
        <w:rPr>
          <w:b/>
          <w:sz w:val="24"/>
          <w:szCs w:val="24"/>
        </w:rPr>
      </w:pPr>
    </w:p>
    <w:p w:rsidR="00FF0D13" w:rsidRDefault="00FF0D13" w:rsidP="00FF0D13">
      <w:pPr>
        <w:tabs>
          <w:tab w:val="num" w:pos="360"/>
        </w:tabs>
        <w:jc w:val="center"/>
        <w:rPr>
          <w:b/>
          <w:sz w:val="24"/>
          <w:szCs w:val="24"/>
        </w:rPr>
      </w:pPr>
    </w:p>
    <w:p w:rsidR="00FF0D13" w:rsidRDefault="00FF0D13" w:rsidP="00FF0D13">
      <w:pPr>
        <w:tabs>
          <w:tab w:val="num" w:pos="360"/>
        </w:tabs>
        <w:jc w:val="center"/>
        <w:rPr>
          <w:b/>
          <w:sz w:val="24"/>
          <w:szCs w:val="24"/>
        </w:rPr>
      </w:pPr>
      <w:r>
        <w:rPr>
          <w:b/>
          <w:sz w:val="24"/>
          <w:szCs w:val="24"/>
        </w:rPr>
        <w:t>IV.</w:t>
      </w:r>
    </w:p>
    <w:p w:rsidR="00FF0D13" w:rsidRDefault="00FF0D13" w:rsidP="00FF0D13">
      <w:pPr>
        <w:tabs>
          <w:tab w:val="num" w:pos="360"/>
        </w:tabs>
        <w:jc w:val="center"/>
        <w:rPr>
          <w:b/>
          <w:sz w:val="24"/>
          <w:szCs w:val="24"/>
        </w:rPr>
      </w:pPr>
      <w:r>
        <w:rPr>
          <w:b/>
          <w:sz w:val="24"/>
          <w:szCs w:val="24"/>
        </w:rPr>
        <w:t>Platební podmínky</w:t>
      </w:r>
    </w:p>
    <w:p w:rsidR="00FF0D13" w:rsidRDefault="00FF0D13" w:rsidP="00FF0D13">
      <w:pPr>
        <w:tabs>
          <w:tab w:val="left" w:pos="0"/>
        </w:tabs>
        <w:spacing w:before="120"/>
        <w:rPr>
          <w:sz w:val="24"/>
          <w:szCs w:val="24"/>
        </w:rPr>
      </w:pPr>
    </w:p>
    <w:p w:rsidR="00FF0D13" w:rsidRDefault="00FF0D13" w:rsidP="00FF0D13">
      <w:pPr>
        <w:numPr>
          <w:ilvl w:val="0"/>
          <w:numId w:val="5"/>
        </w:numPr>
        <w:spacing w:after="60"/>
        <w:ind w:left="284" w:hanging="426"/>
        <w:jc w:val="both"/>
        <w:rPr>
          <w:sz w:val="24"/>
          <w:szCs w:val="24"/>
        </w:rPr>
      </w:pPr>
      <w:r>
        <w:rPr>
          <w:iCs/>
          <w:sz w:val="24"/>
          <w:szCs w:val="24"/>
        </w:rPr>
        <w:t>Platba za dodávku zboží</w:t>
      </w:r>
      <w:r>
        <w:rPr>
          <w:b/>
          <w:iCs/>
          <w:sz w:val="24"/>
          <w:szCs w:val="24"/>
        </w:rPr>
        <w:t xml:space="preserve"> </w:t>
      </w:r>
      <w:r>
        <w:rPr>
          <w:iCs/>
          <w:sz w:val="24"/>
          <w:szCs w:val="24"/>
        </w:rPr>
        <w:t>bude provedena v české měně v jedné splátce, po podpisu protokolu o předání,</w:t>
      </w:r>
      <w:r>
        <w:rPr>
          <w:iCs/>
          <w:color w:val="FF0000"/>
          <w:sz w:val="24"/>
          <w:szCs w:val="24"/>
        </w:rPr>
        <w:t xml:space="preserve"> </w:t>
      </w:r>
      <w:r>
        <w:rPr>
          <w:iCs/>
          <w:sz w:val="24"/>
          <w:szCs w:val="24"/>
        </w:rPr>
        <w:t xml:space="preserve">a to na základě příslušného daňového dokladu (faktury) vystaveného </w:t>
      </w:r>
      <w:r>
        <w:rPr>
          <w:sz w:val="24"/>
          <w:szCs w:val="24"/>
        </w:rPr>
        <w:t>dle obecně platných právních předpisů, platných v době uskutečnění zdanitelného plnění.</w:t>
      </w:r>
    </w:p>
    <w:p w:rsidR="00FF0D13" w:rsidRDefault="00FF0D13" w:rsidP="00FF0D13">
      <w:pPr>
        <w:pStyle w:val="Zkladntext"/>
        <w:numPr>
          <w:ilvl w:val="0"/>
          <w:numId w:val="5"/>
        </w:numPr>
        <w:ind w:left="284" w:hanging="426"/>
        <w:rPr>
          <w:szCs w:val="24"/>
        </w:rPr>
      </w:pPr>
      <w:r>
        <w:rPr>
          <w:szCs w:val="24"/>
        </w:rPr>
        <w:lastRenderedPageBreak/>
        <w:t>Přílohou daňového dokladu bude vždy protokol o předání zboží potvrzený zástupcem Kupujícího spolu se seznamem dodávek, které jsou předmětem platby.</w:t>
      </w:r>
    </w:p>
    <w:p w:rsidR="00FF0D13" w:rsidRPr="00900012" w:rsidRDefault="00FF0D13" w:rsidP="00FF0D13">
      <w:pPr>
        <w:pStyle w:val="Zkladntext"/>
        <w:numPr>
          <w:ilvl w:val="0"/>
          <w:numId w:val="5"/>
        </w:numPr>
        <w:ind w:left="284" w:hanging="426"/>
        <w:rPr>
          <w:szCs w:val="24"/>
        </w:rPr>
      </w:pPr>
      <w:r>
        <w:rPr>
          <w:color w:val="000000"/>
          <w:szCs w:val="24"/>
        </w:rPr>
        <w:t>Daňové doklady musí splňovat mimo náležitostí podle § 28 zákona o DPH dále tyto náležitosti:</w:t>
      </w:r>
    </w:p>
    <w:p w:rsidR="00900012" w:rsidRDefault="00900012" w:rsidP="00900012">
      <w:pPr>
        <w:pStyle w:val="Zkladntext"/>
        <w:ind w:left="284"/>
        <w:rPr>
          <w:szCs w:val="24"/>
        </w:rPr>
      </w:pPr>
    </w:p>
    <w:p w:rsidR="00FF0D13" w:rsidRDefault="00FF0D13" w:rsidP="00FF0D13">
      <w:pPr>
        <w:numPr>
          <w:ilvl w:val="1"/>
          <w:numId w:val="6"/>
        </w:numPr>
        <w:suppressAutoHyphens/>
        <w:ind w:left="993" w:hanging="284"/>
        <w:jc w:val="both"/>
        <w:rPr>
          <w:color w:val="000000"/>
          <w:sz w:val="24"/>
          <w:szCs w:val="24"/>
        </w:rPr>
      </w:pPr>
      <w:r>
        <w:rPr>
          <w:color w:val="000000"/>
          <w:sz w:val="24"/>
          <w:szCs w:val="24"/>
        </w:rPr>
        <w:t>IČ,</w:t>
      </w:r>
    </w:p>
    <w:p w:rsidR="00FF0D13" w:rsidRDefault="00FF0D13" w:rsidP="00FF0D13">
      <w:pPr>
        <w:numPr>
          <w:ilvl w:val="1"/>
          <w:numId w:val="6"/>
        </w:numPr>
        <w:suppressAutoHyphens/>
        <w:ind w:left="993" w:hanging="284"/>
        <w:jc w:val="both"/>
        <w:rPr>
          <w:color w:val="000000"/>
          <w:sz w:val="24"/>
          <w:szCs w:val="24"/>
        </w:rPr>
      </w:pPr>
      <w:r>
        <w:rPr>
          <w:color w:val="000000"/>
          <w:sz w:val="24"/>
          <w:szCs w:val="24"/>
        </w:rPr>
        <w:t>den splatnosti,</w:t>
      </w:r>
    </w:p>
    <w:p w:rsidR="00FF0D13" w:rsidRDefault="00FF0D13" w:rsidP="00FF0D13">
      <w:pPr>
        <w:numPr>
          <w:ilvl w:val="1"/>
          <w:numId w:val="6"/>
        </w:numPr>
        <w:suppressAutoHyphens/>
        <w:ind w:left="993" w:hanging="284"/>
        <w:jc w:val="both"/>
        <w:rPr>
          <w:color w:val="000000"/>
          <w:sz w:val="24"/>
          <w:szCs w:val="24"/>
        </w:rPr>
      </w:pPr>
      <w:r>
        <w:rPr>
          <w:color w:val="000000"/>
          <w:sz w:val="24"/>
          <w:szCs w:val="24"/>
        </w:rPr>
        <w:t>označení peněžního ústavu a číslo účtu, ve prospěch, kterého má být provedena platba, konstantní a variabilní symbol,</w:t>
      </w:r>
    </w:p>
    <w:p w:rsidR="00FF0D13" w:rsidRDefault="00FF0D13" w:rsidP="00FF0D13">
      <w:pPr>
        <w:numPr>
          <w:ilvl w:val="1"/>
          <w:numId w:val="6"/>
        </w:numPr>
        <w:suppressAutoHyphens/>
        <w:ind w:left="993" w:hanging="284"/>
        <w:jc w:val="both"/>
        <w:rPr>
          <w:color w:val="000000"/>
          <w:sz w:val="24"/>
          <w:szCs w:val="24"/>
        </w:rPr>
      </w:pPr>
      <w:r>
        <w:rPr>
          <w:color w:val="000000"/>
          <w:sz w:val="24"/>
          <w:szCs w:val="24"/>
        </w:rPr>
        <w:t>odvolávka na smlouvu,</w:t>
      </w:r>
    </w:p>
    <w:p w:rsidR="00FF0D13" w:rsidRDefault="00FF0D13" w:rsidP="00FF0D13">
      <w:pPr>
        <w:numPr>
          <w:ilvl w:val="1"/>
          <w:numId w:val="6"/>
        </w:numPr>
        <w:suppressAutoHyphens/>
        <w:ind w:left="993" w:hanging="284"/>
        <w:jc w:val="both"/>
        <w:rPr>
          <w:color w:val="000000"/>
          <w:sz w:val="24"/>
          <w:szCs w:val="24"/>
        </w:rPr>
      </w:pPr>
      <w:r>
        <w:rPr>
          <w:color w:val="000000"/>
          <w:sz w:val="24"/>
          <w:szCs w:val="24"/>
        </w:rPr>
        <w:t>razítko a podpis osoby oprávněné k vystavení zálohového listu, dílčího a konečného účetního dokladu,</w:t>
      </w:r>
    </w:p>
    <w:p w:rsidR="00FF0D13" w:rsidRDefault="00FF0D13" w:rsidP="00FF0D13">
      <w:pPr>
        <w:numPr>
          <w:ilvl w:val="1"/>
          <w:numId w:val="6"/>
        </w:numPr>
        <w:suppressAutoHyphens/>
        <w:ind w:left="993" w:hanging="284"/>
        <w:jc w:val="both"/>
        <w:rPr>
          <w:color w:val="000000"/>
          <w:sz w:val="24"/>
          <w:szCs w:val="24"/>
        </w:rPr>
      </w:pPr>
      <w:r>
        <w:rPr>
          <w:color w:val="000000"/>
          <w:sz w:val="24"/>
          <w:szCs w:val="24"/>
        </w:rPr>
        <w:t>soupis příloh.</w:t>
      </w:r>
    </w:p>
    <w:p w:rsidR="00FF0D13" w:rsidRDefault="00FF0D13" w:rsidP="00FF0D13">
      <w:pPr>
        <w:tabs>
          <w:tab w:val="num" w:pos="284"/>
        </w:tabs>
        <w:ind w:left="426" w:hanging="568"/>
        <w:jc w:val="both"/>
        <w:rPr>
          <w:b/>
          <w:sz w:val="24"/>
          <w:szCs w:val="24"/>
        </w:rPr>
      </w:pPr>
    </w:p>
    <w:p w:rsidR="00FF0D13" w:rsidRDefault="00FF0D13" w:rsidP="00FF0D13">
      <w:pPr>
        <w:numPr>
          <w:ilvl w:val="0"/>
          <w:numId w:val="5"/>
        </w:numPr>
        <w:ind w:left="284" w:hanging="284"/>
        <w:jc w:val="both"/>
        <w:rPr>
          <w:color w:val="000000"/>
          <w:sz w:val="24"/>
          <w:szCs w:val="24"/>
        </w:rPr>
      </w:pPr>
      <w:r>
        <w:rPr>
          <w:color w:val="000000"/>
          <w:sz w:val="24"/>
          <w:szCs w:val="24"/>
        </w:rPr>
        <w:t>Za okamžik uhrazení faktury se považuje datum, kdy byla předmětná částka odepsána z účtu kupujícího.</w:t>
      </w:r>
    </w:p>
    <w:p w:rsidR="00FF0D13" w:rsidRDefault="00FF0D13" w:rsidP="00FF0D13">
      <w:pPr>
        <w:tabs>
          <w:tab w:val="num" w:pos="284"/>
        </w:tabs>
        <w:ind w:left="284" w:hanging="284"/>
        <w:jc w:val="both"/>
        <w:rPr>
          <w:color w:val="000000"/>
          <w:sz w:val="24"/>
          <w:szCs w:val="24"/>
        </w:rPr>
      </w:pPr>
    </w:p>
    <w:p w:rsidR="00FF0D13" w:rsidRDefault="00FF0D13" w:rsidP="00FF0D13">
      <w:pPr>
        <w:pStyle w:val="Zkladntext"/>
        <w:numPr>
          <w:ilvl w:val="0"/>
          <w:numId w:val="5"/>
        </w:numPr>
        <w:ind w:left="284" w:hanging="284"/>
        <w:rPr>
          <w:szCs w:val="24"/>
        </w:rPr>
      </w:pPr>
      <w:r>
        <w:rPr>
          <w:szCs w:val="24"/>
        </w:rPr>
        <w:t xml:space="preserve">Daňové doklady podléhají kontrole Kupujícího. </w:t>
      </w:r>
      <w:r>
        <w:rPr>
          <w:color w:val="000000"/>
          <w:szCs w:val="24"/>
        </w:rPr>
        <w:t>V případě, že faktura nebude obsahovat výše uvedené náležitosti, je Kupující oprávněn fakturu vrátit do doby její splatnosti způsobem, který prokazuje, že do tohoto data prodávající vrácenou fakturu od Kupujícího převzal. V takovém případě je Prodávající povinen fakturu opravit a v případě, že by oprava činila fakturu nepřehlednou, vystavit fakturu novou. Opravená nebo nová faktura musí být znovu zaslána Kupujícímu. Do doby splatnosti opravené nebo nové faktury není Kupující v prodlení s placením ceny předmětu smlouvy a splatnost faktury se posouvá.</w:t>
      </w:r>
    </w:p>
    <w:p w:rsidR="00FF0D13" w:rsidRDefault="00FF0D13" w:rsidP="00FF0D13">
      <w:pPr>
        <w:pStyle w:val="Odstavecseseznamem"/>
        <w:tabs>
          <w:tab w:val="num" w:pos="284"/>
        </w:tabs>
        <w:ind w:hanging="568"/>
        <w:rPr>
          <w:sz w:val="24"/>
          <w:szCs w:val="24"/>
        </w:rPr>
      </w:pPr>
    </w:p>
    <w:p w:rsidR="00FF0D13" w:rsidRDefault="00FF0D13" w:rsidP="00FF0D13">
      <w:pPr>
        <w:pStyle w:val="Zkladntext"/>
        <w:numPr>
          <w:ilvl w:val="0"/>
          <w:numId w:val="5"/>
        </w:numPr>
        <w:tabs>
          <w:tab w:val="num" w:pos="284"/>
        </w:tabs>
        <w:ind w:left="426" w:hanging="568"/>
        <w:rPr>
          <w:szCs w:val="24"/>
        </w:rPr>
      </w:pPr>
      <w:r>
        <w:rPr>
          <w:szCs w:val="24"/>
        </w:rPr>
        <w:t>Zálohy se neposkytují.</w:t>
      </w:r>
    </w:p>
    <w:p w:rsidR="00FF0D13" w:rsidRDefault="00FF0D13" w:rsidP="00FF0D13">
      <w:pPr>
        <w:pStyle w:val="Zkladntext"/>
        <w:tabs>
          <w:tab w:val="num" w:pos="284"/>
        </w:tabs>
        <w:ind w:hanging="568"/>
        <w:rPr>
          <w:szCs w:val="24"/>
        </w:rPr>
      </w:pPr>
    </w:p>
    <w:p w:rsidR="00FF0D13" w:rsidRDefault="00FF0D13" w:rsidP="00FF0D13">
      <w:pPr>
        <w:pStyle w:val="Zkladntext"/>
        <w:numPr>
          <w:ilvl w:val="0"/>
          <w:numId w:val="5"/>
        </w:numPr>
        <w:ind w:left="284" w:hanging="426"/>
        <w:rPr>
          <w:szCs w:val="24"/>
        </w:rPr>
      </w:pPr>
      <w:r>
        <w:rPr>
          <w:szCs w:val="24"/>
        </w:rPr>
        <w:t xml:space="preserve">Doba splatnosti daňových dokladů je stanovena na </w:t>
      </w:r>
      <w:r>
        <w:rPr>
          <w:b/>
          <w:szCs w:val="24"/>
        </w:rPr>
        <w:t>30 dnů</w:t>
      </w:r>
      <w:r>
        <w:rPr>
          <w:szCs w:val="24"/>
        </w:rPr>
        <w:t xml:space="preserve"> ode dne doručení faktury na adresu kupujícího.</w:t>
      </w:r>
    </w:p>
    <w:p w:rsidR="00FF0D13" w:rsidRDefault="00FF0D13" w:rsidP="00FF0D13">
      <w:pPr>
        <w:pStyle w:val="Zkladntext"/>
        <w:ind w:left="284" w:hanging="426"/>
        <w:rPr>
          <w:szCs w:val="24"/>
        </w:rPr>
      </w:pPr>
      <w:r>
        <w:rPr>
          <w:szCs w:val="24"/>
        </w:rPr>
        <w:t xml:space="preserve"> </w:t>
      </w:r>
    </w:p>
    <w:p w:rsidR="00FF0D13" w:rsidRDefault="00FF0D13" w:rsidP="00FF0D13">
      <w:pPr>
        <w:pStyle w:val="Zkladntext"/>
        <w:numPr>
          <w:ilvl w:val="0"/>
          <w:numId w:val="5"/>
        </w:numPr>
        <w:ind w:left="284" w:hanging="426"/>
        <w:rPr>
          <w:szCs w:val="24"/>
        </w:rPr>
      </w:pPr>
      <w:r>
        <w:rPr>
          <w:szCs w:val="24"/>
        </w:rPr>
        <w:t>Pro případ, že Prodávající je, nebo se od data uzavření smlouvy do dne uskutečnění zdanitelného plnění stane na základě rozhodnutí správce daně „nespolehlivým plátcem“ ve smyslu ustanovení § 106a zákona č. 235/2004 Sb., o DPH, ve znění pozdějších předpisů, souhlasí Prodávající s tím, že mu Kupující uhradí cenu plnění bez DPH a DPH v příslušné výši odvede za nespolehlivého plátce přímo příslušnému správci daně. V souvislosti s tímto ujednáním nebude Prodávající vymáhat od Kupujícího část z ceny plnění rovnající se výši odvedeného DPH a souhlasí s tím, že tímto bude uhrazena část jeho pohledávky, kterou má vůči Kupujícímu, a to ve výši rovnající se výši odvedené DPH.</w:t>
      </w:r>
    </w:p>
    <w:p w:rsidR="00FF0D13" w:rsidRDefault="00FF0D13" w:rsidP="00FF0D13">
      <w:pPr>
        <w:pStyle w:val="Odstavecseseznamem"/>
        <w:ind w:left="284" w:hanging="426"/>
        <w:rPr>
          <w:sz w:val="24"/>
          <w:szCs w:val="24"/>
        </w:rPr>
      </w:pPr>
    </w:p>
    <w:p w:rsidR="00FF0D13" w:rsidRDefault="00FF0D13" w:rsidP="00FF0D13">
      <w:pPr>
        <w:numPr>
          <w:ilvl w:val="0"/>
          <w:numId w:val="5"/>
        </w:numPr>
        <w:ind w:left="284" w:hanging="426"/>
        <w:jc w:val="both"/>
        <w:rPr>
          <w:sz w:val="24"/>
          <w:szCs w:val="24"/>
        </w:rPr>
      </w:pPr>
      <w:r>
        <w:rPr>
          <w:sz w:val="24"/>
          <w:szCs w:val="24"/>
        </w:rPr>
        <w:t>Prodávající rovněž souhlasí s tím, že v případě, že bude požadovat úhradu (zcela nebo zčásti) bezhotovostním převodem na jiný účet, než je účet, který je zveřejněn správcem daně způsobem umožňujícím dálkový přístup (§109 zákona č. 235/2004 Sb., o DPH, ve znění pozdějších předpisů), uhradí mu Kupující cenu plnění bez DPH a DPH v příslušné výši odvede přímo příslušnému správci daně. V souvislosti s tímto ujednáním nebude prodávající vymáhat od Kupujícího část z ceny plnění rovnající se výši odvedeného DPH a souhlasí s tím, že tímto bude uhrazena část jeho pohledávky, kterou má vůči Kupujícímu, a to ve výši rovnající se výši odvedené DPH.</w:t>
      </w:r>
    </w:p>
    <w:p w:rsidR="00FF0D13" w:rsidRDefault="00FF0D13" w:rsidP="00FF0D13">
      <w:pPr>
        <w:pStyle w:val="Zkladntext"/>
        <w:ind w:left="426"/>
        <w:rPr>
          <w:szCs w:val="24"/>
        </w:rPr>
      </w:pPr>
    </w:p>
    <w:p w:rsidR="00256196" w:rsidRDefault="00256196" w:rsidP="00FF0D13">
      <w:pPr>
        <w:pStyle w:val="Zkladntext"/>
        <w:ind w:left="426"/>
        <w:rPr>
          <w:szCs w:val="24"/>
        </w:rPr>
      </w:pPr>
    </w:p>
    <w:p w:rsidR="00FF0D13" w:rsidRDefault="00FF0D13" w:rsidP="00FF0D13">
      <w:pPr>
        <w:jc w:val="center"/>
        <w:rPr>
          <w:b/>
          <w:sz w:val="24"/>
          <w:szCs w:val="24"/>
        </w:rPr>
      </w:pPr>
    </w:p>
    <w:p w:rsidR="00FF0D13" w:rsidRDefault="00FF0D13" w:rsidP="00FF0D13">
      <w:pPr>
        <w:jc w:val="center"/>
        <w:rPr>
          <w:b/>
          <w:sz w:val="24"/>
          <w:szCs w:val="24"/>
        </w:rPr>
      </w:pPr>
      <w:r>
        <w:rPr>
          <w:b/>
          <w:sz w:val="24"/>
          <w:szCs w:val="24"/>
        </w:rPr>
        <w:lastRenderedPageBreak/>
        <w:t>V.</w:t>
      </w:r>
    </w:p>
    <w:p w:rsidR="00FF0D13" w:rsidRDefault="00FF0D13" w:rsidP="00FF0D13">
      <w:pPr>
        <w:pStyle w:val="Nadpis3"/>
        <w:rPr>
          <w:szCs w:val="24"/>
        </w:rPr>
      </w:pPr>
      <w:r>
        <w:rPr>
          <w:szCs w:val="24"/>
        </w:rPr>
        <w:t>Zvláštní ujednání</w:t>
      </w:r>
    </w:p>
    <w:p w:rsidR="00FF0D13" w:rsidRDefault="00FF0D13" w:rsidP="00FF0D13">
      <w:pPr>
        <w:rPr>
          <w:sz w:val="24"/>
          <w:szCs w:val="24"/>
        </w:rPr>
      </w:pPr>
    </w:p>
    <w:p w:rsidR="00FF0D13" w:rsidRDefault="00FF0D13" w:rsidP="00FF0D13">
      <w:pPr>
        <w:pStyle w:val="Zkladntext"/>
        <w:numPr>
          <w:ilvl w:val="0"/>
          <w:numId w:val="7"/>
        </w:numPr>
        <w:ind w:left="284" w:hanging="426"/>
        <w:rPr>
          <w:szCs w:val="24"/>
        </w:rPr>
      </w:pPr>
      <w:r>
        <w:rPr>
          <w:szCs w:val="24"/>
        </w:rPr>
        <w:t xml:space="preserve">Prodávající tímto prohlašuje, že je jednáním </w:t>
      </w:r>
    </w:p>
    <w:p w:rsidR="00FF0D13" w:rsidRDefault="00FF0D13" w:rsidP="00FF0D13">
      <w:pPr>
        <w:pStyle w:val="Zkladntext"/>
        <w:ind w:left="284"/>
        <w:rPr>
          <w:szCs w:val="24"/>
        </w:rPr>
      </w:pPr>
      <w:r>
        <w:rPr>
          <w:szCs w:val="24"/>
        </w:rPr>
        <w:t>ve věcech smluvních pověřen</w:t>
      </w:r>
      <w:r>
        <w:rPr>
          <w:szCs w:val="24"/>
        </w:rPr>
        <w:tab/>
      </w:r>
    </w:p>
    <w:p w:rsidR="00FF0D13" w:rsidRDefault="00FF0D13" w:rsidP="00FF0D13">
      <w:pPr>
        <w:pStyle w:val="Zkladntext"/>
        <w:ind w:left="284"/>
        <w:rPr>
          <w:szCs w:val="24"/>
        </w:rPr>
      </w:pPr>
      <w:r>
        <w:rPr>
          <w:szCs w:val="24"/>
        </w:rPr>
        <w:t>ve věcech technických</w:t>
      </w:r>
      <w:r>
        <w:rPr>
          <w:szCs w:val="24"/>
        </w:rPr>
        <w:tab/>
      </w:r>
      <w:r>
        <w:rPr>
          <w:szCs w:val="24"/>
        </w:rPr>
        <w:tab/>
      </w:r>
      <w:r>
        <w:rPr>
          <w:szCs w:val="24"/>
        </w:rPr>
        <w:tab/>
      </w:r>
    </w:p>
    <w:p w:rsidR="00FF0D13" w:rsidRDefault="00FF0D13" w:rsidP="00FF0D13">
      <w:pPr>
        <w:pStyle w:val="Zkladntext"/>
        <w:ind w:left="284"/>
        <w:rPr>
          <w:szCs w:val="24"/>
        </w:rPr>
      </w:pPr>
      <w:r>
        <w:rPr>
          <w:szCs w:val="24"/>
        </w:rPr>
        <w:tab/>
        <w:t xml:space="preserve"> </w:t>
      </w:r>
    </w:p>
    <w:p w:rsidR="00FF0D13" w:rsidRDefault="00FF0D13" w:rsidP="00FF0D13">
      <w:pPr>
        <w:pStyle w:val="Zkladntext"/>
        <w:numPr>
          <w:ilvl w:val="0"/>
          <w:numId w:val="7"/>
        </w:numPr>
        <w:ind w:left="284" w:hanging="426"/>
        <w:rPr>
          <w:szCs w:val="24"/>
        </w:rPr>
      </w:pPr>
      <w:r>
        <w:rPr>
          <w:szCs w:val="24"/>
        </w:rPr>
        <w:t xml:space="preserve">Kupující tímto prohlašuje, že je jednáním ve věcech technických pověřen Jindřich Hnilička, THP. </w:t>
      </w:r>
    </w:p>
    <w:p w:rsidR="00FF0D13" w:rsidRDefault="00FF0D13" w:rsidP="00FF0D13">
      <w:pPr>
        <w:jc w:val="center"/>
        <w:rPr>
          <w:b/>
          <w:sz w:val="24"/>
          <w:szCs w:val="24"/>
        </w:rPr>
      </w:pPr>
    </w:p>
    <w:p w:rsidR="00FF0D13" w:rsidRDefault="00FF0D13" w:rsidP="00FF0D13">
      <w:pPr>
        <w:jc w:val="center"/>
        <w:rPr>
          <w:b/>
          <w:sz w:val="24"/>
          <w:szCs w:val="24"/>
        </w:rPr>
      </w:pPr>
      <w:r>
        <w:rPr>
          <w:b/>
          <w:sz w:val="24"/>
          <w:szCs w:val="24"/>
        </w:rPr>
        <w:t>VI.</w:t>
      </w:r>
    </w:p>
    <w:p w:rsidR="00FF0D13" w:rsidRDefault="00FF0D13" w:rsidP="00FF0D13">
      <w:pPr>
        <w:jc w:val="center"/>
        <w:rPr>
          <w:b/>
          <w:sz w:val="24"/>
          <w:szCs w:val="24"/>
        </w:rPr>
      </w:pPr>
      <w:r>
        <w:rPr>
          <w:b/>
          <w:sz w:val="24"/>
          <w:szCs w:val="24"/>
        </w:rPr>
        <w:t>Záruční a servisní podmínky</w:t>
      </w:r>
    </w:p>
    <w:p w:rsidR="00FF0D13" w:rsidRDefault="00FF0D13" w:rsidP="00FF0D13">
      <w:pPr>
        <w:jc w:val="both"/>
        <w:rPr>
          <w:sz w:val="24"/>
          <w:szCs w:val="24"/>
        </w:rPr>
      </w:pPr>
    </w:p>
    <w:p w:rsidR="00FF0D13" w:rsidRDefault="00FF0D13" w:rsidP="00FF0D13">
      <w:pPr>
        <w:numPr>
          <w:ilvl w:val="0"/>
          <w:numId w:val="8"/>
        </w:numPr>
        <w:overflowPunct w:val="0"/>
        <w:autoSpaceDE w:val="0"/>
        <w:autoSpaceDN w:val="0"/>
        <w:adjustRightInd w:val="0"/>
        <w:spacing w:before="120" w:line="276" w:lineRule="auto"/>
        <w:ind w:left="284" w:hanging="426"/>
        <w:jc w:val="both"/>
        <w:textAlignment w:val="baseline"/>
        <w:rPr>
          <w:sz w:val="24"/>
          <w:szCs w:val="24"/>
        </w:rPr>
      </w:pPr>
      <w:r>
        <w:rPr>
          <w:sz w:val="24"/>
          <w:szCs w:val="24"/>
        </w:rPr>
        <w:t xml:space="preserve">Záruční a pozáruční servis se řídí podmínkami uvedenými v záručních listech a servisních knihách. </w:t>
      </w:r>
    </w:p>
    <w:p w:rsidR="00FF0D13" w:rsidRDefault="00FF0D13" w:rsidP="00FF0D13">
      <w:pPr>
        <w:numPr>
          <w:ilvl w:val="0"/>
          <w:numId w:val="8"/>
        </w:numPr>
        <w:overflowPunct w:val="0"/>
        <w:autoSpaceDE w:val="0"/>
        <w:autoSpaceDN w:val="0"/>
        <w:adjustRightInd w:val="0"/>
        <w:spacing w:before="120" w:line="276" w:lineRule="auto"/>
        <w:ind w:left="284" w:hanging="426"/>
        <w:jc w:val="both"/>
        <w:textAlignment w:val="baseline"/>
        <w:rPr>
          <w:sz w:val="24"/>
          <w:szCs w:val="24"/>
        </w:rPr>
      </w:pPr>
      <w:r>
        <w:rPr>
          <w:sz w:val="24"/>
          <w:szCs w:val="24"/>
        </w:rPr>
        <w:t>Záruční doba běží od dne předání a převzetí zboží v souladu s článkem II. této smlouvy.</w:t>
      </w:r>
    </w:p>
    <w:p w:rsidR="00FF0D13" w:rsidRDefault="00FF0D13" w:rsidP="00FF0D13">
      <w:pPr>
        <w:numPr>
          <w:ilvl w:val="0"/>
          <w:numId w:val="8"/>
        </w:numPr>
        <w:overflowPunct w:val="0"/>
        <w:autoSpaceDE w:val="0"/>
        <w:autoSpaceDN w:val="0"/>
        <w:adjustRightInd w:val="0"/>
        <w:spacing w:before="120" w:line="276" w:lineRule="auto"/>
        <w:ind w:left="284" w:hanging="426"/>
        <w:jc w:val="both"/>
        <w:textAlignment w:val="baseline"/>
        <w:rPr>
          <w:sz w:val="24"/>
          <w:szCs w:val="24"/>
        </w:rPr>
      </w:pPr>
      <w:r>
        <w:rPr>
          <w:sz w:val="24"/>
          <w:szCs w:val="24"/>
        </w:rPr>
        <w:t>Kupující má nárok na bezplatné odstranění jakékoli vady, kterou mělo zboží při předání a převzetí, nebo kterou kupující zjistil kdykoli během záruční doby.</w:t>
      </w:r>
    </w:p>
    <w:p w:rsidR="00FF0D13" w:rsidRDefault="00FF0D13" w:rsidP="00FF0D13">
      <w:pPr>
        <w:numPr>
          <w:ilvl w:val="0"/>
          <w:numId w:val="8"/>
        </w:numPr>
        <w:overflowPunct w:val="0"/>
        <w:autoSpaceDE w:val="0"/>
        <w:autoSpaceDN w:val="0"/>
        <w:adjustRightInd w:val="0"/>
        <w:spacing w:before="120" w:line="276" w:lineRule="auto"/>
        <w:ind w:left="284" w:hanging="426"/>
        <w:jc w:val="both"/>
        <w:textAlignment w:val="baseline"/>
        <w:rPr>
          <w:sz w:val="24"/>
          <w:szCs w:val="24"/>
        </w:rPr>
      </w:pPr>
      <w:r>
        <w:rPr>
          <w:sz w:val="24"/>
          <w:szCs w:val="24"/>
        </w:rPr>
        <w:t xml:space="preserve">Prodávající se zavazuje vadu zboží odstranit neprodleně, nejpozději však do 10 dnů ode dne doručení písemného oznámení Kupujícího o vadách zboží. Po dobu záruční doby provede prodávající bezplatně záruční opravy předmětu plnění včetně dodávek náhradních dílů. </w:t>
      </w:r>
      <w:r>
        <w:rPr>
          <w:snapToGrid w:val="0"/>
          <w:sz w:val="24"/>
          <w:szCs w:val="24"/>
        </w:rPr>
        <w:t xml:space="preserve">Odvoz porouchaného </w:t>
      </w:r>
      <w:r w:rsidR="00900012">
        <w:rPr>
          <w:snapToGrid w:val="0"/>
          <w:sz w:val="24"/>
          <w:szCs w:val="24"/>
        </w:rPr>
        <w:t>konvektomatu</w:t>
      </w:r>
      <w:r>
        <w:rPr>
          <w:snapToGrid w:val="0"/>
          <w:sz w:val="24"/>
          <w:szCs w:val="24"/>
        </w:rPr>
        <w:t xml:space="preserve"> v období platné záruky do místa servisu a zpět zajišťuje prodávající na své náklady.  </w:t>
      </w:r>
    </w:p>
    <w:p w:rsidR="00FF0D13" w:rsidRDefault="00FF0D13" w:rsidP="00FF0D13">
      <w:pPr>
        <w:numPr>
          <w:ilvl w:val="0"/>
          <w:numId w:val="8"/>
        </w:numPr>
        <w:overflowPunct w:val="0"/>
        <w:autoSpaceDE w:val="0"/>
        <w:autoSpaceDN w:val="0"/>
        <w:adjustRightInd w:val="0"/>
        <w:spacing w:before="120" w:line="276" w:lineRule="auto"/>
        <w:ind w:left="284" w:hanging="426"/>
        <w:jc w:val="both"/>
        <w:textAlignment w:val="baseline"/>
        <w:rPr>
          <w:sz w:val="24"/>
          <w:szCs w:val="24"/>
        </w:rPr>
      </w:pPr>
      <w:r>
        <w:rPr>
          <w:sz w:val="24"/>
          <w:szCs w:val="24"/>
        </w:rPr>
        <w:t xml:space="preserve">Pokud nelze v důsledku vady užívat zboží k účelu vyplývajícímu z této smlouvy, popř. k účelu, který je pro užívání zboží obvyklý, může Kupující požadovat dodání nového zboží. Týká-li se vada pouze součásti věci, může Kupující požadovat jen výměnu této součásti. </w:t>
      </w:r>
    </w:p>
    <w:p w:rsidR="00FF0D13" w:rsidRDefault="00FF0D13" w:rsidP="00FF0D13">
      <w:pPr>
        <w:numPr>
          <w:ilvl w:val="0"/>
          <w:numId w:val="8"/>
        </w:numPr>
        <w:overflowPunct w:val="0"/>
        <w:autoSpaceDE w:val="0"/>
        <w:autoSpaceDN w:val="0"/>
        <w:adjustRightInd w:val="0"/>
        <w:spacing w:before="120" w:line="276" w:lineRule="auto"/>
        <w:ind w:left="284" w:hanging="426"/>
        <w:jc w:val="both"/>
        <w:textAlignment w:val="baseline"/>
        <w:rPr>
          <w:sz w:val="24"/>
          <w:szCs w:val="24"/>
        </w:rPr>
      </w:pPr>
      <w:r>
        <w:rPr>
          <w:sz w:val="24"/>
          <w:szCs w:val="24"/>
        </w:rPr>
        <w:t>Oznámení vady musí obsahovat její popis a právo, které kupující v důsledku vady zboží uplatňuje.</w:t>
      </w:r>
    </w:p>
    <w:p w:rsidR="00FF0D13" w:rsidRDefault="00FF0D13" w:rsidP="00FF0D13">
      <w:pPr>
        <w:numPr>
          <w:ilvl w:val="0"/>
          <w:numId w:val="8"/>
        </w:numPr>
        <w:overflowPunct w:val="0"/>
        <w:autoSpaceDE w:val="0"/>
        <w:autoSpaceDN w:val="0"/>
        <w:adjustRightInd w:val="0"/>
        <w:spacing w:before="120" w:line="276" w:lineRule="auto"/>
        <w:ind w:left="284" w:hanging="426"/>
        <w:jc w:val="both"/>
        <w:textAlignment w:val="baseline"/>
        <w:rPr>
          <w:sz w:val="24"/>
          <w:szCs w:val="24"/>
        </w:rPr>
      </w:pPr>
      <w:r>
        <w:rPr>
          <w:sz w:val="24"/>
          <w:szCs w:val="24"/>
        </w:rPr>
        <w:t xml:space="preserve">Pokud v době záruční lhůty dojde k poškození </w:t>
      </w:r>
      <w:r w:rsidR="00EC0B61">
        <w:rPr>
          <w:sz w:val="24"/>
          <w:szCs w:val="24"/>
        </w:rPr>
        <w:t>zboží</w:t>
      </w:r>
      <w:r>
        <w:rPr>
          <w:sz w:val="24"/>
          <w:szCs w:val="24"/>
        </w:rPr>
        <w:t xml:space="preserve"> vinou kupujícího, zabezpečí prodávající jeho neprodlenou opravu za úhradu. Dopravu poškozeného </w:t>
      </w:r>
      <w:r w:rsidR="00EC0B61">
        <w:rPr>
          <w:sz w:val="24"/>
          <w:szCs w:val="24"/>
        </w:rPr>
        <w:t>zboží</w:t>
      </w:r>
      <w:r>
        <w:rPr>
          <w:sz w:val="24"/>
          <w:szCs w:val="24"/>
        </w:rPr>
        <w:t xml:space="preserve"> do nejbližšího autorizovaného servisu zabezpečuje prodávající rovněž za úhradu, pokud se strany v konkrétním případě nedohodnou jinak. Cena opravy a dopravné musí být písemně odsouhlaseno kupujícím. </w:t>
      </w:r>
    </w:p>
    <w:p w:rsidR="00FF0D13" w:rsidRDefault="00FF0D13" w:rsidP="00FF0D13">
      <w:pPr>
        <w:numPr>
          <w:ilvl w:val="0"/>
          <w:numId w:val="8"/>
        </w:numPr>
        <w:overflowPunct w:val="0"/>
        <w:autoSpaceDE w:val="0"/>
        <w:autoSpaceDN w:val="0"/>
        <w:adjustRightInd w:val="0"/>
        <w:spacing w:before="120" w:line="276" w:lineRule="auto"/>
        <w:ind w:left="284" w:hanging="426"/>
        <w:jc w:val="both"/>
        <w:textAlignment w:val="baseline"/>
        <w:rPr>
          <w:sz w:val="24"/>
          <w:szCs w:val="24"/>
        </w:rPr>
      </w:pPr>
      <w:r>
        <w:rPr>
          <w:sz w:val="24"/>
          <w:szCs w:val="24"/>
        </w:rPr>
        <w:t>V rámci záruční lhůty je prodávající povinen poskytovat kupujícímu pravidelný servis, podle výrobcem předepsaných servisních podmínek</w:t>
      </w:r>
      <w:r w:rsidR="00EC0B61">
        <w:rPr>
          <w:sz w:val="24"/>
          <w:szCs w:val="24"/>
        </w:rPr>
        <w:t>,</w:t>
      </w:r>
      <w:r>
        <w:rPr>
          <w:sz w:val="24"/>
          <w:szCs w:val="24"/>
        </w:rPr>
        <w:t xml:space="preserve"> a to bezplatně, resp. tyto náklady jsou již zahrnuty v kupní ceně.  </w:t>
      </w:r>
    </w:p>
    <w:p w:rsidR="00EC0B61" w:rsidRPr="00A33F61" w:rsidRDefault="00FF0D13" w:rsidP="00EC0B61">
      <w:pPr>
        <w:numPr>
          <w:ilvl w:val="0"/>
          <w:numId w:val="8"/>
        </w:numPr>
        <w:overflowPunct w:val="0"/>
        <w:autoSpaceDE w:val="0"/>
        <w:autoSpaceDN w:val="0"/>
        <w:adjustRightInd w:val="0"/>
        <w:spacing w:before="120" w:line="276" w:lineRule="auto"/>
        <w:ind w:left="284" w:hanging="426"/>
        <w:jc w:val="both"/>
        <w:textAlignment w:val="baseline"/>
        <w:rPr>
          <w:sz w:val="24"/>
          <w:szCs w:val="24"/>
        </w:rPr>
      </w:pPr>
      <w:r>
        <w:rPr>
          <w:sz w:val="24"/>
          <w:szCs w:val="24"/>
        </w:rPr>
        <w:t>Prodávající prohlašuje, že jím pověřený autorizovaný servis nebo on sám je pojištěn proti možným škodám, které by mohl způsobit svým jednáním (servisním zásahem, atd..) u společnosti</w:t>
      </w:r>
      <w:r w:rsidR="0084249F">
        <w:rPr>
          <w:sz w:val="24"/>
          <w:szCs w:val="24"/>
        </w:rPr>
        <w:t xml:space="preserve"> Česká pojišťovna</w:t>
      </w:r>
      <w:r>
        <w:rPr>
          <w:sz w:val="24"/>
          <w:szCs w:val="24"/>
        </w:rPr>
        <w:t xml:space="preserve"> s limitem plnění </w:t>
      </w:r>
      <w:r w:rsidR="0084249F">
        <w:rPr>
          <w:sz w:val="24"/>
          <w:szCs w:val="24"/>
        </w:rPr>
        <w:t>2.000.000,-</w:t>
      </w:r>
      <w:r>
        <w:rPr>
          <w:sz w:val="24"/>
          <w:szCs w:val="24"/>
        </w:rPr>
        <w:t xml:space="preserve"> Kč.  </w:t>
      </w:r>
    </w:p>
    <w:p w:rsidR="00FF0D13" w:rsidRDefault="00FF0D13" w:rsidP="00FF0D13">
      <w:pPr>
        <w:jc w:val="center"/>
        <w:rPr>
          <w:b/>
          <w:sz w:val="24"/>
          <w:szCs w:val="24"/>
        </w:rPr>
      </w:pPr>
    </w:p>
    <w:p w:rsidR="00FF0D13" w:rsidRDefault="00FF0D13" w:rsidP="00FF0D13">
      <w:pPr>
        <w:jc w:val="center"/>
        <w:rPr>
          <w:b/>
          <w:sz w:val="24"/>
          <w:szCs w:val="24"/>
        </w:rPr>
      </w:pPr>
    </w:p>
    <w:p w:rsidR="00F13F79" w:rsidRDefault="00F13F79" w:rsidP="00FF0D13">
      <w:pPr>
        <w:jc w:val="center"/>
        <w:rPr>
          <w:b/>
          <w:sz w:val="24"/>
          <w:szCs w:val="24"/>
        </w:rPr>
      </w:pPr>
    </w:p>
    <w:p w:rsidR="00FF0D13" w:rsidRDefault="00FF0D13" w:rsidP="00FF0D13">
      <w:pPr>
        <w:jc w:val="center"/>
        <w:rPr>
          <w:b/>
          <w:sz w:val="24"/>
          <w:szCs w:val="24"/>
        </w:rPr>
      </w:pPr>
      <w:r>
        <w:rPr>
          <w:b/>
          <w:sz w:val="24"/>
          <w:szCs w:val="24"/>
        </w:rPr>
        <w:lastRenderedPageBreak/>
        <w:t>VII.</w:t>
      </w:r>
    </w:p>
    <w:p w:rsidR="00FF0D13" w:rsidRDefault="00FF0D13" w:rsidP="00FF0D13">
      <w:pPr>
        <w:jc w:val="center"/>
        <w:rPr>
          <w:b/>
          <w:sz w:val="24"/>
          <w:szCs w:val="24"/>
        </w:rPr>
      </w:pPr>
      <w:r>
        <w:rPr>
          <w:b/>
          <w:sz w:val="24"/>
          <w:szCs w:val="24"/>
        </w:rPr>
        <w:t>Smluvní pokuty za prodlení</w:t>
      </w:r>
    </w:p>
    <w:p w:rsidR="00FF0D13" w:rsidRDefault="00FF0D13" w:rsidP="00FF0D13">
      <w:pPr>
        <w:jc w:val="center"/>
        <w:rPr>
          <w:b/>
          <w:sz w:val="24"/>
          <w:szCs w:val="24"/>
        </w:rPr>
      </w:pPr>
    </w:p>
    <w:p w:rsidR="00FF0D13" w:rsidRDefault="00FF0D13" w:rsidP="00FF0D13">
      <w:pPr>
        <w:numPr>
          <w:ilvl w:val="0"/>
          <w:numId w:val="10"/>
        </w:numPr>
        <w:ind w:left="426" w:hanging="426"/>
        <w:jc w:val="both"/>
        <w:rPr>
          <w:sz w:val="24"/>
          <w:szCs w:val="24"/>
        </w:rPr>
      </w:pPr>
      <w:r>
        <w:rPr>
          <w:sz w:val="24"/>
          <w:szCs w:val="24"/>
        </w:rPr>
        <w:t>V případě zpoždění dodávky proti dodacím lhůtám této kupní smlouvy se Prodávající zavazuje zaplatit smluvní pokutu ve výši 0,2% z ceny nedodaného zboží resp. jeho nedodané části za každý započatý den prodlení.</w:t>
      </w:r>
    </w:p>
    <w:p w:rsidR="00FF0D13" w:rsidRDefault="00FF0D13" w:rsidP="00FF0D13">
      <w:pPr>
        <w:ind w:left="426"/>
        <w:jc w:val="both"/>
        <w:rPr>
          <w:sz w:val="24"/>
          <w:szCs w:val="24"/>
        </w:rPr>
      </w:pPr>
    </w:p>
    <w:p w:rsidR="00FF0D13" w:rsidRDefault="00FF0D13" w:rsidP="00FF0D13">
      <w:pPr>
        <w:numPr>
          <w:ilvl w:val="0"/>
          <w:numId w:val="10"/>
        </w:numPr>
        <w:ind w:left="426" w:hanging="426"/>
        <w:jc w:val="both"/>
        <w:rPr>
          <w:sz w:val="24"/>
          <w:szCs w:val="24"/>
        </w:rPr>
      </w:pPr>
      <w:r>
        <w:rPr>
          <w:sz w:val="24"/>
          <w:szCs w:val="24"/>
        </w:rPr>
        <w:t>Prodávající se zavazuje zaplatit smluvní pokutu ve výši 0,01 % z kupní ceny za každý započatý den prodlení s odstraněním reklamovaných vad ve lhůtě dle čl. VI. odst. 5 této smlouvy.</w:t>
      </w:r>
    </w:p>
    <w:p w:rsidR="00FF0D13" w:rsidRDefault="00FF0D13" w:rsidP="00FF0D13">
      <w:pPr>
        <w:jc w:val="both"/>
        <w:rPr>
          <w:sz w:val="24"/>
          <w:szCs w:val="24"/>
        </w:rPr>
      </w:pPr>
    </w:p>
    <w:p w:rsidR="00FF0D13" w:rsidRDefault="00FF0D13" w:rsidP="00FF0D13">
      <w:pPr>
        <w:numPr>
          <w:ilvl w:val="0"/>
          <w:numId w:val="10"/>
        </w:numPr>
        <w:ind w:left="426" w:hanging="426"/>
        <w:jc w:val="both"/>
        <w:rPr>
          <w:sz w:val="24"/>
          <w:szCs w:val="24"/>
        </w:rPr>
      </w:pPr>
      <w:r>
        <w:rPr>
          <w:sz w:val="24"/>
          <w:szCs w:val="24"/>
        </w:rPr>
        <w:t xml:space="preserve">V případě, že Kupující nezaplatí řádně a včas fakturu za zboží, je prodávající oprávněn požadovat zaplacení úroku z prodlení ve výši 0,01% z dlužné částky za každý započatý den prodlení. </w:t>
      </w:r>
    </w:p>
    <w:p w:rsidR="00FF0D13" w:rsidRDefault="00FF0D13" w:rsidP="00FF0D13">
      <w:pPr>
        <w:pStyle w:val="Odstavecseseznamem"/>
        <w:rPr>
          <w:sz w:val="24"/>
          <w:szCs w:val="24"/>
        </w:rPr>
      </w:pPr>
    </w:p>
    <w:p w:rsidR="00FF0D13" w:rsidRDefault="00FF0D13" w:rsidP="00FF0D13">
      <w:pPr>
        <w:numPr>
          <w:ilvl w:val="0"/>
          <w:numId w:val="10"/>
        </w:numPr>
        <w:ind w:left="426" w:hanging="426"/>
        <w:jc w:val="both"/>
        <w:rPr>
          <w:sz w:val="24"/>
          <w:szCs w:val="24"/>
        </w:rPr>
      </w:pPr>
      <w:r>
        <w:rPr>
          <w:sz w:val="24"/>
          <w:szCs w:val="24"/>
        </w:rPr>
        <w:t xml:space="preserve">V případě, že kupující zjistí, že nebyl dodržen požadavek zadávacích podmínek k veřejné zakázce, jež vedla k uzavření této smlouvy, na to, aby veškeré informace, které uvedl prodávající jakožto účastník zadávacího řízení v nabídce a při jakékoli komunikaci s kupujícím jakožto zadavatelem, odpovídaly skutečnosti, vyhrazuje si právo odstoupit od smlouvy bez jakýchkoli sankcí nebo vymáhat smluvní pokutu ve výši jednorázově </w:t>
      </w:r>
      <w:r w:rsidR="00EC0B61">
        <w:rPr>
          <w:sz w:val="24"/>
          <w:szCs w:val="24"/>
        </w:rPr>
        <w:t>1</w:t>
      </w:r>
      <w:r>
        <w:rPr>
          <w:sz w:val="24"/>
          <w:szCs w:val="24"/>
        </w:rPr>
        <w:t>00.000,- Kč.</w:t>
      </w:r>
    </w:p>
    <w:p w:rsidR="00FF0D13" w:rsidRDefault="00FF0D13" w:rsidP="00FF0D13">
      <w:pPr>
        <w:pStyle w:val="Odstavecseseznamem"/>
        <w:rPr>
          <w:sz w:val="24"/>
          <w:szCs w:val="24"/>
        </w:rPr>
      </w:pPr>
    </w:p>
    <w:p w:rsidR="00FF0D13" w:rsidRDefault="00FF0D13" w:rsidP="00FF0D13">
      <w:pPr>
        <w:numPr>
          <w:ilvl w:val="0"/>
          <w:numId w:val="10"/>
        </w:numPr>
        <w:ind w:left="426" w:hanging="426"/>
        <w:jc w:val="both"/>
        <w:rPr>
          <w:sz w:val="24"/>
          <w:szCs w:val="24"/>
        </w:rPr>
      </w:pPr>
      <w:r>
        <w:rPr>
          <w:sz w:val="24"/>
          <w:szCs w:val="24"/>
        </w:rPr>
        <w:t>Okolnosti vylučující odpovědnost nemají vliv na povinnost platit smluvní pokutu.</w:t>
      </w:r>
    </w:p>
    <w:p w:rsidR="00FF0D13" w:rsidRDefault="00FF0D13" w:rsidP="00FF0D13">
      <w:pPr>
        <w:pStyle w:val="Odstavecseseznamem"/>
        <w:rPr>
          <w:sz w:val="24"/>
          <w:szCs w:val="24"/>
        </w:rPr>
      </w:pPr>
    </w:p>
    <w:p w:rsidR="00FF0D13" w:rsidRDefault="00FF0D13" w:rsidP="00FF0D13">
      <w:pPr>
        <w:numPr>
          <w:ilvl w:val="0"/>
          <w:numId w:val="10"/>
        </w:numPr>
        <w:ind w:left="426" w:hanging="426"/>
        <w:jc w:val="both"/>
        <w:rPr>
          <w:bCs/>
          <w:sz w:val="24"/>
          <w:szCs w:val="24"/>
        </w:rPr>
      </w:pPr>
      <w:r>
        <w:rPr>
          <w:bCs/>
          <w:sz w:val="24"/>
          <w:szCs w:val="24"/>
        </w:rPr>
        <w:t>Kupující</w:t>
      </w:r>
      <w:r>
        <w:rPr>
          <w:bCs/>
          <w:color w:val="FF0000"/>
          <w:sz w:val="24"/>
          <w:szCs w:val="24"/>
        </w:rPr>
        <w:t xml:space="preserve"> </w:t>
      </w:r>
      <w:r>
        <w:rPr>
          <w:bCs/>
          <w:sz w:val="24"/>
          <w:szCs w:val="24"/>
        </w:rPr>
        <w:t xml:space="preserve">si vyhrazuje právo na úhradu smluvní pokuty formou zápočtu ke kterékoliv splatné pohledávce Prodávajícího. </w:t>
      </w:r>
    </w:p>
    <w:p w:rsidR="00FF0D13" w:rsidRDefault="00FF0D13" w:rsidP="00FF0D13">
      <w:pPr>
        <w:pStyle w:val="Odstavecseseznamem"/>
        <w:rPr>
          <w:bCs/>
          <w:sz w:val="24"/>
          <w:szCs w:val="24"/>
        </w:rPr>
      </w:pPr>
    </w:p>
    <w:p w:rsidR="00FF0D13" w:rsidRPr="00FC2CFC" w:rsidRDefault="00FF0D13" w:rsidP="00FF0D13">
      <w:pPr>
        <w:numPr>
          <w:ilvl w:val="0"/>
          <w:numId w:val="10"/>
        </w:numPr>
        <w:ind w:left="426" w:hanging="426"/>
        <w:jc w:val="both"/>
        <w:rPr>
          <w:bCs/>
          <w:sz w:val="24"/>
          <w:szCs w:val="24"/>
        </w:rPr>
      </w:pPr>
      <w:r>
        <w:rPr>
          <w:sz w:val="24"/>
          <w:szCs w:val="24"/>
        </w:rPr>
        <w:t>Sjednáním smluvní pokuty nejsou dotčeny nároky smluvních stran na náhradu škody.</w:t>
      </w:r>
    </w:p>
    <w:p w:rsidR="00FC2CFC" w:rsidRDefault="00FC2CFC" w:rsidP="00FC2CFC">
      <w:pPr>
        <w:pStyle w:val="Odstavecseseznamem"/>
        <w:rPr>
          <w:bCs/>
          <w:sz w:val="24"/>
          <w:szCs w:val="24"/>
        </w:rPr>
      </w:pPr>
    </w:p>
    <w:p w:rsidR="00FC2CFC" w:rsidRDefault="00FC2CFC" w:rsidP="00900012">
      <w:pPr>
        <w:ind w:left="426"/>
        <w:jc w:val="both"/>
        <w:rPr>
          <w:bCs/>
          <w:sz w:val="24"/>
          <w:szCs w:val="24"/>
        </w:rPr>
      </w:pPr>
    </w:p>
    <w:p w:rsidR="00FF0D13" w:rsidRDefault="00FF0D13" w:rsidP="00FF0D13">
      <w:pPr>
        <w:pStyle w:val="Odstavecseseznamem"/>
        <w:rPr>
          <w:bCs/>
          <w:sz w:val="24"/>
          <w:szCs w:val="24"/>
        </w:rPr>
      </w:pPr>
    </w:p>
    <w:p w:rsidR="00FF0D13" w:rsidRDefault="00FF0D13" w:rsidP="00FF0D13">
      <w:pPr>
        <w:jc w:val="center"/>
        <w:rPr>
          <w:b/>
          <w:sz w:val="24"/>
          <w:szCs w:val="24"/>
        </w:rPr>
      </w:pPr>
      <w:r>
        <w:rPr>
          <w:b/>
          <w:sz w:val="24"/>
          <w:szCs w:val="24"/>
        </w:rPr>
        <w:t>VIII.</w:t>
      </w:r>
    </w:p>
    <w:p w:rsidR="00FF0D13" w:rsidRDefault="00FF0D13" w:rsidP="00FF0D13">
      <w:pPr>
        <w:jc w:val="center"/>
        <w:rPr>
          <w:b/>
          <w:sz w:val="24"/>
          <w:szCs w:val="24"/>
        </w:rPr>
      </w:pPr>
      <w:r>
        <w:rPr>
          <w:b/>
          <w:sz w:val="24"/>
          <w:szCs w:val="24"/>
        </w:rPr>
        <w:t>Součinnost</w:t>
      </w:r>
    </w:p>
    <w:p w:rsidR="00FF0D13" w:rsidRDefault="00FF0D13" w:rsidP="00FF0D13">
      <w:pPr>
        <w:jc w:val="center"/>
        <w:rPr>
          <w:b/>
          <w:sz w:val="24"/>
          <w:szCs w:val="24"/>
        </w:rPr>
      </w:pPr>
    </w:p>
    <w:p w:rsidR="00FF0D13" w:rsidRDefault="00FF0D13" w:rsidP="00FF0D13">
      <w:pPr>
        <w:pStyle w:val="Text"/>
        <w:numPr>
          <w:ilvl w:val="0"/>
          <w:numId w:val="11"/>
        </w:numPr>
        <w:spacing w:after="120"/>
        <w:ind w:left="426" w:hanging="426"/>
        <w:jc w:val="both"/>
        <w:rPr>
          <w:color w:val="000000"/>
          <w:szCs w:val="24"/>
        </w:rPr>
      </w:pPr>
      <w:r>
        <w:rPr>
          <w:color w:val="000000"/>
          <w:szCs w:val="24"/>
        </w:rPr>
        <w:t xml:space="preserve">Smluvní strany jsou povinny vyvíjet veškeré úsilí k vytvoření potřebných podmínek pro realizaci předmětu smlouvy, které vyplývají z jejich smluvního postavení. To platí i v případech, kde to není výslovně uloženo v jednotlivých ustanoveních smlouvy. Především jsou smluvní strany povinny vyvinout součinnost v rámci smlouvou upravených postupů a vyvinout potřebné úsilí, které lze na nich v souladu s pravidly poctivého obchodního styku požadovat, k řádnému splnění jejich smluvních povinností. </w:t>
      </w:r>
    </w:p>
    <w:p w:rsidR="00FF0D13" w:rsidRDefault="00FF0D13" w:rsidP="00FF0D13">
      <w:pPr>
        <w:pStyle w:val="Text"/>
        <w:numPr>
          <w:ilvl w:val="0"/>
          <w:numId w:val="11"/>
        </w:numPr>
        <w:spacing w:after="120"/>
        <w:ind w:left="426" w:hanging="426"/>
        <w:jc w:val="both"/>
        <w:rPr>
          <w:color w:val="000000"/>
          <w:szCs w:val="24"/>
        </w:rPr>
      </w:pPr>
      <w:r>
        <w:rPr>
          <w:color w:val="000000"/>
          <w:szCs w:val="24"/>
        </w:rPr>
        <w:t xml:space="preserve">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 </w:t>
      </w:r>
    </w:p>
    <w:p w:rsidR="00900012" w:rsidRDefault="00900012" w:rsidP="00900012">
      <w:pPr>
        <w:pStyle w:val="Text"/>
        <w:spacing w:after="120"/>
        <w:ind w:left="426"/>
        <w:jc w:val="both"/>
        <w:rPr>
          <w:color w:val="000000"/>
          <w:szCs w:val="24"/>
        </w:rPr>
      </w:pPr>
    </w:p>
    <w:p w:rsidR="00FF0D13" w:rsidRDefault="00FF0D13" w:rsidP="00FF0D13">
      <w:pPr>
        <w:jc w:val="center"/>
        <w:rPr>
          <w:b/>
          <w:sz w:val="24"/>
          <w:szCs w:val="24"/>
        </w:rPr>
      </w:pPr>
      <w:r>
        <w:rPr>
          <w:b/>
          <w:sz w:val="24"/>
          <w:szCs w:val="24"/>
        </w:rPr>
        <w:t>IX.</w:t>
      </w:r>
    </w:p>
    <w:p w:rsidR="00FF0D13" w:rsidRDefault="00FF0D13" w:rsidP="00FF0D13">
      <w:pPr>
        <w:jc w:val="center"/>
        <w:rPr>
          <w:b/>
          <w:sz w:val="24"/>
          <w:szCs w:val="24"/>
        </w:rPr>
      </w:pPr>
      <w:r>
        <w:rPr>
          <w:b/>
          <w:sz w:val="24"/>
          <w:szCs w:val="24"/>
        </w:rPr>
        <w:t>Poddodavatelé</w:t>
      </w:r>
    </w:p>
    <w:p w:rsidR="00FF0D13" w:rsidRDefault="00FF0D13" w:rsidP="00FF0D13">
      <w:pPr>
        <w:pStyle w:val="Zkladntext0"/>
        <w:numPr>
          <w:ilvl w:val="0"/>
          <w:numId w:val="12"/>
        </w:numPr>
        <w:tabs>
          <w:tab w:val="left" w:pos="426"/>
          <w:tab w:val="left" w:pos="567"/>
          <w:tab w:val="left" w:pos="1364"/>
        </w:tabs>
        <w:spacing w:before="240" w:after="60"/>
        <w:ind w:left="426" w:hanging="426"/>
        <w:rPr>
          <w:szCs w:val="24"/>
        </w:rPr>
      </w:pPr>
      <w:r>
        <w:rPr>
          <w:szCs w:val="24"/>
        </w:rPr>
        <w:lastRenderedPageBreak/>
        <w:tab/>
        <w:t xml:space="preserve">Předmět smlouvy je Prodávající oprávněn částečně plnit prostřednictvím třetích osob (dále jen „poddodavatel“). </w:t>
      </w:r>
    </w:p>
    <w:p w:rsidR="00FF0D13" w:rsidRDefault="00FF0D13" w:rsidP="00FF0D13">
      <w:pPr>
        <w:pStyle w:val="Zkladntext0"/>
        <w:numPr>
          <w:ilvl w:val="0"/>
          <w:numId w:val="12"/>
        </w:numPr>
        <w:tabs>
          <w:tab w:val="left" w:pos="426"/>
          <w:tab w:val="left" w:pos="567"/>
          <w:tab w:val="left" w:pos="1364"/>
        </w:tabs>
        <w:spacing w:before="240" w:after="60"/>
        <w:ind w:left="426" w:hanging="426"/>
        <w:rPr>
          <w:szCs w:val="24"/>
        </w:rPr>
      </w:pPr>
      <w:r>
        <w:rPr>
          <w:szCs w:val="24"/>
        </w:rPr>
        <w:tab/>
        <w:t>Změna poddodavatele je v průběhu plnění dle této smlouvy možná pouze po předchozím písemném souhlasu Kupujícího. Změna poddodavatele, jehož prostřednictvím byla prokázána kvalifikace, je v průběhu plnění díla možná po písemném souhlasu Kupujícího, a to pouze v důsledku objektivně nepředvídatelných skutečností a za předpokladu, že náhradní poddodavatel prokáže splnění kvalifikace ve shodném rozsahu jako poddodavatel původní a bude se v tomu odpovídajícím rozsahu na plnění dle této smlouvy podílet.</w:t>
      </w:r>
    </w:p>
    <w:p w:rsidR="00FF0D13" w:rsidRDefault="00FF0D13" w:rsidP="00FF0D13">
      <w:pPr>
        <w:pStyle w:val="Zkladntext0"/>
        <w:tabs>
          <w:tab w:val="left" w:pos="426"/>
          <w:tab w:val="left" w:pos="567"/>
          <w:tab w:val="left" w:pos="1364"/>
        </w:tabs>
        <w:spacing w:before="0"/>
        <w:ind w:left="12"/>
        <w:rPr>
          <w:szCs w:val="24"/>
        </w:rPr>
      </w:pPr>
      <w:r>
        <w:rPr>
          <w:szCs w:val="24"/>
        </w:rPr>
        <w:br/>
        <w:t>3.</w:t>
      </w:r>
      <w:r>
        <w:rPr>
          <w:szCs w:val="24"/>
        </w:rPr>
        <w:tab/>
        <w:t xml:space="preserve">Smluvní strany si výslovně sjednaly, že Prodávající nese plnou odpovědnost za </w:t>
      </w:r>
      <w:r>
        <w:rPr>
          <w:szCs w:val="24"/>
        </w:rPr>
        <w:tab/>
        <w:t>veškerá plnění poskytovaná prostřednictvím jeho poddodavatele.</w:t>
      </w:r>
    </w:p>
    <w:p w:rsidR="00FF0D13" w:rsidRDefault="00FF0D13" w:rsidP="00FF0D13">
      <w:pPr>
        <w:pStyle w:val="Zkladntext0"/>
        <w:tabs>
          <w:tab w:val="left" w:pos="426"/>
          <w:tab w:val="left" w:pos="567"/>
          <w:tab w:val="left" w:pos="1364"/>
        </w:tabs>
        <w:spacing w:before="0"/>
        <w:ind w:left="12"/>
        <w:rPr>
          <w:szCs w:val="24"/>
        </w:rPr>
      </w:pPr>
    </w:p>
    <w:p w:rsidR="00FF0D13" w:rsidRDefault="00FF0D13" w:rsidP="00FF0D13">
      <w:pPr>
        <w:pStyle w:val="Nadpis2"/>
        <w:ind w:left="426" w:hanging="426"/>
        <w:jc w:val="both"/>
        <w:rPr>
          <w:szCs w:val="24"/>
        </w:rPr>
      </w:pPr>
    </w:p>
    <w:p w:rsidR="00FF0D13" w:rsidRDefault="00FF0D13" w:rsidP="00FF0D13">
      <w:pPr>
        <w:jc w:val="center"/>
        <w:rPr>
          <w:b/>
          <w:sz w:val="24"/>
          <w:szCs w:val="24"/>
        </w:rPr>
      </w:pPr>
    </w:p>
    <w:p w:rsidR="00FF0D13" w:rsidRDefault="00FF0D13" w:rsidP="00FF0D13">
      <w:pPr>
        <w:jc w:val="center"/>
        <w:rPr>
          <w:b/>
          <w:sz w:val="24"/>
          <w:szCs w:val="24"/>
        </w:rPr>
      </w:pPr>
      <w:r>
        <w:rPr>
          <w:b/>
          <w:sz w:val="24"/>
          <w:szCs w:val="24"/>
        </w:rPr>
        <w:t>X.</w:t>
      </w:r>
    </w:p>
    <w:p w:rsidR="00FF0D13" w:rsidRDefault="00FF0D13" w:rsidP="00FF0D13">
      <w:pPr>
        <w:jc w:val="center"/>
        <w:rPr>
          <w:b/>
          <w:sz w:val="24"/>
          <w:szCs w:val="24"/>
        </w:rPr>
      </w:pPr>
      <w:r>
        <w:rPr>
          <w:b/>
          <w:sz w:val="24"/>
          <w:szCs w:val="24"/>
        </w:rPr>
        <w:t>Zánik závazků</w:t>
      </w:r>
    </w:p>
    <w:p w:rsidR="00FF0D13" w:rsidRDefault="00FF0D13" w:rsidP="00FF0D13">
      <w:pPr>
        <w:jc w:val="center"/>
        <w:rPr>
          <w:b/>
          <w:sz w:val="24"/>
          <w:szCs w:val="24"/>
        </w:rPr>
      </w:pPr>
    </w:p>
    <w:p w:rsidR="00FF0D13" w:rsidRDefault="00FF0D13" w:rsidP="00FF0D13">
      <w:pPr>
        <w:jc w:val="both"/>
        <w:rPr>
          <w:color w:val="000000"/>
          <w:sz w:val="24"/>
          <w:szCs w:val="24"/>
        </w:rPr>
      </w:pPr>
      <w:r>
        <w:rPr>
          <w:color w:val="000000"/>
          <w:sz w:val="24"/>
          <w:szCs w:val="24"/>
        </w:rPr>
        <w:t>Závazky smluvních stran ze smlouvy zanikají:</w:t>
      </w:r>
    </w:p>
    <w:p w:rsidR="00FF0D13" w:rsidRDefault="00FF0D13" w:rsidP="00FF0D13">
      <w:pPr>
        <w:jc w:val="both"/>
        <w:rPr>
          <w:color w:val="000000"/>
          <w:sz w:val="24"/>
          <w:szCs w:val="24"/>
        </w:rPr>
      </w:pPr>
    </w:p>
    <w:p w:rsidR="00FF0D13" w:rsidRDefault="00FF0D13" w:rsidP="00FF0D13">
      <w:pPr>
        <w:ind w:left="426" w:hanging="426"/>
        <w:jc w:val="both"/>
        <w:rPr>
          <w:color w:val="000000"/>
          <w:sz w:val="24"/>
          <w:szCs w:val="24"/>
        </w:rPr>
      </w:pPr>
      <w:r>
        <w:rPr>
          <w:sz w:val="24"/>
          <w:szCs w:val="24"/>
        </w:rPr>
        <w:t>1.</w:t>
      </w:r>
      <w:r>
        <w:rPr>
          <w:sz w:val="24"/>
          <w:szCs w:val="24"/>
        </w:rPr>
        <w:tab/>
        <w:t>Jejich</w:t>
      </w:r>
      <w:r>
        <w:rPr>
          <w:color w:val="000000"/>
          <w:sz w:val="24"/>
          <w:szCs w:val="24"/>
        </w:rPr>
        <w:t xml:space="preserve"> splněním.</w:t>
      </w:r>
    </w:p>
    <w:p w:rsidR="00FF0D13" w:rsidRDefault="00FF0D13" w:rsidP="00FF0D13">
      <w:pPr>
        <w:ind w:left="426" w:hanging="426"/>
        <w:jc w:val="both"/>
        <w:rPr>
          <w:color w:val="000000"/>
          <w:sz w:val="24"/>
          <w:szCs w:val="24"/>
        </w:rPr>
      </w:pPr>
    </w:p>
    <w:p w:rsidR="00FF0D13" w:rsidRDefault="00FF0D13" w:rsidP="00FF0D13">
      <w:pPr>
        <w:ind w:left="426" w:hanging="426"/>
        <w:jc w:val="both"/>
        <w:rPr>
          <w:color w:val="000000"/>
          <w:sz w:val="24"/>
          <w:szCs w:val="24"/>
        </w:rPr>
      </w:pPr>
      <w:r>
        <w:rPr>
          <w:color w:val="000000"/>
          <w:sz w:val="24"/>
          <w:szCs w:val="24"/>
        </w:rPr>
        <w:t>2.</w:t>
      </w:r>
      <w:r>
        <w:rPr>
          <w:color w:val="000000"/>
          <w:sz w:val="24"/>
          <w:szCs w:val="24"/>
        </w:rPr>
        <w:tab/>
        <w:t>Dohodou smluvních stran formou písemného dodatku ke smlouvě. Takový dodatek musí být písemný a obsahovat vypořádání všech závazků, na které smluvní strany, které takový dodatek uzavírají, mohly pomyslet, jinak je neplatná.</w:t>
      </w:r>
    </w:p>
    <w:p w:rsidR="00FF0D13" w:rsidRDefault="00FF0D13" w:rsidP="00FF0D13">
      <w:pPr>
        <w:ind w:left="426" w:hanging="426"/>
        <w:jc w:val="both"/>
        <w:rPr>
          <w:color w:val="000000"/>
          <w:sz w:val="24"/>
          <w:szCs w:val="24"/>
        </w:rPr>
      </w:pPr>
    </w:p>
    <w:p w:rsidR="00FF0D13" w:rsidRDefault="00FF0D13" w:rsidP="00FF0D13">
      <w:pPr>
        <w:ind w:left="426" w:hanging="426"/>
        <w:jc w:val="both"/>
        <w:rPr>
          <w:sz w:val="24"/>
          <w:szCs w:val="24"/>
        </w:rPr>
      </w:pPr>
      <w:r>
        <w:rPr>
          <w:color w:val="000000"/>
          <w:sz w:val="24"/>
          <w:szCs w:val="24"/>
        </w:rPr>
        <w:t xml:space="preserve">3. </w:t>
      </w:r>
      <w:r>
        <w:rPr>
          <w:color w:val="000000"/>
          <w:sz w:val="24"/>
          <w:szCs w:val="24"/>
        </w:rPr>
        <w:tab/>
        <w:t xml:space="preserve">Odstoupením od smlouvy z důvodů stanovených </w:t>
      </w:r>
      <w:r>
        <w:rPr>
          <w:sz w:val="24"/>
          <w:szCs w:val="24"/>
        </w:rPr>
        <w:t xml:space="preserve">zákonem (§ </w:t>
      </w:r>
      <w:smartTag w:uri="urn:schemas-microsoft-com:office:smarttags" w:element="metricconverter">
        <w:smartTagPr>
          <w:attr w:name="ProductID" w:val="2001 a"/>
        </w:smartTagPr>
        <w:r>
          <w:rPr>
            <w:sz w:val="24"/>
            <w:szCs w:val="24"/>
          </w:rPr>
          <w:t>2001 a</w:t>
        </w:r>
      </w:smartTag>
      <w:r>
        <w:rPr>
          <w:sz w:val="24"/>
          <w:szCs w:val="24"/>
        </w:rPr>
        <w:t xml:space="preserve"> násl. občanského zákoníku). Za podstatné porušení této smlouvy ze strany prodávajícího bude považováno zejména prodlení s dodáním předmětu plnění po dobu delší než 15 dnů, pokud toto prodlení bude způsobeno důvody na straně Prodávajícího a pokud objem vadného/nedodaného plnění bude odpovídat alespoň 5% celkového objemu dodávky, který je touto smlouvou předpokládán.</w:t>
      </w:r>
    </w:p>
    <w:p w:rsidR="00FF0D13" w:rsidRDefault="00FF0D13" w:rsidP="00FF0D13">
      <w:pPr>
        <w:pStyle w:val="Textkomente"/>
        <w:ind w:left="709" w:hanging="65"/>
        <w:jc w:val="both"/>
        <w:rPr>
          <w:rFonts w:ascii="Times New Roman" w:hAnsi="Times New Roman" w:cs="Times New Roman"/>
          <w:sz w:val="24"/>
          <w:szCs w:val="24"/>
        </w:rPr>
      </w:pPr>
    </w:p>
    <w:p w:rsidR="00FF0D13" w:rsidRDefault="00FF0D13" w:rsidP="00FF0D13">
      <w:pPr>
        <w:pStyle w:val="Textkomente"/>
        <w:ind w:left="426"/>
        <w:jc w:val="both"/>
        <w:rPr>
          <w:rFonts w:ascii="Times New Roman" w:hAnsi="Times New Roman" w:cs="Times New Roman"/>
          <w:sz w:val="24"/>
          <w:szCs w:val="24"/>
        </w:rPr>
      </w:pPr>
      <w:r>
        <w:rPr>
          <w:rFonts w:ascii="Times New Roman" w:hAnsi="Times New Roman" w:cs="Times New Roman"/>
          <w:sz w:val="24"/>
          <w:szCs w:val="24"/>
        </w:rPr>
        <w:t>Pro účely této smlouvy se za podstatné porušení smluvních povinností považuje také takové porušení, u kterého strana porušující smlouvu měla nebo mohla předpokládat, že při takovémto porušení smlouvy, s přihlédnutím ke všem okolnostem, by druhá smluvní strana neměla zájem smlouvu uzavřít.</w:t>
      </w:r>
    </w:p>
    <w:p w:rsidR="00FF0D13" w:rsidRDefault="00FF0D13" w:rsidP="00FF0D13">
      <w:pPr>
        <w:pStyle w:val="Textkomente"/>
        <w:ind w:left="426"/>
        <w:jc w:val="both"/>
        <w:rPr>
          <w:rFonts w:ascii="Times New Roman" w:hAnsi="Times New Roman" w:cs="Times New Roman"/>
          <w:sz w:val="24"/>
          <w:szCs w:val="24"/>
        </w:rPr>
      </w:pPr>
    </w:p>
    <w:p w:rsidR="00FF0D13" w:rsidRDefault="00FF0D13" w:rsidP="00FF0D13">
      <w:pPr>
        <w:ind w:left="426" w:hanging="426"/>
        <w:jc w:val="both"/>
        <w:rPr>
          <w:sz w:val="24"/>
          <w:szCs w:val="24"/>
        </w:rPr>
      </w:pPr>
      <w:r>
        <w:rPr>
          <w:sz w:val="24"/>
          <w:szCs w:val="24"/>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FF0D13" w:rsidRDefault="00FF0D13" w:rsidP="00FF0D13">
      <w:pPr>
        <w:ind w:left="426" w:hanging="426"/>
        <w:jc w:val="both"/>
        <w:rPr>
          <w:sz w:val="24"/>
          <w:szCs w:val="24"/>
        </w:rPr>
      </w:pPr>
    </w:p>
    <w:p w:rsidR="00FF0D13" w:rsidRPr="00256196" w:rsidRDefault="00FF0D13" w:rsidP="00256196">
      <w:pPr>
        <w:pStyle w:val="Odstavecseseznamem"/>
        <w:numPr>
          <w:ilvl w:val="0"/>
          <w:numId w:val="12"/>
        </w:numPr>
        <w:jc w:val="both"/>
        <w:rPr>
          <w:color w:val="000000"/>
          <w:sz w:val="24"/>
          <w:szCs w:val="24"/>
        </w:rPr>
      </w:pPr>
      <w:r w:rsidRPr="00256196">
        <w:rPr>
          <w:sz w:val="24"/>
          <w:szCs w:val="24"/>
        </w:rPr>
        <w:t>S</w:t>
      </w:r>
      <w:r w:rsidRPr="00256196">
        <w:rPr>
          <w:color w:val="000000"/>
          <w:sz w:val="24"/>
          <w:szCs w:val="24"/>
        </w:rPr>
        <w:t>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w:t>
      </w:r>
    </w:p>
    <w:p w:rsidR="00256196" w:rsidRDefault="00256196" w:rsidP="00256196">
      <w:pPr>
        <w:jc w:val="both"/>
        <w:rPr>
          <w:color w:val="000000"/>
          <w:sz w:val="24"/>
          <w:szCs w:val="24"/>
        </w:rPr>
      </w:pPr>
    </w:p>
    <w:p w:rsidR="00256196" w:rsidRDefault="00256196" w:rsidP="00256196">
      <w:pPr>
        <w:jc w:val="both"/>
        <w:rPr>
          <w:color w:val="000000"/>
          <w:sz w:val="24"/>
          <w:szCs w:val="24"/>
        </w:rPr>
      </w:pPr>
    </w:p>
    <w:p w:rsidR="00256196" w:rsidRDefault="00256196" w:rsidP="00256196">
      <w:pPr>
        <w:jc w:val="both"/>
        <w:rPr>
          <w:color w:val="000000"/>
          <w:sz w:val="24"/>
          <w:szCs w:val="24"/>
        </w:rPr>
      </w:pPr>
    </w:p>
    <w:p w:rsidR="00256196" w:rsidRPr="00256196" w:rsidRDefault="00256196" w:rsidP="00256196">
      <w:pPr>
        <w:jc w:val="both"/>
        <w:rPr>
          <w:color w:val="000000"/>
          <w:sz w:val="24"/>
          <w:szCs w:val="24"/>
        </w:rPr>
      </w:pPr>
    </w:p>
    <w:p w:rsidR="00FF0D13" w:rsidRDefault="00FF0D13" w:rsidP="00FF0D13">
      <w:pPr>
        <w:jc w:val="center"/>
        <w:rPr>
          <w:b/>
          <w:color w:val="000000"/>
          <w:sz w:val="24"/>
          <w:szCs w:val="24"/>
        </w:rPr>
      </w:pPr>
    </w:p>
    <w:p w:rsidR="00FF0D13" w:rsidRDefault="00FF0D13" w:rsidP="00FF0D13">
      <w:pPr>
        <w:jc w:val="center"/>
        <w:rPr>
          <w:b/>
          <w:sz w:val="24"/>
          <w:szCs w:val="24"/>
        </w:rPr>
      </w:pPr>
      <w:r>
        <w:rPr>
          <w:b/>
          <w:sz w:val="24"/>
          <w:szCs w:val="24"/>
        </w:rPr>
        <w:t>XI.</w:t>
      </w:r>
    </w:p>
    <w:p w:rsidR="00FF0D13" w:rsidRDefault="00FF0D13" w:rsidP="00FF0D13">
      <w:pPr>
        <w:jc w:val="center"/>
        <w:rPr>
          <w:b/>
          <w:sz w:val="24"/>
          <w:szCs w:val="24"/>
        </w:rPr>
      </w:pPr>
      <w:r>
        <w:rPr>
          <w:b/>
          <w:sz w:val="24"/>
          <w:szCs w:val="24"/>
        </w:rPr>
        <w:t>Vyhrazená změna závazku</w:t>
      </w:r>
    </w:p>
    <w:p w:rsidR="00FF0D13" w:rsidRDefault="00FF0D13" w:rsidP="00FF0D13">
      <w:pPr>
        <w:numPr>
          <w:ilvl w:val="0"/>
          <w:numId w:val="13"/>
        </w:numPr>
        <w:tabs>
          <w:tab w:val="num" w:pos="360"/>
        </w:tabs>
        <w:spacing w:before="240"/>
        <w:ind w:left="425" w:hanging="425"/>
        <w:jc w:val="both"/>
        <w:rPr>
          <w:sz w:val="24"/>
          <w:szCs w:val="24"/>
        </w:rPr>
      </w:pPr>
      <w:r>
        <w:rPr>
          <w:sz w:val="24"/>
          <w:szCs w:val="24"/>
        </w:rPr>
        <w:t>Kupující si tímto v souladu s ustanovením § 100 odst. 2 zákona č. 134/2016 Sb., o zadávání veřejných zakázek, ve znění pozdějších předpisů, vyhrazuje změnu v osobě prodávajícího v průběhu plnění smlouvy.</w:t>
      </w:r>
    </w:p>
    <w:p w:rsidR="00FF0D13" w:rsidRDefault="00FF0D13" w:rsidP="00FF0D13">
      <w:pPr>
        <w:numPr>
          <w:ilvl w:val="0"/>
          <w:numId w:val="13"/>
        </w:numPr>
        <w:tabs>
          <w:tab w:val="num" w:pos="360"/>
        </w:tabs>
        <w:spacing w:before="240"/>
        <w:ind w:left="425" w:hanging="425"/>
        <w:jc w:val="both"/>
        <w:rPr>
          <w:sz w:val="24"/>
          <w:szCs w:val="24"/>
        </w:rPr>
      </w:pPr>
      <w:r>
        <w:rPr>
          <w:sz w:val="24"/>
          <w:szCs w:val="24"/>
        </w:rPr>
        <w:t xml:space="preserve">Ke změně v osobě prodávajícího dle předchozího odstavce dojde v okamžiku, kdy bude tato smlouva předčasně ukončena z důvodů na straně prodávajícího, dle podmínek stanovených v článku VII. odst. 4 této smlouvy a článku X. odst. 3 této smlouvy. </w:t>
      </w:r>
    </w:p>
    <w:p w:rsidR="00FF0D13" w:rsidRDefault="00FF0D13" w:rsidP="00FF0D13">
      <w:pPr>
        <w:numPr>
          <w:ilvl w:val="0"/>
          <w:numId w:val="13"/>
        </w:numPr>
        <w:tabs>
          <w:tab w:val="num" w:pos="360"/>
        </w:tabs>
        <w:spacing w:before="240"/>
        <w:ind w:left="425" w:hanging="425"/>
        <w:jc w:val="both"/>
        <w:rPr>
          <w:sz w:val="24"/>
          <w:szCs w:val="24"/>
        </w:rPr>
      </w:pPr>
      <w:r>
        <w:rPr>
          <w:sz w:val="24"/>
          <w:szCs w:val="24"/>
        </w:rPr>
        <w:t xml:space="preserve">Dojde-li k ukončení této smlouvy dle předešlého odstavce tohoto článku smlouvy, je kupující oprávněn obrátit se s výzvou k podpisu této smlouvy a k poskytnutí plnění dle této smlouvy na účastníka původního zadávacího řízení pro zadání VZMR na dodávky s názvem „Dodávka </w:t>
      </w:r>
      <w:r w:rsidR="00256196">
        <w:rPr>
          <w:sz w:val="24"/>
          <w:szCs w:val="24"/>
        </w:rPr>
        <w:t>výpočetní techniky a tiskáren</w:t>
      </w:r>
      <w:r>
        <w:rPr>
          <w:sz w:val="24"/>
          <w:szCs w:val="24"/>
        </w:rPr>
        <w:t>“, který se po provedeném hodnocení umístil druhý, popřípadě třetí v pořadí.</w:t>
      </w:r>
    </w:p>
    <w:p w:rsidR="00FF0D13" w:rsidRDefault="00FF0D13" w:rsidP="00FF0D13">
      <w:pPr>
        <w:spacing w:before="240"/>
        <w:jc w:val="both"/>
        <w:rPr>
          <w:sz w:val="24"/>
          <w:szCs w:val="24"/>
        </w:rPr>
      </w:pPr>
      <w:r>
        <w:rPr>
          <w:sz w:val="24"/>
          <w:szCs w:val="24"/>
        </w:rPr>
        <w:t>4.  Pokud dojde k podpisu smlouvy ze strany druhého případně třetího účastníka původního                                                 zadávacího řízení, bude smlouva plněna od počátku s tímto účastníkem.</w:t>
      </w:r>
    </w:p>
    <w:p w:rsidR="00FF0D13" w:rsidRDefault="00256196" w:rsidP="00FF0D13">
      <w:pPr>
        <w:jc w:val="center"/>
        <w:rPr>
          <w:b/>
          <w:sz w:val="24"/>
          <w:szCs w:val="24"/>
        </w:rPr>
      </w:pPr>
      <w:r>
        <w:rPr>
          <w:b/>
          <w:sz w:val="24"/>
          <w:szCs w:val="24"/>
        </w:rPr>
        <w:t xml:space="preserve">   </w:t>
      </w:r>
    </w:p>
    <w:p w:rsidR="00FF0D13" w:rsidRDefault="00FF0D13" w:rsidP="00FF0D13">
      <w:pPr>
        <w:jc w:val="center"/>
        <w:rPr>
          <w:b/>
          <w:sz w:val="24"/>
          <w:szCs w:val="24"/>
        </w:rPr>
      </w:pPr>
    </w:p>
    <w:p w:rsidR="00FF0D13" w:rsidRDefault="00FF0D13" w:rsidP="00FF0D13">
      <w:pPr>
        <w:jc w:val="center"/>
        <w:rPr>
          <w:b/>
          <w:sz w:val="24"/>
          <w:szCs w:val="24"/>
        </w:rPr>
      </w:pPr>
      <w:r>
        <w:rPr>
          <w:b/>
          <w:sz w:val="24"/>
          <w:szCs w:val="24"/>
        </w:rPr>
        <w:t>XII.</w:t>
      </w:r>
    </w:p>
    <w:p w:rsidR="00FF0D13" w:rsidRDefault="00FF0D13" w:rsidP="00FF0D13">
      <w:pPr>
        <w:pStyle w:val="Zkladntext"/>
        <w:jc w:val="center"/>
        <w:rPr>
          <w:b/>
          <w:szCs w:val="24"/>
        </w:rPr>
      </w:pPr>
      <w:r>
        <w:rPr>
          <w:b/>
          <w:szCs w:val="24"/>
        </w:rPr>
        <w:t>Závěrečná ustanovení</w:t>
      </w:r>
    </w:p>
    <w:p w:rsidR="00FF0D13" w:rsidRDefault="00FF0D13" w:rsidP="00FF0D13">
      <w:pPr>
        <w:pStyle w:val="Zkladntext"/>
        <w:jc w:val="center"/>
        <w:rPr>
          <w:b/>
          <w:szCs w:val="24"/>
        </w:rPr>
      </w:pPr>
    </w:p>
    <w:p w:rsidR="00FF0D13" w:rsidRDefault="00FF0D13" w:rsidP="00FF0D13">
      <w:pPr>
        <w:pStyle w:val="Odstavecseseznamem"/>
        <w:numPr>
          <w:ilvl w:val="0"/>
          <w:numId w:val="14"/>
        </w:numPr>
        <w:jc w:val="both"/>
        <w:rPr>
          <w:color w:val="000000"/>
          <w:sz w:val="24"/>
          <w:szCs w:val="24"/>
        </w:rPr>
      </w:pPr>
      <w:r>
        <w:rPr>
          <w:color w:val="000000"/>
          <w:sz w:val="24"/>
          <w:szCs w:val="24"/>
        </w:rPr>
        <w:t>Práva a povinnosti tou</w:t>
      </w:r>
      <w:r>
        <w:rPr>
          <w:sz w:val="24"/>
          <w:szCs w:val="24"/>
        </w:rPr>
        <w:t>to smlouvou výslovně neupravené se řídí zákonem č. 89/2012 Sb., občanským zákoníkem. Smluvní strany se dohodly, že práva a povinnost vzniklé z této smlouvy, jakož i smlouvu samotnou, nelze převést na třetí osobu bez souhlasu druhé smluvní strany.</w:t>
      </w:r>
    </w:p>
    <w:p w:rsidR="00FF0D13" w:rsidRDefault="00FF0D13" w:rsidP="00FF0D13">
      <w:pPr>
        <w:ind w:left="426"/>
        <w:jc w:val="both"/>
        <w:rPr>
          <w:color w:val="000000"/>
          <w:sz w:val="24"/>
          <w:szCs w:val="24"/>
        </w:rPr>
      </w:pPr>
    </w:p>
    <w:p w:rsidR="00FF0D13" w:rsidRDefault="00FF0D13" w:rsidP="00FF0D13">
      <w:pPr>
        <w:pStyle w:val="Odstavecseseznamem"/>
        <w:numPr>
          <w:ilvl w:val="0"/>
          <w:numId w:val="14"/>
        </w:numPr>
        <w:jc w:val="both"/>
        <w:rPr>
          <w:color w:val="000000"/>
          <w:sz w:val="24"/>
          <w:szCs w:val="24"/>
        </w:rPr>
      </w:pPr>
      <w:r>
        <w:rPr>
          <w:color w:val="000000"/>
          <w:sz w:val="24"/>
          <w:szCs w:val="24"/>
        </w:rPr>
        <w:t>Smluvní strany se dohodly, že s ohledem na novou právní úpravu ochrany osobních údajů dle nařízení Evropského parlamentu a Rady (EU) 2016/679 o ochraně fyzických osob v souvislosti se zpracováním osobních údajů a o volném pohybu těchto údajů a zrušení směrnice 95/46/ES (obecné nařízení o ochraně osobních údajů), které nabývá účinnosti dne 25. 5. 2018, je kupující oprávněn vyzvat prodávajícího k uzavření dodatku této smlouvy, na jehož základě dojde k úpravě příslušných ustanovení této smlouvy tak, aby byly zcela v souladu s výše uvedeným nařízením a příslušnou národní legislativou navazující na výše uvedené nařízení vztahující se k ochraně osobních údajů. Prodávající je povinen kupujícímu poskytnout veškerou součinnost potřebnou pro uzavření dodatku dle tohoto odstavce a to bezplatně.</w:t>
      </w:r>
    </w:p>
    <w:p w:rsidR="00FF0D13" w:rsidRDefault="00FF0D13" w:rsidP="00FF0D13">
      <w:pPr>
        <w:ind w:left="426"/>
        <w:jc w:val="both"/>
        <w:rPr>
          <w:color w:val="000000"/>
          <w:sz w:val="24"/>
          <w:szCs w:val="24"/>
        </w:rPr>
      </w:pPr>
    </w:p>
    <w:p w:rsidR="00FF0D13" w:rsidRDefault="00FF0D13" w:rsidP="00FF0D13">
      <w:pPr>
        <w:numPr>
          <w:ilvl w:val="0"/>
          <w:numId w:val="14"/>
        </w:numPr>
        <w:tabs>
          <w:tab w:val="num" w:pos="720"/>
        </w:tabs>
        <w:ind w:left="426" w:hanging="284"/>
        <w:jc w:val="both"/>
        <w:rPr>
          <w:color w:val="000000"/>
          <w:sz w:val="24"/>
          <w:szCs w:val="24"/>
        </w:rPr>
      </w:pPr>
      <w:r>
        <w:rPr>
          <w:sz w:val="24"/>
          <w:szCs w:val="24"/>
        </w:rPr>
        <w:t>Vztahuje-li se důvod neplatnosti jen na některé ustanovení smlouvy, je neplatným pouze toto ustanovení, pokud z jeho povahy, obsahu anebo z okolností, za nichž bylo sjednáno, nevyplývá, že jej nelze oddělit od ostatního obsahu smlouvy.</w:t>
      </w:r>
    </w:p>
    <w:p w:rsidR="00FF0D13" w:rsidRDefault="00FF0D13" w:rsidP="00FF0D13">
      <w:pPr>
        <w:ind w:left="426"/>
        <w:jc w:val="both"/>
        <w:rPr>
          <w:color w:val="000000"/>
          <w:sz w:val="24"/>
          <w:szCs w:val="24"/>
        </w:rPr>
      </w:pPr>
    </w:p>
    <w:p w:rsidR="00FF0D13" w:rsidRDefault="00FF0D13" w:rsidP="00FF0D13">
      <w:pPr>
        <w:numPr>
          <w:ilvl w:val="0"/>
          <w:numId w:val="14"/>
        </w:numPr>
        <w:ind w:left="426" w:hanging="284"/>
        <w:jc w:val="both"/>
        <w:rPr>
          <w:color w:val="000000"/>
          <w:sz w:val="24"/>
          <w:szCs w:val="24"/>
        </w:rPr>
      </w:pPr>
      <w:r>
        <w:rPr>
          <w:sz w:val="24"/>
          <w:szCs w:val="24"/>
        </w:rPr>
        <w:t xml:space="preserve">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w:t>
      </w:r>
      <w:r>
        <w:rPr>
          <w:sz w:val="24"/>
          <w:szCs w:val="24"/>
        </w:rPr>
        <w:lastRenderedPageBreak/>
        <w:t xml:space="preserve">smlouvy, anebo o zrušení smlouvy a o tom, jak se strany vypořádají. Tímto smluvní strany přebírají ve smyslu ustanovení § 1765 a násl. </w:t>
      </w:r>
      <w:proofErr w:type="spellStart"/>
      <w:r>
        <w:rPr>
          <w:sz w:val="24"/>
          <w:szCs w:val="24"/>
        </w:rPr>
        <w:t>Obč</w:t>
      </w:r>
      <w:proofErr w:type="spellEnd"/>
      <w:r>
        <w:rPr>
          <w:sz w:val="24"/>
          <w:szCs w:val="24"/>
        </w:rPr>
        <w:t>. zák. nebezpečí změny okolností.</w:t>
      </w:r>
    </w:p>
    <w:p w:rsidR="00FF0D13" w:rsidRDefault="00FF0D13" w:rsidP="00FF0D13">
      <w:pPr>
        <w:ind w:left="426"/>
        <w:jc w:val="both"/>
        <w:rPr>
          <w:color w:val="000000"/>
          <w:sz w:val="24"/>
          <w:szCs w:val="24"/>
        </w:rPr>
      </w:pPr>
    </w:p>
    <w:p w:rsidR="00FF0D13" w:rsidRDefault="00FF0D13" w:rsidP="00FF0D13">
      <w:pPr>
        <w:numPr>
          <w:ilvl w:val="0"/>
          <w:numId w:val="14"/>
        </w:numPr>
        <w:ind w:left="426" w:hanging="284"/>
        <w:jc w:val="both"/>
        <w:rPr>
          <w:sz w:val="24"/>
          <w:szCs w:val="24"/>
        </w:rPr>
      </w:pPr>
      <w:r>
        <w:rPr>
          <w:color w:val="000000"/>
          <w:sz w:val="24"/>
          <w:szCs w:val="24"/>
        </w:rPr>
        <w:t>Prodávající prohlašuj</w:t>
      </w:r>
      <w:r>
        <w:rPr>
          <w:sz w:val="24"/>
          <w:szCs w:val="24"/>
        </w:rPr>
        <w:t>e a svým podpisem této smlouvy stvrzuje,</w:t>
      </w:r>
      <w:r>
        <w:rPr>
          <w:color w:val="FF0000"/>
          <w:sz w:val="24"/>
          <w:szCs w:val="24"/>
        </w:rPr>
        <w:t xml:space="preserve"> </w:t>
      </w:r>
      <w:r>
        <w:rPr>
          <w:sz w:val="24"/>
          <w:szCs w:val="24"/>
        </w:rPr>
        <w:t>že zboží odpovídá všem platným právním předpisům a normám.</w:t>
      </w:r>
    </w:p>
    <w:p w:rsidR="00FF0D13" w:rsidRDefault="00FF0D13" w:rsidP="00FF0D13">
      <w:pPr>
        <w:ind w:left="426" w:hanging="284"/>
        <w:jc w:val="both"/>
        <w:rPr>
          <w:sz w:val="24"/>
          <w:szCs w:val="24"/>
        </w:rPr>
      </w:pPr>
    </w:p>
    <w:p w:rsidR="00FF0D13" w:rsidRDefault="00FF0D13" w:rsidP="00FF0D13">
      <w:pPr>
        <w:numPr>
          <w:ilvl w:val="0"/>
          <w:numId w:val="14"/>
        </w:numPr>
        <w:ind w:left="426" w:hanging="284"/>
        <w:jc w:val="both"/>
        <w:rPr>
          <w:sz w:val="24"/>
          <w:szCs w:val="24"/>
        </w:rPr>
      </w:pPr>
      <w:r>
        <w:rPr>
          <w:sz w:val="24"/>
          <w:szCs w:val="24"/>
        </w:rPr>
        <w:t>Tato smlouva může být měněna nebo doplňována pouze písemnými dodatky.</w:t>
      </w:r>
    </w:p>
    <w:p w:rsidR="00FF0D13" w:rsidRDefault="00FF0D13" w:rsidP="00FF0D13">
      <w:pPr>
        <w:ind w:left="426" w:hanging="284"/>
        <w:jc w:val="both"/>
        <w:rPr>
          <w:sz w:val="24"/>
          <w:szCs w:val="24"/>
        </w:rPr>
      </w:pPr>
    </w:p>
    <w:p w:rsidR="00FF0D13" w:rsidRDefault="00FF0D13" w:rsidP="00FF0D13">
      <w:pPr>
        <w:numPr>
          <w:ilvl w:val="0"/>
          <w:numId w:val="14"/>
        </w:numPr>
        <w:autoSpaceDE w:val="0"/>
        <w:autoSpaceDN w:val="0"/>
        <w:adjustRightInd w:val="0"/>
        <w:ind w:left="426" w:hanging="284"/>
        <w:jc w:val="both"/>
        <w:rPr>
          <w:color w:val="000000"/>
          <w:sz w:val="24"/>
          <w:szCs w:val="24"/>
        </w:rPr>
      </w:pPr>
      <w:r>
        <w:rPr>
          <w:color w:val="000000"/>
          <w:sz w:val="24"/>
          <w:szCs w:val="24"/>
        </w:rPr>
        <w:t xml:space="preserve">Dle </w:t>
      </w:r>
      <w:r>
        <w:rPr>
          <w:sz w:val="24"/>
          <w:szCs w:val="24"/>
        </w:rPr>
        <w:t>§ 219 zákona č. 134/2016 Sb., o zadávání veřejných zakázek, ve znění pozdějších předpisů, uveřejní objednatel na profilu zadavatele tuto Smlouvu včetně jejích změn a dodatků a výši skutečně uhrazené ceny za plnění veřejné zakázky.</w:t>
      </w:r>
    </w:p>
    <w:p w:rsidR="00FF0D13" w:rsidRDefault="00FF0D13" w:rsidP="00FF0D13">
      <w:pPr>
        <w:autoSpaceDE w:val="0"/>
        <w:autoSpaceDN w:val="0"/>
        <w:adjustRightInd w:val="0"/>
        <w:ind w:left="426"/>
        <w:jc w:val="both"/>
        <w:rPr>
          <w:color w:val="000000"/>
          <w:sz w:val="24"/>
          <w:szCs w:val="24"/>
        </w:rPr>
      </w:pPr>
    </w:p>
    <w:p w:rsidR="00FF0D13" w:rsidRDefault="00FF0D13" w:rsidP="00FF0D13">
      <w:pPr>
        <w:numPr>
          <w:ilvl w:val="0"/>
          <w:numId w:val="14"/>
        </w:numPr>
        <w:autoSpaceDE w:val="0"/>
        <w:autoSpaceDN w:val="0"/>
        <w:adjustRightInd w:val="0"/>
        <w:ind w:left="426" w:hanging="284"/>
        <w:jc w:val="both"/>
        <w:rPr>
          <w:color w:val="000000"/>
          <w:sz w:val="24"/>
          <w:szCs w:val="24"/>
        </w:rPr>
      </w:pPr>
      <w:r>
        <w:rPr>
          <w:sz w:val="24"/>
          <w:szCs w:val="24"/>
        </w:rPr>
        <w:t xml:space="preserve">Dle zákona č. 340/2015 Sb., o registru smluv zveřejní objednatel tuto Smlouvu včetně příloh a případných dodatků </w:t>
      </w:r>
      <w:r>
        <w:rPr>
          <w:color w:val="000000"/>
          <w:sz w:val="24"/>
          <w:szCs w:val="24"/>
        </w:rPr>
        <w:t>v registru smluv</w:t>
      </w:r>
      <w:r>
        <w:rPr>
          <w:sz w:val="24"/>
          <w:szCs w:val="24"/>
        </w:rPr>
        <w:t>. Zveřejnění bude provedeno za pomoci automatického strojového převodu textu.</w:t>
      </w:r>
    </w:p>
    <w:p w:rsidR="00FF0D13" w:rsidRDefault="00FF0D13" w:rsidP="00FF0D13">
      <w:pPr>
        <w:pStyle w:val="Odstavecseseznamem"/>
        <w:rPr>
          <w:sz w:val="24"/>
          <w:szCs w:val="24"/>
        </w:rPr>
      </w:pPr>
    </w:p>
    <w:p w:rsidR="00FF0D13" w:rsidRDefault="00FF0D13" w:rsidP="00FF0D13">
      <w:pPr>
        <w:numPr>
          <w:ilvl w:val="0"/>
          <w:numId w:val="14"/>
        </w:numPr>
        <w:ind w:left="426" w:hanging="284"/>
        <w:jc w:val="both"/>
        <w:rPr>
          <w:sz w:val="24"/>
          <w:szCs w:val="24"/>
        </w:rPr>
      </w:pPr>
      <w:r>
        <w:rPr>
          <w:sz w:val="24"/>
          <w:szCs w:val="24"/>
        </w:rPr>
        <w:t xml:space="preserve">Tato smlouva se vyhotovuje ve </w:t>
      </w:r>
      <w:r w:rsidR="00256196">
        <w:rPr>
          <w:sz w:val="24"/>
          <w:szCs w:val="24"/>
        </w:rPr>
        <w:t>dvou</w:t>
      </w:r>
      <w:r>
        <w:rPr>
          <w:sz w:val="24"/>
          <w:szCs w:val="24"/>
        </w:rPr>
        <w:t xml:space="preserve"> stejnopisech. Kupující obdrží </w:t>
      </w:r>
      <w:r w:rsidR="00256196">
        <w:rPr>
          <w:sz w:val="24"/>
          <w:szCs w:val="24"/>
        </w:rPr>
        <w:t>jeden</w:t>
      </w:r>
      <w:r>
        <w:rPr>
          <w:sz w:val="24"/>
          <w:szCs w:val="24"/>
        </w:rPr>
        <w:t xml:space="preserve"> kompletní stejnopis smlouvy, Prodávající obdrží </w:t>
      </w:r>
      <w:r w:rsidR="00256196">
        <w:rPr>
          <w:sz w:val="24"/>
          <w:szCs w:val="24"/>
        </w:rPr>
        <w:t>jeden</w:t>
      </w:r>
      <w:r>
        <w:rPr>
          <w:sz w:val="24"/>
          <w:szCs w:val="24"/>
        </w:rPr>
        <w:t xml:space="preserve"> kompletní stejnopis smlouvy.</w:t>
      </w:r>
    </w:p>
    <w:p w:rsidR="00FF0D13" w:rsidRDefault="00FF0D13" w:rsidP="00FF0D13">
      <w:pPr>
        <w:ind w:left="426" w:hanging="284"/>
        <w:jc w:val="both"/>
        <w:rPr>
          <w:sz w:val="24"/>
          <w:szCs w:val="24"/>
        </w:rPr>
      </w:pPr>
    </w:p>
    <w:p w:rsidR="00FF0D13" w:rsidRDefault="00FF0D13" w:rsidP="00FF0D13">
      <w:pPr>
        <w:numPr>
          <w:ilvl w:val="0"/>
          <w:numId w:val="14"/>
        </w:numPr>
        <w:ind w:left="426" w:hanging="284"/>
        <w:jc w:val="both"/>
        <w:rPr>
          <w:sz w:val="24"/>
          <w:szCs w:val="24"/>
        </w:rPr>
      </w:pPr>
      <w:r>
        <w:rPr>
          <w:sz w:val="24"/>
          <w:szCs w:val="24"/>
        </w:rPr>
        <w:t>Pokud některé položky nejsou upraveny touto smlouvou, řídí se podmínkami stanovenými v zadávací dokumentaci, která byla podkladem pro zadávací řízení na veřejnou zakázku.</w:t>
      </w:r>
    </w:p>
    <w:p w:rsidR="00FF0D13" w:rsidRDefault="00FF0D13" w:rsidP="00FF0D13">
      <w:pPr>
        <w:jc w:val="both"/>
        <w:rPr>
          <w:sz w:val="24"/>
          <w:szCs w:val="24"/>
        </w:rPr>
      </w:pPr>
    </w:p>
    <w:p w:rsidR="00FF0D13" w:rsidRDefault="00FF0D13" w:rsidP="00FF0D13">
      <w:pPr>
        <w:numPr>
          <w:ilvl w:val="0"/>
          <w:numId w:val="14"/>
        </w:numPr>
        <w:ind w:left="426" w:hanging="284"/>
        <w:jc w:val="both"/>
        <w:rPr>
          <w:sz w:val="24"/>
          <w:szCs w:val="24"/>
        </w:rPr>
      </w:pPr>
      <w:r>
        <w:rPr>
          <w:sz w:val="24"/>
          <w:szCs w:val="24"/>
        </w:rPr>
        <w:t>Smluvní strany si smlouvu přečetly, s jejím obsahem souhlasí, což stvrzují svým vlastnoručním podpisem.</w:t>
      </w:r>
    </w:p>
    <w:p w:rsidR="00FF0D13" w:rsidRDefault="00FF0D13" w:rsidP="00FF0D13">
      <w:pPr>
        <w:pStyle w:val="Zkladntext"/>
        <w:rPr>
          <w:szCs w:val="24"/>
        </w:rPr>
      </w:pPr>
    </w:p>
    <w:p w:rsidR="00FF0D13" w:rsidRDefault="00FF0D13" w:rsidP="00FF0D13">
      <w:pPr>
        <w:pStyle w:val="Zkladntext"/>
        <w:rPr>
          <w:szCs w:val="24"/>
        </w:rPr>
      </w:pPr>
    </w:p>
    <w:p w:rsidR="00FF0D13" w:rsidRDefault="00FF0D13" w:rsidP="00FF0D13">
      <w:pPr>
        <w:pStyle w:val="Zkladntext"/>
        <w:rPr>
          <w:szCs w:val="24"/>
        </w:rPr>
      </w:pPr>
      <w:r>
        <w:rPr>
          <w:szCs w:val="24"/>
        </w:rPr>
        <w:t>Přílohy:</w:t>
      </w:r>
    </w:p>
    <w:p w:rsidR="00FF0D13" w:rsidRDefault="00FF0D13" w:rsidP="00FF0D13">
      <w:pPr>
        <w:pStyle w:val="Zkladntext"/>
        <w:rPr>
          <w:szCs w:val="24"/>
        </w:rPr>
      </w:pPr>
    </w:p>
    <w:p w:rsidR="00FF0D13" w:rsidRDefault="00FF0D13" w:rsidP="00FF0D13">
      <w:pPr>
        <w:pStyle w:val="Zkladntext"/>
        <w:numPr>
          <w:ilvl w:val="0"/>
          <w:numId w:val="15"/>
        </w:numPr>
        <w:rPr>
          <w:szCs w:val="24"/>
        </w:rPr>
      </w:pPr>
      <w:r>
        <w:rPr>
          <w:szCs w:val="24"/>
        </w:rPr>
        <w:t xml:space="preserve">Technická specifikace </w:t>
      </w:r>
      <w:r w:rsidR="00900012">
        <w:rPr>
          <w:szCs w:val="24"/>
        </w:rPr>
        <w:t>konvektomatu</w:t>
      </w:r>
      <w:r w:rsidR="00256196">
        <w:rPr>
          <w:szCs w:val="24"/>
        </w:rPr>
        <w:t>.</w:t>
      </w:r>
      <w:r>
        <w:rPr>
          <w:szCs w:val="24"/>
        </w:rPr>
        <w:t xml:space="preserve"> </w:t>
      </w:r>
    </w:p>
    <w:p w:rsidR="00FF0D13" w:rsidRDefault="00FF0D13" w:rsidP="00FF0D13">
      <w:pPr>
        <w:pStyle w:val="Zkladntext"/>
        <w:ind w:left="72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13F79">
      <w:pPr>
        <w:pStyle w:val="Zkladntext"/>
        <w:ind w:left="360"/>
        <w:rPr>
          <w:szCs w:val="24"/>
        </w:rPr>
      </w:pPr>
      <w:r>
        <w:rPr>
          <w:szCs w:val="24"/>
        </w:rPr>
        <w:t xml:space="preserve">Ve Slaném, dne </w:t>
      </w:r>
      <w:r w:rsidR="00FC2CFC">
        <w:rPr>
          <w:szCs w:val="24"/>
        </w:rPr>
        <w:t>1</w:t>
      </w:r>
      <w:r w:rsidR="004F41C1">
        <w:rPr>
          <w:szCs w:val="24"/>
        </w:rPr>
        <w:t>7</w:t>
      </w:r>
      <w:r>
        <w:rPr>
          <w:szCs w:val="24"/>
        </w:rPr>
        <w:t>.</w:t>
      </w:r>
      <w:r w:rsidR="00900012">
        <w:rPr>
          <w:szCs w:val="24"/>
        </w:rPr>
        <w:t>10</w:t>
      </w:r>
      <w:r>
        <w:rPr>
          <w:szCs w:val="24"/>
        </w:rPr>
        <w:t>.201</w:t>
      </w:r>
      <w:r w:rsidR="00256196">
        <w:rPr>
          <w:szCs w:val="24"/>
        </w:rPr>
        <w:t>9</w:t>
      </w:r>
      <w:r>
        <w:rPr>
          <w:szCs w:val="24"/>
        </w:rPr>
        <w:t xml:space="preserve"> </w:t>
      </w:r>
      <w:r>
        <w:rPr>
          <w:szCs w:val="24"/>
        </w:rPr>
        <w:tab/>
      </w:r>
      <w:r>
        <w:rPr>
          <w:szCs w:val="24"/>
        </w:rPr>
        <w:tab/>
      </w:r>
      <w:r>
        <w:rPr>
          <w:szCs w:val="24"/>
        </w:rPr>
        <w:tab/>
        <w:t xml:space="preserve">            V </w:t>
      </w:r>
      <w:r w:rsidR="00F13F79">
        <w:rPr>
          <w:szCs w:val="24"/>
        </w:rPr>
        <w:t>Slaném</w:t>
      </w:r>
      <w:r>
        <w:rPr>
          <w:szCs w:val="24"/>
        </w:rPr>
        <w:t xml:space="preserve"> , dne</w:t>
      </w:r>
      <w:r w:rsidR="00F13F79">
        <w:rPr>
          <w:szCs w:val="24"/>
        </w:rPr>
        <w:t xml:space="preserve"> 17.10.2019</w:t>
      </w: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i/>
          <w:szCs w:val="24"/>
        </w:rPr>
      </w:pPr>
      <w:r>
        <w:rPr>
          <w:i/>
          <w:szCs w:val="24"/>
        </w:rPr>
        <w:t xml:space="preserve">               Kupující</w:t>
      </w:r>
      <w:r>
        <w:rPr>
          <w:i/>
          <w:szCs w:val="24"/>
        </w:rPr>
        <w:tab/>
      </w:r>
      <w:r>
        <w:rPr>
          <w:i/>
          <w:szCs w:val="24"/>
        </w:rPr>
        <w:tab/>
      </w:r>
      <w:r>
        <w:rPr>
          <w:i/>
          <w:szCs w:val="24"/>
        </w:rPr>
        <w:tab/>
      </w:r>
      <w:r>
        <w:rPr>
          <w:i/>
          <w:szCs w:val="24"/>
        </w:rPr>
        <w:tab/>
      </w:r>
      <w:r>
        <w:rPr>
          <w:i/>
          <w:szCs w:val="24"/>
        </w:rPr>
        <w:tab/>
        <w:t xml:space="preserve">               Prodávajíc</w:t>
      </w:r>
      <w:r w:rsidR="00E7192B">
        <w:rPr>
          <w:i/>
          <w:szCs w:val="24"/>
        </w:rPr>
        <w:t>í</w:t>
      </w: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BB7235" w:rsidRDefault="00BB7235"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r>
        <w:rPr>
          <w:szCs w:val="24"/>
        </w:rPr>
        <w:t>_________________________</w:t>
      </w:r>
      <w:r>
        <w:rPr>
          <w:szCs w:val="24"/>
        </w:rPr>
        <w:tab/>
      </w:r>
      <w:r>
        <w:rPr>
          <w:szCs w:val="24"/>
        </w:rPr>
        <w:tab/>
      </w:r>
      <w:r>
        <w:rPr>
          <w:szCs w:val="24"/>
        </w:rPr>
        <w:tab/>
        <w:t xml:space="preserve">   _______________________</w:t>
      </w:r>
    </w:p>
    <w:p w:rsidR="00FF0D13" w:rsidRDefault="00FF0D13" w:rsidP="00FF0D13">
      <w:pPr>
        <w:rPr>
          <w:sz w:val="24"/>
          <w:szCs w:val="24"/>
        </w:rPr>
      </w:pPr>
    </w:p>
    <w:p w:rsidR="00256196" w:rsidRDefault="00256196" w:rsidP="00FF0D13">
      <w:pPr>
        <w:rPr>
          <w:sz w:val="24"/>
          <w:szCs w:val="24"/>
        </w:rPr>
      </w:pPr>
    </w:p>
    <w:p w:rsidR="00256196" w:rsidRDefault="00256196" w:rsidP="00FF0D13">
      <w:pPr>
        <w:rPr>
          <w:sz w:val="24"/>
          <w:szCs w:val="24"/>
        </w:rPr>
      </w:pPr>
    </w:p>
    <w:p w:rsidR="00FF0D13" w:rsidRDefault="00FF0D13" w:rsidP="00FF0D13">
      <w:pPr>
        <w:ind w:left="709"/>
        <w:rPr>
          <w:sz w:val="24"/>
          <w:szCs w:val="24"/>
        </w:rPr>
      </w:pPr>
    </w:p>
    <w:p w:rsidR="00FF0D13" w:rsidRDefault="00FF0D13" w:rsidP="00FF0D13">
      <w:pPr>
        <w:ind w:left="709"/>
        <w:rPr>
          <w:sz w:val="24"/>
          <w:szCs w:val="24"/>
        </w:rPr>
      </w:pPr>
    </w:p>
    <w:p w:rsidR="00FF0D13" w:rsidRDefault="00FF0D13" w:rsidP="00F13F79">
      <w:pPr>
        <w:ind w:left="709"/>
        <w:rPr>
          <w:i/>
          <w:sz w:val="24"/>
          <w:szCs w:val="24"/>
        </w:rPr>
      </w:pPr>
      <w:r>
        <w:rPr>
          <w:sz w:val="24"/>
          <w:szCs w:val="24"/>
        </w:rPr>
        <w:t xml:space="preserve">               </w:t>
      </w:r>
      <w:bookmarkStart w:id="1" w:name="_GoBack"/>
      <w:bookmarkEnd w:id="1"/>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szCs w:val="24"/>
        </w:rPr>
      </w:pPr>
    </w:p>
    <w:p w:rsidR="00FF0D13" w:rsidRDefault="00FF0D13" w:rsidP="00FF0D13">
      <w:pPr>
        <w:pStyle w:val="Zkladntext"/>
        <w:ind w:left="360"/>
        <w:rPr>
          <w:rFonts w:ascii="Verdana" w:hAnsi="Verdana" w:cs="Courier New"/>
          <w:sz w:val="20"/>
        </w:rPr>
      </w:pPr>
    </w:p>
    <w:p w:rsidR="00FF0D13" w:rsidRDefault="00FF0D13" w:rsidP="00FF0D13">
      <w:pPr>
        <w:pStyle w:val="Zkladntext"/>
        <w:ind w:left="360"/>
        <w:rPr>
          <w:rFonts w:ascii="Verdana" w:hAnsi="Verdana" w:cs="Courier New"/>
          <w:sz w:val="20"/>
        </w:rPr>
      </w:pPr>
    </w:p>
    <w:p w:rsidR="00FF0D13" w:rsidRDefault="00FF0D13" w:rsidP="00FF0D13">
      <w:pPr>
        <w:pStyle w:val="Zkladntext"/>
        <w:ind w:left="360"/>
        <w:rPr>
          <w:rFonts w:ascii="Verdana" w:hAnsi="Verdana" w:cs="Courier New"/>
          <w:sz w:val="20"/>
        </w:rPr>
      </w:pPr>
    </w:p>
    <w:p w:rsidR="00FF0D13" w:rsidRDefault="00FF0D13" w:rsidP="00FF0D13">
      <w:pPr>
        <w:pStyle w:val="Zkladntext"/>
        <w:ind w:left="360"/>
        <w:rPr>
          <w:rFonts w:ascii="Verdana" w:hAnsi="Verdana" w:cs="Courier New"/>
          <w:sz w:val="20"/>
        </w:rPr>
      </w:pPr>
    </w:p>
    <w:p w:rsidR="00FF0D13" w:rsidRDefault="00FF0D13" w:rsidP="00FF0D13">
      <w:pPr>
        <w:pStyle w:val="Zkladntext"/>
        <w:ind w:left="360"/>
        <w:rPr>
          <w:rFonts w:ascii="Verdana" w:hAnsi="Verdana" w:cs="Courier New"/>
          <w:sz w:val="20"/>
        </w:rPr>
      </w:pPr>
    </w:p>
    <w:p w:rsidR="00FF0D13" w:rsidRDefault="00FF0D13" w:rsidP="00FF0D13">
      <w:pPr>
        <w:pStyle w:val="Zkladntext"/>
        <w:ind w:left="360"/>
        <w:rPr>
          <w:rFonts w:ascii="Verdana" w:hAnsi="Verdana" w:cs="Courier New"/>
          <w:sz w:val="20"/>
        </w:rPr>
      </w:pPr>
    </w:p>
    <w:p w:rsidR="00FF0D13" w:rsidRDefault="00FF0D13" w:rsidP="00FF0D13">
      <w:pPr>
        <w:pStyle w:val="Zkladntext"/>
        <w:ind w:left="360"/>
        <w:rPr>
          <w:rFonts w:ascii="Verdana" w:hAnsi="Verdana" w:cs="Courier New"/>
          <w:sz w:val="20"/>
        </w:rPr>
      </w:pPr>
    </w:p>
    <w:p w:rsidR="00FF0D13" w:rsidRDefault="00FF0D13" w:rsidP="00FF0D13">
      <w:pPr>
        <w:pStyle w:val="Zkladntext"/>
        <w:ind w:left="360"/>
        <w:rPr>
          <w:rFonts w:ascii="Verdana" w:hAnsi="Verdana" w:cs="Courier New"/>
          <w:sz w:val="20"/>
        </w:rPr>
      </w:pPr>
    </w:p>
    <w:p w:rsidR="00FF0D13" w:rsidRDefault="00FF0D13" w:rsidP="00FF0D13">
      <w:pPr>
        <w:pStyle w:val="Zkladntext"/>
        <w:ind w:left="360"/>
        <w:rPr>
          <w:rFonts w:ascii="Verdana" w:hAnsi="Verdana" w:cs="Courier New"/>
          <w:sz w:val="20"/>
        </w:rPr>
      </w:pPr>
    </w:p>
    <w:p w:rsidR="00FF0D13" w:rsidRDefault="00FF0D13" w:rsidP="00FF0D13">
      <w:pPr>
        <w:pStyle w:val="Zkladntext"/>
        <w:ind w:left="360"/>
        <w:rPr>
          <w:rFonts w:ascii="Verdana" w:hAnsi="Verdana" w:cs="Courier New"/>
          <w:sz w:val="20"/>
        </w:rPr>
      </w:pPr>
    </w:p>
    <w:p w:rsidR="00FF0D13" w:rsidRDefault="00FF0D13" w:rsidP="00FF0D13">
      <w:pPr>
        <w:pStyle w:val="Zkladntext"/>
        <w:ind w:left="360"/>
        <w:rPr>
          <w:rFonts w:ascii="Verdana" w:hAnsi="Verdana" w:cs="Courier New"/>
          <w:sz w:val="20"/>
        </w:rPr>
      </w:pPr>
    </w:p>
    <w:p w:rsidR="00FF0D13" w:rsidRDefault="00FF0D13" w:rsidP="00FF0D13">
      <w:pPr>
        <w:pStyle w:val="Zkladntext"/>
        <w:ind w:left="360"/>
        <w:rPr>
          <w:rFonts w:ascii="Verdana" w:hAnsi="Verdana" w:cs="Courier New"/>
          <w:sz w:val="20"/>
        </w:rPr>
      </w:pPr>
    </w:p>
    <w:p w:rsidR="00FF0D13" w:rsidRDefault="00FF0D13" w:rsidP="00FF0D13">
      <w:pPr>
        <w:pStyle w:val="Zkladntext"/>
        <w:ind w:left="360"/>
        <w:rPr>
          <w:rFonts w:ascii="Verdana" w:hAnsi="Verdana" w:cs="Courier New"/>
          <w:sz w:val="20"/>
        </w:rPr>
      </w:pPr>
    </w:p>
    <w:p w:rsidR="00FF0D13" w:rsidRDefault="00FF0D13" w:rsidP="00FF0D13">
      <w:pPr>
        <w:pStyle w:val="Zkladntext"/>
        <w:ind w:left="360"/>
        <w:rPr>
          <w:rFonts w:ascii="Verdana" w:hAnsi="Verdana" w:cs="Courier New"/>
          <w:sz w:val="20"/>
        </w:rPr>
      </w:pPr>
    </w:p>
    <w:p w:rsidR="00FF0D13" w:rsidRDefault="00FF0D13" w:rsidP="00FF0D13">
      <w:pPr>
        <w:pStyle w:val="Zkladntext"/>
        <w:ind w:left="360"/>
        <w:rPr>
          <w:rFonts w:ascii="Verdana" w:hAnsi="Verdana" w:cs="Courier New"/>
          <w:sz w:val="20"/>
        </w:rPr>
      </w:pPr>
    </w:p>
    <w:p w:rsidR="00FF0D13" w:rsidRDefault="00FF0D13" w:rsidP="00FF0D13">
      <w:pPr>
        <w:pStyle w:val="Zkladntext"/>
        <w:ind w:left="360"/>
        <w:rPr>
          <w:rFonts w:ascii="Verdana" w:hAnsi="Verdana" w:cs="Courier New"/>
          <w:sz w:val="20"/>
        </w:rPr>
      </w:pPr>
    </w:p>
    <w:p w:rsidR="00FF0D13" w:rsidRDefault="00FF0D13" w:rsidP="00FF0D13">
      <w:pPr>
        <w:pStyle w:val="Zkladntext"/>
        <w:ind w:left="360"/>
        <w:rPr>
          <w:rFonts w:ascii="Verdana" w:hAnsi="Verdana" w:cs="Courier New"/>
          <w:sz w:val="20"/>
        </w:rPr>
      </w:pPr>
    </w:p>
    <w:p w:rsidR="00FF0D13" w:rsidRDefault="00FF0D13" w:rsidP="00FF0D13">
      <w:pPr>
        <w:pStyle w:val="Zkladntext"/>
        <w:ind w:left="360"/>
        <w:rPr>
          <w:rFonts w:ascii="Verdana" w:hAnsi="Verdana" w:cs="Courier New"/>
          <w:sz w:val="20"/>
        </w:rPr>
      </w:pPr>
    </w:p>
    <w:p w:rsidR="00FF0D13" w:rsidRDefault="00FF0D13" w:rsidP="00FF0D13">
      <w:pPr>
        <w:pStyle w:val="Zkladntext"/>
        <w:ind w:left="360"/>
        <w:rPr>
          <w:rFonts w:ascii="Verdana" w:hAnsi="Verdana" w:cs="Courier New"/>
          <w:sz w:val="20"/>
        </w:rPr>
      </w:pPr>
    </w:p>
    <w:p w:rsidR="00FF0D13" w:rsidRDefault="00FF0D13" w:rsidP="00FF0D13">
      <w:pPr>
        <w:pStyle w:val="Zkladntext"/>
        <w:ind w:left="360"/>
        <w:rPr>
          <w:rFonts w:ascii="Verdana" w:hAnsi="Verdana" w:cs="Courier New"/>
          <w:sz w:val="20"/>
        </w:rPr>
      </w:pPr>
    </w:p>
    <w:p w:rsidR="00FF0D13" w:rsidRDefault="00FF0D13" w:rsidP="00FF0D13">
      <w:pPr>
        <w:pStyle w:val="Zkladntext"/>
        <w:ind w:left="360"/>
        <w:rPr>
          <w:rFonts w:ascii="Verdana" w:hAnsi="Verdana" w:cs="Courier New"/>
          <w:sz w:val="20"/>
        </w:rPr>
      </w:pPr>
    </w:p>
    <w:p w:rsidR="00FF0D13" w:rsidRDefault="00FF0D13" w:rsidP="00FF0D13"/>
    <w:p w:rsidR="00A7669A" w:rsidRDefault="00A7669A"/>
    <w:sectPr w:rsidR="00A7669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4EC" w:rsidRDefault="004424EC" w:rsidP="00E7192B">
      <w:r>
        <w:separator/>
      </w:r>
    </w:p>
  </w:endnote>
  <w:endnote w:type="continuationSeparator" w:id="0">
    <w:p w:rsidR="004424EC" w:rsidRDefault="004424EC" w:rsidP="00E7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4EC" w:rsidRDefault="004424EC" w:rsidP="00E7192B">
      <w:r>
        <w:separator/>
      </w:r>
    </w:p>
  </w:footnote>
  <w:footnote w:type="continuationSeparator" w:id="0">
    <w:p w:rsidR="004424EC" w:rsidRDefault="004424EC" w:rsidP="00E71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B1D" w:rsidRPr="00143B1D" w:rsidRDefault="00143B1D">
    <w:pPr>
      <w:pStyle w:val="Zhlav"/>
      <w:rPr>
        <w:b/>
        <w:bCs/>
        <w:sz w:val="24"/>
        <w:szCs w:val="24"/>
      </w:rPr>
    </w:pPr>
    <w:r w:rsidRPr="00143B1D">
      <w:rPr>
        <w:b/>
        <w:bCs/>
      </w:rPr>
      <w:t xml:space="preserve">                                                                                                                        </w:t>
    </w:r>
    <w:r>
      <w:rPr>
        <w:b/>
        <w:bCs/>
      </w:rPr>
      <w:t>č</w:t>
    </w:r>
    <w:r w:rsidRPr="00143B1D">
      <w:rPr>
        <w:b/>
        <w:bCs/>
      </w:rPr>
      <w:t>.</w:t>
    </w:r>
    <w:r>
      <w:t xml:space="preserve"> </w:t>
    </w:r>
    <w:r w:rsidRPr="00143B1D">
      <w:rPr>
        <w:b/>
        <w:bCs/>
        <w:sz w:val="24"/>
        <w:szCs w:val="24"/>
      </w:rPr>
      <w:t>smlouvy</w:t>
    </w:r>
    <w:r>
      <w:t xml:space="preserve"> </w:t>
    </w:r>
    <w:r w:rsidRPr="00143B1D">
      <w:rPr>
        <w:b/>
        <w:bCs/>
        <w:sz w:val="24"/>
        <w:szCs w:val="24"/>
      </w:rPr>
      <w:t>12-71234390-2019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241EF"/>
    <w:multiLevelType w:val="hybridMultilevel"/>
    <w:tmpl w:val="1812A87C"/>
    <w:lvl w:ilvl="0" w:tplc="ED2C328A">
      <w:start w:val="1"/>
      <w:numFmt w:val="decimal"/>
      <w:lvlText w:val="%1."/>
      <w:lvlJc w:val="center"/>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01114A4"/>
    <w:multiLevelType w:val="hybridMultilevel"/>
    <w:tmpl w:val="99806B9C"/>
    <w:lvl w:ilvl="0" w:tplc="D2D02520">
      <w:start w:val="1"/>
      <w:numFmt w:val="decimal"/>
      <w:lvlText w:val="%1."/>
      <w:lvlJc w:val="center"/>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D847D35"/>
    <w:multiLevelType w:val="hybridMultilevel"/>
    <w:tmpl w:val="70329054"/>
    <w:lvl w:ilvl="0" w:tplc="0405000F">
      <w:start w:val="1"/>
      <w:numFmt w:val="decimal"/>
      <w:lvlText w:val="%1."/>
      <w:lvlJc w:val="left"/>
      <w:pPr>
        <w:tabs>
          <w:tab w:val="num" w:pos="502"/>
        </w:tabs>
        <w:ind w:left="502"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DF90B94"/>
    <w:multiLevelType w:val="hybridMultilevel"/>
    <w:tmpl w:val="B28062FE"/>
    <w:lvl w:ilvl="0" w:tplc="090C5EB2">
      <w:start w:val="1"/>
      <w:numFmt w:val="decimal"/>
      <w:lvlText w:val="%1."/>
      <w:lvlJc w:val="left"/>
      <w:pPr>
        <w:tabs>
          <w:tab w:val="num" w:pos="720"/>
        </w:tabs>
        <w:ind w:left="720" w:hanging="360"/>
      </w:pPr>
      <w:rPr>
        <w:rFonts w:ascii="Verdana" w:hAnsi="Verdana" w:hint="default"/>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5DA497E"/>
    <w:multiLevelType w:val="hybridMultilevel"/>
    <w:tmpl w:val="57827A86"/>
    <w:lvl w:ilvl="0" w:tplc="ED2C328A">
      <w:start w:val="1"/>
      <w:numFmt w:val="decimal"/>
      <w:lvlText w:val="%1."/>
      <w:lvlJc w:val="center"/>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9FE21D1"/>
    <w:multiLevelType w:val="hybridMultilevel"/>
    <w:tmpl w:val="E2BA8902"/>
    <w:lvl w:ilvl="0" w:tplc="58344E58">
      <w:start w:val="1"/>
      <w:numFmt w:val="decimal"/>
      <w:lvlText w:val="%1."/>
      <w:lvlJc w:val="left"/>
      <w:pPr>
        <w:tabs>
          <w:tab w:val="num" w:pos="397"/>
        </w:tabs>
        <w:ind w:left="397" w:hanging="284"/>
      </w:pPr>
      <w:rPr>
        <w:b w:val="0"/>
        <w:i w:val="0"/>
      </w:rPr>
    </w:lvl>
    <w:lvl w:ilvl="1" w:tplc="F87EC686">
      <w:start w:val="1"/>
      <w:numFmt w:val="decimal"/>
      <w:lvlText w:val="%2."/>
      <w:lvlJc w:val="left"/>
      <w:pPr>
        <w:tabs>
          <w:tab w:val="num" w:pos="397"/>
        </w:tabs>
        <w:ind w:left="397" w:hanging="284"/>
      </w:pPr>
      <w:rPr>
        <w:b w:val="0"/>
        <w:i w:val="0"/>
      </w:rPr>
    </w:lvl>
    <w:lvl w:ilvl="2" w:tplc="7C6831F0">
      <w:numFmt w:val="bullet"/>
      <w:lvlText w:val="–"/>
      <w:lvlJc w:val="left"/>
      <w:pPr>
        <w:ind w:left="2340" w:hanging="360"/>
      </w:pPr>
      <w:rPr>
        <w:rFonts w:ascii="Verdana" w:eastAsia="Times New Roman" w:hAnsi="Verdana" w:cs="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360A59D1"/>
    <w:multiLevelType w:val="hybridMultilevel"/>
    <w:tmpl w:val="E68AE58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380E3B1B"/>
    <w:multiLevelType w:val="hybridMultilevel"/>
    <w:tmpl w:val="DBF843E8"/>
    <w:lvl w:ilvl="0" w:tplc="EF0AF482">
      <w:start w:val="1"/>
      <w:numFmt w:val="decimal"/>
      <w:lvlText w:val="%1."/>
      <w:lvlJc w:val="left"/>
      <w:pPr>
        <w:tabs>
          <w:tab w:val="num" w:pos="372"/>
        </w:tabs>
        <w:ind w:left="372" w:hanging="360"/>
      </w:pPr>
      <w:rPr>
        <w:color w:val="auto"/>
      </w:rPr>
    </w:lvl>
    <w:lvl w:ilvl="1" w:tplc="04050019">
      <w:start w:val="1"/>
      <w:numFmt w:val="lowerLetter"/>
      <w:lvlText w:val="%2."/>
      <w:lvlJc w:val="left"/>
      <w:pPr>
        <w:tabs>
          <w:tab w:val="num" w:pos="1092"/>
        </w:tabs>
        <w:ind w:left="1092" w:hanging="360"/>
      </w:pPr>
    </w:lvl>
    <w:lvl w:ilvl="2" w:tplc="0405001B">
      <w:start w:val="1"/>
      <w:numFmt w:val="lowerRoman"/>
      <w:lvlText w:val="%3."/>
      <w:lvlJc w:val="right"/>
      <w:pPr>
        <w:tabs>
          <w:tab w:val="num" w:pos="1812"/>
        </w:tabs>
        <w:ind w:left="1812" w:hanging="180"/>
      </w:pPr>
    </w:lvl>
    <w:lvl w:ilvl="3" w:tplc="0405000F">
      <w:start w:val="1"/>
      <w:numFmt w:val="decimal"/>
      <w:lvlText w:val="%4."/>
      <w:lvlJc w:val="left"/>
      <w:pPr>
        <w:tabs>
          <w:tab w:val="num" w:pos="2532"/>
        </w:tabs>
        <w:ind w:left="2532" w:hanging="360"/>
      </w:pPr>
    </w:lvl>
    <w:lvl w:ilvl="4" w:tplc="04050019">
      <w:start w:val="1"/>
      <w:numFmt w:val="lowerLetter"/>
      <w:lvlText w:val="%5."/>
      <w:lvlJc w:val="left"/>
      <w:pPr>
        <w:tabs>
          <w:tab w:val="num" w:pos="3252"/>
        </w:tabs>
        <w:ind w:left="3252" w:hanging="360"/>
      </w:pPr>
    </w:lvl>
    <w:lvl w:ilvl="5" w:tplc="0405001B">
      <w:start w:val="1"/>
      <w:numFmt w:val="lowerRoman"/>
      <w:lvlText w:val="%6."/>
      <w:lvlJc w:val="right"/>
      <w:pPr>
        <w:tabs>
          <w:tab w:val="num" w:pos="3972"/>
        </w:tabs>
        <w:ind w:left="3972" w:hanging="180"/>
      </w:pPr>
    </w:lvl>
    <w:lvl w:ilvl="6" w:tplc="0405000F">
      <w:start w:val="1"/>
      <w:numFmt w:val="decimal"/>
      <w:lvlText w:val="%7."/>
      <w:lvlJc w:val="left"/>
      <w:pPr>
        <w:tabs>
          <w:tab w:val="num" w:pos="4692"/>
        </w:tabs>
        <w:ind w:left="4692" w:hanging="360"/>
      </w:pPr>
    </w:lvl>
    <w:lvl w:ilvl="7" w:tplc="04050019">
      <w:start w:val="1"/>
      <w:numFmt w:val="lowerLetter"/>
      <w:lvlText w:val="%8."/>
      <w:lvlJc w:val="left"/>
      <w:pPr>
        <w:tabs>
          <w:tab w:val="num" w:pos="5412"/>
        </w:tabs>
        <w:ind w:left="5412" w:hanging="360"/>
      </w:pPr>
    </w:lvl>
    <w:lvl w:ilvl="8" w:tplc="0405001B">
      <w:start w:val="1"/>
      <w:numFmt w:val="lowerRoman"/>
      <w:lvlText w:val="%9."/>
      <w:lvlJc w:val="right"/>
      <w:pPr>
        <w:tabs>
          <w:tab w:val="num" w:pos="6132"/>
        </w:tabs>
        <w:ind w:left="6132" w:hanging="180"/>
      </w:pPr>
    </w:lvl>
  </w:abstractNum>
  <w:abstractNum w:abstractNumId="8" w15:restartNumberingAfterBreak="0">
    <w:nsid w:val="4718216D"/>
    <w:multiLevelType w:val="hybridMultilevel"/>
    <w:tmpl w:val="2DEC0796"/>
    <w:lvl w:ilvl="0" w:tplc="ED2C328A">
      <w:start w:val="1"/>
      <w:numFmt w:val="decimal"/>
      <w:lvlText w:val="%1."/>
      <w:lvlJc w:val="center"/>
      <w:pPr>
        <w:tabs>
          <w:tab w:val="num" w:pos="720"/>
        </w:tabs>
        <w:ind w:left="720" w:hanging="360"/>
      </w:pPr>
      <w:rPr>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F4B29AB"/>
    <w:multiLevelType w:val="hybridMultilevel"/>
    <w:tmpl w:val="83AA75A4"/>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62C55BB9"/>
    <w:multiLevelType w:val="multilevel"/>
    <w:tmpl w:val="3424A2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11F7A80"/>
    <w:multiLevelType w:val="hybridMultilevel"/>
    <w:tmpl w:val="2A161D6A"/>
    <w:lvl w:ilvl="0" w:tplc="75C6B890">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75F91F78"/>
    <w:multiLevelType w:val="hybridMultilevel"/>
    <w:tmpl w:val="12C8FC44"/>
    <w:lvl w:ilvl="0" w:tplc="0405000F">
      <w:start w:val="1"/>
      <w:numFmt w:val="decimal"/>
      <w:lvlText w:val="%1."/>
      <w:lvlJc w:val="left"/>
      <w:pPr>
        <w:tabs>
          <w:tab w:val="num" w:pos="502"/>
        </w:tabs>
        <w:ind w:left="502"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78802599"/>
    <w:multiLevelType w:val="hybridMultilevel"/>
    <w:tmpl w:val="CFAEF720"/>
    <w:lvl w:ilvl="0" w:tplc="4A96BCE0">
      <w:start w:val="3"/>
      <w:numFmt w:val="bullet"/>
      <w:lvlText w:val="-"/>
      <w:lvlJc w:val="left"/>
      <w:pPr>
        <w:ind w:left="2634" w:hanging="510"/>
      </w:pPr>
      <w:rPr>
        <w:rFonts w:ascii="Tahoma" w:eastAsia="Calibri" w:hAnsi="Tahoma" w:cs="Tahoma" w:hint="default"/>
        <w:b w:val="0"/>
        <w:color w:val="auto"/>
      </w:rPr>
    </w:lvl>
    <w:lvl w:ilvl="1" w:tplc="04050019">
      <w:start w:val="1"/>
      <w:numFmt w:val="lowerLetter"/>
      <w:lvlText w:val="%2."/>
      <w:lvlJc w:val="left"/>
      <w:pPr>
        <w:ind w:left="4502" w:hanging="360"/>
      </w:pPr>
    </w:lvl>
    <w:lvl w:ilvl="2" w:tplc="0405001B">
      <w:start w:val="1"/>
      <w:numFmt w:val="lowerRoman"/>
      <w:lvlText w:val="%3."/>
      <w:lvlJc w:val="right"/>
      <w:pPr>
        <w:ind w:left="5222" w:hanging="180"/>
      </w:pPr>
    </w:lvl>
    <w:lvl w:ilvl="3" w:tplc="0405000F">
      <w:start w:val="1"/>
      <w:numFmt w:val="decimal"/>
      <w:lvlText w:val="%4."/>
      <w:lvlJc w:val="left"/>
      <w:pPr>
        <w:ind w:left="5942" w:hanging="360"/>
      </w:pPr>
    </w:lvl>
    <w:lvl w:ilvl="4" w:tplc="04050019">
      <w:start w:val="1"/>
      <w:numFmt w:val="lowerLetter"/>
      <w:lvlText w:val="%5."/>
      <w:lvlJc w:val="left"/>
      <w:pPr>
        <w:ind w:left="6662" w:hanging="360"/>
      </w:pPr>
    </w:lvl>
    <w:lvl w:ilvl="5" w:tplc="0405001B">
      <w:start w:val="1"/>
      <w:numFmt w:val="lowerRoman"/>
      <w:lvlText w:val="%6."/>
      <w:lvlJc w:val="right"/>
      <w:pPr>
        <w:ind w:left="7382" w:hanging="180"/>
      </w:pPr>
    </w:lvl>
    <w:lvl w:ilvl="6" w:tplc="0405000F">
      <w:start w:val="1"/>
      <w:numFmt w:val="decimal"/>
      <w:lvlText w:val="%7."/>
      <w:lvlJc w:val="left"/>
      <w:pPr>
        <w:ind w:left="8102" w:hanging="360"/>
      </w:pPr>
    </w:lvl>
    <w:lvl w:ilvl="7" w:tplc="04050019">
      <w:start w:val="1"/>
      <w:numFmt w:val="lowerLetter"/>
      <w:lvlText w:val="%8."/>
      <w:lvlJc w:val="left"/>
      <w:pPr>
        <w:ind w:left="8822" w:hanging="360"/>
      </w:pPr>
    </w:lvl>
    <w:lvl w:ilvl="8" w:tplc="0405001B">
      <w:start w:val="1"/>
      <w:numFmt w:val="lowerRoman"/>
      <w:lvlText w:val="%9."/>
      <w:lvlJc w:val="right"/>
      <w:pPr>
        <w:ind w:left="9542" w:hanging="180"/>
      </w:pPr>
    </w:lvl>
  </w:abstractNum>
  <w:abstractNum w:abstractNumId="14" w15:restartNumberingAfterBreak="0">
    <w:nsid w:val="7A333B4F"/>
    <w:multiLevelType w:val="hybridMultilevel"/>
    <w:tmpl w:val="EFDEAE90"/>
    <w:lvl w:ilvl="0" w:tplc="6EBE0E64">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D13"/>
    <w:rsid w:val="00070F28"/>
    <w:rsid w:val="000A16C5"/>
    <w:rsid w:val="000D0545"/>
    <w:rsid w:val="00143B1D"/>
    <w:rsid w:val="00172308"/>
    <w:rsid w:val="00256196"/>
    <w:rsid w:val="003B035D"/>
    <w:rsid w:val="004424EC"/>
    <w:rsid w:val="004A585F"/>
    <w:rsid w:val="004F41C1"/>
    <w:rsid w:val="00695B2E"/>
    <w:rsid w:val="006C6423"/>
    <w:rsid w:val="00727C06"/>
    <w:rsid w:val="007914AE"/>
    <w:rsid w:val="007C2F65"/>
    <w:rsid w:val="0084249F"/>
    <w:rsid w:val="00900012"/>
    <w:rsid w:val="009864BC"/>
    <w:rsid w:val="00A33F61"/>
    <w:rsid w:val="00A7669A"/>
    <w:rsid w:val="00A90D6F"/>
    <w:rsid w:val="00BB7235"/>
    <w:rsid w:val="00D44994"/>
    <w:rsid w:val="00E7192B"/>
    <w:rsid w:val="00EC0B61"/>
    <w:rsid w:val="00EE23DC"/>
    <w:rsid w:val="00F13087"/>
    <w:rsid w:val="00F13F79"/>
    <w:rsid w:val="00F710D8"/>
    <w:rsid w:val="00FC2CFC"/>
    <w:rsid w:val="00FF0D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05D83C"/>
  <w15:chartTrackingRefBased/>
  <w15:docId w15:val="{BCDE47B1-A25C-4BD6-A156-2AF40B19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FF0D13"/>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semiHidden/>
    <w:unhideWhenUsed/>
    <w:qFormat/>
    <w:rsid w:val="00FF0D13"/>
    <w:pPr>
      <w:keepNext/>
      <w:ind w:left="360"/>
      <w:jc w:val="center"/>
      <w:outlineLvl w:val="1"/>
    </w:pPr>
    <w:rPr>
      <w:b/>
      <w:sz w:val="24"/>
    </w:rPr>
  </w:style>
  <w:style w:type="paragraph" w:styleId="Nadpis3">
    <w:name w:val="heading 3"/>
    <w:basedOn w:val="Normln"/>
    <w:next w:val="Normln"/>
    <w:link w:val="Nadpis3Char"/>
    <w:semiHidden/>
    <w:unhideWhenUsed/>
    <w:qFormat/>
    <w:rsid w:val="00FF0D13"/>
    <w:pPr>
      <w:keepNext/>
      <w:jc w:val="center"/>
      <w:outlineLvl w:val="2"/>
    </w:pPr>
    <w:rPr>
      <w:b/>
      <w:sz w:val="24"/>
    </w:rPr>
  </w:style>
  <w:style w:type="paragraph" w:styleId="Nadpis4">
    <w:name w:val="heading 4"/>
    <w:basedOn w:val="Normln"/>
    <w:next w:val="Normln"/>
    <w:link w:val="Nadpis4Char"/>
    <w:semiHidden/>
    <w:unhideWhenUsed/>
    <w:qFormat/>
    <w:rsid w:val="00FF0D13"/>
    <w:pPr>
      <w:keepNext/>
      <w:tabs>
        <w:tab w:val="num" w:pos="360"/>
      </w:tabs>
      <w:jc w:val="center"/>
      <w:outlineLvl w:val="3"/>
    </w:pPr>
    <w:rPr>
      <w:b/>
      <w:sz w:val="22"/>
    </w:rPr>
  </w:style>
  <w:style w:type="paragraph" w:styleId="Nadpis5">
    <w:name w:val="heading 5"/>
    <w:basedOn w:val="Normln"/>
    <w:next w:val="Normln"/>
    <w:link w:val="Nadpis5Char"/>
    <w:semiHidden/>
    <w:unhideWhenUsed/>
    <w:qFormat/>
    <w:rsid w:val="00FF0D13"/>
    <w:pPr>
      <w:keepNext/>
      <w:jc w:val="both"/>
      <w:outlineLvl w:val="4"/>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FF0D13"/>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semiHidden/>
    <w:rsid w:val="00FF0D13"/>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semiHidden/>
    <w:rsid w:val="00FF0D13"/>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semiHidden/>
    <w:rsid w:val="00FF0D13"/>
    <w:rPr>
      <w:rFonts w:ascii="Times New Roman" w:eastAsia="Times New Roman" w:hAnsi="Times New Roman" w:cs="Times New Roman"/>
      <w:b/>
      <w:bCs/>
      <w:szCs w:val="20"/>
      <w:lang w:eastAsia="cs-CZ"/>
    </w:rPr>
  </w:style>
  <w:style w:type="character" w:styleId="Hypertextovodkaz">
    <w:name w:val="Hyperlink"/>
    <w:basedOn w:val="Standardnpsmoodstavce"/>
    <w:unhideWhenUsed/>
    <w:rsid w:val="00FF0D13"/>
    <w:rPr>
      <w:color w:val="0000FF"/>
      <w:u w:val="single"/>
    </w:rPr>
  </w:style>
  <w:style w:type="character" w:customStyle="1" w:styleId="TextkomenteChar">
    <w:name w:val="Text komentáře Char"/>
    <w:aliases w:val="Char Char"/>
    <w:basedOn w:val="Standardnpsmoodstavce"/>
    <w:link w:val="Textkomente"/>
    <w:semiHidden/>
    <w:locked/>
    <w:rsid w:val="00FF0D13"/>
  </w:style>
  <w:style w:type="paragraph" w:styleId="Textkomente">
    <w:name w:val="annotation text"/>
    <w:aliases w:val="Char"/>
    <w:basedOn w:val="Normln"/>
    <w:link w:val="TextkomenteChar"/>
    <w:semiHidden/>
    <w:unhideWhenUsed/>
    <w:rsid w:val="00FF0D13"/>
    <w:rPr>
      <w:rFonts w:asciiTheme="minorHAnsi" w:eastAsiaTheme="minorHAnsi" w:hAnsiTheme="minorHAnsi" w:cstheme="minorBidi"/>
      <w:sz w:val="22"/>
      <w:szCs w:val="22"/>
      <w:lang w:eastAsia="en-US"/>
    </w:rPr>
  </w:style>
  <w:style w:type="character" w:customStyle="1" w:styleId="TextkomenteChar1">
    <w:name w:val="Text komentáře Char1"/>
    <w:basedOn w:val="Standardnpsmoodstavce"/>
    <w:uiPriority w:val="99"/>
    <w:semiHidden/>
    <w:rsid w:val="00FF0D13"/>
    <w:rPr>
      <w:rFonts w:ascii="Times New Roman" w:eastAsia="Times New Roman" w:hAnsi="Times New Roman" w:cs="Times New Roman"/>
      <w:sz w:val="20"/>
      <w:szCs w:val="20"/>
      <w:lang w:eastAsia="cs-CZ"/>
    </w:rPr>
  </w:style>
  <w:style w:type="paragraph" w:styleId="Zhlav">
    <w:name w:val="header"/>
    <w:basedOn w:val="Normln"/>
    <w:link w:val="ZhlavChar"/>
    <w:unhideWhenUsed/>
    <w:rsid w:val="00FF0D13"/>
    <w:pPr>
      <w:tabs>
        <w:tab w:val="center" w:pos="4536"/>
        <w:tab w:val="right" w:pos="9072"/>
      </w:tabs>
    </w:pPr>
  </w:style>
  <w:style w:type="character" w:customStyle="1" w:styleId="ZhlavChar">
    <w:name w:val="Záhlaví Char"/>
    <w:basedOn w:val="Standardnpsmoodstavce"/>
    <w:link w:val="Zhlav"/>
    <w:rsid w:val="00FF0D13"/>
    <w:rPr>
      <w:rFonts w:ascii="Times New Roman" w:eastAsia="Times New Roman" w:hAnsi="Times New Roman" w:cs="Times New Roman"/>
      <w:sz w:val="20"/>
      <w:szCs w:val="20"/>
      <w:lang w:eastAsia="cs-CZ"/>
    </w:rPr>
  </w:style>
  <w:style w:type="paragraph" w:styleId="Nzev">
    <w:name w:val="Title"/>
    <w:basedOn w:val="Normln"/>
    <w:link w:val="NzevChar"/>
    <w:qFormat/>
    <w:rsid w:val="00FF0D13"/>
    <w:pPr>
      <w:jc w:val="center"/>
    </w:pPr>
    <w:rPr>
      <w:b/>
      <w:sz w:val="32"/>
    </w:rPr>
  </w:style>
  <w:style w:type="character" w:customStyle="1" w:styleId="NzevChar">
    <w:name w:val="Název Char"/>
    <w:basedOn w:val="Standardnpsmoodstavce"/>
    <w:link w:val="Nzev"/>
    <w:rsid w:val="00FF0D13"/>
    <w:rPr>
      <w:rFonts w:ascii="Times New Roman" w:eastAsia="Times New Roman" w:hAnsi="Times New Roman" w:cs="Times New Roman"/>
      <w:b/>
      <w:sz w:val="32"/>
      <w:szCs w:val="20"/>
      <w:lang w:eastAsia="cs-CZ"/>
    </w:rPr>
  </w:style>
  <w:style w:type="paragraph" w:styleId="Zkladntext">
    <w:name w:val="Body Text"/>
    <w:basedOn w:val="Normln"/>
    <w:link w:val="ZkladntextChar"/>
    <w:semiHidden/>
    <w:unhideWhenUsed/>
    <w:rsid w:val="00FF0D13"/>
    <w:pPr>
      <w:jc w:val="both"/>
    </w:pPr>
    <w:rPr>
      <w:sz w:val="24"/>
    </w:rPr>
  </w:style>
  <w:style w:type="character" w:customStyle="1" w:styleId="ZkladntextChar">
    <w:name w:val="Základní text Char"/>
    <w:basedOn w:val="Standardnpsmoodstavce"/>
    <w:link w:val="Zkladntext"/>
    <w:semiHidden/>
    <w:rsid w:val="00FF0D13"/>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FF0D13"/>
    <w:pPr>
      <w:ind w:left="708"/>
    </w:pPr>
  </w:style>
  <w:style w:type="paragraph" w:customStyle="1" w:styleId="Style19">
    <w:name w:val="Style19"/>
    <w:basedOn w:val="Normln"/>
    <w:rsid w:val="00FF0D13"/>
    <w:pPr>
      <w:widowControl w:val="0"/>
      <w:autoSpaceDE w:val="0"/>
      <w:autoSpaceDN w:val="0"/>
      <w:adjustRightInd w:val="0"/>
      <w:spacing w:line="211" w:lineRule="exact"/>
    </w:pPr>
    <w:rPr>
      <w:rFonts w:ascii="Courier New" w:hAnsi="Courier New" w:cs="Courier New"/>
      <w:sz w:val="24"/>
      <w:szCs w:val="24"/>
    </w:rPr>
  </w:style>
  <w:style w:type="paragraph" w:customStyle="1" w:styleId="Text">
    <w:name w:val="Text"/>
    <w:basedOn w:val="Normln"/>
    <w:rsid w:val="00FF0D13"/>
    <w:pPr>
      <w:suppressAutoHyphens/>
    </w:pPr>
    <w:rPr>
      <w:sz w:val="24"/>
      <w:lang w:eastAsia="ar-SA"/>
    </w:rPr>
  </w:style>
  <w:style w:type="paragraph" w:customStyle="1" w:styleId="Zkladntext0">
    <w:name w:val="Základní text~~"/>
    <w:basedOn w:val="Normln"/>
    <w:rsid w:val="00FF0D13"/>
    <w:pPr>
      <w:widowControl w:val="0"/>
      <w:tabs>
        <w:tab w:val="left" w:pos="2127"/>
      </w:tabs>
      <w:spacing w:before="90"/>
      <w:jc w:val="both"/>
    </w:pPr>
    <w:rPr>
      <w:sz w:val="24"/>
    </w:rPr>
  </w:style>
  <w:style w:type="paragraph" w:customStyle="1" w:styleId="HLAVICKA">
    <w:name w:val="HLAVICKA"/>
    <w:basedOn w:val="Normln"/>
    <w:rsid w:val="00FF0D13"/>
    <w:pPr>
      <w:keepLines/>
      <w:tabs>
        <w:tab w:val="left" w:pos="284"/>
        <w:tab w:val="left" w:pos="1145"/>
      </w:tabs>
      <w:overflowPunct w:val="0"/>
      <w:autoSpaceDE w:val="0"/>
      <w:autoSpaceDN w:val="0"/>
      <w:adjustRightInd w:val="0"/>
      <w:spacing w:after="60"/>
    </w:pPr>
  </w:style>
  <w:style w:type="character" w:styleId="Siln">
    <w:name w:val="Strong"/>
    <w:basedOn w:val="Standardnpsmoodstavce"/>
    <w:uiPriority w:val="22"/>
    <w:qFormat/>
    <w:rsid w:val="00FF0D13"/>
    <w:rPr>
      <w:b/>
      <w:bCs/>
    </w:rPr>
  </w:style>
  <w:style w:type="paragraph" w:styleId="Textbubliny">
    <w:name w:val="Balloon Text"/>
    <w:basedOn w:val="Normln"/>
    <w:link w:val="TextbublinyChar"/>
    <w:uiPriority w:val="99"/>
    <w:semiHidden/>
    <w:unhideWhenUsed/>
    <w:rsid w:val="00070F2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0F28"/>
    <w:rPr>
      <w:rFonts w:ascii="Segoe UI" w:eastAsia="Times New Roman" w:hAnsi="Segoe UI" w:cs="Segoe UI"/>
      <w:sz w:val="18"/>
      <w:szCs w:val="18"/>
      <w:lang w:eastAsia="cs-CZ"/>
    </w:rPr>
  </w:style>
  <w:style w:type="character" w:styleId="Nevyeenzmnka">
    <w:name w:val="Unresolved Mention"/>
    <w:basedOn w:val="Standardnpsmoodstavce"/>
    <w:uiPriority w:val="99"/>
    <w:semiHidden/>
    <w:unhideWhenUsed/>
    <w:rsid w:val="00695B2E"/>
    <w:rPr>
      <w:color w:val="605E5C"/>
      <w:shd w:val="clear" w:color="auto" w:fill="E1DFDD"/>
    </w:rPr>
  </w:style>
  <w:style w:type="paragraph" w:styleId="Zpat">
    <w:name w:val="footer"/>
    <w:basedOn w:val="Normln"/>
    <w:link w:val="ZpatChar"/>
    <w:uiPriority w:val="99"/>
    <w:unhideWhenUsed/>
    <w:rsid w:val="00E7192B"/>
    <w:pPr>
      <w:tabs>
        <w:tab w:val="center" w:pos="4536"/>
        <w:tab w:val="right" w:pos="9072"/>
      </w:tabs>
    </w:pPr>
  </w:style>
  <w:style w:type="character" w:customStyle="1" w:styleId="ZpatChar">
    <w:name w:val="Zápatí Char"/>
    <w:basedOn w:val="Standardnpsmoodstavce"/>
    <w:link w:val="Zpat"/>
    <w:uiPriority w:val="99"/>
    <w:rsid w:val="00E7192B"/>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3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psslany.cz" TargetMode="External"/><Relationship Id="rId4" Type="http://schemas.openxmlformats.org/officeDocument/2006/relationships/webSettings" Target="webSettings.xml"/><Relationship Id="rId9" Type="http://schemas.openxmlformats.org/officeDocument/2006/relationships/hyperlink" Target="mailto:reditel@dpsslan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3198</Words>
  <Characters>18871</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dc:creator>
  <cp:keywords/>
  <dc:description/>
  <cp:lastModifiedBy>Marie Maštalířová</cp:lastModifiedBy>
  <cp:revision>5</cp:revision>
  <cp:lastPrinted>2019-10-21T07:04:00Z</cp:lastPrinted>
  <dcterms:created xsi:type="dcterms:W3CDTF">2019-10-22T04:41:00Z</dcterms:created>
  <dcterms:modified xsi:type="dcterms:W3CDTF">2019-10-22T04:51:00Z</dcterms:modified>
</cp:coreProperties>
</file>