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4689C">
        <w:tc>
          <w:tcPr>
            <w:tcW w:w="215" w:type="dxa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215" w:type="dxa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1292" w:type="dxa"/>
          </w:tcPr>
          <w:p w:rsidR="0024689C" w:rsidRDefault="00DA14B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24689C">
        <w:tc>
          <w:tcPr>
            <w:tcW w:w="1830" w:type="dxa"/>
            <w:gridSpan w:val="3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24689C" w:rsidRDefault="00DA14B3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1830" w:type="dxa"/>
            <w:gridSpan w:val="3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24689C" w:rsidRDefault="00DA14B3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</w:t>
            </w:r>
            <w:proofErr w:type="gramEnd"/>
            <w:r>
              <w:rPr>
                <w:rFonts w:ascii="Arial" w:hAnsi="Arial"/>
                <w:sz w:val="17"/>
              </w:rPr>
              <w:t xml:space="preserve">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24689C">
        <w:tc>
          <w:tcPr>
            <w:tcW w:w="1830" w:type="dxa"/>
            <w:gridSpan w:val="3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Služby města Pardubic a.s.</w:t>
            </w:r>
          </w:p>
        </w:tc>
      </w:tr>
      <w:tr w:rsidR="0024689C">
        <w:tc>
          <w:tcPr>
            <w:tcW w:w="215" w:type="dxa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215" w:type="dxa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24689C" w:rsidRDefault="0024689C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24689C">
        <w:tc>
          <w:tcPr>
            <w:tcW w:w="1830" w:type="dxa"/>
            <w:gridSpan w:val="3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1830" w:type="dxa"/>
            <w:gridSpan w:val="3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530  12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Pardubice</w:t>
            </w:r>
          </w:p>
        </w:tc>
      </w:tr>
      <w:tr w:rsidR="0024689C">
        <w:tc>
          <w:tcPr>
            <w:tcW w:w="5276" w:type="dxa"/>
            <w:gridSpan w:val="9"/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10769" w:type="dxa"/>
            <w:gridSpan w:val="16"/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komunikací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Dle článku I., odstavce 3 Rámcové smlouvy o dílo č. 0029602018/186/2019 u Vás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objednáváme lokální opravu povrchu místní komunikace v ulici </w:t>
            </w:r>
            <w:r>
              <w:rPr>
                <w:rFonts w:ascii="Courier" w:hAnsi="Courier"/>
                <w:sz w:val="17"/>
              </w:rPr>
              <w:t>Průmyslová rozsahu: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řezání asfaltového krytu vozovky do hloubky 10 cm cca 40 </w:t>
            </w:r>
            <w:proofErr w:type="spellStart"/>
            <w:r>
              <w:rPr>
                <w:rFonts w:ascii="Courier" w:hAnsi="Courier"/>
                <w:sz w:val="17"/>
              </w:rPr>
              <w:t>mb</w:t>
            </w:r>
            <w:proofErr w:type="spellEnd"/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- frézování vozovky 6 h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pokládka kameniva obalovaným asfaltem - </w:t>
            </w:r>
            <w:proofErr w:type="spellStart"/>
            <w:r>
              <w:rPr>
                <w:rFonts w:ascii="Courier" w:hAnsi="Courier"/>
                <w:sz w:val="17"/>
              </w:rPr>
              <w:t>tl</w:t>
            </w:r>
            <w:proofErr w:type="spellEnd"/>
            <w:r>
              <w:rPr>
                <w:rFonts w:ascii="Courier" w:hAnsi="Courier"/>
                <w:sz w:val="17"/>
              </w:rPr>
              <w:t xml:space="preserve">. 10 </w:t>
            </w:r>
            <w:proofErr w:type="gramStart"/>
            <w:r>
              <w:rPr>
                <w:rFonts w:ascii="Courier" w:hAnsi="Courier"/>
                <w:sz w:val="17"/>
              </w:rPr>
              <w:t>cm  cca</w:t>
            </w:r>
            <w:proofErr w:type="gramEnd"/>
            <w:r>
              <w:rPr>
                <w:rFonts w:ascii="Courier" w:hAnsi="Courier"/>
                <w:sz w:val="17"/>
              </w:rPr>
              <w:t xml:space="preserve"> 55,0 m2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zalití spár modifikovanou </w:t>
            </w:r>
            <w:proofErr w:type="gramStart"/>
            <w:r>
              <w:rPr>
                <w:rFonts w:ascii="Courier" w:hAnsi="Courier"/>
                <w:sz w:val="17"/>
              </w:rPr>
              <w:t>zálivkou  cca</w:t>
            </w:r>
            <w:proofErr w:type="gramEnd"/>
            <w:r>
              <w:rPr>
                <w:rFonts w:ascii="Courier" w:hAnsi="Courier"/>
                <w:sz w:val="17"/>
              </w:rPr>
              <w:t xml:space="preserve"> 40 m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doprava vybouraného a </w:t>
            </w:r>
            <w:r>
              <w:rPr>
                <w:rFonts w:ascii="Courier" w:hAnsi="Courier"/>
                <w:sz w:val="17"/>
              </w:rPr>
              <w:t>aplikovaného materiálu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provedenou opravu je stanovena: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bez DPH         </w:t>
            </w:r>
            <w:proofErr w:type="gramStart"/>
            <w:r>
              <w:rPr>
                <w:rFonts w:ascii="Courier" w:hAnsi="Courier"/>
                <w:sz w:val="17"/>
              </w:rPr>
              <w:t>79.781,-</w:t>
            </w:r>
            <w:proofErr w:type="gramEnd"/>
            <w:r>
              <w:rPr>
                <w:rFonts w:ascii="Courier" w:hAnsi="Courier"/>
                <w:sz w:val="17"/>
              </w:rPr>
              <w:t xml:space="preserve">  Kč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proofErr w:type="gramStart"/>
            <w:r>
              <w:rPr>
                <w:rFonts w:ascii="Courier" w:hAnsi="Courier"/>
                <w:sz w:val="17"/>
              </w:rPr>
              <w:t>21%</w:t>
            </w:r>
            <w:proofErr w:type="gramEnd"/>
            <w:r>
              <w:rPr>
                <w:rFonts w:ascii="Courier" w:hAnsi="Courier"/>
                <w:sz w:val="17"/>
              </w:rPr>
              <w:t xml:space="preserve"> DPH              16.754,01 Kč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včetně DPH      96.535,01 Kč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Termín provedení do 30. října 2019.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Záruční doba: 24 měsíců od dokončení </w:t>
            </w:r>
            <w:r>
              <w:rPr>
                <w:rFonts w:ascii="Courier" w:hAnsi="Courier"/>
                <w:sz w:val="17"/>
              </w:rPr>
              <w:t>opravy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DOLOŽKA" Uzavření rámcové smlouvy bylo schváleno usnesením Rady městského obvodu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Pardubice IV č. 30/</w:t>
            </w:r>
            <w:proofErr w:type="gramStart"/>
            <w:r>
              <w:rPr>
                <w:rFonts w:ascii="Courier" w:hAnsi="Courier"/>
                <w:sz w:val="17"/>
              </w:rPr>
              <w:t>4-I</w:t>
            </w:r>
            <w:proofErr w:type="gramEnd"/>
            <w:r>
              <w:rPr>
                <w:rFonts w:ascii="Courier" w:hAnsi="Courier"/>
                <w:sz w:val="17"/>
              </w:rPr>
              <w:t>/2019 z 16. ledna 2019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ji odešle k řádnému uveřejnění do </w:t>
            </w:r>
            <w:r>
              <w:rPr>
                <w:rFonts w:ascii="Courier" w:hAnsi="Courier"/>
                <w:sz w:val="17"/>
              </w:rPr>
              <w:t>registru smluv vedeného Ministerstvem vnitra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 jako kontakt pro notifikaci o </w:t>
            </w:r>
            <w:r>
              <w:rPr>
                <w:rFonts w:ascii="Courier" w:hAnsi="Courier"/>
                <w:sz w:val="17"/>
              </w:rPr>
              <w:t>uveřejnění. Smluvní strany prohlašují, že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nenaplňuje znaky obchodního tajemství (§ 504 z. č. 89/2012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číslo, e-mailová adresa, telefonní číslo, </w:t>
            </w:r>
            <w:r>
              <w:rPr>
                <w:rFonts w:ascii="Courier" w:hAnsi="Courier"/>
                <w:sz w:val="17"/>
              </w:rPr>
              <w:t>číslo účtu fyzické osoby,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</w:t>
            </w:r>
            <w:r>
              <w:rPr>
                <w:rFonts w:ascii="Courier" w:hAnsi="Courier"/>
                <w:sz w:val="17"/>
              </w:rPr>
              <w:t>, že pro případ, kdy objednávka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</w:t>
            </w:r>
            <w:r>
              <w:rPr>
                <w:rFonts w:ascii="Courier" w:hAnsi="Courier"/>
                <w:sz w:val="17"/>
              </w:rPr>
              <w:t>, konkrétně s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</w:t>
            </w:r>
          </w:p>
        </w:tc>
      </w:tr>
      <w:tr w:rsidR="0024689C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4689C" w:rsidRDefault="0024689C">
            <w:pPr>
              <w:spacing w:after="0" w:line="240" w:lineRule="auto"/>
            </w:pPr>
          </w:p>
        </w:tc>
      </w:tr>
    </w:tbl>
    <w:p w:rsidR="0024689C" w:rsidRDefault="0024689C">
      <w:pPr>
        <w:sectPr w:rsidR="0024689C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24689C">
        <w:tc>
          <w:tcPr>
            <w:tcW w:w="10769" w:type="dxa"/>
          </w:tcPr>
          <w:p w:rsidR="0024689C" w:rsidRDefault="0024689C">
            <w:pPr>
              <w:spacing w:after="0" w:line="240" w:lineRule="auto"/>
            </w:pPr>
          </w:p>
        </w:tc>
      </w:tr>
      <w:tr w:rsidR="0024689C">
        <w:tc>
          <w:tcPr>
            <w:tcW w:w="10769" w:type="dxa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24689C">
        <w:tc>
          <w:tcPr>
            <w:tcW w:w="10769" w:type="dxa"/>
          </w:tcPr>
          <w:p w:rsidR="0024689C" w:rsidRDefault="00DA14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v okamžiku uskutečnění zdanitelného plnění bude o dodavateli zveřejněna způsobem umožňujícím dálkový </w:t>
            </w:r>
            <w:r>
              <w:rPr>
                <w:rFonts w:ascii="Courier" w:hAnsi="Courier"/>
                <w:sz w:val="17"/>
              </w:rPr>
              <w:t>přístup skutečnost, že je nespolehlivým plátcem ve smyslu § 106</w:t>
            </w:r>
            <w:proofErr w:type="gramStart"/>
            <w:r>
              <w:rPr>
                <w:rFonts w:ascii="Courier" w:hAnsi="Courier"/>
                <w:sz w:val="17"/>
              </w:rPr>
              <w:t>a  zákona</w:t>
            </w:r>
            <w:proofErr w:type="gramEnd"/>
            <w:r>
              <w:rPr>
                <w:rFonts w:ascii="Courier" w:hAnsi="Courier"/>
                <w:sz w:val="17"/>
              </w:rPr>
              <w:t xml:space="preserve">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 xml:space="preserve">. předpisů, bude dodavateli zaplacen v režimu podle § 109a zákona o dani z přidané hodnoty pouze základ daně a DPH bude odvedeno </w:t>
            </w:r>
            <w:r>
              <w:rPr>
                <w:rFonts w:ascii="Courier" w:hAnsi="Courier"/>
                <w:sz w:val="17"/>
              </w:rPr>
              <w:t>místně příslušnému správci daně dodavatele.</w:t>
            </w:r>
          </w:p>
        </w:tc>
      </w:tr>
      <w:tr w:rsidR="0024689C">
        <w:tc>
          <w:tcPr>
            <w:tcW w:w="10769" w:type="dxa"/>
            <w:vAlign w:val="center"/>
          </w:tcPr>
          <w:p w:rsidR="0024689C" w:rsidRDefault="0024689C">
            <w:pPr>
              <w:spacing w:after="0" w:line="240" w:lineRule="auto"/>
            </w:pPr>
          </w:p>
        </w:tc>
      </w:tr>
    </w:tbl>
    <w:p w:rsidR="00000000" w:rsidRDefault="00DA14B3"/>
    <w:sectPr w:rsidR="00000000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A14B3">
      <w:pPr>
        <w:spacing w:after="0" w:line="240" w:lineRule="auto"/>
      </w:pPr>
      <w:r>
        <w:separator/>
      </w:r>
    </w:p>
  </w:endnote>
  <w:endnote w:type="continuationSeparator" w:id="0">
    <w:p w:rsidR="00000000" w:rsidRDefault="00DA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A14B3">
      <w:pPr>
        <w:spacing w:after="0" w:line="240" w:lineRule="auto"/>
      </w:pPr>
      <w:r>
        <w:separator/>
      </w:r>
    </w:p>
  </w:footnote>
  <w:footnote w:type="continuationSeparator" w:id="0">
    <w:p w:rsidR="00000000" w:rsidRDefault="00DA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24689C">
      <w:tc>
        <w:tcPr>
          <w:tcW w:w="10769" w:type="dxa"/>
          <w:gridSpan w:val="2"/>
          <w:vAlign w:val="center"/>
        </w:tcPr>
        <w:p w:rsidR="0024689C" w:rsidRDefault="0024689C">
          <w:pPr>
            <w:spacing w:after="0" w:line="240" w:lineRule="auto"/>
          </w:pPr>
        </w:p>
      </w:tc>
    </w:tr>
    <w:tr w:rsidR="0024689C">
      <w:tc>
        <w:tcPr>
          <w:tcW w:w="5922" w:type="dxa"/>
          <w:vAlign w:val="center"/>
        </w:tcPr>
        <w:p w:rsidR="0024689C" w:rsidRDefault="00DA14B3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24689C" w:rsidRDefault="00DA14B3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188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24689C">
      <w:tc>
        <w:tcPr>
          <w:tcW w:w="10769" w:type="dxa"/>
          <w:gridSpan w:val="2"/>
          <w:vAlign w:val="center"/>
        </w:tcPr>
        <w:p w:rsidR="0024689C" w:rsidRDefault="0024689C">
          <w:pPr>
            <w:spacing w:after="0" w:line="240" w:lineRule="auto"/>
          </w:pPr>
        </w:p>
      </w:tc>
    </w:tr>
    <w:tr w:rsidR="0024689C">
      <w:tc>
        <w:tcPr>
          <w:tcW w:w="5922" w:type="dxa"/>
          <w:vAlign w:val="center"/>
        </w:tcPr>
        <w:p w:rsidR="0024689C" w:rsidRDefault="00DA14B3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24689C" w:rsidRDefault="00DA14B3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188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9C"/>
    <w:rsid w:val="0024689C"/>
    <w:rsid w:val="00DA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FE6CF-6463-49BA-A278-48DAB61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2</cp:revision>
  <dcterms:created xsi:type="dcterms:W3CDTF">2019-10-21T10:46:00Z</dcterms:created>
  <dcterms:modified xsi:type="dcterms:W3CDTF">2019-10-21T10:48:00Z</dcterms:modified>
</cp:coreProperties>
</file>