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11"/>
        <w:gridCol w:w="960"/>
        <w:gridCol w:w="5767"/>
        <w:gridCol w:w="1153"/>
        <w:gridCol w:w="960"/>
        <w:gridCol w:w="1500"/>
        <w:gridCol w:w="400"/>
        <w:gridCol w:w="960"/>
      </w:tblGrid>
      <w:tr w:rsidR="00015F09" w:rsidRPr="00015F09" w:rsidTr="00015F09">
        <w:trPr>
          <w:trHeight w:val="36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Z.Venzara</w:t>
            </w:r>
            <w:proofErr w:type="spell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 </w:t>
            </w:r>
            <w:proofErr w:type="gramStart"/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objednavatele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Jilemnická bouda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Horní Mísečky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015F09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OA Bubeneč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512 38 Vítkovice v Krkonoších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015F09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Krupkovo nám. 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tel.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605260473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015F09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Praha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IČO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49298551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Dič</w:t>
            </w:r>
            <w:proofErr w:type="spellEnd"/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CZ 6807250593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1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48"/>
                <w:szCs w:val="48"/>
                <w:lang w:eastAsia="cs-CZ"/>
              </w:rPr>
              <w:t>Závazná smlouva na pobyt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Potvrzujeme Vaši objednávku pobytu na Jilemnické boudě - Horní Mísečky -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pod variabilním symbolem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15F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15F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Váš pobyt začíná první den v 16.00 hodin předáním klíčů od pokojů a končí poslední den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předáním klíčů od pokojů nejpozději do 9.00 </w:t>
            </w:r>
            <w:proofErr w:type="gramStart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hodin ( a to</w:t>
            </w:r>
            <w:proofErr w:type="gramEnd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i v případě že u nás ještě máte zaplacen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proofErr w:type="gramStart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oběd ). Děkujeme</w:t>
            </w:r>
            <w:proofErr w:type="gramEnd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za respektování tohoto požadavku s ohledem na úklid celého penzionu.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zákazník pozbývá nároku na rezervaci druhého dne do 12.00 hodin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cs-CZ"/>
              </w:rPr>
              <w:t xml:space="preserve">Platební a smluvní  </w:t>
            </w:r>
            <w:proofErr w:type="gramStart"/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cs-CZ"/>
              </w:rPr>
              <w:t>podmínky  :</w:t>
            </w:r>
            <w:proofErr w:type="gramEnd"/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tato smlouva nabývá platnosti </w:t>
            </w: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po odeslání podepsané kopie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8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zaplacení zálohy 50 % do  </w:t>
            </w:r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30.10. 2019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záloha bude hrazena převodem -  doplatek </w:t>
            </w:r>
            <w:proofErr w:type="spellStart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převoden</w:t>
            </w:r>
            <w:proofErr w:type="spellEnd"/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po ukončení pobytu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a uhrazením 50 % zálohy na náš účet u pobočky KB </w:t>
            </w:r>
            <w:proofErr w:type="spellStart"/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č.ú</w:t>
            </w:r>
            <w:proofErr w:type="spell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. 19</w:t>
            </w:r>
            <w:proofErr w:type="gram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-1299690257/0100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85"/>
        </w:trPr>
        <w:tc>
          <w:tcPr>
            <w:tcW w:w="8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a prosím uveďte na platbě </w:t>
            </w: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variabilní symbol </w:t>
            </w: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Do zprávy pro příjemce</w:t>
            </w: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OA Bubeneč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rezervaci je možno zrušit do data pro odeslání podepsané smlouvy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8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zaplacená záloha se vztahuje na celý pobyt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pokud účastník pobytu v jeho průběhu onemocní a je nucen odcestovat, nijak nekompenzujeme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pobyt a nevracíme peníze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Storno </w:t>
            </w:r>
            <w:proofErr w:type="spell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podnínky</w:t>
            </w:r>
            <w:proofErr w:type="spell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je zaplacení zálohy </w:t>
            </w:r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50 %  do</w:t>
            </w:r>
            <w:proofErr w:type="gram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termínu na smlouvě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lastRenderedPageBreak/>
              <w:t xml:space="preserve">pokud se osoba do 30 dnů před </w:t>
            </w:r>
            <w:proofErr w:type="spellStart"/>
            <w:r w:rsidRPr="00015F0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nástupen</w:t>
            </w:r>
            <w:proofErr w:type="spellEnd"/>
            <w:r w:rsidRPr="00015F0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na kurz </w:t>
            </w:r>
            <w:proofErr w:type="gramStart"/>
            <w:r w:rsidRPr="00015F0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odhlásí nebude</w:t>
            </w:r>
            <w:proofErr w:type="gramEnd"/>
            <w:r w:rsidRPr="00015F0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účtován storno poplatek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pokud se odhlásí 30 dní a méně tak záloha propadá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Podpisem smlouvy </w:t>
            </w:r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potvrzuji že</w:t>
            </w:r>
            <w:proofErr w:type="gram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jsem se seznámil se smluvními a platebními podmínkami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a </w:t>
            </w:r>
            <w:proofErr w:type="spell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souhlasim</w:t>
            </w:r>
            <w:proofErr w:type="spell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s nimi i jménem všech </w:t>
            </w:r>
            <w:proofErr w:type="spellStart"/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osob,které</w:t>
            </w:r>
            <w:proofErr w:type="spellEnd"/>
            <w:proofErr w:type="gramEnd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se pobytu účastní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465"/>
        </w:trPr>
        <w:tc>
          <w:tcPr>
            <w:tcW w:w="8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u w:val="single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u w:val="single"/>
                <w:lang w:eastAsia="cs-CZ"/>
              </w:rPr>
              <w:t>Vyúčtování pobytu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u w:val="single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u w:val="single"/>
                <w:lang w:eastAsia="cs-CZ"/>
              </w:rPr>
              <w:t>5. 1. - 10. 1. 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osoby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 dní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počet osob na lůžku a přistýlce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   650,00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113 750,00 Kč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celkem 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113 750,00 Kč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50 % záloha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  56 875,00 Kč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doplatek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  56 875,00 Kč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cena je včetně plné penze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015F0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015F0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vč.  15</w:t>
            </w:r>
            <w:proofErr w:type="gramEnd"/>
            <w:r w:rsidRPr="00015F0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%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Casablanca" w:eastAsia="Times New Roman" w:hAnsi="Casablanc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015F09">
              <w:rPr>
                <w:rFonts w:ascii="Casablanca" w:eastAsia="Times New Roman" w:hAnsi="Casablanca" w:cs="Arial CE"/>
                <w:b/>
                <w:bCs/>
                <w:i/>
                <w:iCs/>
                <w:sz w:val="24"/>
                <w:szCs w:val="24"/>
                <w:lang w:eastAsia="cs-CZ"/>
              </w:rPr>
              <w:t>Děkujeme Vám za Vaši objednávku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Horní Mísečky dne </w:t>
            </w:r>
            <w:proofErr w:type="gramStart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30.</w:t>
            </w:r>
            <w:bookmarkStart w:id="0" w:name="_GoBack"/>
            <w:bookmarkEnd w:id="0"/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9.  2019</w:t>
            </w:r>
            <w:proofErr w:type="gramEnd"/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Jilemnická bouda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15F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zákazník - podpis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lgerian" w:eastAsia="Times New Roman" w:hAnsi="Algerian" w:cs="Arial CE"/>
                <w:sz w:val="20"/>
                <w:szCs w:val="20"/>
                <w:lang w:eastAsia="cs-CZ"/>
              </w:rPr>
            </w:pPr>
          </w:p>
        </w:tc>
      </w:tr>
      <w:tr w:rsidR="00015F09" w:rsidRPr="00015F09" w:rsidTr="00015F09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09" w:rsidRPr="00015F09" w:rsidRDefault="00015F09" w:rsidP="00015F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0555E" w:rsidRDefault="0080555E"/>
    <w:sectPr w:rsidR="0080555E" w:rsidSect="00015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sablanca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09"/>
    <w:rsid w:val="00015F09"/>
    <w:rsid w:val="00020DD4"/>
    <w:rsid w:val="008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Rybová</dc:creator>
  <cp:lastModifiedBy>Lenka Svobodová</cp:lastModifiedBy>
  <cp:revision>2</cp:revision>
  <dcterms:created xsi:type="dcterms:W3CDTF">2019-10-21T12:08:00Z</dcterms:created>
  <dcterms:modified xsi:type="dcterms:W3CDTF">2019-10-21T12:08:00Z</dcterms:modified>
</cp:coreProperties>
</file>