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p>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75136A37" w14:textId="52C672E9" w:rsidR="00605F71" w:rsidRPr="00104671" w:rsidRDefault="00381D43" w:rsidP="00605F71">
      <w:pPr>
        <w:spacing w:after="60" w:line="240" w:lineRule="auto"/>
        <w:rPr>
          <w:rFonts w:ascii="Arial" w:hAnsi="Arial" w:cs="Arial"/>
          <w:b/>
          <w:sz w:val="23"/>
          <w:szCs w:val="23"/>
        </w:rPr>
      </w:pPr>
      <w:r w:rsidRPr="00104671">
        <w:rPr>
          <w:rFonts w:ascii="Arial" w:hAnsi="Arial" w:cs="Arial"/>
          <w:b/>
          <w:sz w:val="23"/>
          <w:szCs w:val="23"/>
        </w:rPr>
        <w:t>Olympus Czech Group, s.r.o., člen koncernu</w:t>
      </w:r>
    </w:p>
    <w:p w14:paraId="75136A38" w14:textId="151A9DD3" w:rsidR="00605F71" w:rsidRPr="00104671" w:rsidRDefault="00605F71" w:rsidP="00605F71">
      <w:pPr>
        <w:spacing w:after="60" w:line="240" w:lineRule="auto"/>
        <w:rPr>
          <w:rStyle w:val="platne1"/>
          <w:rFonts w:ascii="Arial" w:hAnsi="Arial" w:cs="Arial"/>
          <w:sz w:val="23"/>
          <w:szCs w:val="23"/>
        </w:rPr>
      </w:pPr>
      <w:r w:rsidRPr="00104671">
        <w:rPr>
          <w:rFonts w:ascii="Arial" w:hAnsi="Arial" w:cs="Arial"/>
          <w:sz w:val="23"/>
          <w:szCs w:val="23"/>
        </w:rPr>
        <w:t>IČ</w:t>
      </w:r>
      <w:r w:rsidR="008645D8" w:rsidRPr="00104671">
        <w:rPr>
          <w:rFonts w:ascii="Arial" w:hAnsi="Arial" w:cs="Arial"/>
          <w:sz w:val="23"/>
          <w:szCs w:val="23"/>
        </w:rPr>
        <w:t>O</w:t>
      </w:r>
      <w:r w:rsidRPr="00104671">
        <w:rPr>
          <w:rFonts w:ascii="Arial" w:hAnsi="Arial" w:cs="Arial"/>
          <w:sz w:val="23"/>
          <w:szCs w:val="23"/>
        </w:rPr>
        <w:t>:</w:t>
      </w:r>
      <w:r w:rsidR="008645D8" w:rsidRPr="00104671">
        <w:rPr>
          <w:rFonts w:ascii="Arial" w:hAnsi="Arial" w:cs="Arial"/>
          <w:sz w:val="23"/>
          <w:szCs w:val="23"/>
        </w:rPr>
        <w:t xml:space="preserve"> </w:t>
      </w:r>
      <w:r w:rsidR="00381D43" w:rsidRPr="00104671">
        <w:rPr>
          <w:rFonts w:ascii="Arial" w:hAnsi="Arial" w:cs="Arial"/>
          <w:sz w:val="23"/>
          <w:szCs w:val="23"/>
        </w:rPr>
        <w:t>27068641</w:t>
      </w:r>
    </w:p>
    <w:p w14:paraId="75136A39" w14:textId="4954FEBD" w:rsidR="00605F71" w:rsidRPr="00104671" w:rsidRDefault="00605F71" w:rsidP="00605F71">
      <w:pPr>
        <w:spacing w:after="60" w:line="240" w:lineRule="auto"/>
        <w:rPr>
          <w:rStyle w:val="platne1"/>
          <w:rFonts w:ascii="Arial" w:hAnsi="Arial" w:cs="Arial"/>
          <w:sz w:val="23"/>
          <w:szCs w:val="23"/>
        </w:rPr>
      </w:pPr>
      <w:r w:rsidRPr="00104671">
        <w:rPr>
          <w:rStyle w:val="platne1"/>
          <w:rFonts w:ascii="Arial" w:hAnsi="Arial" w:cs="Arial"/>
          <w:sz w:val="23"/>
          <w:szCs w:val="23"/>
        </w:rPr>
        <w:t xml:space="preserve">DIČ: </w:t>
      </w:r>
      <w:r w:rsidR="00381D43" w:rsidRPr="00104671">
        <w:rPr>
          <w:rStyle w:val="platne1"/>
          <w:rFonts w:ascii="Arial" w:hAnsi="Arial" w:cs="Arial"/>
          <w:sz w:val="23"/>
          <w:szCs w:val="23"/>
        </w:rPr>
        <w:t>CZ27068641</w:t>
      </w:r>
    </w:p>
    <w:p w14:paraId="75136A3A" w14:textId="7C528D88" w:rsidR="00605F71" w:rsidRPr="00104671" w:rsidRDefault="00605F71" w:rsidP="00605F71">
      <w:pPr>
        <w:spacing w:after="60" w:line="240" w:lineRule="auto"/>
        <w:rPr>
          <w:rStyle w:val="platne1"/>
          <w:rFonts w:ascii="Arial" w:hAnsi="Arial" w:cs="Arial"/>
          <w:sz w:val="23"/>
          <w:szCs w:val="23"/>
        </w:rPr>
      </w:pPr>
      <w:r w:rsidRPr="00104671">
        <w:rPr>
          <w:rStyle w:val="platne1"/>
          <w:rFonts w:ascii="Arial" w:hAnsi="Arial" w:cs="Arial"/>
          <w:sz w:val="23"/>
          <w:szCs w:val="23"/>
        </w:rPr>
        <w:t xml:space="preserve">se sídlem: </w:t>
      </w:r>
      <w:r w:rsidR="00381D43" w:rsidRPr="00104671">
        <w:rPr>
          <w:rStyle w:val="platne1"/>
          <w:rFonts w:ascii="Arial" w:hAnsi="Arial" w:cs="Arial"/>
          <w:sz w:val="23"/>
          <w:szCs w:val="23"/>
        </w:rPr>
        <w:t>Evropská 176/16, 160 41 Praha 6 - Vokovice</w:t>
      </w:r>
    </w:p>
    <w:p w14:paraId="75136A3B" w14:textId="719CE35D" w:rsidR="00605F71" w:rsidRPr="00104671" w:rsidRDefault="00605F71" w:rsidP="00605F71">
      <w:pPr>
        <w:spacing w:after="60" w:line="240" w:lineRule="auto"/>
        <w:rPr>
          <w:rFonts w:ascii="Arial" w:hAnsi="Arial" w:cs="Arial"/>
          <w:sz w:val="23"/>
          <w:szCs w:val="23"/>
        </w:rPr>
      </w:pPr>
      <w:r w:rsidRPr="00104671">
        <w:rPr>
          <w:rStyle w:val="platne1"/>
          <w:rFonts w:ascii="Arial" w:hAnsi="Arial" w:cs="Arial"/>
          <w:sz w:val="23"/>
          <w:szCs w:val="23"/>
        </w:rPr>
        <w:t>zapsaná</w:t>
      </w:r>
      <w:r w:rsidR="007157D9" w:rsidRPr="00104671">
        <w:rPr>
          <w:rStyle w:val="platne1"/>
          <w:rFonts w:ascii="Arial" w:hAnsi="Arial" w:cs="Arial"/>
          <w:sz w:val="23"/>
          <w:szCs w:val="23"/>
        </w:rPr>
        <w:t xml:space="preserve"> v obchodním rejstříku vedeném </w:t>
      </w:r>
      <w:r w:rsidR="00381D43" w:rsidRPr="00104671">
        <w:rPr>
          <w:rStyle w:val="platne1"/>
          <w:rFonts w:ascii="Arial" w:hAnsi="Arial" w:cs="Arial"/>
          <w:sz w:val="23"/>
          <w:szCs w:val="23"/>
        </w:rPr>
        <w:t>Městským</w:t>
      </w:r>
      <w:r w:rsidR="008645D8" w:rsidRPr="00104671">
        <w:rPr>
          <w:rStyle w:val="platne1"/>
          <w:rFonts w:ascii="Arial" w:hAnsi="Arial" w:cs="Arial"/>
          <w:sz w:val="23"/>
          <w:szCs w:val="23"/>
        </w:rPr>
        <w:t xml:space="preserve"> </w:t>
      </w:r>
      <w:r w:rsidRPr="00104671">
        <w:rPr>
          <w:rStyle w:val="platne1"/>
          <w:rFonts w:ascii="Arial" w:hAnsi="Arial" w:cs="Arial"/>
          <w:sz w:val="23"/>
          <w:szCs w:val="23"/>
        </w:rPr>
        <w:t>soudem v </w:t>
      </w:r>
      <w:r w:rsidR="00381D43" w:rsidRPr="00104671">
        <w:rPr>
          <w:rStyle w:val="platne1"/>
          <w:rFonts w:ascii="Arial" w:hAnsi="Arial" w:cs="Arial"/>
          <w:sz w:val="23"/>
          <w:szCs w:val="23"/>
        </w:rPr>
        <w:t>Praze</w:t>
      </w:r>
      <w:r w:rsidRPr="00104671">
        <w:rPr>
          <w:rStyle w:val="platne1"/>
          <w:rFonts w:ascii="Arial" w:hAnsi="Arial" w:cs="Arial"/>
          <w:sz w:val="23"/>
          <w:szCs w:val="23"/>
        </w:rPr>
        <w:t xml:space="preserve">, oddíl </w:t>
      </w:r>
      <w:r w:rsidR="00381D43" w:rsidRPr="00104671">
        <w:rPr>
          <w:rStyle w:val="platne1"/>
          <w:rFonts w:ascii="Arial" w:hAnsi="Arial" w:cs="Arial"/>
          <w:sz w:val="23"/>
          <w:szCs w:val="23"/>
        </w:rPr>
        <w:t>C</w:t>
      </w:r>
      <w:r w:rsidRPr="00104671">
        <w:rPr>
          <w:rStyle w:val="platne1"/>
          <w:rFonts w:ascii="Arial" w:hAnsi="Arial" w:cs="Arial"/>
          <w:sz w:val="23"/>
          <w:szCs w:val="23"/>
        </w:rPr>
        <w:t xml:space="preserve">, vložka </w:t>
      </w:r>
      <w:r w:rsidR="00381D43" w:rsidRPr="00104671">
        <w:rPr>
          <w:rStyle w:val="platne1"/>
          <w:rFonts w:ascii="Arial" w:hAnsi="Arial" w:cs="Arial"/>
          <w:sz w:val="23"/>
          <w:szCs w:val="23"/>
        </w:rPr>
        <w:t>93921</w:t>
      </w:r>
    </w:p>
    <w:p w14:paraId="75136A3C" w14:textId="72C02F31" w:rsidR="00605F71" w:rsidRPr="00104671" w:rsidRDefault="008645D8" w:rsidP="00605F71">
      <w:pPr>
        <w:spacing w:after="60" w:line="240" w:lineRule="auto"/>
        <w:rPr>
          <w:rStyle w:val="platne1"/>
          <w:rFonts w:ascii="Arial" w:hAnsi="Arial" w:cs="Arial"/>
          <w:sz w:val="23"/>
          <w:szCs w:val="23"/>
        </w:rPr>
      </w:pPr>
      <w:r w:rsidRPr="00104671">
        <w:rPr>
          <w:rStyle w:val="platne1"/>
          <w:rFonts w:ascii="Arial" w:hAnsi="Arial" w:cs="Arial"/>
          <w:sz w:val="23"/>
          <w:szCs w:val="23"/>
        </w:rPr>
        <w:t>zastoupena</w:t>
      </w:r>
      <w:r w:rsidR="00817276">
        <w:rPr>
          <w:rStyle w:val="platne1"/>
          <w:rFonts w:ascii="Arial" w:hAnsi="Arial" w:cs="Arial"/>
          <w:sz w:val="23"/>
          <w:szCs w:val="23"/>
        </w:rPr>
        <w:t>: XXXXXXXXXXX</w:t>
      </w:r>
      <w:r w:rsidR="00467B28" w:rsidRPr="00104671">
        <w:rPr>
          <w:rStyle w:val="platne1"/>
          <w:rFonts w:ascii="Arial" w:hAnsi="Arial" w:cs="Arial"/>
          <w:sz w:val="23"/>
          <w:szCs w:val="23"/>
        </w:rPr>
        <w:t>, prok</w:t>
      </w:r>
      <w:r w:rsidR="00817276">
        <w:rPr>
          <w:rStyle w:val="platne1"/>
          <w:rFonts w:ascii="Arial" w:hAnsi="Arial" w:cs="Arial"/>
          <w:sz w:val="23"/>
          <w:szCs w:val="23"/>
        </w:rPr>
        <w:t>uristou, XXXXXXXXXXX</w:t>
      </w:r>
      <w:r w:rsidR="00467B28" w:rsidRPr="00104671">
        <w:rPr>
          <w:rStyle w:val="platne1"/>
          <w:rFonts w:ascii="Arial" w:hAnsi="Arial" w:cs="Arial"/>
          <w:sz w:val="23"/>
          <w:szCs w:val="23"/>
        </w:rPr>
        <w:t>, prokuristou</w:t>
      </w:r>
    </w:p>
    <w:p w14:paraId="75136A3D" w14:textId="246A754F" w:rsidR="00605F71" w:rsidRPr="00104671" w:rsidRDefault="00605F71" w:rsidP="00605F71">
      <w:pPr>
        <w:spacing w:after="60" w:line="240" w:lineRule="auto"/>
        <w:rPr>
          <w:rStyle w:val="platne1"/>
          <w:rFonts w:ascii="Arial" w:hAnsi="Arial" w:cs="Arial"/>
          <w:sz w:val="23"/>
          <w:szCs w:val="23"/>
        </w:rPr>
      </w:pPr>
      <w:r w:rsidRPr="00104671">
        <w:rPr>
          <w:rStyle w:val="platne1"/>
          <w:rFonts w:ascii="Arial" w:hAnsi="Arial" w:cs="Arial"/>
          <w:sz w:val="23"/>
          <w:szCs w:val="23"/>
        </w:rPr>
        <w:t xml:space="preserve">bankovní spojení: </w:t>
      </w:r>
      <w:r w:rsidR="00381D43" w:rsidRPr="00104671">
        <w:rPr>
          <w:rStyle w:val="platne1"/>
          <w:rFonts w:ascii="Arial" w:hAnsi="Arial" w:cs="Arial"/>
          <w:sz w:val="23"/>
          <w:szCs w:val="23"/>
        </w:rPr>
        <w:t>UniCredit Bank – Praha 1</w:t>
      </w:r>
    </w:p>
    <w:p w14:paraId="75136A3E" w14:textId="55CD11F5" w:rsidR="00605F71" w:rsidRPr="008D17FE" w:rsidRDefault="00605F71" w:rsidP="00605F71">
      <w:pPr>
        <w:spacing w:after="60" w:line="240" w:lineRule="auto"/>
        <w:rPr>
          <w:rStyle w:val="platne1"/>
          <w:rFonts w:ascii="Arial" w:hAnsi="Arial" w:cs="Arial"/>
          <w:sz w:val="23"/>
          <w:szCs w:val="23"/>
        </w:rPr>
      </w:pPr>
      <w:r w:rsidRPr="00104671">
        <w:rPr>
          <w:rStyle w:val="platne1"/>
          <w:rFonts w:ascii="Arial" w:hAnsi="Arial" w:cs="Arial"/>
          <w:sz w:val="23"/>
          <w:szCs w:val="23"/>
        </w:rPr>
        <w:t xml:space="preserve">číslo bankovního účtu: </w:t>
      </w:r>
      <w:r w:rsidR="00381D43" w:rsidRPr="00104671">
        <w:rPr>
          <w:rFonts w:ascii="Arial" w:hAnsi="Arial" w:cs="Arial"/>
          <w:bCs/>
        </w:rPr>
        <w:t>2105630382/2700</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06A76ED2"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817276">
        <w:rPr>
          <w:rFonts w:ascii="Arial" w:hAnsi="Arial" w:cs="Arial"/>
          <w:sz w:val="23"/>
          <w:szCs w:val="23"/>
        </w:rPr>
        <w:t>:  XXXXXXXXXXXXX</w:t>
      </w:r>
      <w:r w:rsidR="007C7279" w:rsidRPr="008D17FE">
        <w:rPr>
          <w:rFonts w:ascii="Arial" w:hAnsi="Arial" w:cs="Arial"/>
          <w:sz w:val="23"/>
          <w:szCs w:val="23"/>
        </w:rPr>
        <w:t>, ředitel Fakultní nemocnice Brno</w:t>
      </w:r>
      <w:r w:rsidR="00EB6947" w:rsidRPr="008D17FE">
        <w:rPr>
          <w:rFonts w:ascii="Arial" w:hAnsi="Arial" w:cs="Arial"/>
          <w:sz w:val="23"/>
          <w:szCs w:val="23"/>
        </w:rPr>
        <w:t>,</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77777777"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14:paraId="75136A4B" w14:textId="2CF75B3D"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F4F30">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5" w14:textId="77777777" w:rsidR="002E3B0B" w:rsidRDefault="002E3B0B" w:rsidP="007C7279">
      <w:pPr>
        <w:spacing w:after="60" w:line="240" w:lineRule="auto"/>
        <w:rPr>
          <w:rStyle w:val="platne1"/>
          <w:rFonts w:ascii="Arial" w:hAnsi="Arial" w:cs="Arial"/>
          <w:sz w:val="23"/>
          <w:szCs w:val="23"/>
        </w:rPr>
      </w:pPr>
    </w:p>
    <w:p w14:paraId="75136A56" w14:textId="77777777" w:rsidR="00B841E5" w:rsidRPr="008D17FE" w:rsidRDefault="00B841E5"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8D17FE" w:rsidRDefault="008D17FE" w:rsidP="008D17FE">
      <w:pPr>
        <w:pStyle w:val="Zkladntext3"/>
        <w:ind w:left="709"/>
        <w:rPr>
          <w:rFonts w:ascii="Arial" w:hAnsi="Arial" w:cs="Arial"/>
          <w:sz w:val="23"/>
          <w:szCs w:val="23"/>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6BE25FC6" w:rsidR="00D86891" w:rsidRPr="008D17FE" w:rsidRDefault="00142BD2" w:rsidP="00992EC6">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9E1C26">
        <w:rPr>
          <w:rFonts w:ascii="Arial" w:hAnsi="Arial" w:cs="Arial"/>
          <w:b/>
          <w:sz w:val="23"/>
          <w:szCs w:val="23"/>
          <w:lang w:val="cs-CZ"/>
        </w:rPr>
        <w:t xml:space="preserve"> </w:t>
      </w:r>
      <w:r w:rsidR="00B47A47">
        <w:rPr>
          <w:rFonts w:ascii="Arial" w:hAnsi="Arial" w:cs="Arial"/>
          <w:b/>
          <w:sz w:val="23"/>
          <w:szCs w:val="23"/>
          <w:lang w:val="cs-CZ"/>
        </w:rPr>
        <w:t>1 sadu</w:t>
      </w:r>
      <w:r w:rsidR="000800D2">
        <w:rPr>
          <w:rFonts w:ascii="Arial" w:hAnsi="Arial" w:cs="Arial"/>
          <w:b/>
          <w:sz w:val="23"/>
          <w:szCs w:val="23"/>
          <w:lang w:val="cs-CZ"/>
        </w:rPr>
        <w:t xml:space="preserve"> </w:t>
      </w:r>
      <w:r w:rsidR="00754035">
        <w:rPr>
          <w:rFonts w:ascii="Arial" w:hAnsi="Arial" w:cs="Arial"/>
          <w:b/>
          <w:sz w:val="23"/>
          <w:szCs w:val="23"/>
          <w:lang w:val="cs-CZ"/>
        </w:rPr>
        <w:t>bipolárního gynekologického endoresektoskopu - hysteroskop</w:t>
      </w:r>
      <w:r w:rsidR="00754035" w:rsidRPr="00104671">
        <w:rPr>
          <w:rFonts w:ascii="Arial" w:hAnsi="Arial" w:cs="Arial"/>
          <w:b/>
          <w:sz w:val="23"/>
          <w:szCs w:val="23"/>
          <w:lang w:val="cs-CZ"/>
        </w:rPr>
        <w:t>u</w:t>
      </w:r>
      <w:r w:rsidR="000800D2" w:rsidRPr="00104671">
        <w:rPr>
          <w:rFonts w:ascii="Arial" w:hAnsi="Arial" w:cs="Arial"/>
          <w:b/>
          <w:sz w:val="23"/>
          <w:szCs w:val="23"/>
          <w:lang w:val="cs-CZ"/>
        </w:rPr>
        <w:t xml:space="preserve"> </w:t>
      </w:r>
      <w:r w:rsidR="00381D43" w:rsidRPr="00104671">
        <w:rPr>
          <w:rFonts w:ascii="Arial" w:hAnsi="Arial" w:cs="Arial"/>
          <w:i/>
          <w:sz w:val="23"/>
          <w:szCs w:val="23"/>
          <w:lang w:val="cs-CZ"/>
        </w:rPr>
        <w:t>TCRis,</w:t>
      </w:r>
      <w:r w:rsidR="008645D8" w:rsidRPr="00104671">
        <w:rPr>
          <w:rFonts w:ascii="Arial" w:hAnsi="Arial" w:cs="Arial"/>
          <w:b/>
          <w:sz w:val="23"/>
          <w:szCs w:val="23"/>
          <w:lang w:val="cs-CZ"/>
        </w:rPr>
        <w:t xml:space="preserve"> typ: </w:t>
      </w:r>
      <w:r w:rsidR="00381D43" w:rsidRPr="00104671">
        <w:rPr>
          <w:rFonts w:ascii="Arial" w:hAnsi="Arial" w:cs="Arial"/>
          <w:i/>
          <w:sz w:val="23"/>
          <w:szCs w:val="23"/>
          <w:lang w:val="cs-CZ"/>
        </w:rPr>
        <w:t>OES Elite,</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Pr="008D17FE" w:rsidRDefault="00B9193B" w:rsidP="00B9193B">
      <w:pPr>
        <w:pStyle w:val="Zkladntext3"/>
        <w:ind w:left="993"/>
        <w:rPr>
          <w:rFonts w:ascii="Arial" w:hAnsi="Arial" w:cs="Arial"/>
          <w:sz w:val="23"/>
          <w:szCs w:val="23"/>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34589C03"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 a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C" w14:textId="15C8F86E"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754035">
        <w:rPr>
          <w:rFonts w:ascii="Arial" w:hAnsi="Arial" w:cs="Arial"/>
          <w:sz w:val="23"/>
          <w:szCs w:val="23"/>
          <w:lang w:val="cs-CZ"/>
        </w:rPr>
        <w:t>jsou Centrální operační sály - Gynekologie</w:t>
      </w:r>
      <w:r w:rsidR="00DE3A3F">
        <w:rPr>
          <w:rFonts w:ascii="Arial" w:hAnsi="Arial" w:cs="Arial"/>
          <w:sz w:val="23"/>
          <w:szCs w:val="23"/>
          <w:lang w:val="cs-CZ"/>
        </w:rPr>
        <w:t>, Fakultní nemocnice Brno, Pr</w:t>
      </w:r>
      <w:r w:rsidR="009E1C26">
        <w:rPr>
          <w:rFonts w:ascii="Arial" w:hAnsi="Arial" w:cs="Arial"/>
          <w:sz w:val="23"/>
          <w:szCs w:val="23"/>
          <w:lang w:val="cs-CZ"/>
        </w:rPr>
        <w:t>acoviště medicíny dospělého věku</w:t>
      </w:r>
      <w:r w:rsidR="000B3DB4">
        <w:rPr>
          <w:rFonts w:ascii="Arial" w:hAnsi="Arial" w:cs="Arial"/>
          <w:sz w:val="23"/>
          <w:szCs w:val="23"/>
          <w:lang w:val="cs-CZ"/>
        </w:rPr>
        <w:t xml:space="preserve">, </w:t>
      </w:r>
      <w:r w:rsidR="009E1C26">
        <w:rPr>
          <w:rFonts w:ascii="Arial" w:hAnsi="Arial" w:cs="Arial"/>
          <w:sz w:val="23"/>
          <w:szCs w:val="23"/>
          <w:lang w:val="cs-CZ"/>
        </w:rPr>
        <w:t>Jihlavská 20, 625</w:t>
      </w:r>
      <w:r w:rsidR="00DE3A3F">
        <w:rPr>
          <w:rFonts w:ascii="Arial" w:hAnsi="Arial" w:cs="Arial"/>
          <w:sz w:val="23"/>
          <w:szCs w:val="23"/>
          <w:lang w:val="cs-CZ"/>
        </w:rPr>
        <w:t xml:space="preserve"> 00 Brno.</w:t>
      </w:r>
    </w:p>
    <w:p w14:paraId="75136A6D" w14:textId="77777777" w:rsidR="00BE2371" w:rsidRPr="008D17FE" w:rsidRDefault="00BE2371" w:rsidP="00BE2371">
      <w:pPr>
        <w:pStyle w:val="Zkladntext3"/>
        <w:tabs>
          <w:tab w:val="left" w:pos="709"/>
        </w:tabs>
        <w:ind w:left="709" w:hanging="709"/>
        <w:rPr>
          <w:rFonts w:ascii="Arial" w:hAnsi="Arial" w:cs="Arial"/>
          <w:sz w:val="23"/>
          <w:szCs w:val="23"/>
        </w:rPr>
      </w:pPr>
    </w:p>
    <w:p w14:paraId="75136A6E" w14:textId="6E3AE548"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817276">
        <w:rPr>
          <w:rFonts w:ascii="Arial" w:hAnsi="Arial" w:cs="Arial"/>
          <w:sz w:val="23"/>
          <w:szCs w:val="23"/>
          <w:lang w:val="cs-CZ"/>
        </w:rPr>
        <w:t>XXXXXXXXXXXXXXX</w:t>
      </w:r>
      <w:r w:rsidRPr="008D17FE">
        <w:rPr>
          <w:rFonts w:ascii="Arial" w:hAnsi="Arial" w:cs="Arial"/>
          <w:sz w:val="23"/>
          <w:szCs w:val="23"/>
        </w:rPr>
        <w:t xml:space="preserve">. Bez tohoto oznámení není Kupující povinen Zboží </w:t>
      </w:r>
      <w:r w:rsidRPr="00B91037">
        <w:rPr>
          <w:rFonts w:ascii="Arial" w:hAnsi="Arial" w:cs="Arial"/>
          <w:sz w:val="23"/>
          <w:szCs w:val="23"/>
        </w:rPr>
        <w:t>převzít.</w:t>
      </w:r>
      <w:r w:rsidR="00B91037" w:rsidRPr="00B91037">
        <w:rPr>
          <w:rFonts w:ascii="Arial" w:hAnsi="Arial" w:cs="Arial"/>
          <w:sz w:val="23"/>
          <w:szCs w:val="23"/>
          <w:lang w:val="cs-CZ"/>
        </w:rPr>
        <w:t xml:space="preserve"> </w:t>
      </w:r>
      <w:r w:rsidR="00B91037" w:rsidRPr="00B91037">
        <w:rPr>
          <w:rFonts w:ascii="Arial" w:hAnsi="Arial" w:cs="Arial"/>
          <w:sz w:val="23"/>
          <w:szCs w:val="23"/>
        </w:rPr>
        <w:t>Současně</w:t>
      </w:r>
      <w:r w:rsidR="00B91037">
        <w:rPr>
          <w:rFonts w:ascii="Arial" w:hAnsi="Arial" w:cs="Arial"/>
          <w:sz w:val="23"/>
          <w:szCs w:val="23"/>
          <w:lang w:val="cs-CZ"/>
        </w:rPr>
        <w:t xml:space="preserve">, </w:t>
      </w:r>
      <w:r w:rsidR="00B91037" w:rsidRPr="00C65D56">
        <w:rPr>
          <w:rFonts w:ascii="Arial" w:hAnsi="Arial" w:cs="Arial"/>
          <w:b/>
          <w:sz w:val="23"/>
          <w:szCs w:val="23"/>
        </w:rPr>
        <w:t>5 dnů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0" w14:textId="5CD86451"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w:t>
      </w:r>
      <w:r w:rsidRPr="002F4EDA">
        <w:rPr>
          <w:rFonts w:ascii="Arial" w:hAnsi="Arial" w:cs="Arial"/>
          <w:sz w:val="22"/>
          <w:szCs w:val="22"/>
        </w:rPr>
        <w:lastRenderedPageBreak/>
        <w:t xml:space="preserve">vyžadována), ověření přenosu dat do archivu </w:t>
      </w:r>
      <w:r w:rsidR="00AF0AFE">
        <w:rPr>
          <w:rFonts w:ascii="Arial" w:hAnsi="Arial" w:cs="Arial"/>
          <w:sz w:val="22"/>
          <w:szCs w:val="22"/>
          <w:lang w:val="cs-CZ"/>
        </w:rPr>
        <w:t>MARIE 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provedení instruktáže obsluhujícího personálu dle § 61 zákona č. 268/2014 Sb., o zdravotnických prostředcích a o změně zákona č 634/2004 Sb., o správních poplatcích, ve znění pozdějších předpisů, v platném znění.</w:t>
      </w:r>
    </w:p>
    <w:p w14:paraId="75136A71" w14:textId="77777777" w:rsidR="00250E90" w:rsidRPr="008D17FE" w:rsidRDefault="00250E90" w:rsidP="00D813B7">
      <w:pPr>
        <w:pStyle w:val="Zkladntext3"/>
        <w:tabs>
          <w:tab w:val="left" w:pos="709"/>
        </w:tabs>
        <w:ind w:left="709" w:hanging="709"/>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0C044BCA"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r w:rsidR="00EB1E3A">
        <w:rPr>
          <w:rFonts w:ascii="Arial" w:hAnsi="Arial" w:cs="Arial"/>
          <w:sz w:val="22"/>
          <w:szCs w:val="22"/>
          <w:lang w:val="cs-CZ"/>
        </w:rPr>
        <w:t xml:space="preserve"> </w:t>
      </w:r>
    </w:p>
    <w:p w14:paraId="75136A77" w14:textId="77777777" w:rsidR="00BB16E5" w:rsidRDefault="00BB16E5" w:rsidP="003F27C5">
      <w:pPr>
        <w:pStyle w:val="Zkladntext3"/>
        <w:ind w:left="567"/>
        <w:rPr>
          <w:rFonts w:ascii="Arial" w:hAnsi="Arial" w:cs="Arial"/>
          <w:sz w:val="23"/>
          <w:szCs w:val="23"/>
        </w:rPr>
      </w:pPr>
    </w:p>
    <w:p w14:paraId="75136A78" w14:textId="77777777" w:rsidR="005F5EEB" w:rsidRPr="008D17FE" w:rsidRDefault="005F5EEB" w:rsidP="003F27C5">
      <w:pPr>
        <w:pStyle w:val="Zkladntext3"/>
        <w:ind w:left="567"/>
        <w:rPr>
          <w:rFonts w:ascii="Arial" w:hAnsi="Arial" w:cs="Arial"/>
          <w:sz w:val="23"/>
          <w:szCs w:val="23"/>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5445"/>
      </w:tblGrid>
      <w:tr w:rsidR="00FC6465" w:rsidRPr="008D17FE" w14:paraId="75136A82" w14:textId="77777777" w:rsidTr="002F4EDA">
        <w:tc>
          <w:tcPr>
            <w:tcW w:w="2977" w:type="dxa"/>
            <w:shd w:val="clear" w:color="auto" w:fill="auto"/>
          </w:tcPr>
          <w:p w14:paraId="75136A7E" w14:textId="77777777" w:rsidR="00FC6465" w:rsidRPr="00104671" w:rsidRDefault="00FC6465" w:rsidP="00605F71">
            <w:pPr>
              <w:pStyle w:val="Zkladntext3"/>
              <w:ind w:left="709" w:hanging="709"/>
              <w:jc w:val="left"/>
              <w:rPr>
                <w:rFonts w:ascii="Arial" w:hAnsi="Arial" w:cs="Arial"/>
                <w:b/>
                <w:sz w:val="23"/>
                <w:szCs w:val="23"/>
                <w:lang w:val="cs-CZ"/>
              </w:rPr>
            </w:pPr>
          </w:p>
          <w:p w14:paraId="75136A7F" w14:textId="77777777" w:rsidR="00FC6465" w:rsidRPr="00104671" w:rsidRDefault="00FC6465" w:rsidP="00605F71">
            <w:pPr>
              <w:pStyle w:val="Zkladntext3"/>
              <w:ind w:left="709" w:hanging="709"/>
              <w:jc w:val="left"/>
              <w:rPr>
                <w:rFonts w:ascii="Arial" w:hAnsi="Arial" w:cs="Arial"/>
                <w:b/>
                <w:sz w:val="23"/>
                <w:szCs w:val="23"/>
                <w:lang w:val="cs-CZ"/>
              </w:rPr>
            </w:pPr>
            <w:r w:rsidRPr="00104671">
              <w:rPr>
                <w:rFonts w:ascii="Arial" w:hAnsi="Arial" w:cs="Arial"/>
                <w:b/>
                <w:sz w:val="23"/>
                <w:szCs w:val="23"/>
                <w:lang w:val="cs-CZ"/>
              </w:rPr>
              <w:t>Cena Zboží bez DPH</w:t>
            </w:r>
          </w:p>
        </w:tc>
        <w:tc>
          <w:tcPr>
            <w:tcW w:w="5245" w:type="dxa"/>
            <w:shd w:val="clear" w:color="auto" w:fill="auto"/>
          </w:tcPr>
          <w:p w14:paraId="75136A80" w14:textId="55FE8790" w:rsidR="00FC6465" w:rsidRPr="00104671" w:rsidRDefault="00104671"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319.869,-</w:t>
            </w:r>
            <w:r w:rsidR="00FC6465" w:rsidRPr="00104671">
              <w:rPr>
                <w:rFonts w:ascii="Arial" w:hAnsi="Arial" w:cs="Arial"/>
                <w:b/>
                <w:sz w:val="23"/>
                <w:szCs w:val="23"/>
                <w:lang w:val="cs-CZ"/>
              </w:rPr>
              <w:t xml:space="preserve"> Kč</w:t>
            </w:r>
          </w:p>
          <w:p w14:paraId="75136A81" w14:textId="60F6EFE0" w:rsidR="00FC6465" w:rsidRPr="00104671" w:rsidRDefault="00FC6465" w:rsidP="00381D43">
            <w:pPr>
              <w:pStyle w:val="Zkladntext3"/>
              <w:ind w:left="709" w:hanging="709"/>
              <w:jc w:val="left"/>
              <w:rPr>
                <w:rFonts w:ascii="Arial" w:hAnsi="Arial" w:cs="Arial"/>
                <w:b/>
                <w:sz w:val="23"/>
                <w:szCs w:val="23"/>
                <w:lang w:val="cs-CZ"/>
              </w:rPr>
            </w:pPr>
            <w:r w:rsidRPr="00104671">
              <w:rPr>
                <w:rFonts w:ascii="Arial" w:hAnsi="Arial" w:cs="Arial"/>
                <w:b/>
                <w:sz w:val="23"/>
                <w:szCs w:val="23"/>
                <w:lang w:val="cs-CZ"/>
              </w:rPr>
              <w:t>(slovy:</w:t>
            </w:r>
            <w:r w:rsidR="00381D43" w:rsidRPr="00104671">
              <w:rPr>
                <w:rFonts w:ascii="Arial" w:hAnsi="Arial" w:cs="Arial"/>
                <w:b/>
                <w:sz w:val="23"/>
                <w:szCs w:val="23"/>
                <w:lang w:val="cs-CZ"/>
              </w:rPr>
              <w:t>třistadevatenácttisícosmsetšedesátdevět</w:t>
            </w:r>
            <w:r w:rsidR="00605F71" w:rsidRPr="00104671">
              <w:rPr>
                <w:rFonts w:ascii="Arial" w:hAnsi="Arial" w:cs="Arial"/>
                <w:b/>
                <w:sz w:val="23"/>
                <w:szCs w:val="23"/>
                <w:lang w:val="cs-CZ"/>
              </w:rPr>
              <w:t xml:space="preserve"> </w:t>
            </w:r>
            <w:r w:rsidRPr="00104671">
              <w:rPr>
                <w:rFonts w:ascii="Arial" w:hAnsi="Arial" w:cs="Arial"/>
                <w:b/>
                <w:sz w:val="23"/>
                <w:szCs w:val="23"/>
                <w:lang w:val="cs-CZ"/>
              </w:rPr>
              <w:t>korun</w:t>
            </w:r>
            <w:r w:rsidR="00605F71" w:rsidRPr="00104671">
              <w:rPr>
                <w:rFonts w:ascii="Arial" w:hAnsi="Arial" w:cs="Arial"/>
                <w:b/>
                <w:sz w:val="23"/>
                <w:szCs w:val="23"/>
                <w:lang w:val="cs-CZ"/>
              </w:rPr>
              <w:t xml:space="preserve"> </w:t>
            </w:r>
            <w:r w:rsidRPr="00104671">
              <w:rPr>
                <w:rFonts w:ascii="Arial" w:hAnsi="Arial" w:cs="Arial"/>
                <w:b/>
                <w:sz w:val="23"/>
                <w:szCs w:val="23"/>
                <w:lang w:val="cs-CZ"/>
              </w:rPr>
              <w:t>českých)</w:t>
            </w:r>
          </w:p>
        </w:tc>
      </w:tr>
      <w:tr w:rsidR="00FC6465" w:rsidRPr="008D17FE" w14:paraId="75136A87" w14:textId="77777777" w:rsidTr="002F4EDA">
        <w:tc>
          <w:tcPr>
            <w:tcW w:w="2977" w:type="dxa"/>
            <w:shd w:val="clear" w:color="auto" w:fill="auto"/>
          </w:tcPr>
          <w:p w14:paraId="75136A83" w14:textId="77777777" w:rsidR="00FC6465" w:rsidRPr="00104671" w:rsidRDefault="00FC6465" w:rsidP="00FC6465">
            <w:pPr>
              <w:pStyle w:val="Zkladntext3"/>
              <w:ind w:left="709" w:hanging="709"/>
              <w:rPr>
                <w:rFonts w:ascii="Arial" w:hAnsi="Arial" w:cs="Arial"/>
                <w:b/>
                <w:sz w:val="23"/>
                <w:szCs w:val="23"/>
                <w:lang w:val="cs-CZ"/>
              </w:rPr>
            </w:pPr>
          </w:p>
          <w:p w14:paraId="75136A84" w14:textId="2F91819C" w:rsidR="00FC6465" w:rsidRPr="00104671" w:rsidRDefault="00FC6465" w:rsidP="00381D43">
            <w:pPr>
              <w:pStyle w:val="Zkladntext3"/>
              <w:ind w:left="709" w:hanging="709"/>
              <w:rPr>
                <w:rFonts w:ascii="Arial" w:hAnsi="Arial" w:cs="Arial"/>
                <w:b/>
                <w:sz w:val="23"/>
                <w:szCs w:val="23"/>
                <w:lang w:val="cs-CZ"/>
              </w:rPr>
            </w:pPr>
            <w:r w:rsidRPr="00104671">
              <w:rPr>
                <w:rFonts w:ascii="Arial" w:hAnsi="Arial" w:cs="Arial"/>
                <w:b/>
                <w:sz w:val="23"/>
                <w:szCs w:val="23"/>
                <w:lang w:val="cs-CZ"/>
              </w:rPr>
              <w:t xml:space="preserve">DPH </w:t>
            </w:r>
            <w:r w:rsidR="00381D43" w:rsidRPr="00104671">
              <w:rPr>
                <w:rFonts w:ascii="Arial" w:hAnsi="Arial" w:cs="Arial"/>
                <w:b/>
                <w:sz w:val="23"/>
                <w:szCs w:val="23"/>
                <w:lang w:val="cs-CZ"/>
              </w:rPr>
              <w:t>21</w:t>
            </w:r>
            <w:r w:rsidR="002F4EDA" w:rsidRPr="00104671">
              <w:rPr>
                <w:rFonts w:ascii="Arial" w:hAnsi="Arial" w:cs="Arial"/>
                <w:b/>
                <w:sz w:val="23"/>
                <w:szCs w:val="23"/>
                <w:lang w:val="cs-CZ"/>
              </w:rPr>
              <w:t xml:space="preserve"> %</w:t>
            </w:r>
            <w:r w:rsidRPr="00104671">
              <w:rPr>
                <w:rFonts w:ascii="Arial" w:hAnsi="Arial" w:cs="Arial"/>
                <w:b/>
                <w:sz w:val="23"/>
                <w:szCs w:val="23"/>
                <w:lang w:val="cs-CZ"/>
              </w:rPr>
              <w:t xml:space="preserve"> k ceně Zboží</w:t>
            </w:r>
          </w:p>
        </w:tc>
        <w:tc>
          <w:tcPr>
            <w:tcW w:w="5245" w:type="dxa"/>
            <w:shd w:val="clear" w:color="auto" w:fill="auto"/>
          </w:tcPr>
          <w:p w14:paraId="75136A85" w14:textId="77777777" w:rsidR="00FC6465" w:rsidRPr="00104671" w:rsidRDefault="00FC6465" w:rsidP="00FC6465">
            <w:pPr>
              <w:pStyle w:val="Zkladntext3"/>
              <w:ind w:left="709" w:hanging="709"/>
              <w:rPr>
                <w:rFonts w:ascii="Arial" w:hAnsi="Arial" w:cs="Arial"/>
                <w:b/>
                <w:sz w:val="23"/>
                <w:szCs w:val="23"/>
                <w:lang w:val="cs-CZ"/>
              </w:rPr>
            </w:pPr>
          </w:p>
          <w:p w14:paraId="75136A86" w14:textId="461D19B0" w:rsidR="00FC6465" w:rsidRPr="00104671" w:rsidRDefault="00104671"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 67.172,-</w:t>
            </w:r>
            <w:r w:rsidR="00FC6465" w:rsidRPr="00104671">
              <w:rPr>
                <w:rFonts w:ascii="Arial" w:hAnsi="Arial" w:cs="Arial"/>
                <w:b/>
                <w:sz w:val="23"/>
                <w:szCs w:val="23"/>
                <w:lang w:val="cs-CZ"/>
              </w:rPr>
              <w:t xml:space="preserve"> Kč</w:t>
            </w:r>
          </w:p>
        </w:tc>
      </w:tr>
      <w:tr w:rsidR="00FC6465" w:rsidRPr="008D17FE" w14:paraId="75136A8D" w14:textId="77777777" w:rsidTr="002F4EDA">
        <w:tc>
          <w:tcPr>
            <w:tcW w:w="2977" w:type="dxa"/>
            <w:shd w:val="clear" w:color="auto" w:fill="auto"/>
          </w:tcPr>
          <w:p w14:paraId="75136A88" w14:textId="77777777" w:rsidR="00FC6465" w:rsidRPr="00104671" w:rsidRDefault="00FC6465" w:rsidP="00FC6465">
            <w:pPr>
              <w:pStyle w:val="Zkladntext3"/>
              <w:ind w:left="709" w:hanging="709"/>
              <w:rPr>
                <w:rFonts w:ascii="Arial" w:hAnsi="Arial" w:cs="Arial"/>
                <w:b/>
                <w:sz w:val="23"/>
                <w:szCs w:val="23"/>
                <w:lang w:val="cs-CZ"/>
              </w:rPr>
            </w:pPr>
          </w:p>
          <w:p w14:paraId="75136A89" w14:textId="77777777" w:rsidR="00FC6465" w:rsidRPr="00104671" w:rsidRDefault="00FC6465" w:rsidP="00FC6465">
            <w:pPr>
              <w:pStyle w:val="Zkladntext3"/>
              <w:ind w:left="709" w:hanging="709"/>
              <w:rPr>
                <w:rFonts w:ascii="Arial" w:hAnsi="Arial" w:cs="Arial"/>
                <w:b/>
                <w:sz w:val="23"/>
                <w:szCs w:val="23"/>
                <w:lang w:val="cs-CZ"/>
              </w:rPr>
            </w:pPr>
            <w:r w:rsidRPr="00104671">
              <w:rPr>
                <w:rFonts w:ascii="Arial" w:hAnsi="Arial" w:cs="Arial"/>
                <w:b/>
                <w:sz w:val="23"/>
                <w:szCs w:val="23"/>
                <w:lang w:val="cs-CZ"/>
              </w:rPr>
              <w:t>Celková cena vč. DPH</w:t>
            </w:r>
          </w:p>
        </w:tc>
        <w:tc>
          <w:tcPr>
            <w:tcW w:w="5245" w:type="dxa"/>
            <w:shd w:val="clear" w:color="auto" w:fill="auto"/>
          </w:tcPr>
          <w:p w14:paraId="75136A8A" w14:textId="77777777" w:rsidR="00FC6465" w:rsidRPr="00104671" w:rsidRDefault="00FC6465" w:rsidP="00FC6465">
            <w:pPr>
              <w:pStyle w:val="Zkladntext3"/>
              <w:ind w:left="709" w:hanging="709"/>
              <w:rPr>
                <w:rFonts w:ascii="Arial" w:hAnsi="Arial" w:cs="Arial"/>
                <w:b/>
                <w:sz w:val="23"/>
                <w:szCs w:val="23"/>
                <w:lang w:val="cs-CZ"/>
              </w:rPr>
            </w:pPr>
          </w:p>
          <w:p w14:paraId="75136A8B" w14:textId="3A916A2A" w:rsidR="00FC6465" w:rsidRPr="00104671" w:rsidRDefault="00104671" w:rsidP="00FC6465">
            <w:pPr>
              <w:pStyle w:val="Zkladntext3"/>
              <w:ind w:left="709" w:hanging="709"/>
              <w:rPr>
                <w:rFonts w:ascii="Arial" w:hAnsi="Arial" w:cs="Arial"/>
                <w:b/>
                <w:sz w:val="23"/>
                <w:szCs w:val="23"/>
                <w:lang w:val="cs-CZ"/>
              </w:rPr>
            </w:pPr>
            <w:r>
              <w:rPr>
                <w:rFonts w:ascii="Arial" w:hAnsi="Arial" w:cs="Arial"/>
                <w:b/>
                <w:sz w:val="23"/>
                <w:szCs w:val="23"/>
                <w:lang w:val="cs-CZ"/>
              </w:rPr>
              <w:t>387.041,-</w:t>
            </w:r>
            <w:r w:rsidR="00FC6465" w:rsidRPr="00104671">
              <w:rPr>
                <w:rFonts w:ascii="Arial" w:hAnsi="Arial" w:cs="Arial"/>
                <w:b/>
                <w:sz w:val="23"/>
                <w:szCs w:val="23"/>
                <w:lang w:val="cs-CZ"/>
              </w:rPr>
              <w:t xml:space="preserve"> Kč</w:t>
            </w:r>
          </w:p>
          <w:p w14:paraId="75136A8C" w14:textId="34C7B91A" w:rsidR="00FC6465" w:rsidRPr="00104671" w:rsidRDefault="00104671" w:rsidP="00381D43">
            <w:pPr>
              <w:pStyle w:val="Zkladntext3"/>
              <w:ind w:left="709" w:hanging="709"/>
              <w:rPr>
                <w:rFonts w:ascii="Arial" w:hAnsi="Arial" w:cs="Arial"/>
                <w:b/>
                <w:sz w:val="23"/>
                <w:szCs w:val="23"/>
                <w:lang w:val="cs-CZ"/>
              </w:rPr>
            </w:pPr>
            <w:r>
              <w:rPr>
                <w:rFonts w:ascii="Arial" w:hAnsi="Arial" w:cs="Arial"/>
                <w:b/>
                <w:sz w:val="23"/>
                <w:szCs w:val="23"/>
                <w:lang w:val="cs-CZ"/>
              </w:rPr>
              <w:t>(slovy:</w:t>
            </w:r>
            <w:r w:rsidR="00381D43" w:rsidRPr="00104671">
              <w:rPr>
                <w:rFonts w:ascii="Arial" w:hAnsi="Arial" w:cs="Arial"/>
                <w:b/>
                <w:sz w:val="23"/>
                <w:szCs w:val="23"/>
                <w:lang w:val="cs-CZ"/>
              </w:rPr>
              <w:t>třistaosmdesátsedmtisícčtyřicetjedna</w:t>
            </w:r>
            <w:r w:rsidR="00FC6465" w:rsidRPr="00104671">
              <w:rPr>
                <w:rFonts w:ascii="Arial" w:hAnsi="Arial" w:cs="Arial"/>
                <w:b/>
                <w:sz w:val="23"/>
                <w:szCs w:val="23"/>
                <w:lang w:val="cs-CZ"/>
              </w:rPr>
              <w:t xml:space="preserve"> korun českých)</w:t>
            </w:r>
          </w:p>
        </w:tc>
      </w:tr>
    </w:tbl>
    <w:p w14:paraId="75136A8E" w14:textId="77777777" w:rsidR="00A03BF1" w:rsidRPr="002E3B0B" w:rsidRDefault="00A03BF1" w:rsidP="002E3B0B">
      <w:pPr>
        <w:pStyle w:val="Zkladntext3"/>
        <w:rPr>
          <w:rFonts w:ascii="Arial" w:hAnsi="Arial" w:cs="Arial"/>
          <w:sz w:val="23"/>
          <w:szCs w:val="23"/>
          <w:lang w:val="cs-CZ"/>
        </w:rPr>
      </w:pPr>
    </w:p>
    <w:p w14:paraId="75136A8F" w14:textId="6BEA25BB"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307/2002 Sb., o radiační ochraně, ve znění pozdějších předpisů, podléhá), vstupní validace či kalibrace (pouze u Zboží, </w:t>
      </w:r>
      <w:r w:rsidRPr="00D927B5">
        <w:rPr>
          <w:rFonts w:ascii="Arial" w:hAnsi="Arial" w:cs="Arial"/>
          <w:bCs/>
          <w:sz w:val="23"/>
          <w:szCs w:val="23"/>
        </w:rPr>
        <w:lastRenderedPageBreak/>
        <w:t>u nějž je při provozu vyžadována)</w:t>
      </w:r>
      <w:r w:rsidRPr="00D927B5">
        <w:rPr>
          <w:rFonts w:ascii="Arial" w:hAnsi="Arial" w:cs="Arial"/>
          <w:sz w:val="23"/>
          <w:szCs w:val="23"/>
        </w:rPr>
        <w:t>, ověření přenosu dat z přístroje na pracovní stanici (pokud je u přístroje samostatná pracovní stanice, ověření přenos</w:t>
      </w:r>
      <w:r w:rsidR="000242EC">
        <w:rPr>
          <w:rFonts w:ascii="Arial" w:hAnsi="Arial" w:cs="Arial"/>
          <w:sz w:val="23"/>
          <w:szCs w:val="23"/>
        </w:rPr>
        <w:t xml:space="preserve">u dat do archivu </w:t>
      </w:r>
      <w:r w:rsidR="000242EC">
        <w:rPr>
          <w:rFonts w:ascii="Arial" w:hAnsi="Arial" w:cs="Arial"/>
          <w:sz w:val="23"/>
          <w:szCs w:val="23"/>
          <w:lang w:val="cs-CZ"/>
        </w:rPr>
        <w:t xml:space="preserve">MARIE PACS </w:t>
      </w:r>
      <w:r w:rsidRPr="00D927B5">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75136A90" w14:textId="77777777" w:rsidR="00B436FD" w:rsidRDefault="00B436FD" w:rsidP="00B436FD">
      <w:pPr>
        <w:pStyle w:val="Zkladntext3"/>
        <w:ind w:left="709"/>
        <w:rPr>
          <w:rFonts w:ascii="Arial" w:hAnsi="Arial" w:cs="Arial"/>
          <w:sz w:val="23"/>
          <w:szCs w:val="23"/>
        </w:rPr>
      </w:pPr>
    </w:p>
    <w:p w14:paraId="75136A91"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75136A92" w14:textId="77777777" w:rsidR="002E1388" w:rsidRPr="008D17FE" w:rsidRDefault="002E1388" w:rsidP="00D813B7">
      <w:pPr>
        <w:pStyle w:val="Zkladntext3"/>
        <w:ind w:left="709" w:hanging="709"/>
        <w:rPr>
          <w:rFonts w:ascii="Arial" w:hAnsi="Arial" w:cs="Arial"/>
          <w:sz w:val="23"/>
          <w:szCs w:val="23"/>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75136A98" w14:textId="59929641" w:rsidR="00A74BD6" w:rsidRPr="00D50BBE" w:rsidRDefault="00D82704" w:rsidP="00B841E5">
      <w:pPr>
        <w:pStyle w:val="Zkladntext3"/>
        <w:numPr>
          <w:ilvl w:val="0"/>
          <w:numId w:val="19"/>
        </w:numPr>
        <w:ind w:left="709" w:hanging="709"/>
        <w:rPr>
          <w:rFonts w:ascii="Arial" w:hAnsi="Arial" w:cs="Arial"/>
          <w:sz w:val="23"/>
          <w:szCs w:val="23"/>
        </w:rPr>
      </w:pPr>
      <w:r w:rsidRPr="00D50BBE">
        <w:rPr>
          <w:rFonts w:ascii="Arial" w:hAnsi="Arial" w:cs="Arial"/>
          <w:sz w:val="22"/>
          <w:szCs w:val="22"/>
        </w:rPr>
        <w:t>Kupující</w:t>
      </w:r>
      <w:r w:rsidR="00871625" w:rsidRPr="00D50BBE">
        <w:rPr>
          <w:rFonts w:ascii="Arial" w:hAnsi="Arial" w:cs="Arial"/>
          <w:sz w:val="22"/>
          <w:szCs w:val="22"/>
          <w:lang w:val="cs-CZ"/>
        </w:rPr>
        <w:t xml:space="preserve"> </w:t>
      </w:r>
      <w:r w:rsidR="00992EC6" w:rsidRPr="005D1B08">
        <w:rPr>
          <w:rFonts w:ascii="Arial" w:hAnsi="Arial" w:cs="Arial"/>
          <w:sz w:val="22"/>
          <w:szCs w:val="22"/>
        </w:rPr>
        <w:t xml:space="preserve">se zavazuje uhradit kupní cenu na základě </w:t>
      </w:r>
      <w:r w:rsidR="00992EC6">
        <w:rPr>
          <w:rFonts w:ascii="Arial" w:hAnsi="Arial" w:cs="Arial"/>
          <w:sz w:val="22"/>
          <w:szCs w:val="22"/>
          <w:lang w:val="cs-CZ"/>
        </w:rPr>
        <w:t xml:space="preserve">jedné </w:t>
      </w:r>
      <w:r w:rsidR="00992EC6" w:rsidRPr="005D1B08">
        <w:rPr>
          <w:rFonts w:ascii="Arial" w:hAnsi="Arial" w:cs="Arial"/>
          <w:sz w:val="22"/>
          <w:szCs w:val="22"/>
        </w:rPr>
        <w:t xml:space="preserve">faktury – daňového dokladu. </w:t>
      </w:r>
      <w:r w:rsidR="00992EC6">
        <w:rPr>
          <w:rFonts w:ascii="Arial" w:hAnsi="Arial" w:cs="Arial"/>
          <w:sz w:val="22"/>
          <w:szCs w:val="22"/>
        </w:rPr>
        <w:t>Úhrada kupní ceny bude rozložena do</w:t>
      </w:r>
      <w:r w:rsidR="00992EC6" w:rsidRPr="00F1590C">
        <w:rPr>
          <w:rFonts w:ascii="Arial" w:hAnsi="Arial" w:cs="Arial"/>
          <w:sz w:val="22"/>
          <w:szCs w:val="22"/>
          <w:lang w:val="cs-CZ"/>
        </w:rPr>
        <w:t xml:space="preserve"> </w:t>
      </w:r>
      <w:r w:rsidR="00992EC6">
        <w:rPr>
          <w:rFonts w:ascii="Arial" w:hAnsi="Arial" w:cs="Arial"/>
          <w:sz w:val="22"/>
          <w:szCs w:val="22"/>
          <w:lang w:val="cs-CZ"/>
        </w:rPr>
        <w:t>3</w:t>
      </w:r>
      <w:r w:rsidR="00992EC6" w:rsidRPr="00F1590C">
        <w:rPr>
          <w:rFonts w:ascii="Arial" w:hAnsi="Arial" w:cs="Arial"/>
          <w:sz w:val="22"/>
          <w:szCs w:val="22"/>
          <w:lang w:val="cs-CZ"/>
        </w:rPr>
        <w:t xml:space="preserve"> </w:t>
      </w:r>
      <w:r w:rsidR="00992EC6">
        <w:rPr>
          <w:rFonts w:ascii="Arial" w:hAnsi="Arial" w:cs="Arial"/>
          <w:sz w:val="22"/>
          <w:szCs w:val="22"/>
        </w:rPr>
        <w:t>rovnoměrných splátek se splatností první splátky 60 dnů od vystavení faktury, každá další splátka bude uhrazena 30 dní od data splátky předchozí.</w:t>
      </w:r>
      <w:r w:rsidR="00992EC6" w:rsidRPr="005D1B08">
        <w:rPr>
          <w:rFonts w:ascii="Arial" w:hAnsi="Arial" w:cs="Arial"/>
          <w:sz w:val="22"/>
          <w:szCs w:val="22"/>
        </w:rPr>
        <w:t xml:space="preserve"> </w:t>
      </w:r>
      <w:r w:rsidR="00992EC6">
        <w:rPr>
          <w:rFonts w:ascii="Arial" w:hAnsi="Arial" w:cs="Arial"/>
          <w:sz w:val="22"/>
          <w:szCs w:val="22"/>
        </w:rPr>
        <w:t xml:space="preserve">Splátkový kalendář bude nedílnou součástí faktury, datum splatnosti faktury bude shodné s datem poslední splátky. </w:t>
      </w:r>
      <w:r w:rsidR="00992EC6" w:rsidRPr="005D1B08">
        <w:rPr>
          <w:rFonts w:ascii="Arial" w:hAnsi="Arial" w:cs="Arial"/>
          <w:sz w:val="22"/>
          <w:szCs w:val="22"/>
        </w:rPr>
        <w:t>Dnem uskutečnění zdanitelného plnění bude den protokolárního převze</w:t>
      </w:r>
      <w:r w:rsidR="00992EC6">
        <w:rPr>
          <w:rFonts w:ascii="Arial" w:hAnsi="Arial" w:cs="Arial"/>
          <w:sz w:val="22"/>
          <w:szCs w:val="22"/>
        </w:rPr>
        <w:t>tí předmětu plnění kupujícím od P</w:t>
      </w:r>
      <w:r w:rsidR="00992EC6" w:rsidRPr="005D1B08">
        <w:rPr>
          <w:rFonts w:ascii="Arial" w:hAnsi="Arial" w:cs="Arial"/>
          <w:sz w:val="22"/>
          <w:szCs w:val="22"/>
        </w:rPr>
        <w:t>rodávajícího.</w:t>
      </w:r>
      <w:r w:rsidR="00992EC6" w:rsidRPr="008D17FE">
        <w:rPr>
          <w:rFonts w:ascii="Arial" w:hAnsi="Arial" w:cs="Arial"/>
          <w:sz w:val="23"/>
          <w:szCs w:val="23"/>
        </w:rPr>
        <w:t xml:space="preserve"> </w:t>
      </w:r>
      <w:r w:rsidR="00992EC6" w:rsidRPr="006E7930">
        <w:rPr>
          <w:rFonts w:ascii="Arial" w:hAnsi="Arial" w:cs="Arial"/>
          <w:sz w:val="23"/>
          <w:szCs w:val="23"/>
        </w:rPr>
        <w:t xml:space="preserve"> </w:t>
      </w:r>
    </w:p>
    <w:p w14:paraId="5E9D6CDE" w14:textId="77777777" w:rsidR="00D50BBE" w:rsidRPr="00D50BBE" w:rsidRDefault="00D50BBE" w:rsidP="00D50BBE">
      <w:pPr>
        <w:pStyle w:val="Zkladntext3"/>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5136A9E" w14:textId="77777777" w:rsidR="00BF5838" w:rsidRPr="002E3B0B" w:rsidRDefault="00BF5838" w:rsidP="00BF5838">
      <w:pPr>
        <w:pStyle w:val="Zkladntext3"/>
        <w:rPr>
          <w:rFonts w:ascii="Arial" w:hAnsi="Arial" w:cs="Arial"/>
          <w:sz w:val="23"/>
          <w:szCs w:val="23"/>
        </w:rPr>
      </w:pPr>
    </w:p>
    <w:p w14:paraId="75136A9F"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5136AA0" w14:textId="77777777" w:rsidR="009A4F9F" w:rsidRPr="009A4F9F" w:rsidRDefault="009A4F9F" w:rsidP="009A4F9F">
      <w:pPr>
        <w:pStyle w:val="Zkladntext3"/>
        <w:rPr>
          <w:rFonts w:ascii="Arial" w:hAnsi="Arial" w:cs="Arial"/>
          <w:sz w:val="23"/>
          <w:szCs w:val="23"/>
        </w:rPr>
      </w:pP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 xml:space="preserve">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3" w14:textId="0341ECF1"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32B7DAB" w14:textId="77777777" w:rsidR="00954321" w:rsidRPr="00954321" w:rsidRDefault="00954321" w:rsidP="00954321">
      <w:pPr>
        <w:pStyle w:val="Zkladntext3"/>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14:paraId="75136AB7" w14:textId="77777777" w:rsidR="00C342FE" w:rsidRPr="008D17FE" w:rsidRDefault="00C342FE" w:rsidP="00C342FE">
      <w:pPr>
        <w:pStyle w:val="Zkladntext3"/>
        <w:rPr>
          <w:rFonts w:ascii="Arial" w:hAnsi="Arial" w:cs="Arial"/>
          <w:sz w:val="23"/>
          <w:szCs w:val="23"/>
        </w:rPr>
      </w:pPr>
    </w:p>
    <w:p w14:paraId="75136AB8" w14:textId="77777777" w:rsidR="005F5EEB" w:rsidRDefault="005F5EEB" w:rsidP="00C342FE">
      <w:pPr>
        <w:spacing w:after="0" w:line="240" w:lineRule="auto"/>
        <w:jc w:val="center"/>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pozdějších předpisů, zejména není předlužen a je schopen plnit své splatné závazky, přičemž jeho hospodářská situace nevykazuje žádné známky hrozícího </w:t>
      </w:r>
      <w:r w:rsidRPr="008D17FE">
        <w:rPr>
          <w:rFonts w:ascii="Arial" w:hAnsi="Arial" w:cs="Arial"/>
          <w:sz w:val="23"/>
          <w:szCs w:val="23"/>
        </w:rPr>
        <w:lastRenderedPageBreak/>
        <w:t>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Default="00D82704" w:rsidP="00D818EC">
      <w:pPr>
        <w:pStyle w:val="Odstavecseseznamem"/>
        <w:ind w:left="0"/>
        <w:rPr>
          <w:rFonts w:ascii="Arial" w:hAnsi="Arial" w:cs="Arial"/>
          <w:sz w:val="23"/>
          <w:szCs w:val="23"/>
        </w:rPr>
      </w:pPr>
    </w:p>
    <w:p w14:paraId="30FE1206" w14:textId="77777777" w:rsidR="00104671" w:rsidRPr="008D17FE" w:rsidRDefault="00104671"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708"/>
        <w:gridCol w:w="4580"/>
      </w:tblGrid>
      <w:tr w:rsidR="00D039A9" w:rsidRPr="008D17FE" w14:paraId="75136AF2" w14:textId="77777777" w:rsidTr="00330DC4">
        <w:tc>
          <w:tcPr>
            <w:tcW w:w="4889" w:type="dxa"/>
          </w:tcPr>
          <w:p w14:paraId="75136ADC" w14:textId="77777777" w:rsidR="00D039A9" w:rsidRPr="00104671" w:rsidRDefault="00D039A9" w:rsidP="00330DC4">
            <w:pPr>
              <w:pStyle w:val="Zkladntext2"/>
              <w:spacing w:line="240" w:lineRule="auto"/>
              <w:jc w:val="center"/>
              <w:rPr>
                <w:rFonts w:ascii="Arial" w:hAnsi="Arial" w:cs="Arial"/>
                <w:b/>
                <w:sz w:val="23"/>
                <w:szCs w:val="23"/>
                <w:lang w:val="cs-CZ"/>
              </w:rPr>
            </w:pPr>
            <w:r w:rsidRPr="00104671">
              <w:rPr>
                <w:rFonts w:ascii="Arial" w:hAnsi="Arial" w:cs="Arial"/>
                <w:b/>
                <w:sz w:val="23"/>
                <w:szCs w:val="23"/>
                <w:lang w:val="cs-CZ"/>
              </w:rPr>
              <w:t>PRODÁVAJÍCÍ:</w:t>
            </w:r>
          </w:p>
          <w:p w14:paraId="75136ADD" w14:textId="77777777" w:rsidR="00D039A9" w:rsidRPr="00104671" w:rsidRDefault="00D039A9" w:rsidP="00330DC4">
            <w:pPr>
              <w:pStyle w:val="Zkladntext2"/>
              <w:spacing w:line="240" w:lineRule="auto"/>
              <w:jc w:val="center"/>
              <w:rPr>
                <w:rFonts w:ascii="Arial" w:hAnsi="Arial" w:cs="Arial"/>
                <w:sz w:val="23"/>
                <w:szCs w:val="23"/>
                <w:lang w:val="cs-CZ"/>
              </w:rPr>
            </w:pPr>
          </w:p>
          <w:p w14:paraId="75136ADE" w14:textId="1726BD12" w:rsidR="00D039A9" w:rsidRPr="00104671" w:rsidRDefault="00D039A9" w:rsidP="00330DC4">
            <w:pPr>
              <w:pStyle w:val="Zkladntext2"/>
              <w:spacing w:line="240" w:lineRule="auto"/>
              <w:jc w:val="center"/>
              <w:rPr>
                <w:rFonts w:ascii="Arial" w:hAnsi="Arial" w:cs="Arial"/>
                <w:sz w:val="23"/>
                <w:szCs w:val="23"/>
                <w:lang w:val="cs-CZ"/>
              </w:rPr>
            </w:pPr>
            <w:r w:rsidRPr="00104671">
              <w:rPr>
                <w:rFonts w:ascii="Arial" w:hAnsi="Arial" w:cs="Arial"/>
                <w:sz w:val="23"/>
                <w:szCs w:val="23"/>
                <w:lang w:val="cs-CZ"/>
              </w:rPr>
              <w:t>V</w:t>
            </w:r>
            <w:r w:rsidR="007157D9" w:rsidRPr="00104671">
              <w:rPr>
                <w:rFonts w:ascii="Arial" w:hAnsi="Arial" w:cs="Arial"/>
                <w:sz w:val="23"/>
                <w:szCs w:val="23"/>
                <w:lang w:val="cs-CZ"/>
              </w:rPr>
              <w:t> </w:t>
            </w:r>
            <w:r w:rsidR="00381D43" w:rsidRPr="00104671">
              <w:rPr>
                <w:rFonts w:ascii="Arial" w:hAnsi="Arial" w:cs="Arial"/>
                <w:sz w:val="23"/>
                <w:szCs w:val="23"/>
                <w:lang w:val="cs-CZ"/>
              </w:rPr>
              <w:t>Praze</w:t>
            </w:r>
            <w:r w:rsidRPr="00104671">
              <w:rPr>
                <w:rFonts w:ascii="Arial" w:hAnsi="Arial" w:cs="Arial"/>
                <w:sz w:val="23"/>
                <w:szCs w:val="23"/>
                <w:lang w:val="cs-CZ"/>
              </w:rPr>
              <w:t xml:space="preserve"> dne </w:t>
            </w:r>
            <w:r w:rsidR="00104671">
              <w:rPr>
                <w:rFonts w:ascii="Arial" w:hAnsi="Arial" w:cs="Arial"/>
                <w:sz w:val="23"/>
                <w:szCs w:val="23"/>
                <w:lang w:val="cs-CZ"/>
              </w:rPr>
              <w:t>………………..</w:t>
            </w:r>
          </w:p>
          <w:p w14:paraId="75136ADF" w14:textId="77777777" w:rsidR="00D039A9" w:rsidRPr="00104671" w:rsidRDefault="00D039A9" w:rsidP="00330DC4">
            <w:pPr>
              <w:pStyle w:val="Zkladntext2"/>
              <w:spacing w:line="240" w:lineRule="auto"/>
              <w:jc w:val="center"/>
              <w:rPr>
                <w:rFonts w:ascii="Arial" w:hAnsi="Arial" w:cs="Arial"/>
                <w:sz w:val="23"/>
                <w:szCs w:val="23"/>
                <w:lang w:val="cs-CZ"/>
              </w:rPr>
            </w:pPr>
          </w:p>
          <w:p w14:paraId="75136AE2" w14:textId="77777777" w:rsidR="00085714" w:rsidRPr="00104671" w:rsidRDefault="00085714" w:rsidP="00104671">
            <w:pPr>
              <w:pStyle w:val="Zkladntext2"/>
              <w:spacing w:line="240" w:lineRule="auto"/>
              <w:rPr>
                <w:rFonts w:ascii="Arial" w:hAnsi="Arial" w:cs="Arial"/>
                <w:sz w:val="23"/>
                <w:szCs w:val="23"/>
                <w:lang w:val="cs-CZ"/>
              </w:rPr>
            </w:pPr>
          </w:p>
          <w:p w14:paraId="75136AE3" w14:textId="77777777" w:rsidR="00D039A9" w:rsidRPr="00104671" w:rsidRDefault="00D039A9" w:rsidP="00330DC4">
            <w:pPr>
              <w:pStyle w:val="Zkladntext2"/>
              <w:spacing w:line="240" w:lineRule="auto"/>
              <w:jc w:val="center"/>
              <w:rPr>
                <w:rFonts w:ascii="Arial" w:hAnsi="Arial" w:cs="Arial"/>
                <w:sz w:val="23"/>
                <w:szCs w:val="23"/>
                <w:lang w:val="cs-CZ"/>
              </w:rPr>
            </w:pPr>
            <w:r w:rsidRPr="00104671">
              <w:rPr>
                <w:rFonts w:ascii="Arial" w:hAnsi="Arial" w:cs="Arial"/>
                <w:sz w:val="23"/>
                <w:szCs w:val="23"/>
                <w:lang w:val="cs-CZ"/>
              </w:rPr>
              <w:t>_________________</w:t>
            </w:r>
            <w:r w:rsidRPr="00104671">
              <w:rPr>
                <w:rFonts w:ascii="Arial" w:hAnsi="Arial" w:cs="Arial"/>
                <w:sz w:val="23"/>
                <w:szCs w:val="23"/>
                <w:lang w:val="cs-CZ"/>
              </w:rPr>
              <w:softHyphen/>
            </w:r>
            <w:r w:rsidRPr="00104671">
              <w:rPr>
                <w:rFonts w:ascii="Arial" w:hAnsi="Arial" w:cs="Arial"/>
                <w:sz w:val="23"/>
                <w:szCs w:val="23"/>
                <w:lang w:val="cs-CZ"/>
              </w:rPr>
              <w:softHyphen/>
              <w:t>_________</w:t>
            </w:r>
          </w:p>
          <w:p w14:paraId="75136AE4" w14:textId="0EEE28A5" w:rsidR="007157D9" w:rsidRPr="00104671" w:rsidRDefault="00381D43" w:rsidP="007157D9">
            <w:pPr>
              <w:pStyle w:val="Zkladntext2"/>
              <w:spacing w:line="240" w:lineRule="auto"/>
              <w:rPr>
                <w:rFonts w:ascii="Arial" w:hAnsi="Arial" w:cs="Arial"/>
                <w:b/>
                <w:sz w:val="23"/>
                <w:szCs w:val="23"/>
                <w:lang w:val="cs-CZ"/>
              </w:rPr>
            </w:pPr>
            <w:r w:rsidRPr="00104671">
              <w:rPr>
                <w:rFonts w:ascii="Arial" w:hAnsi="Arial" w:cs="Arial"/>
                <w:sz w:val="23"/>
                <w:szCs w:val="23"/>
                <w:lang w:val="cs-CZ"/>
              </w:rPr>
              <w:t xml:space="preserve">          </w:t>
            </w:r>
            <w:r w:rsidRPr="00104671">
              <w:rPr>
                <w:rFonts w:ascii="Arial" w:hAnsi="Arial" w:cs="Arial"/>
                <w:b/>
                <w:sz w:val="23"/>
                <w:szCs w:val="23"/>
                <w:lang w:val="cs-CZ"/>
              </w:rPr>
              <w:t>Olympus Czech Group, s.r.o.,</w:t>
            </w:r>
          </w:p>
          <w:p w14:paraId="38027D8E" w14:textId="292F0154" w:rsidR="00381D43" w:rsidRPr="00104671" w:rsidRDefault="00381D43" w:rsidP="007157D9">
            <w:pPr>
              <w:pStyle w:val="Zkladntext2"/>
              <w:spacing w:line="240" w:lineRule="auto"/>
              <w:rPr>
                <w:rFonts w:ascii="Arial" w:hAnsi="Arial" w:cs="Arial"/>
                <w:b/>
                <w:sz w:val="23"/>
                <w:szCs w:val="23"/>
                <w:lang w:val="cs-CZ"/>
              </w:rPr>
            </w:pPr>
            <w:r w:rsidRPr="00104671">
              <w:rPr>
                <w:rFonts w:ascii="Arial" w:hAnsi="Arial" w:cs="Arial"/>
                <w:b/>
                <w:sz w:val="23"/>
                <w:szCs w:val="23"/>
                <w:lang w:val="cs-CZ"/>
              </w:rPr>
              <w:t>člen koncernu</w:t>
            </w:r>
          </w:p>
          <w:p w14:paraId="0B52C258" w14:textId="77777777" w:rsidR="00381D43" w:rsidRPr="00104671" w:rsidRDefault="00381D43" w:rsidP="007157D9">
            <w:pPr>
              <w:pStyle w:val="Zkladntext2"/>
              <w:spacing w:line="240" w:lineRule="auto"/>
              <w:rPr>
                <w:rFonts w:ascii="Arial" w:hAnsi="Arial" w:cs="Arial"/>
                <w:b/>
                <w:sz w:val="23"/>
                <w:szCs w:val="23"/>
                <w:lang w:val="cs-CZ"/>
              </w:rPr>
            </w:pPr>
          </w:p>
          <w:p w14:paraId="75136AE5" w14:textId="5CCE8008" w:rsidR="007157D9" w:rsidRPr="00104671" w:rsidRDefault="00467B28" w:rsidP="007157D9">
            <w:pPr>
              <w:pStyle w:val="Zkladntext2"/>
              <w:spacing w:line="240" w:lineRule="auto"/>
              <w:rPr>
                <w:rFonts w:ascii="Arial" w:hAnsi="Arial" w:cs="Arial"/>
                <w:sz w:val="23"/>
                <w:szCs w:val="23"/>
                <w:lang w:val="cs-CZ"/>
              </w:rPr>
            </w:pPr>
            <w:r w:rsidRPr="00104671">
              <w:rPr>
                <w:rFonts w:ascii="Arial" w:hAnsi="Arial" w:cs="Arial"/>
                <w:sz w:val="23"/>
                <w:szCs w:val="23"/>
                <w:lang w:val="cs-CZ"/>
              </w:rPr>
              <w:t xml:space="preserve">      </w:t>
            </w:r>
            <w:r w:rsidR="00817276">
              <w:rPr>
                <w:rFonts w:ascii="Arial" w:hAnsi="Arial" w:cs="Arial"/>
                <w:sz w:val="23"/>
                <w:szCs w:val="23"/>
                <w:lang w:val="cs-CZ"/>
              </w:rPr>
              <w:t>XXXXXXXXXXXXXXXXXXXXXX</w:t>
            </w:r>
          </w:p>
          <w:p w14:paraId="75136AE6" w14:textId="6165C3A3" w:rsidR="00A51741" w:rsidRPr="00104671" w:rsidRDefault="00467B28" w:rsidP="007157D9">
            <w:pPr>
              <w:pStyle w:val="Zkladntext2"/>
              <w:spacing w:line="240" w:lineRule="auto"/>
              <w:jc w:val="center"/>
              <w:rPr>
                <w:rFonts w:ascii="Arial" w:hAnsi="Arial" w:cs="Arial"/>
                <w:sz w:val="23"/>
                <w:szCs w:val="23"/>
                <w:lang w:val="cs-CZ"/>
              </w:rPr>
            </w:pPr>
            <w:r w:rsidRPr="00104671">
              <w:rPr>
                <w:rFonts w:ascii="Arial" w:hAnsi="Arial" w:cs="Arial"/>
                <w:sz w:val="23"/>
                <w:szCs w:val="23"/>
                <w:lang w:val="cs-CZ"/>
              </w:rPr>
              <w:t>prokuristé</w:t>
            </w:r>
          </w:p>
        </w:tc>
        <w:tc>
          <w:tcPr>
            <w:tcW w:w="4889" w:type="dxa"/>
          </w:tcPr>
          <w:p w14:paraId="75136AE7" w14:textId="77777777" w:rsidR="00D039A9" w:rsidRPr="00104671" w:rsidRDefault="00D039A9" w:rsidP="00330DC4">
            <w:pPr>
              <w:pStyle w:val="Zkladntext2"/>
              <w:spacing w:line="240" w:lineRule="auto"/>
              <w:jc w:val="center"/>
              <w:rPr>
                <w:rFonts w:ascii="Arial" w:hAnsi="Arial" w:cs="Arial"/>
                <w:b/>
                <w:sz w:val="23"/>
                <w:szCs w:val="23"/>
                <w:lang w:val="cs-CZ"/>
              </w:rPr>
            </w:pPr>
            <w:r w:rsidRPr="00104671">
              <w:rPr>
                <w:rFonts w:ascii="Arial" w:hAnsi="Arial" w:cs="Arial"/>
                <w:b/>
                <w:sz w:val="23"/>
                <w:szCs w:val="23"/>
                <w:lang w:val="cs-CZ"/>
              </w:rPr>
              <w:t>KUPUJÍCÍ:</w:t>
            </w:r>
          </w:p>
          <w:p w14:paraId="75136AE8" w14:textId="77777777" w:rsidR="00D039A9" w:rsidRPr="00104671" w:rsidRDefault="00D039A9" w:rsidP="00330DC4">
            <w:pPr>
              <w:pStyle w:val="Zkladntext2"/>
              <w:spacing w:line="240" w:lineRule="auto"/>
              <w:jc w:val="center"/>
              <w:rPr>
                <w:rFonts w:ascii="Arial" w:hAnsi="Arial" w:cs="Arial"/>
                <w:sz w:val="23"/>
                <w:szCs w:val="23"/>
                <w:lang w:val="cs-CZ"/>
              </w:rPr>
            </w:pPr>
          </w:p>
          <w:p w14:paraId="75136AE9" w14:textId="77777777" w:rsidR="00D039A9" w:rsidRPr="00104671" w:rsidRDefault="00D039A9" w:rsidP="00330DC4">
            <w:pPr>
              <w:pStyle w:val="Zkladntext2"/>
              <w:spacing w:line="240" w:lineRule="auto"/>
              <w:jc w:val="center"/>
              <w:rPr>
                <w:rFonts w:ascii="Arial" w:hAnsi="Arial" w:cs="Arial"/>
                <w:sz w:val="23"/>
                <w:szCs w:val="23"/>
                <w:lang w:val="cs-CZ"/>
              </w:rPr>
            </w:pPr>
            <w:r w:rsidRPr="00104671">
              <w:rPr>
                <w:rFonts w:ascii="Arial" w:hAnsi="Arial" w:cs="Arial"/>
                <w:sz w:val="23"/>
                <w:szCs w:val="23"/>
                <w:lang w:val="cs-CZ"/>
              </w:rPr>
              <w:t xml:space="preserve">V </w:t>
            </w:r>
            <w:r w:rsidR="002834BC" w:rsidRPr="00104671">
              <w:rPr>
                <w:rFonts w:ascii="Arial" w:hAnsi="Arial" w:cs="Arial"/>
                <w:sz w:val="23"/>
                <w:szCs w:val="23"/>
                <w:lang w:val="cs-CZ"/>
              </w:rPr>
              <w:t>Brně</w:t>
            </w:r>
            <w:r w:rsidRPr="00104671">
              <w:rPr>
                <w:rFonts w:ascii="Arial" w:hAnsi="Arial" w:cs="Arial"/>
                <w:sz w:val="23"/>
                <w:szCs w:val="23"/>
                <w:lang w:val="cs-CZ"/>
              </w:rPr>
              <w:t xml:space="preserve"> dne …………………..</w:t>
            </w:r>
          </w:p>
          <w:p w14:paraId="75136AEA" w14:textId="77777777" w:rsidR="00D039A9" w:rsidRPr="00104671" w:rsidRDefault="00D039A9" w:rsidP="00330DC4">
            <w:pPr>
              <w:pStyle w:val="Zkladntext2"/>
              <w:spacing w:line="240" w:lineRule="auto"/>
              <w:jc w:val="center"/>
              <w:rPr>
                <w:rFonts w:ascii="Arial" w:hAnsi="Arial" w:cs="Arial"/>
                <w:sz w:val="23"/>
                <w:szCs w:val="23"/>
                <w:lang w:val="cs-CZ"/>
              </w:rPr>
            </w:pPr>
          </w:p>
          <w:p w14:paraId="75136AED" w14:textId="77777777" w:rsidR="00085714" w:rsidRPr="00104671" w:rsidRDefault="00085714" w:rsidP="00104671">
            <w:pPr>
              <w:pStyle w:val="Zkladntext2"/>
              <w:spacing w:line="240" w:lineRule="auto"/>
              <w:rPr>
                <w:rFonts w:ascii="Arial" w:hAnsi="Arial" w:cs="Arial"/>
                <w:sz w:val="23"/>
                <w:szCs w:val="23"/>
                <w:lang w:val="cs-CZ"/>
              </w:rPr>
            </w:pPr>
          </w:p>
          <w:p w14:paraId="75136AEE" w14:textId="77777777" w:rsidR="00D039A9" w:rsidRPr="00104671" w:rsidRDefault="00D039A9" w:rsidP="00330DC4">
            <w:pPr>
              <w:pStyle w:val="Zkladntext2"/>
              <w:spacing w:line="240" w:lineRule="auto"/>
              <w:jc w:val="center"/>
              <w:rPr>
                <w:rFonts w:ascii="Arial" w:hAnsi="Arial" w:cs="Arial"/>
                <w:sz w:val="23"/>
                <w:szCs w:val="23"/>
                <w:lang w:val="cs-CZ"/>
              </w:rPr>
            </w:pPr>
            <w:r w:rsidRPr="00104671">
              <w:rPr>
                <w:rFonts w:ascii="Arial" w:hAnsi="Arial" w:cs="Arial"/>
                <w:sz w:val="23"/>
                <w:szCs w:val="23"/>
                <w:lang w:val="cs-CZ"/>
              </w:rPr>
              <w:t>_________________</w:t>
            </w:r>
            <w:r w:rsidRPr="00104671">
              <w:rPr>
                <w:rFonts w:ascii="Arial" w:hAnsi="Arial" w:cs="Arial"/>
                <w:sz w:val="23"/>
                <w:szCs w:val="23"/>
                <w:lang w:val="cs-CZ"/>
              </w:rPr>
              <w:softHyphen/>
            </w:r>
            <w:r w:rsidRPr="00104671">
              <w:rPr>
                <w:rFonts w:ascii="Arial" w:hAnsi="Arial" w:cs="Arial"/>
                <w:sz w:val="23"/>
                <w:szCs w:val="23"/>
                <w:lang w:val="cs-CZ"/>
              </w:rPr>
              <w:softHyphen/>
              <w:t>_________</w:t>
            </w:r>
          </w:p>
          <w:p w14:paraId="75136AEF" w14:textId="77777777" w:rsidR="00D039A9" w:rsidRPr="00104671" w:rsidRDefault="00D039A9" w:rsidP="00330DC4">
            <w:pPr>
              <w:pStyle w:val="Zkladntext2"/>
              <w:spacing w:line="240" w:lineRule="auto"/>
              <w:jc w:val="center"/>
              <w:rPr>
                <w:rFonts w:ascii="Arial" w:hAnsi="Arial" w:cs="Arial"/>
                <w:b/>
                <w:sz w:val="23"/>
                <w:szCs w:val="23"/>
                <w:lang w:val="cs-CZ"/>
              </w:rPr>
            </w:pPr>
            <w:r w:rsidRPr="00104671">
              <w:rPr>
                <w:rFonts w:ascii="Arial" w:hAnsi="Arial" w:cs="Arial"/>
                <w:b/>
                <w:sz w:val="23"/>
                <w:szCs w:val="23"/>
                <w:lang w:val="cs-CZ"/>
              </w:rPr>
              <w:t>Fakultní nemocnice Brno</w:t>
            </w:r>
          </w:p>
          <w:p w14:paraId="6BA4E3AB" w14:textId="77777777" w:rsidR="00381D43" w:rsidRPr="00104671" w:rsidRDefault="00381D43" w:rsidP="00330DC4">
            <w:pPr>
              <w:pStyle w:val="Zkladntext2"/>
              <w:spacing w:line="240" w:lineRule="auto"/>
              <w:jc w:val="center"/>
              <w:rPr>
                <w:rFonts w:ascii="Arial" w:hAnsi="Arial" w:cs="Arial"/>
                <w:sz w:val="23"/>
                <w:szCs w:val="23"/>
                <w:lang w:val="cs-CZ"/>
              </w:rPr>
            </w:pPr>
          </w:p>
          <w:p w14:paraId="4649DCF6" w14:textId="77777777" w:rsidR="00381D43" w:rsidRPr="00104671" w:rsidRDefault="00381D43" w:rsidP="00330DC4">
            <w:pPr>
              <w:pStyle w:val="Zkladntext2"/>
              <w:spacing w:line="240" w:lineRule="auto"/>
              <w:jc w:val="center"/>
              <w:rPr>
                <w:rFonts w:ascii="Arial" w:hAnsi="Arial" w:cs="Arial"/>
                <w:sz w:val="23"/>
                <w:szCs w:val="23"/>
                <w:lang w:val="cs-CZ"/>
              </w:rPr>
            </w:pPr>
          </w:p>
          <w:p w14:paraId="75136AF0" w14:textId="5C3A78AE" w:rsidR="00D039A9" w:rsidRPr="00104671" w:rsidRDefault="00817276"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w:t>
            </w:r>
            <w:bookmarkStart w:id="0" w:name="_GoBack"/>
            <w:bookmarkEnd w:id="0"/>
          </w:p>
          <w:p w14:paraId="75136AF1" w14:textId="77777777" w:rsidR="00D039A9" w:rsidRPr="00415B16" w:rsidRDefault="00D039A9" w:rsidP="00330DC4">
            <w:pPr>
              <w:pStyle w:val="Zkladntext2"/>
              <w:spacing w:line="240" w:lineRule="auto"/>
              <w:jc w:val="center"/>
              <w:rPr>
                <w:rFonts w:ascii="Arial" w:hAnsi="Arial" w:cs="Arial"/>
                <w:sz w:val="23"/>
                <w:szCs w:val="23"/>
                <w:lang w:val="cs-CZ"/>
              </w:rPr>
            </w:pPr>
            <w:r w:rsidRPr="00104671">
              <w:rPr>
                <w:rFonts w:ascii="Arial" w:hAnsi="Arial" w:cs="Arial"/>
                <w:sz w:val="23"/>
                <w:szCs w:val="23"/>
                <w:lang w:val="cs-CZ"/>
              </w:rPr>
              <w:t>ředitel</w:t>
            </w:r>
          </w:p>
        </w:tc>
      </w:tr>
    </w:tbl>
    <w:p w14:paraId="75136AF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9437B78" w14:textId="77777777" w:rsidR="00104671" w:rsidRDefault="0010467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E46CC2" w14:textId="77777777" w:rsidR="00104671" w:rsidRDefault="0010467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22D10DE" w14:textId="77777777" w:rsidR="00104671" w:rsidRDefault="0010467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5ECC594" w14:textId="77777777" w:rsidR="00104671" w:rsidRDefault="0010467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6489B2" w14:textId="77777777" w:rsidR="00104671" w:rsidRDefault="0010467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5D5F5A1" w14:textId="77777777" w:rsidR="00104671" w:rsidRDefault="0010467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5" w14:textId="03525767" w:rsidR="000B5E9D" w:rsidRPr="00104671" w:rsidRDefault="000B5E9D" w:rsidP="00104671">
      <w:pPr>
        <w:spacing w:after="0" w:line="240" w:lineRule="auto"/>
        <w:rPr>
          <w:rFonts w:ascii="Arial" w:eastAsia="Times New Roman" w:hAnsi="Arial" w:cs="Arial"/>
          <w:sz w:val="23"/>
          <w:szCs w:val="23"/>
          <w:lang w:eastAsia="cs-CZ"/>
        </w:rPr>
      </w:pPr>
      <w:r w:rsidRPr="00104671">
        <w:rPr>
          <w:rFonts w:ascii="Arial" w:hAnsi="Arial" w:cs="Arial"/>
        </w:rPr>
        <w:lastRenderedPageBreak/>
        <w:t>Příloha č. 1 – technická specifikace</w:t>
      </w:r>
      <w:r w:rsidRPr="005D272F">
        <w:rPr>
          <w:rFonts w:ascii="Arial" w:hAnsi="Arial" w:cs="Arial"/>
        </w:rPr>
        <w:t xml:space="preserve"> </w:t>
      </w:r>
    </w:p>
    <w:p w14:paraId="330BF4F4" w14:textId="57FD73BF" w:rsidR="00381D43" w:rsidRDefault="00381D4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4F31A50" w14:textId="77777777" w:rsidR="00381D43" w:rsidRPr="00ED5EC1" w:rsidRDefault="00381D43" w:rsidP="00381D43">
      <w:pPr>
        <w:pStyle w:val="Zhlav"/>
        <w:jc w:val="center"/>
        <w:rPr>
          <w:b/>
        </w:rPr>
      </w:pPr>
      <w:r w:rsidRPr="00ED5EC1">
        <w:rPr>
          <w:b/>
        </w:rPr>
        <w:t>Bipolární gynekologický endoresektoskop – hysteroskop pro COS I - GPK</w:t>
      </w:r>
    </w:p>
    <w:p w14:paraId="24BC4783" w14:textId="77777777" w:rsidR="00381D43" w:rsidRPr="00A077D7" w:rsidRDefault="00381D43" w:rsidP="00381D43">
      <w:pPr>
        <w:spacing w:line="240" w:lineRule="auto"/>
        <w:rPr>
          <w:rFonts w:cstheme="minorHAnsi"/>
          <w:b/>
          <w:lang w:val="es-ES"/>
        </w:rPr>
      </w:pPr>
      <w:r w:rsidRPr="007920D0">
        <w:rPr>
          <w:rFonts w:cstheme="minorHAnsi"/>
          <w:b/>
          <w:lang w:val="es-ES"/>
        </w:rPr>
        <w:t>Bipolární endoresektoskop</w:t>
      </w:r>
      <w:r w:rsidRPr="00D56C57">
        <w:rPr>
          <w:rFonts w:cstheme="minorHAnsi"/>
          <w:b/>
          <w:lang w:val="es-ES"/>
        </w:rPr>
        <w:t xml:space="preserve">, </w:t>
      </w:r>
      <w:r>
        <w:rPr>
          <w:rFonts w:cstheme="minorHAnsi"/>
          <w:b/>
          <w:lang w:val="es-ES"/>
        </w:rPr>
        <w:t>1</w:t>
      </w:r>
      <w:r w:rsidRPr="00D56C57">
        <w:rPr>
          <w:rFonts w:cstheme="minorHAnsi"/>
          <w:b/>
          <w:lang w:val="es-ES"/>
        </w:rPr>
        <w:t xml:space="preserve"> </w:t>
      </w:r>
      <w:r>
        <w:rPr>
          <w:rFonts w:cstheme="minorHAnsi"/>
          <w:b/>
          <w:lang w:val="es-ES"/>
        </w:rPr>
        <w:t>sada</w:t>
      </w:r>
      <w:r w:rsidRPr="00D56C57">
        <w:rPr>
          <w:rFonts w:cstheme="minorHAnsi"/>
          <w:b/>
          <w:lang w:val="es-ES"/>
        </w:rPr>
        <w:tab/>
      </w:r>
      <w:r w:rsidRPr="002F1BD8">
        <w:rPr>
          <w:rFonts w:cstheme="minorHAnsi"/>
          <w:b/>
          <w:lang w:val="es-ES"/>
        </w:rPr>
        <w:tab/>
      </w:r>
      <w:r w:rsidRPr="00852CC1">
        <w:rPr>
          <w:rFonts w:cstheme="minorHAnsi"/>
          <w:b/>
          <w:lang w:val="es-ES"/>
        </w:rPr>
        <w:tab/>
      </w:r>
      <w:r w:rsidRPr="00756E95">
        <w:rPr>
          <w:rFonts w:cstheme="minorHAnsi"/>
          <w:b/>
          <w:lang w:val="es-ES"/>
        </w:rPr>
        <w:tab/>
      </w:r>
      <w:r w:rsidRPr="00F82F14">
        <w:rPr>
          <w:rFonts w:cstheme="minorHAnsi"/>
          <w:b/>
          <w:lang w:val="es-ES"/>
        </w:rPr>
        <w:tab/>
      </w:r>
      <w:r w:rsidRPr="000D0943">
        <w:rPr>
          <w:rFonts w:cstheme="minorHAnsi"/>
          <w:b/>
          <w:lang w:val="es-ES"/>
        </w:rPr>
        <w:tab/>
      </w:r>
    </w:p>
    <w:tbl>
      <w:tblPr>
        <w:tblStyle w:val="Mkatabulky"/>
        <w:tblW w:w="0" w:type="auto"/>
        <w:tblLook w:val="04A0" w:firstRow="1" w:lastRow="0" w:firstColumn="1" w:lastColumn="0" w:noHBand="0" w:noVBand="1"/>
      </w:tblPr>
      <w:tblGrid>
        <w:gridCol w:w="4644"/>
        <w:gridCol w:w="3575"/>
      </w:tblGrid>
      <w:tr w:rsidR="00104671" w:rsidRPr="00290E1D" w14:paraId="2CBB1BDC" w14:textId="77777777" w:rsidTr="00BC2AA4">
        <w:trPr>
          <w:gridAfter w:val="1"/>
          <w:wAfter w:w="3575" w:type="dxa"/>
        </w:trPr>
        <w:tc>
          <w:tcPr>
            <w:tcW w:w="4644" w:type="dxa"/>
          </w:tcPr>
          <w:p w14:paraId="661028E8" w14:textId="77777777" w:rsidR="00104671" w:rsidRPr="00290E1D" w:rsidRDefault="00104671" w:rsidP="00BC2AA4">
            <w:pPr>
              <w:rPr>
                <w:rFonts w:eastAsia="Times New Roman" w:cstheme="minorHAnsi"/>
                <w:b/>
                <w:sz w:val="20"/>
                <w:szCs w:val="20"/>
                <w:lang w:eastAsia="cs-CZ"/>
              </w:rPr>
            </w:pPr>
            <w:r w:rsidRPr="00290E1D">
              <w:rPr>
                <w:rFonts w:eastAsia="Times New Roman" w:cstheme="minorHAnsi"/>
                <w:b/>
                <w:sz w:val="20"/>
                <w:szCs w:val="20"/>
                <w:lang w:eastAsia="cs-CZ"/>
              </w:rPr>
              <w:t>Požadovaná technická specifikace</w:t>
            </w:r>
          </w:p>
        </w:tc>
      </w:tr>
      <w:tr w:rsidR="00104671" w:rsidRPr="008E143E" w14:paraId="659FDAE3" w14:textId="77777777" w:rsidTr="00BC2AA4">
        <w:tc>
          <w:tcPr>
            <w:tcW w:w="4644" w:type="dxa"/>
          </w:tcPr>
          <w:p w14:paraId="0A665FEB" w14:textId="77777777" w:rsidR="00104671" w:rsidRPr="0032291A" w:rsidRDefault="00104671" w:rsidP="00BC2AA4">
            <w:pPr>
              <w:rPr>
                <w:rFonts w:cstheme="minorHAnsi"/>
                <w:sz w:val="18"/>
              </w:rPr>
            </w:pPr>
            <w:r w:rsidRPr="00ED5EC1">
              <w:rPr>
                <w:rFonts w:cstheme="minorHAnsi"/>
                <w:sz w:val="18"/>
              </w:rPr>
              <w:t>nástroj umožňující jednoduché sestavení / rozložení pomocí automatických zámků bez použití manuálních zámků (např. click systém)</w:t>
            </w:r>
          </w:p>
        </w:tc>
        <w:tc>
          <w:tcPr>
            <w:tcW w:w="3575" w:type="dxa"/>
            <w:vAlign w:val="center"/>
          </w:tcPr>
          <w:p w14:paraId="3639E200"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click systém</w:t>
            </w:r>
          </w:p>
        </w:tc>
      </w:tr>
      <w:tr w:rsidR="00104671" w:rsidRPr="008E143E" w14:paraId="622DBC59" w14:textId="77777777" w:rsidTr="00BC2AA4">
        <w:tc>
          <w:tcPr>
            <w:tcW w:w="4644" w:type="dxa"/>
          </w:tcPr>
          <w:p w14:paraId="409D1BD8" w14:textId="77777777" w:rsidR="00104671" w:rsidRPr="0032291A" w:rsidRDefault="00104671" w:rsidP="00BC2AA4">
            <w:pPr>
              <w:rPr>
                <w:rFonts w:cstheme="minorHAnsi"/>
                <w:sz w:val="18"/>
              </w:rPr>
            </w:pPr>
            <w:r w:rsidRPr="00ED5EC1">
              <w:rPr>
                <w:rFonts w:cstheme="minorHAnsi"/>
                <w:sz w:val="18"/>
              </w:rPr>
              <w:t>plná kompatibilita s elektrokoagulačními jednotkami Olympus UES-40 a Olympus ESG-400 (vybavení pracoviště)</w:t>
            </w:r>
          </w:p>
        </w:tc>
        <w:tc>
          <w:tcPr>
            <w:tcW w:w="3575" w:type="dxa"/>
            <w:vAlign w:val="center"/>
          </w:tcPr>
          <w:p w14:paraId="0CBDA348"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ano</w:t>
            </w:r>
          </w:p>
        </w:tc>
      </w:tr>
      <w:tr w:rsidR="00104671" w:rsidRPr="008E143E" w14:paraId="6B489C09" w14:textId="77777777" w:rsidTr="00BC2AA4">
        <w:tc>
          <w:tcPr>
            <w:tcW w:w="4644" w:type="dxa"/>
          </w:tcPr>
          <w:p w14:paraId="0F9F8F35" w14:textId="77777777" w:rsidR="00104671" w:rsidRPr="0032291A" w:rsidRDefault="00104671" w:rsidP="00BC2AA4">
            <w:pPr>
              <w:rPr>
                <w:rFonts w:cstheme="minorHAnsi"/>
                <w:sz w:val="18"/>
              </w:rPr>
            </w:pPr>
            <w:r w:rsidRPr="00ED5EC1">
              <w:rPr>
                <w:rFonts w:cstheme="minorHAnsi"/>
                <w:sz w:val="18"/>
              </w:rPr>
              <w:t>plná kompatibilita s pracovním můstkem stávajícího endoresektoskopu Olympus, s pracovním kanálem 8 Fr. připojitelným do nabízeného endoresektopu nebo dodání samostatného pracovního můstku se stejnými vlastnostmi</w:t>
            </w:r>
          </w:p>
        </w:tc>
        <w:tc>
          <w:tcPr>
            <w:tcW w:w="3575" w:type="dxa"/>
            <w:vAlign w:val="center"/>
          </w:tcPr>
          <w:p w14:paraId="436A97A6"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kompatibilní</w:t>
            </w:r>
          </w:p>
        </w:tc>
      </w:tr>
      <w:tr w:rsidR="00104671" w:rsidRPr="00ED5EC1" w14:paraId="58122EA2" w14:textId="77777777" w:rsidTr="00BC2AA4">
        <w:tc>
          <w:tcPr>
            <w:tcW w:w="4644" w:type="dxa"/>
          </w:tcPr>
          <w:p w14:paraId="5B96F237" w14:textId="77777777" w:rsidR="00104671" w:rsidRPr="0032291A" w:rsidRDefault="00104671" w:rsidP="00BC2AA4">
            <w:pPr>
              <w:rPr>
                <w:rFonts w:cstheme="minorHAnsi"/>
                <w:sz w:val="18"/>
              </w:rPr>
            </w:pPr>
            <w:r w:rsidRPr="00ED5EC1">
              <w:rPr>
                <w:rFonts w:cstheme="minorHAnsi"/>
                <w:sz w:val="18"/>
              </w:rPr>
              <w:t>ochrana proti pulsování operačního pole</w:t>
            </w:r>
          </w:p>
        </w:tc>
        <w:tc>
          <w:tcPr>
            <w:tcW w:w="3575" w:type="dxa"/>
            <w:vAlign w:val="center"/>
          </w:tcPr>
          <w:p w14:paraId="7C0E9FB7" w14:textId="77777777" w:rsidR="00104671" w:rsidRDefault="00104671" w:rsidP="00BC2AA4">
            <w:pPr>
              <w:jc w:val="center"/>
              <w:rPr>
                <w:rFonts w:eastAsia="Times New Roman" w:cstheme="minorHAnsi"/>
                <w:sz w:val="20"/>
                <w:szCs w:val="20"/>
                <w:lang w:eastAsia="cs-CZ"/>
              </w:rPr>
            </w:pPr>
            <w:r w:rsidRPr="005D6470">
              <w:rPr>
                <w:rFonts w:eastAsia="Times New Roman" w:cstheme="minorHAnsi"/>
                <w:sz w:val="20"/>
                <w:szCs w:val="20"/>
                <w:lang w:eastAsia="cs-CZ"/>
              </w:rPr>
              <w:t>Anti-Blocking-System</w:t>
            </w:r>
          </w:p>
        </w:tc>
      </w:tr>
      <w:tr w:rsidR="00104671" w:rsidRPr="00ED5EC1" w14:paraId="343D2E9B" w14:textId="77777777" w:rsidTr="00BC2AA4">
        <w:tc>
          <w:tcPr>
            <w:tcW w:w="4644" w:type="dxa"/>
          </w:tcPr>
          <w:p w14:paraId="4C93E022" w14:textId="77777777" w:rsidR="00104671" w:rsidRPr="0032291A" w:rsidRDefault="00104671" w:rsidP="00BC2AA4">
            <w:pPr>
              <w:rPr>
                <w:rFonts w:cstheme="minorHAnsi"/>
                <w:sz w:val="18"/>
              </w:rPr>
            </w:pPr>
            <w:r w:rsidRPr="00ED5EC1">
              <w:rPr>
                <w:rFonts w:cstheme="minorHAnsi"/>
                <w:sz w:val="18"/>
              </w:rPr>
              <w:t>keramická ochrana distálního konce endoresektoskopu pro ochranu pacientek před tepelným poškozením tkání při výkonu</w:t>
            </w:r>
          </w:p>
        </w:tc>
        <w:tc>
          <w:tcPr>
            <w:tcW w:w="3575" w:type="dxa"/>
            <w:vAlign w:val="center"/>
          </w:tcPr>
          <w:p w14:paraId="051FE913"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ano</w:t>
            </w:r>
          </w:p>
        </w:tc>
      </w:tr>
      <w:tr w:rsidR="00104671" w:rsidRPr="00ED5EC1" w14:paraId="6488853C" w14:textId="77777777" w:rsidTr="00BC2AA4">
        <w:tc>
          <w:tcPr>
            <w:tcW w:w="4644" w:type="dxa"/>
          </w:tcPr>
          <w:p w14:paraId="2A31CCB2" w14:textId="77777777" w:rsidR="00104671" w:rsidRPr="0032291A" w:rsidRDefault="00104671" w:rsidP="00BC2AA4">
            <w:pPr>
              <w:rPr>
                <w:rFonts w:cstheme="minorHAnsi"/>
                <w:sz w:val="18"/>
              </w:rPr>
            </w:pPr>
            <w:r w:rsidRPr="00ED5EC1">
              <w:rPr>
                <w:rFonts w:cstheme="minorHAnsi"/>
                <w:sz w:val="18"/>
              </w:rPr>
              <w:t>systém obsahuje konektor pro připojení bipolárního kabelu k elektrokoagulaci</w:t>
            </w:r>
          </w:p>
        </w:tc>
        <w:tc>
          <w:tcPr>
            <w:tcW w:w="3575" w:type="dxa"/>
            <w:vAlign w:val="center"/>
          </w:tcPr>
          <w:p w14:paraId="6EDE62FD"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ano</w:t>
            </w:r>
          </w:p>
        </w:tc>
      </w:tr>
      <w:tr w:rsidR="00104671" w:rsidRPr="00ED5EC1" w14:paraId="55151450" w14:textId="77777777" w:rsidTr="00BC2AA4">
        <w:tc>
          <w:tcPr>
            <w:tcW w:w="4644" w:type="dxa"/>
          </w:tcPr>
          <w:p w14:paraId="646C3C6A" w14:textId="77777777" w:rsidR="00104671" w:rsidRPr="0032291A" w:rsidRDefault="00104671" w:rsidP="00BC2AA4">
            <w:pPr>
              <w:rPr>
                <w:rFonts w:cstheme="minorHAnsi"/>
                <w:sz w:val="18"/>
              </w:rPr>
            </w:pPr>
            <w:r w:rsidRPr="00ED5EC1">
              <w:rPr>
                <w:rFonts w:cstheme="minorHAnsi"/>
                <w:sz w:val="18"/>
              </w:rPr>
              <w:t>hmotnost systému: max. 250 g</w:t>
            </w:r>
          </w:p>
        </w:tc>
        <w:tc>
          <w:tcPr>
            <w:tcW w:w="3575" w:type="dxa"/>
            <w:vAlign w:val="center"/>
          </w:tcPr>
          <w:p w14:paraId="41FAFEFD"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248 g</w:t>
            </w:r>
          </w:p>
        </w:tc>
      </w:tr>
      <w:tr w:rsidR="00104671" w:rsidRPr="00ED5EC1" w14:paraId="4C04238D" w14:textId="77777777" w:rsidTr="00BC2AA4">
        <w:tc>
          <w:tcPr>
            <w:tcW w:w="4644" w:type="dxa"/>
          </w:tcPr>
          <w:p w14:paraId="24B92A30" w14:textId="77777777" w:rsidR="00104671" w:rsidRPr="0032291A" w:rsidRDefault="00104671" w:rsidP="00BC2AA4">
            <w:pPr>
              <w:rPr>
                <w:rFonts w:cstheme="minorHAnsi"/>
                <w:sz w:val="18"/>
              </w:rPr>
            </w:pPr>
            <w:r w:rsidRPr="00ED5EC1">
              <w:rPr>
                <w:rFonts w:cstheme="minorHAnsi"/>
                <w:sz w:val="18"/>
              </w:rPr>
              <w:t>pracovní délka v rozmezí intervalu 190 – 200 mm</w:t>
            </w:r>
          </w:p>
        </w:tc>
        <w:tc>
          <w:tcPr>
            <w:tcW w:w="3575" w:type="dxa"/>
            <w:vAlign w:val="center"/>
          </w:tcPr>
          <w:p w14:paraId="497C98F1"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194 mm</w:t>
            </w:r>
          </w:p>
        </w:tc>
      </w:tr>
      <w:tr w:rsidR="00104671" w:rsidRPr="00ED5EC1" w14:paraId="460B4F09" w14:textId="77777777" w:rsidTr="00BC2AA4">
        <w:tc>
          <w:tcPr>
            <w:tcW w:w="4644" w:type="dxa"/>
          </w:tcPr>
          <w:p w14:paraId="55D4B56F" w14:textId="77777777" w:rsidR="00104671" w:rsidRPr="0032291A" w:rsidRDefault="00104671" w:rsidP="00BC2AA4">
            <w:pPr>
              <w:rPr>
                <w:rFonts w:cstheme="minorHAnsi"/>
                <w:sz w:val="18"/>
              </w:rPr>
            </w:pPr>
            <w:r w:rsidRPr="00ED5EC1">
              <w:rPr>
                <w:rFonts w:cstheme="minorHAnsi"/>
                <w:sz w:val="18"/>
              </w:rPr>
              <w:t>k dodávanému endoresektoskopu musí být připojitelné následující kličky a elektrody:</w:t>
            </w:r>
          </w:p>
        </w:tc>
        <w:tc>
          <w:tcPr>
            <w:tcW w:w="3575" w:type="dxa"/>
            <w:vAlign w:val="center"/>
          </w:tcPr>
          <w:p w14:paraId="4D9AC884" w14:textId="77777777" w:rsidR="00104671" w:rsidRDefault="00104671" w:rsidP="00BC2AA4">
            <w:pPr>
              <w:jc w:val="center"/>
              <w:rPr>
                <w:rFonts w:eastAsia="Times New Roman" w:cstheme="minorHAnsi"/>
                <w:sz w:val="20"/>
                <w:szCs w:val="20"/>
                <w:lang w:eastAsia="cs-CZ"/>
              </w:rPr>
            </w:pPr>
          </w:p>
        </w:tc>
      </w:tr>
      <w:tr w:rsidR="00104671" w:rsidRPr="00ED5EC1" w14:paraId="51171E42" w14:textId="77777777" w:rsidTr="00BC2AA4">
        <w:tc>
          <w:tcPr>
            <w:tcW w:w="4644" w:type="dxa"/>
          </w:tcPr>
          <w:p w14:paraId="3AE3F95E" w14:textId="77777777" w:rsidR="00104671" w:rsidRPr="0032291A" w:rsidRDefault="00104671" w:rsidP="00BC2AA4">
            <w:pPr>
              <w:rPr>
                <w:rFonts w:cstheme="minorHAnsi"/>
                <w:sz w:val="18"/>
              </w:rPr>
            </w:pPr>
            <w:r w:rsidRPr="00ED5EC1">
              <w:rPr>
                <w:rFonts w:cstheme="minorHAnsi"/>
                <w:sz w:val="18"/>
              </w:rPr>
              <w:t>o resekční kličky min. 3 různých velikostí</w:t>
            </w:r>
          </w:p>
        </w:tc>
        <w:tc>
          <w:tcPr>
            <w:tcW w:w="3575" w:type="dxa"/>
            <w:vAlign w:val="center"/>
          </w:tcPr>
          <w:p w14:paraId="433B32C2"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malá, střední, velká</w:t>
            </w:r>
          </w:p>
        </w:tc>
      </w:tr>
      <w:tr w:rsidR="00104671" w:rsidRPr="00ED5EC1" w14:paraId="67642AE2" w14:textId="77777777" w:rsidTr="00BC2AA4">
        <w:tc>
          <w:tcPr>
            <w:tcW w:w="4644" w:type="dxa"/>
          </w:tcPr>
          <w:p w14:paraId="7EF0A563" w14:textId="77777777" w:rsidR="00104671" w:rsidRPr="0032291A" w:rsidRDefault="00104671" w:rsidP="00BC2AA4">
            <w:pPr>
              <w:rPr>
                <w:rFonts w:cstheme="minorHAnsi"/>
                <w:sz w:val="18"/>
              </w:rPr>
            </w:pPr>
            <w:r w:rsidRPr="00ED5EC1">
              <w:rPr>
                <w:rFonts w:cstheme="minorHAnsi"/>
                <w:sz w:val="18"/>
              </w:rPr>
              <w:t>o vaporizační elektrody s distálním koncem ve tvaru hříbku</w:t>
            </w:r>
          </w:p>
        </w:tc>
        <w:tc>
          <w:tcPr>
            <w:tcW w:w="3575" w:type="dxa"/>
            <w:vAlign w:val="center"/>
          </w:tcPr>
          <w:p w14:paraId="036C28C1"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button</w:t>
            </w:r>
          </w:p>
        </w:tc>
      </w:tr>
      <w:tr w:rsidR="00104671" w:rsidRPr="00ED5EC1" w14:paraId="5F0B6636" w14:textId="77777777" w:rsidTr="00BC2AA4">
        <w:tc>
          <w:tcPr>
            <w:tcW w:w="4644" w:type="dxa"/>
          </w:tcPr>
          <w:p w14:paraId="08CE17D7" w14:textId="77777777" w:rsidR="00104671" w:rsidRPr="0032291A" w:rsidRDefault="00104671" w:rsidP="00BC2AA4">
            <w:pPr>
              <w:rPr>
                <w:rFonts w:cstheme="minorHAnsi"/>
                <w:sz w:val="18"/>
              </w:rPr>
            </w:pPr>
            <w:r w:rsidRPr="00ED5EC1">
              <w:rPr>
                <w:rFonts w:cstheme="minorHAnsi"/>
                <w:sz w:val="18"/>
              </w:rPr>
              <w:t>o vaporizační elektrody s oválným distálním koncem</w:t>
            </w:r>
          </w:p>
        </w:tc>
        <w:tc>
          <w:tcPr>
            <w:tcW w:w="3575" w:type="dxa"/>
            <w:vAlign w:val="center"/>
          </w:tcPr>
          <w:p w14:paraId="60A2C278"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oval-button</w:t>
            </w:r>
          </w:p>
        </w:tc>
      </w:tr>
      <w:tr w:rsidR="00104671" w:rsidRPr="00ED5EC1" w14:paraId="31E5917F" w14:textId="77777777" w:rsidTr="00BC2AA4">
        <w:tc>
          <w:tcPr>
            <w:tcW w:w="4644" w:type="dxa"/>
          </w:tcPr>
          <w:p w14:paraId="535CFFAE" w14:textId="77777777" w:rsidR="00104671" w:rsidRPr="0032291A" w:rsidRDefault="00104671" w:rsidP="00BC2AA4">
            <w:pPr>
              <w:rPr>
                <w:rFonts w:cstheme="minorHAnsi"/>
                <w:sz w:val="18"/>
              </w:rPr>
            </w:pPr>
            <w:r w:rsidRPr="00ED5EC1">
              <w:rPr>
                <w:rFonts w:cstheme="minorHAnsi"/>
                <w:sz w:val="18"/>
              </w:rPr>
              <w:t>o páskové resekční elektrody</w:t>
            </w:r>
          </w:p>
        </w:tc>
        <w:tc>
          <w:tcPr>
            <w:tcW w:w="3575" w:type="dxa"/>
            <w:vAlign w:val="center"/>
          </w:tcPr>
          <w:p w14:paraId="1E90BE69"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band</w:t>
            </w:r>
          </w:p>
        </w:tc>
      </w:tr>
      <w:tr w:rsidR="00104671" w:rsidRPr="00ED5EC1" w14:paraId="3C1543C6" w14:textId="77777777" w:rsidTr="00BC2AA4">
        <w:tc>
          <w:tcPr>
            <w:tcW w:w="4644" w:type="dxa"/>
          </w:tcPr>
          <w:p w14:paraId="4F0B7653" w14:textId="77777777" w:rsidR="00104671" w:rsidRPr="0032291A" w:rsidRDefault="00104671" w:rsidP="00BC2AA4">
            <w:pPr>
              <w:rPr>
                <w:rFonts w:cstheme="minorHAnsi"/>
                <w:sz w:val="18"/>
              </w:rPr>
            </w:pPr>
            <w:r w:rsidRPr="00ED5EC1">
              <w:rPr>
                <w:rFonts w:cstheme="minorHAnsi"/>
                <w:sz w:val="18"/>
              </w:rPr>
              <w:t>o jehlové incizní elektrody min. kolmé a šikmé</w:t>
            </w:r>
          </w:p>
        </w:tc>
        <w:tc>
          <w:tcPr>
            <w:tcW w:w="3575" w:type="dxa"/>
            <w:vAlign w:val="center"/>
          </w:tcPr>
          <w:p w14:paraId="447E4B23"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45°a 90°</w:t>
            </w:r>
          </w:p>
        </w:tc>
      </w:tr>
      <w:tr w:rsidR="00104671" w:rsidRPr="00ED5EC1" w14:paraId="76DCD236" w14:textId="77777777" w:rsidTr="00BC2AA4">
        <w:tc>
          <w:tcPr>
            <w:tcW w:w="4644" w:type="dxa"/>
          </w:tcPr>
          <w:p w14:paraId="16D5D667" w14:textId="77777777" w:rsidR="00104671" w:rsidRPr="0032291A" w:rsidRDefault="00104671" w:rsidP="00BC2AA4">
            <w:pPr>
              <w:rPr>
                <w:rFonts w:cstheme="minorHAnsi"/>
                <w:sz w:val="18"/>
              </w:rPr>
            </w:pPr>
            <w:r w:rsidRPr="00ED5EC1">
              <w:rPr>
                <w:rFonts w:cstheme="minorHAnsi"/>
                <w:sz w:val="18"/>
              </w:rPr>
              <w:t>o koagulační elektrody s distálním koncem ve tvaru kuličky</w:t>
            </w:r>
          </w:p>
        </w:tc>
        <w:tc>
          <w:tcPr>
            <w:tcW w:w="3575" w:type="dxa"/>
            <w:vAlign w:val="center"/>
          </w:tcPr>
          <w:p w14:paraId="1A562BD9"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roller</w:t>
            </w:r>
          </w:p>
        </w:tc>
      </w:tr>
      <w:tr w:rsidR="00104671" w:rsidRPr="00ED5EC1" w14:paraId="18747DE3" w14:textId="77777777" w:rsidTr="00BC2AA4">
        <w:tc>
          <w:tcPr>
            <w:tcW w:w="4644" w:type="dxa"/>
          </w:tcPr>
          <w:p w14:paraId="10794C2B" w14:textId="77777777" w:rsidR="00104671" w:rsidRPr="0032291A" w:rsidRDefault="00104671" w:rsidP="00BC2AA4">
            <w:pPr>
              <w:rPr>
                <w:rFonts w:cstheme="minorHAnsi"/>
                <w:sz w:val="18"/>
              </w:rPr>
            </w:pPr>
            <w:r w:rsidRPr="00ED5EC1">
              <w:rPr>
                <w:rFonts w:cstheme="minorHAnsi"/>
                <w:sz w:val="18"/>
              </w:rPr>
              <w:t>počet: 1 sada</w:t>
            </w:r>
          </w:p>
        </w:tc>
        <w:tc>
          <w:tcPr>
            <w:tcW w:w="3575" w:type="dxa"/>
            <w:vAlign w:val="center"/>
          </w:tcPr>
          <w:p w14:paraId="7A909A18"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1 sada</w:t>
            </w:r>
          </w:p>
        </w:tc>
      </w:tr>
      <w:tr w:rsidR="00104671" w:rsidRPr="00ED5EC1" w14:paraId="1CFC0167" w14:textId="77777777" w:rsidTr="00BC2AA4">
        <w:tc>
          <w:tcPr>
            <w:tcW w:w="4644" w:type="dxa"/>
          </w:tcPr>
          <w:p w14:paraId="1DE838D2" w14:textId="77777777" w:rsidR="00104671" w:rsidRPr="0032291A" w:rsidRDefault="00104671" w:rsidP="00BC2AA4">
            <w:pPr>
              <w:rPr>
                <w:rFonts w:cstheme="minorHAnsi"/>
                <w:sz w:val="18"/>
              </w:rPr>
            </w:pPr>
            <w:r w:rsidRPr="00ED5EC1">
              <w:rPr>
                <w:rFonts w:cstheme="minorHAnsi"/>
                <w:sz w:val="18"/>
              </w:rPr>
              <w:t>HD optika s podporou selektivního zobrazení</w:t>
            </w:r>
          </w:p>
        </w:tc>
        <w:tc>
          <w:tcPr>
            <w:tcW w:w="3575" w:type="dxa"/>
            <w:vAlign w:val="center"/>
          </w:tcPr>
          <w:p w14:paraId="40CD3F23"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ano, NBI</w:t>
            </w:r>
          </w:p>
        </w:tc>
      </w:tr>
      <w:tr w:rsidR="00104671" w:rsidRPr="00ED5EC1" w14:paraId="3A046E69" w14:textId="77777777" w:rsidTr="00BC2AA4">
        <w:tc>
          <w:tcPr>
            <w:tcW w:w="4644" w:type="dxa"/>
          </w:tcPr>
          <w:p w14:paraId="0ACE7E2D" w14:textId="77777777" w:rsidR="00104671" w:rsidRPr="0032291A" w:rsidRDefault="00104671" w:rsidP="00BC2AA4">
            <w:pPr>
              <w:rPr>
                <w:rFonts w:cstheme="minorHAnsi"/>
                <w:sz w:val="18"/>
              </w:rPr>
            </w:pPr>
            <w:r>
              <w:rPr>
                <w:rFonts w:cstheme="minorHAnsi"/>
                <w:sz w:val="18"/>
              </w:rPr>
              <w:t>o průměr: 4 mm</w:t>
            </w:r>
          </w:p>
        </w:tc>
        <w:tc>
          <w:tcPr>
            <w:tcW w:w="3575" w:type="dxa"/>
            <w:vAlign w:val="center"/>
          </w:tcPr>
          <w:p w14:paraId="42EA8531"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4 mm</w:t>
            </w:r>
          </w:p>
        </w:tc>
      </w:tr>
      <w:tr w:rsidR="00104671" w:rsidRPr="00ED5EC1" w14:paraId="576FCCF5" w14:textId="77777777" w:rsidTr="00BC2AA4">
        <w:tc>
          <w:tcPr>
            <w:tcW w:w="4644" w:type="dxa"/>
          </w:tcPr>
          <w:p w14:paraId="570C822B" w14:textId="77777777" w:rsidR="00104671" w:rsidRPr="0032291A" w:rsidRDefault="00104671" w:rsidP="00BC2AA4">
            <w:pPr>
              <w:rPr>
                <w:rFonts w:cstheme="minorHAnsi"/>
                <w:sz w:val="18"/>
              </w:rPr>
            </w:pPr>
            <w:r>
              <w:rPr>
                <w:rFonts w:cstheme="minorHAnsi"/>
                <w:sz w:val="18"/>
              </w:rPr>
              <w:t>o pracovní délka: 280 mm</w:t>
            </w:r>
          </w:p>
        </w:tc>
        <w:tc>
          <w:tcPr>
            <w:tcW w:w="3575" w:type="dxa"/>
            <w:vAlign w:val="center"/>
          </w:tcPr>
          <w:p w14:paraId="6103520E"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280 mm</w:t>
            </w:r>
          </w:p>
        </w:tc>
      </w:tr>
      <w:tr w:rsidR="00104671" w:rsidRPr="00ED5EC1" w14:paraId="4E27D005" w14:textId="77777777" w:rsidTr="00BC2AA4">
        <w:tc>
          <w:tcPr>
            <w:tcW w:w="4644" w:type="dxa"/>
          </w:tcPr>
          <w:p w14:paraId="7716C617" w14:textId="77777777" w:rsidR="00104671" w:rsidRPr="0032291A" w:rsidRDefault="00104671" w:rsidP="00BC2AA4">
            <w:pPr>
              <w:rPr>
                <w:rFonts w:cstheme="minorHAnsi"/>
                <w:sz w:val="18"/>
              </w:rPr>
            </w:pPr>
            <w:r>
              <w:rPr>
                <w:rFonts w:cstheme="minorHAnsi"/>
                <w:sz w:val="18"/>
              </w:rPr>
              <w:t>o úhel pohledu 12°</w:t>
            </w:r>
          </w:p>
        </w:tc>
        <w:tc>
          <w:tcPr>
            <w:tcW w:w="3575" w:type="dxa"/>
            <w:vAlign w:val="center"/>
          </w:tcPr>
          <w:p w14:paraId="6C171FB2"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12°</w:t>
            </w:r>
          </w:p>
        </w:tc>
      </w:tr>
      <w:tr w:rsidR="00104671" w:rsidRPr="00ED5EC1" w14:paraId="40C48986" w14:textId="77777777" w:rsidTr="00BC2AA4">
        <w:tc>
          <w:tcPr>
            <w:tcW w:w="4644" w:type="dxa"/>
          </w:tcPr>
          <w:p w14:paraId="6864406E" w14:textId="77777777" w:rsidR="00104671" w:rsidRPr="0032291A" w:rsidRDefault="00104671" w:rsidP="00BC2AA4">
            <w:pPr>
              <w:rPr>
                <w:rFonts w:cstheme="minorHAnsi"/>
                <w:sz w:val="18"/>
              </w:rPr>
            </w:pPr>
            <w:r w:rsidRPr="00ED5EC1">
              <w:rPr>
                <w:rFonts w:cstheme="minorHAnsi"/>
                <w:sz w:val="18"/>
              </w:rPr>
              <w:lastRenderedPageBreak/>
              <w:t>o resterilizova</w:t>
            </w:r>
            <w:r>
              <w:rPr>
                <w:rFonts w:cstheme="minorHAnsi"/>
                <w:sz w:val="18"/>
              </w:rPr>
              <w:t>telná dle vyhlášky 306/2012 Sb.</w:t>
            </w:r>
          </w:p>
        </w:tc>
        <w:tc>
          <w:tcPr>
            <w:tcW w:w="3575" w:type="dxa"/>
            <w:vAlign w:val="center"/>
          </w:tcPr>
          <w:p w14:paraId="0F30088C"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ano</w:t>
            </w:r>
          </w:p>
        </w:tc>
      </w:tr>
      <w:tr w:rsidR="00104671" w:rsidRPr="00ED5EC1" w14:paraId="319FC8D0" w14:textId="77777777" w:rsidTr="00BC2AA4">
        <w:tc>
          <w:tcPr>
            <w:tcW w:w="4644" w:type="dxa"/>
          </w:tcPr>
          <w:p w14:paraId="4EDCA907" w14:textId="77777777" w:rsidR="00104671" w:rsidRPr="0032291A" w:rsidRDefault="00104671" w:rsidP="00BC2AA4">
            <w:pPr>
              <w:rPr>
                <w:rFonts w:cstheme="minorHAnsi"/>
                <w:sz w:val="18"/>
              </w:rPr>
            </w:pPr>
            <w:r w:rsidRPr="00ED5EC1">
              <w:rPr>
                <w:rFonts w:cstheme="minorHAnsi"/>
                <w:sz w:val="18"/>
              </w:rPr>
              <w:t>o počet: 1 ks</w:t>
            </w:r>
          </w:p>
        </w:tc>
        <w:tc>
          <w:tcPr>
            <w:tcW w:w="3575" w:type="dxa"/>
            <w:vAlign w:val="center"/>
          </w:tcPr>
          <w:p w14:paraId="6C5FC89B"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1 ks</w:t>
            </w:r>
          </w:p>
        </w:tc>
      </w:tr>
      <w:tr w:rsidR="00104671" w:rsidRPr="00ED5EC1" w14:paraId="682EDF88" w14:textId="77777777" w:rsidTr="00BC2AA4">
        <w:tc>
          <w:tcPr>
            <w:tcW w:w="4644" w:type="dxa"/>
          </w:tcPr>
          <w:p w14:paraId="59E7B0B2" w14:textId="77777777" w:rsidR="00104671" w:rsidRPr="0032291A" w:rsidRDefault="00104671" w:rsidP="00BC2AA4">
            <w:pPr>
              <w:rPr>
                <w:rFonts w:cstheme="minorHAnsi"/>
                <w:sz w:val="18"/>
              </w:rPr>
            </w:pPr>
            <w:r w:rsidRPr="00ED5EC1">
              <w:rPr>
                <w:rFonts w:cstheme="minorHAnsi"/>
                <w:sz w:val="18"/>
              </w:rPr>
              <w:t>sterilizační kontejner pro optiku: 1 ks</w:t>
            </w:r>
          </w:p>
        </w:tc>
        <w:tc>
          <w:tcPr>
            <w:tcW w:w="3575" w:type="dxa"/>
            <w:vAlign w:val="center"/>
          </w:tcPr>
          <w:p w14:paraId="4EB3F0EF"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1 ks</w:t>
            </w:r>
          </w:p>
        </w:tc>
      </w:tr>
      <w:tr w:rsidR="00104671" w:rsidRPr="00ED5EC1" w14:paraId="51A5E879" w14:textId="77777777" w:rsidTr="00BC2AA4">
        <w:tc>
          <w:tcPr>
            <w:tcW w:w="4644" w:type="dxa"/>
          </w:tcPr>
          <w:p w14:paraId="69425505" w14:textId="77777777" w:rsidR="00104671" w:rsidRPr="0032291A" w:rsidRDefault="00104671" w:rsidP="00BC2AA4">
            <w:pPr>
              <w:rPr>
                <w:rFonts w:cstheme="minorHAnsi"/>
                <w:sz w:val="18"/>
              </w:rPr>
            </w:pPr>
            <w:r w:rsidRPr="00ED5EC1">
              <w:rPr>
                <w:rFonts w:cstheme="minorHAnsi"/>
                <w:sz w:val="18"/>
              </w:rPr>
              <w:t>světlovodný kabel</w:t>
            </w:r>
          </w:p>
        </w:tc>
        <w:tc>
          <w:tcPr>
            <w:tcW w:w="3575" w:type="dxa"/>
            <w:vAlign w:val="center"/>
          </w:tcPr>
          <w:p w14:paraId="026AAE1B" w14:textId="5EEC7980"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ano</w:t>
            </w:r>
          </w:p>
        </w:tc>
      </w:tr>
      <w:tr w:rsidR="00104671" w:rsidRPr="005D6470" w14:paraId="05230EA2" w14:textId="77777777" w:rsidTr="00BC2AA4">
        <w:tc>
          <w:tcPr>
            <w:tcW w:w="4644" w:type="dxa"/>
          </w:tcPr>
          <w:p w14:paraId="64D4394E" w14:textId="77777777" w:rsidR="00104671" w:rsidRPr="005D6470" w:rsidRDefault="00104671" w:rsidP="00BC2AA4">
            <w:pPr>
              <w:rPr>
                <w:rFonts w:cstheme="minorHAnsi"/>
                <w:sz w:val="18"/>
              </w:rPr>
            </w:pPr>
            <w:r w:rsidRPr="005D6470">
              <w:rPr>
                <w:rFonts w:cstheme="minorHAnsi"/>
                <w:sz w:val="18"/>
              </w:rPr>
              <w:t>o průměr: min. 2,8 mm</w:t>
            </w:r>
          </w:p>
        </w:tc>
        <w:tc>
          <w:tcPr>
            <w:tcW w:w="3575" w:type="dxa"/>
            <w:vAlign w:val="center"/>
          </w:tcPr>
          <w:p w14:paraId="7CAFF3A5" w14:textId="77777777" w:rsidR="00104671" w:rsidRPr="005D6470" w:rsidRDefault="00104671" w:rsidP="00BC2AA4">
            <w:pPr>
              <w:jc w:val="center"/>
              <w:rPr>
                <w:rFonts w:cstheme="minorHAnsi"/>
                <w:sz w:val="18"/>
              </w:rPr>
            </w:pPr>
            <w:r>
              <w:rPr>
                <w:rFonts w:cstheme="minorHAnsi"/>
                <w:sz w:val="18"/>
              </w:rPr>
              <w:t>2,8 mm</w:t>
            </w:r>
          </w:p>
        </w:tc>
      </w:tr>
      <w:tr w:rsidR="00104671" w:rsidRPr="005D6470" w14:paraId="42E1DF87" w14:textId="77777777" w:rsidTr="00BC2AA4">
        <w:tc>
          <w:tcPr>
            <w:tcW w:w="4644" w:type="dxa"/>
          </w:tcPr>
          <w:p w14:paraId="2CF522E9" w14:textId="77777777" w:rsidR="00104671" w:rsidRPr="005D6470" w:rsidRDefault="00104671" w:rsidP="00BC2AA4">
            <w:pPr>
              <w:rPr>
                <w:rFonts w:cstheme="minorHAnsi"/>
                <w:sz w:val="18"/>
              </w:rPr>
            </w:pPr>
            <w:r w:rsidRPr="005D6470">
              <w:rPr>
                <w:rFonts w:cstheme="minorHAnsi"/>
                <w:sz w:val="18"/>
              </w:rPr>
              <w:t>o délka: min. 3.000 mm</w:t>
            </w:r>
          </w:p>
        </w:tc>
        <w:tc>
          <w:tcPr>
            <w:tcW w:w="3575" w:type="dxa"/>
            <w:vAlign w:val="center"/>
          </w:tcPr>
          <w:p w14:paraId="362EF7B6" w14:textId="77777777" w:rsidR="00104671" w:rsidRPr="005D6470" w:rsidRDefault="00104671" w:rsidP="00BC2AA4">
            <w:pPr>
              <w:jc w:val="center"/>
              <w:rPr>
                <w:rFonts w:cstheme="minorHAnsi"/>
                <w:sz w:val="18"/>
              </w:rPr>
            </w:pPr>
            <w:r>
              <w:rPr>
                <w:rFonts w:cstheme="minorHAnsi"/>
                <w:sz w:val="18"/>
              </w:rPr>
              <w:t>3 m</w:t>
            </w:r>
          </w:p>
        </w:tc>
      </w:tr>
      <w:tr w:rsidR="00104671" w:rsidRPr="005D6470" w14:paraId="7F49B4F7" w14:textId="77777777" w:rsidTr="00BC2AA4">
        <w:tc>
          <w:tcPr>
            <w:tcW w:w="4644" w:type="dxa"/>
          </w:tcPr>
          <w:p w14:paraId="6E4912C9" w14:textId="77777777" w:rsidR="00104671" w:rsidRPr="005D6470" w:rsidRDefault="00104671" w:rsidP="00BC2AA4">
            <w:pPr>
              <w:rPr>
                <w:rFonts w:cstheme="minorHAnsi"/>
                <w:sz w:val="18"/>
              </w:rPr>
            </w:pPr>
            <w:r w:rsidRPr="005D6470">
              <w:rPr>
                <w:rFonts w:cstheme="minorHAnsi"/>
                <w:sz w:val="18"/>
              </w:rPr>
              <w:t>o resterilizovatelný dle vyhlášky 306/2012 Sb.</w:t>
            </w:r>
          </w:p>
        </w:tc>
        <w:tc>
          <w:tcPr>
            <w:tcW w:w="3575" w:type="dxa"/>
            <w:vAlign w:val="center"/>
          </w:tcPr>
          <w:p w14:paraId="54C406E7" w14:textId="77777777" w:rsidR="00104671" w:rsidRPr="005D6470" w:rsidRDefault="00104671" w:rsidP="00BC2AA4">
            <w:pPr>
              <w:jc w:val="center"/>
              <w:rPr>
                <w:rFonts w:cstheme="minorHAnsi"/>
                <w:sz w:val="18"/>
              </w:rPr>
            </w:pPr>
            <w:r>
              <w:rPr>
                <w:rFonts w:cstheme="minorHAnsi"/>
                <w:sz w:val="18"/>
              </w:rPr>
              <w:t>ano</w:t>
            </w:r>
          </w:p>
        </w:tc>
      </w:tr>
      <w:tr w:rsidR="00104671" w:rsidRPr="005D6470" w14:paraId="2636E1E1" w14:textId="77777777" w:rsidTr="00BC2AA4">
        <w:tc>
          <w:tcPr>
            <w:tcW w:w="4644" w:type="dxa"/>
          </w:tcPr>
          <w:p w14:paraId="49B05AE5" w14:textId="77777777" w:rsidR="00104671" w:rsidRPr="005D6470" w:rsidRDefault="00104671" w:rsidP="00BC2AA4">
            <w:pPr>
              <w:rPr>
                <w:rFonts w:cstheme="minorHAnsi"/>
                <w:sz w:val="18"/>
              </w:rPr>
            </w:pPr>
            <w:r w:rsidRPr="005D6470">
              <w:rPr>
                <w:rFonts w:cstheme="minorHAnsi"/>
                <w:sz w:val="18"/>
              </w:rPr>
              <w:t>o plná kompatibilita se světelnými zdroji Olympus: CLV-S190 a CLV – 180 (vybavení pracoviště)</w:t>
            </w:r>
          </w:p>
        </w:tc>
        <w:tc>
          <w:tcPr>
            <w:tcW w:w="3575" w:type="dxa"/>
            <w:vAlign w:val="center"/>
          </w:tcPr>
          <w:p w14:paraId="3089816C" w14:textId="77777777" w:rsidR="00104671" w:rsidRPr="005D6470" w:rsidRDefault="00104671" w:rsidP="00BC2AA4">
            <w:pPr>
              <w:jc w:val="center"/>
              <w:rPr>
                <w:rFonts w:cstheme="minorHAnsi"/>
                <w:sz w:val="18"/>
              </w:rPr>
            </w:pPr>
            <w:r>
              <w:rPr>
                <w:rFonts w:cstheme="minorHAnsi"/>
                <w:sz w:val="18"/>
              </w:rPr>
              <w:t>ano</w:t>
            </w:r>
          </w:p>
        </w:tc>
      </w:tr>
      <w:tr w:rsidR="00104671" w:rsidRPr="00ED5EC1" w14:paraId="0A68AC8D" w14:textId="77777777" w:rsidTr="00BC2AA4">
        <w:tc>
          <w:tcPr>
            <w:tcW w:w="4644" w:type="dxa"/>
          </w:tcPr>
          <w:p w14:paraId="22843FD2" w14:textId="77777777" w:rsidR="00104671" w:rsidRPr="0032291A" w:rsidRDefault="00104671" w:rsidP="00BC2AA4">
            <w:pPr>
              <w:rPr>
                <w:rFonts w:cstheme="minorHAnsi"/>
                <w:sz w:val="18"/>
              </w:rPr>
            </w:pPr>
            <w:r w:rsidRPr="005D6470">
              <w:rPr>
                <w:rFonts w:cstheme="minorHAnsi"/>
                <w:sz w:val="18"/>
              </w:rPr>
              <w:t>o počet: 2 ks</w:t>
            </w:r>
          </w:p>
        </w:tc>
        <w:tc>
          <w:tcPr>
            <w:tcW w:w="3575" w:type="dxa"/>
            <w:vAlign w:val="center"/>
          </w:tcPr>
          <w:p w14:paraId="45F6069E"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2 ks</w:t>
            </w:r>
          </w:p>
        </w:tc>
      </w:tr>
      <w:tr w:rsidR="00104671" w:rsidRPr="005D6470" w14:paraId="3DFD1991" w14:textId="77777777" w:rsidTr="00BC2AA4">
        <w:tc>
          <w:tcPr>
            <w:tcW w:w="4644" w:type="dxa"/>
          </w:tcPr>
          <w:p w14:paraId="6CB045D5" w14:textId="77777777" w:rsidR="00104671" w:rsidRPr="005D6470" w:rsidRDefault="00104671" w:rsidP="00BC2AA4">
            <w:pPr>
              <w:rPr>
                <w:rFonts w:cstheme="minorHAnsi"/>
                <w:sz w:val="18"/>
              </w:rPr>
            </w:pPr>
            <w:r w:rsidRPr="005D6470">
              <w:rPr>
                <w:rFonts w:cstheme="minorHAnsi"/>
                <w:sz w:val="18"/>
              </w:rPr>
              <w:t>bipolární VF kabel</w:t>
            </w:r>
          </w:p>
        </w:tc>
        <w:tc>
          <w:tcPr>
            <w:tcW w:w="3575" w:type="dxa"/>
            <w:vAlign w:val="center"/>
          </w:tcPr>
          <w:p w14:paraId="16831659" w14:textId="02750925" w:rsidR="00104671" w:rsidRPr="005D6470" w:rsidRDefault="00104671" w:rsidP="00BC2AA4">
            <w:pPr>
              <w:jc w:val="center"/>
              <w:rPr>
                <w:rFonts w:cstheme="minorHAnsi"/>
                <w:sz w:val="18"/>
              </w:rPr>
            </w:pPr>
            <w:r>
              <w:rPr>
                <w:rFonts w:cstheme="minorHAnsi"/>
                <w:sz w:val="18"/>
              </w:rPr>
              <w:t>ano</w:t>
            </w:r>
          </w:p>
        </w:tc>
      </w:tr>
      <w:tr w:rsidR="00104671" w:rsidRPr="005D6470" w14:paraId="76535A25" w14:textId="77777777" w:rsidTr="00BC2AA4">
        <w:tc>
          <w:tcPr>
            <w:tcW w:w="4644" w:type="dxa"/>
          </w:tcPr>
          <w:p w14:paraId="31CAA339" w14:textId="77777777" w:rsidR="00104671" w:rsidRPr="005D6470" w:rsidRDefault="00104671" w:rsidP="00BC2AA4">
            <w:pPr>
              <w:rPr>
                <w:rFonts w:cstheme="minorHAnsi"/>
                <w:sz w:val="18"/>
              </w:rPr>
            </w:pPr>
            <w:r w:rsidRPr="005D6470">
              <w:rPr>
                <w:rFonts w:cstheme="minorHAnsi"/>
                <w:sz w:val="18"/>
              </w:rPr>
              <w:t>o délka: min. 4.000 mm</w:t>
            </w:r>
          </w:p>
        </w:tc>
        <w:tc>
          <w:tcPr>
            <w:tcW w:w="3575" w:type="dxa"/>
            <w:vAlign w:val="center"/>
          </w:tcPr>
          <w:p w14:paraId="6B7B5AB2" w14:textId="77777777" w:rsidR="00104671" w:rsidRPr="005D6470" w:rsidRDefault="00104671" w:rsidP="00BC2AA4">
            <w:pPr>
              <w:jc w:val="center"/>
              <w:rPr>
                <w:rFonts w:cstheme="minorHAnsi"/>
                <w:sz w:val="18"/>
              </w:rPr>
            </w:pPr>
            <w:r>
              <w:rPr>
                <w:rFonts w:cstheme="minorHAnsi"/>
                <w:sz w:val="18"/>
              </w:rPr>
              <w:t>4 m</w:t>
            </w:r>
          </w:p>
        </w:tc>
      </w:tr>
      <w:tr w:rsidR="00104671" w:rsidRPr="005D6470" w14:paraId="2D045D75" w14:textId="77777777" w:rsidTr="00BC2AA4">
        <w:tc>
          <w:tcPr>
            <w:tcW w:w="4644" w:type="dxa"/>
          </w:tcPr>
          <w:p w14:paraId="76B62477" w14:textId="77777777" w:rsidR="00104671" w:rsidRPr="005D6470" w:rsidRDefault="00104671" w:rsidP="00BC2AA4">
            <w:pPr>
              <w:rPr>
                <w:rFonts w:cstheme="minorHAnsi"/>
                <w:sz w:val="18"/>
              </w:rPr>
            </w:pPr>
            <w:r w:rsidRPr="005D6470">
              <w:rPr>
                <w:rFonts w:cstheme="minorHAnsi"/>
                <w:sz w:val="18"/>
              </w:rPr>
              <w:t>o resterilizovatelný dle vyhlášky 306/2012 Sb.</w:t>
            </w:r>
          </w:p>
        </w:tc>
        <w:tc>
          <w:tcPr>
            <w:tcW w:w="3575" w:type="dxa"/>
            <w:vAlign w:val="center"/>
          </w:tcPr>
          <w:p w14:paraId="1120A91C" w14:textId="77777777" w:rsidR="00104671" w:rsidRPr="005D6470" w:rsidRDefault="00104671" w:rsidP="00BC2AA4">
            <w:pPr>
              <w:jc w:val="center"/>
              <w:rPr>
                <w:rFonts w:cstheme="minorHAnsi"/>
                <w:sz w:val="18"/>
              </w:rPr>
            </w:pPr>
            <w:r>
              <w:rPr>
                <w:rFonts w:cstheme="minorHAnsi"/>
                <w:sz w:val="18"/>
              </w:rPr>
              <w:t>ano</w:t>
            </w:r>
          </w:p>
        </w:tc>
      </w:tr>
      <w:tr w:rsidR="00104671" w:rsidRPr="005D6470" w14:paraId="525133D7" w14:textId="77777777" w:rsidTr="00BC2AA4">
        <w:tc>
          <w:tcPr>
            <w:tcW w:w="4644" w:type="dxa"/>
          </w:tcPr>
          <w:p w14:paraId="1B821385" w14:textId="77777777" w:rsidR="00104671" w:rsidRPr="005D6470" w:rsidRDefault="00104671" w:rsidP="00BC2AA4">
            <w:pPr>
              <w:rPr>
                <w:rFonts w:cstheme="minorHAnsi"/>
                <w:sz w:val="18"/>
              </w:rPr>
            </w:pPr>
            <w:r w:rsidRPr="005D6470">
              <w:rPr>
                <w:rFonts w:cstheme="minorHAnsi"/>
                <w:sz w:val="18"/>
              </w:rPr>
              <w:t>o plná kompatibilita s elektrokoagulací Olympus UES-40 (vybavení pracoviště)</w:t>
            </w:r>
          </w:p>
        </w:tc>
        <w:tc>
          <w:tcPr>
            <w:tcW w:w="3575" w:type="dxa"/>
            <w:vAlign w:val="center"/>
          </w:tcPr>
          <w:p w14:paraId="1C3903BD" w14:textId="77777777" w:rsidR="00104671" w:rsidRPr="005D6470" w:rsidRDefault="00104671" w:rsidP="00BC2AA4">
            <w:pPr>
              <w:jc w:val="center"/>
              <w:rPr>
                <w:rFonts w:cstheme="minorHAnsi"/>
                <w:sz w:val="18"/>
              </w:rPr>
            </w:pPr>
            <w:r>
              <w:rPr>
                <w:rFonts w:cstheme="minorHAnsi"/>
                <w:sz w:val="18"/>
              </w:rPr>
              <w:t>ano</w:t>
            </w:r>
          </w:p>
        </w:tc>
      </w:tr>
      <w:tr w:rsidR="00104671" w:rsidRPr="005D6470" w14:paraId="4D851614" w14:textId="77777777" w:rsidTr="00BC2AA4">
        <w:tc>
          <w:tcPr>
            <w:tcW w:w="4644" w:type="dxa"/>
          </w:tcPr>
          <w:p w14:paraId="103E9234" w14:textId="77777777" w:rsidR="00104671" w:rsidRPr="005D6470" w:rsidRDefault="00104671" w:rsidP="00BC2AA4">
            <w:pPr>
              <w:rPr>
                <w:rFonts w:cstheme="minorHAnsi"/>
                <w:sz w:val="18"/>
              </w:rPr>
            </w:pPr>
            <w:r w:rsidRPr="005D6470">
              <w:rPr>
                <w:rFonts w:cstheme="minorHAnsi"/>
                <w:sz w:val="18"/>
              </w:rPr>
              <w:t>o počet: min. 2 ks</w:t>
            </w:r>
          </w:p>
        </w:tc>
        <w:tc>
          <w:tcPr>
            <w:tcW w:w="3575" w:type="dxa"/>
            <w:vAlign w:val="center"/>
          </w:tcPr>
          <w:p w14:paraId="5FB212B8" w14:textId="77777777" w:rsidR="00104671" w:rsidRPr="005D6470" w:rsidRDefault="00104671" w:rsidP="00BC2AA4">
            <w:pPr>
              <w:jc w:val="center"/>
              <w:rPr>
                <w:rFonts w:cstheme="minorHAnsi"/>
                <w:sz w:val="18"/>
              </w:rPr>
            </w:pPr>
            <w:r>
              <w:rPr>
                <w:rFonts w:cstheme="minorHAnsi"/>
                <w:sz w:val="18"/>
              </w:rPr>
              <w:t>2 ks</w:t>
            </w:r>
          </w:p>
        </w:tc>
      </w:tr>
      <w:tr w:rsidR="00104671" w:rsidRPr="005D6470" w14:paraId="57C29C2D" w14:textId="77777777" w:rsidTr="00BC2AA4">
        <w:tc>
          <w:tcPr>
            <w:tcW w:w="4644" w:type="dxa"/>
          </w:tcPr>
          <w:p w14:paraId="05ACD310" w14:textId="77777777" w:rsidR="00104671" w:rsidRPr="005D6470" w:rsidRDefault="00104671" w:rsidP="00BC2AA4">
            <w:pPr>
              <w:rPr>
                <w:rFonts w:cstheme="minorHAnsi"/>
                <w:sz w:val="18"/>
              </w:rPr>
            </w:pPr>
            <w:r w:rsidRPr="005D6470">
              <w:rPr>
                <w:rFonts w:cstheme="minorHAnsi"/>
                <w:sz w:val="18"/>
              </w:rPr>
              <w:t>bipolární VF kabel</w:t>
            </w:r>
          </w:p>
        </w:tc>
        <w:tc>
          <w:tcPr>
            <w:tcW w:w="3575" w:type="dxa"/>
            <w:vAlign w:val="center"/>
          </w:tcPr>
          <w:p w14:paraId="26A309FB" w14:textId="524D81AF" w:rsidR="00104671" w:rsidRPr="005D6470" w:rsidRDefault="00104671" w:rsidP="00BC2AA4">
            <w:pPr>
              <w:jc w:val="center"/>
              <w:rPr>
                <w:rFonts w:cstheme="minorHAnsi"/>
                <w:sz w:val="18"/>
              </w:rPr>
            </w:pPr>
            <w:r>
              <w:rPr>
                <w:rFonts w:cstheme="minorHAnsi"/>
                <w:sz w:val="18"/>
              </w:rPr>
              <w:t>ano</w:t>
            </w:r>
          </w:p>
        </w:tc>
      </w:tr>
      <w:tr w:rsidR="00104671" w:rsidRPr="005D6470" w14:paraId="32B0ADC6" w14:textId="77777777" w:rsidTr="00BC2AA4">
        <w:tc>
          <w:tcPr>
            <w:tcW w:w="4644" w:type="dxa"/>
          </w:tcPr>
          <w:p w14:paraId="5FEE5AD0" w14:textId="77777777" w:rsidR="00104671" w:rsidRPr="005D6470" w:rsidRDefault="00104671" w:rsidP="00BC2AA4">
            <w:pPr>
              <w:rPr>
                <w:rFonts w:cstheme="minorHAnsi"/>
                <w:sz w:val="18"/>
              </w:rPr>
            </w:pPr>
            <w:r w:rsidRPr="005D6470">
              <w:rPr>
                <w:rFonts w:cstheme="minorHAnsi"/>
                <w:sz w:val="18"/>
              </w:rPr>
              <w:t>o délka: min. 4.000 mm</w:t>
            </w:r>
          </w:p>
        </w:tc>
        <w:tc>
          <w:tcPr>
            <w:tcW w:w="3575" w:type="dxa"/>
            <w:vAlign w:val="center"/>
          </w:tcPr>
          <w:p w14:paraId="7720718A" w14:textId="77777777" w:rsidR="00104671" w:rsidRPr="005D6470" w:rsidRDefault="00104671" w:rsidP="00BC2AA4">
            <w:pPr>
              <w:jc w:val="center"/>
              <w:rPr>
                <w:rFonts w:cstheme="minorHAnsi"/>
                <w:sz w:val="18"/>
              </w:rPr>
            </w:pPr>
            <w:r>
              <w:rPr>
                <w:rFonts w:cstheme="minorHAnsi"/>
                <w:sz w:val="18"/>
              </w:rPr>
              <w:t>4 m</w:t>
            </w:r>
          </w:p>
        </w:tc>
      </w:tr>
      <w:tr w:rsidR="00104671" w:rsidRPr="005D6470" w14:paraId="1A9D3487" w14:textId="77777777" w:rsidTr="00BC2AA4">
        <w:tc>
          <w:tcPr>
            <w:tcW w:w="4644" w:type="dxa"/>
          </w:tcPr>
          <w:p w14:paraId="3F075B79" w14:textId="77777777" w:rsidR="00104671" w:rsidRPr="005D6470" w:rsidRDefault="00104671" w:rsidP="00BC2AA4">
            <w:pPr>
              <w:rPr>
                <w:rFonts w:cstheme="minorHAnsi"/>
                <w:sz w:val="18"/>
              </w:rPr>
            </w:pPr>
            <w:r w:rsidRPr="005D6470">
              <w:rPr>
                <w:rFonts w:cstheme="minorHAnsi"/>
                <w:sz w:val="18"/>
              </w:rPr>
              <w:t>o resterilizovatelný dle vyhlášky 306/2012 Sb.</w:t>
            </w:r>
          </w:p>
        </w:tc>
        <w:tc>
          <w:tcPr>
            <w:tcW w:w="3575" w:type="dxa"/>
            <w:vAlign w:val="center"/>
          </w:tcPr>
          <w:p w14:paraId="5D76335C" w14:textId="77777777" w:rsidR="00104671" w:rsidRPr="005D6470" w:rsidRDefault="00104671" w:rsidP="00BC2AA4">
            <w:pPr>
              <w:jc w:val="center"/>
              <w:rPr>
                <w:rFonts w:cstheme="minorHAnsi"/>
                <w:sz w:val="18"/>
              </w:rPr>
            </w:pPr>
            <w:r>
              <w:rPr>
                <w:rFonts w:cstheme="minorHAnsi"/>
                <w:sz w:val="18"/>
              </w:rPr>
              <w:t>ano</w:t>
            </w:r>
          </w:p>
        </w:tc>
      </w:tr>
      <w:tr w:rsidR="00104671" w:rsidRPr="005D6470" w14:paraId="549805F3" w14:textId="77777777" w:rsidTr="00BC2AA4">
        <w:tc>
          <w:tcPr>
            <w:tcW w:w="4644" w:type="dxa"/>
          </w:tcPr>
          <w:p w14:paraId="1BF4EC4C" w14:textId="77777777" w:rsidR="00104671" w:rsidRPr="005D6470" w:rsidRDefault="00104671" w:rsidP="00BC2AA4">
            <w:pPr>
              <w:rPr>
                <w:rFonts w:cstheme="minorHAnsi"/>
                <w:sz w:val="18"/>
              </w:rPr>
            </w:pPr>
            <w:r w:rsidRPr="005D6470">
              <w:rPr>
                <w:rFonts w:cstheme="minorHAnsi"/>
                <w:sz w:val="18"/>
              </w:rPr>
              <w:t>o plná kompatibilita s elektrokoagulací Olympus ESG-400 (vybavení pracoviště)</w:t>
            </w:r>
          </w:p>
        </w:tc>
        <w:tc>
          <w:tcPr>
            <w:tcW w:w="3575" w:type="dxa"/>
            <w:vAlign w:val="center"/>
          </w:tcPr>
          <w:p w14:paraId="615352B0" w14:textId="77777777" w:rsidR="00104671" w:rsidRPr="005D6470" w:rsidRDefault="00104671" w:rsidP="00BC2AA4">
            <w:pPr>
              <w:jc w:val="center"/>
              <w:rPr>
                <w:rFonts w:cstheme="minorHAnsi"/>
                <w:sz w:val="18"/>
              </w:rPr>
            </w:pPr>
            <w:r>
              <w:rPr>
                <w:rFonts w:cstheme="minorHAnsi"/>
                <w:sz w:val="18"/>
              </w:rPr>
              <w:t>ano</w:t>
            </w:r>
          </w:p>
        </w:tc>
      </w:tr>
      <w:tr w:rsidR="00104671" w:rsidRPr="005D6470" w14:paraId="1E8CDADE" w14:textId="77777777" w:rsidTr="00BC2AA4">
        <w:tc>
          <w:tcPr>
            <w:tcW w:w="4644" w:type="dxa"/>
          </w:tcPr>
          <w:p w14:paraId="67291736" w14:textId="77777777" w:rsidR="00104671" w:rsidRPr="005D6470" w:rsidRDefault="00104671" w:rsidP="00BC2AA4">
            <w:pPr>
              <w:rPr>
                <w:rFonts w:cstheme="minorHAnsi"/>
                <w:sz w:val="18"/>
              </w:rPr>
            </w:pPr>
            <w:r w:rsidRPr="005D6470">
              <w:rPr>
                <w:rFonts w:cstheme="minorHAnsi"/>
                <w:sz w:val="18"/>
              </w:rPr>
              <w:t>o počet: min. 2 ks</w:t>
            </w:r>
          </w:p>
        </w:tc>
        <w:tc>
          <w:tcPr>
            <w:tcW w:w="3575" w:type="dxa"/>
            <w:vAlign w:val="center"/>
          </w:tcPr>
          <w:p w14:paraId="10C2DC5F" w14:textId="77777777" w:rsidR="00104671" w:rsidRPr="005D6470" w:rsidRDefault="00104671" w:rsidP="00BC2AA4">
            <w:pPr>
              <w:jc w:val="center"/>
              <w:rPr>
                <w:rFonts w:cstheme="minorHAnsi"/>
                <w:sz w:val="18"/>
              </w:rPr>
            </w:pPr>
            <w:r>
              <w:rPr>
                <w:rFonts w:cstheme="minorHAnsi"/>
                <w:sz w:val="18"/>
              </w:rPr>
              <w:t>2 ks</w:t>
            </w:r>
          </w:p>
        </w:tc>
      </w:tr>
      <w:tr w:rsidR="00104671" w:rsidRPr="005D6470" w14:paraId="108A14CB" w14:textId="77777777" w:rsidTr="00BC2AA4">
        <w:tc>
          <w:tcPr>
            <w:tcW w:w="4644" w:type="dxa"/>
          </w:tcPr>
          <w:p w14:paraId="1CB52C86" w14:textId="77777777" w:rsidR="00104671" w:rsidRPr="005D6470" w:rsidRDefault="00104671" w:rsidP="00BC2AA4">
            <w:pPr>
              <w:rPr>
                <w:rFonts w:cstheme="minorHAnsi"/>
                <w:sz w:val="18"/>
              </w:rPr>
            </w:pPr>
            <w:r w:rsidRPr="005D6470">
              <w:rPr>
                <w:rFonts w:cstheme="minorHAnsi"/>
                <w:sz w:val="18"/>
              </w:rPr>
              <w:t>proplachová hadice</w:t>
            </w:r>
          </w:p>
        </w:tc>
        <w:tc>
          <w:tcPr>
            <w:tcW w:w="3575" w:type="dxa"/>
            <w:vAlign w:val="center"/>
          </w:tcPr>
          <w:p w14:paraId="76D97C7F" w14:textId="0B8A4388" w:rsidR="00104671" w:rsidRPr="005D6470" w:rsidRDefault="00104671" w:rsidP="00BC2AA4">
            <w:pPr>
              <w:jc w:val="center"/>
              <w:rPr>
                <w:rFonts w:cstheme="minorHAnsi"/>
                <w:sz w:val="18"/>
              </w:rPr>
            </w:pPr>
            <w:r>
              <w:rPr>
                <w:rFonts w:cstheme="minorHAnsi"/>
                <w:sz w:val="18"/>
              </w:rPr>
              <w:t>ano</w:t>
            </w:r>
          </w:p>
        </w:tc>
      </w:tr>
      <w:tr w:rsidR="00104671" w:rsidRPr="005D6470" w14:paraId="38AF4725" w14:textId="77777777" w:rsidTr="00BC2AA4">
        <w:tc>
          <w:tcPr>
            <w:tcW w:w="4644" w:type="dxa"/>
          </w:tcPr>
          <w:p w14:paraId="1C4C5E94" w14:textId="77777777" w:rsidR="00104671" w:rsidRPr="005D6470" w:rsidRDefault="00104671" w:rsidP="00BC2AA4">
            <w:pPr>
              <w:rPr>
                <w:rFonts w:cstheme="minorHAnsi"/>
                <w:sz w:val="18"/>
              </w:rPr>
            </w:pPr>
            <w:r w:rsidRPr="005D6470">
              <w:rPr>
                <w:rFonts w:cstheme="minorHAnsi"/>
                <w:sz w:val="18"/>
              </w:rPr>
              <w:t>o plná kompatibilita s pumpou Olympus Uteromat A106 (vybavení pracoviště)</w:t>
            </w:r>
          </w:p>
        </w:tc>
        <w:tc>
          <w:tcPr>
            <w:tcW w:w="3575" w:type="dxa"/>
            <w:vAlign w:val="center"/>
          </w:tcPr>
          <w:p w14:paraId="6288E468" w14:textId="77777777" w:rsidR="00104671" w:rsidRPr="005D6470" w:rsidRDefault="00104671" w:rsidP="00BC2AA4">
            <w:pPr>
              <w:jc w:val="center"/>
              <w:rPr>
                <w:rFonts w:cstheme="minorHAnsi"/>
                <w:sz w:val="18"/>
              </w:rPr>
            </w:pPr>
            <w:r>
              <w:rPr>
                <w:rFonts w:cstheme="minorHAnsi"/>
                <w:sz w:val="18"/>
              </w:rPr>
              <w:t>ano</w:t>
            </w:r>
          </w:p>
        </w:tc>
      </w:tr>
      <w:tr w:rsidR="00104671" w:rsidRPr="005D6470" w14:paraId="4E8706D9" w14:textId="77777777" w:rsidTr="00BC2AA4">
        <w:tc>
          <w:tcPr>
            <w:tcW w:w="4644" w:type="dxa"/>
          </w:tcPr>
          <w:p w14:paraId="3749165B" w14:textId="77777777" w:rsidR="00104671" w:rsidRPr="005D6470" w:rsidRDefault="00104671" w:rsidP="00BC2AA4">
            <w:pPr>
              <w:rPr>
                <w:rFonts w:cstheme="minorHAnsi"/>
                <w:sz w:val="18"/>
              </w:rPr>
            </w:pPr>
            <w:r w:rsidRPr="005D6470">
              <w:rPr>
                <w:rFonts w:cstheme="minorHAnsi"/>
                <w:sz w:val="18"/>
              </w:rPr>
              <w:t>o resterilizovatelná dle vyhlášky 306/2012 Sb.</w:t>
            </w:r>
          </w:p>
        </w:tc>
        <w:tc>
          <w:tcPr>
            <w:tcW w:w="3575" w:type="dxa"/>
            <w:vAlign w:val="center"/>
          </w:tcPr>
          <w:p w14:paraId="297D7F3D" w14:textId="77777777" w:rsidR="00104671" w:rsidRPr="005D6470" w:rsidRDefault="00104671" w:rsidP="00BC2AA4">
            <w:pPr>
              <w:jc w:val="center"/>
              <w:rPr>
                <w:rFonts w:cstheme="minorHAnsi"/>
                <w:sz w:val="18"/>
              </w:rPr>
            </w:pPr>
            <w:r>
              <w:rPr>
                <w:rFonts w:cstheme="minorHAnsi"/>
                <w:sz w:val="18"/>
              </w:rPr>
              <w:t>ano</w:t>
            </w:r>
          </w:p>
        </w:tc>
      </w:tr>
      <w:tr w:rsidR="00104671" w:rsidRPr="005D6470" w14:paraId="31A7A3EB" w14:textId="77777777" w:rsidTr="00BC2AA4">
        <w:tc>
          <w:tcPr>
            <w:tcW w:w="4644" w:type="dxa"/>
          </w:tcPr>
          <w:p w14:paraId="2D1E9BCF" w14:textId="77777777" w:rsidR="00104671" w:rsidRPr="005D6470" w:rsidRDefault="00104671" w:rsidP="00BC2AA4">
            <w:pPr>
              <w:rPr>
                <w:rFonts w:cstheme="minorHAnsi"/>
                <w:sz w:val="18"/>
              </w:rPr>
            </w:pPr>
            <w:r w:rsidRPr="005D6470">
              <w:rPr>
                <w:rFonts w:cstheme="minorHAnsi"/>
                <w:sz w:val="18"/>
              </w:rPr>
              <w:t>o min. 2 ks</w:t>
            </w:r>
          </w:p>
        </w:tc>
        <w:tc>
          <w:tcPr>
            <w:tcW w:w="3575" w:type="dxa"/>
            <w:vAlign w:val="center"/>
          </w:tcPr>
          <w:p w14:paraId="248F89D6" w14:textId="77777777" w:rsidR="00104671" w:rsidRPr="005D6470" w:rsidRDefault="00104671" w:rsidP="00BC2AA4">
            <w:pPr>
              <w:jc w:val="center"/>
              <w:rPr>
                <w:rFonts w:cstheme="minorHAnsi"/>
                <w:sz w:val="18"/>
              </w:rPr>
            </w:pPr>
            <w:r>
              <w:rPr>
                <w:rFonts w:cstheme="minorHAnsi"/>
                <w:sz w:val="18"/>
              </w:rPr>
              <w:t>2 ks</w:t>
            </w:r>
          </w:p>
        </w:tc>
      </w:tr>
      <w:tr w:rsidR="00104671" w:rsidRPr="005D6470" w14:paraId="17393E0F" w14:textId="77777777" w:rsidTr="00BC2AA4">
        <w:tc>
          <w:tcPr>
            <w:tcW w:w="4644" w:type="dxa"/>
          </w:tcPr>
          <w:p w14:paraId="07484BA9" w14:textId="77777777" w:rsidR="00104671" w:rsidRPr="005D6470" w:rsidRDefault="00104671" w:rsidP="00BC2AA4">
            <w:pPr>
              <w:rPr>
                <w:rFonts w:cstheme="minorHAnsi"/>
                <w:sz w:val="18"/>
              </w:rPr>
            </w:pPr>
            <w:r w:rsidRPr="005D6470">
              <w:rPr>
                <w:rFonts w:cstheme="minorHAnsi"/>
                <w:sz w:val="18"/>
              </w:rPr>
              <w:t>pasivní pracovní element</w:t>
            </w:r>
          </w:p>
        </w:tc>
        <w:tc>
          <w:tcPr>
            <w:tcW w:w="3575" w:type="dxa"/>
            <w:vAlign w:val="center"/>
          </w:tcPr>
          <w:p w14:paraId="29D6243F" w14:textId="517B8AD7" w:rsidR="00104671" w:rsidRPr="005D6470" w:rsidRDefault="00104671" w:rsidP="00BC2AA4">
            <w:pPr>
              <w:jc w:val="center"/>
              <w:rPr>
                <w:rFonts w:cstheme="minorHAnsi"/>
                <w:sz w:val="18"/>
              </w:rPr>
            </w:pPr>
            <w:r>
              <w:rPr>
                <w:rFonts w:cstheme="minorHAnsi"/>
                <w:sz w:val="18"/>
              </w:rPr>
              <w:t>ano</w:t>
            </w:r>
          </w:p>
        </w:tc>
      </w:tr>
      <w:tr w:rsidR="00104671" w:rsidRPr="005D6470" w14:paraId="0598ADAC" w14:textId="77777777" w:rsidTr="00BC2AA4">
        <w:tc>
          <w:tcPr>
            <w:tcW w:w="4644" w:type="dxa"/>
          </w:tcPr>
          <w:p w14:paraId="0A0E8FA2" w14:textId="77777777" w:rsidR="00104671" w:rsidRPr="005D6470" w:rsidRDefault="00104671" w:rsidP="00BC2AA4">
            <w:pPr>
              <w:rPr>
                <w:rFonts w:cstheme="minorHAnsi"/>
                <w:sz w:val="18"/>
              </w:rPr>
            </w:pPr>
            <w:r w:rsidRPr="005D6470">
              <w:rPr>
                <w:rFonts w:cstheme="minorHAnsi"/>
                <w:sz w:val="18"/>
              </w:rPr>
              <w:t>o resterilizovatelný dle vyhlášky 306/2012 Sb.</w:t>
            </w:r>
          </w:p>
        </w:tc>
        <w:tc>
          <w:tcPr>
            <w:tcW w:w="3575" w:type="dxa"/>
            <w:vAlign w:val="center"/>
          </w:tcPr>
          <w:p w14:paraId="49A2CCD4" w14:textId="77777777" w:rsidR="00104671" w:rsidRPr="005D6470" w:rsidRDefault="00104671" w:rsidP="00BC2AA4">
            <w:pPr>
              <w:jc w:val="center"/>
              <w:rPr>
                <w:rFonts w:cstheme="minorHAnsi"/>
                <w:sz w:val="18"/>
              </w:rPr>
            </w:pPr>
            <w:r>
              <w:rPr>
                <w:rFonts w:cstheme="minorHAnsi"/>
                <w:sz w:val="18"/>
              </w:rPr>
              <w:t>ano</w:t>
            </w:r>
          </w:p>
        </w:tc>
      </w:tr>
      <w:tr w:rsidR="00104671" w:rsidRPr="005D6470" w14:paraId="677EE78C" w14:textId="77777777" w:rsidTr="00BC2AA4">
        <w:tc>
          <w:tcPr>
            <w:tcW w:w="4644" w:type="dxa"/>
          </w:tcPr>
          <w:p w14:paraId="4D4B4BFE" w14:textId="77777777" w:rsidR="00104671" w:rsidRPr="005D6470" w:rsidRDefault="00104671" w:rsidP="00BC2AA4">
            <w:pPr>
              <w:rPr>
                <w:rFonts w:cstheme="minorHAnsi"/>
                <w:sz w:val="18"/>
              </w:rPr>
            </w:pPr>
            <w:r w:rsidRPr="005D6470">
              <w:rPr>
                <w:rFonts w:cstheme="minorHAnsi"/>
                <w:sz w:val="18"/>
              </w:rPr>
              <w:t>o počet: 1 ks</w:t>
            </w:r>
          </w:p>
        </w:tc>
        <w:tc>
          <w:tcPr>
            <w:tcW w:w="3575" w:type="dxa"/>
            <w:vAlign w:val="center"/>
          </w:tcPr>
          <w:p w14:paraId="462DD631" w14:textId="77777777" w:rsidR="00104671" w:rsidRPr="005D6470" w:rsidRDefault="00104671" w:rsidP="00BC2AA4">
            <w:pPr>
              <w:jc w:val="center"/>
              <w:rPr>
                <w:rFonts w:cstheme="minorHAnsi"/>
                <w:sz w:val="18"/>
              </w:rPr>
            </w:pPr>
            <w:r>
              <w:rPr>
                <w:rFonts w:cstheme="minorHAnsi"/>
                <w:sz w:val="18"/>
              </w:rPr>
              <w:t>1 ks</w:t>
            </w:r>
          </w:p>
        </w:tc>
      </w:tr>
      <w:tr w:rsidR="00104671" w:rsidRPr="005D6470" w14:paraId="0C0613BE" w14:textId="77777777" w:rsidTr="00BC2AA4">
        <w:tc>
          <w:tcPr>
            <w:tcW w:w="4644" w:type="dxa"/>
          </w:tcPr>
          <w:p w14:paraId="0A85C639" w14:textId="77777777" w:rsidR="00104671" w:rsidRPr="005D6470" w:rsidRDefault="00104671" w:rsidP="00BC2AA4">
            <w:pPr>
              <w:rPr>
                <w:rFonts w:cstheme="minorHAnsi"/>
                <w:sz w:val="18"/>
              </w:rPr>
            </w:pPr>
            <w:r w:rsidRPr="005D6470">
              <w:rPr>
                <w:rFonts w:cstheme="minorHAnsi"/>
                <w:sz w:val="18"/>
              </w:rPr>
              <w:t>bipolární resekční elektroda</w:t>
            </w:r>
          </w:p>
        </w:tc>
        <w:tc>
          <w:tcPr>
            <w:tcW w:w="3575" w:type="dxa"/>
            <w:vAlign w:val="center"/>
          </w:tcPr>
          <w:p w14:paraId="56DA33E7" w14:textId="42ABBCEC" w:rsidR="00104671" w:rsidRPr="005D6470" w:rsidRDefault="00104671" w:rsidP="00BC2AA4">
            <w:pPr>
              <w:jc w:val="center"/>
              <w:rPr>
                <w:rFonts w:cstheme="minorHAnsi"/>
                <w:sz w:val="18"/>
              </w:rPr>
            </w:pPr>
            <w:r>
              <w:rPr>
                <w:rFonts w:cstheme="minorHAnsi"/>
                <w:sz w:val="18"/>
              </w:rPr>
              <w:t>ano</w:t>
            </w:r>
          </w:p>
        </w:tc>
      </w:tr>
      <w:tr w:rsidR="00104671" w:rsidRPr="005D6470" w14:paraId="03E4E867" w14:textId="77777777" w:rsidTr="00BC2AA4">
        <w:tc>
          <w:tcPr>
            <w:tcW w:w="4644" w:type="dxa"/>
          </w:tcPr>
          <w:p w14:paraId="603005EF" w14:textId="77777777" w:rsidR="00104671" w:rsidRPr="005D6470" w:rsidRDefault="00104671" w:rsidP="00BC2AA4">
            <w:pPr>
              <w:rPr>
                <w:rFonts w:cstheme="minorHAnsi"/>
                <w:sz w:val="18"/>
              </w:rPr>
            </w:pPr>
            <w:r w:rsidRPr="005D6470">
              <w:rPr>
                <w:rFonts w:cstheme="minorHAnsi"/>
                <w:sz w:val="18"/>
              </w:rPr>
              <w:t>o distální konec tvaru klička</w:t>
            </w:r>
          </w:p>
        </w:tc>
        <w:tc>
          <w:tcPr>
            <w:tcW w:w="3575" w:type="dxa"/>
            <w:vAlign w:val="center"/>
          </w:tcPr>
          <w:p w14:paraId="6EB07E29" w14:textId="77777777" w:rsidR="00104671" w:rsidRPr="005D6470" w:rsidRDefault="00104671" w:rsidP="00BC2AA4">
            <w:pPr>
              <w:jc w:val="center"/>
              <w:rPr>
                <w:rFonts w:cstheme="minorHAnsi"/>
                <w:sz w:val="18"/>
              </w:rPr>
            </w:pPr>
            <w:r>
              <w:rPr>
                <w:rFonts w:cstheme="minorHAnsi"/>
                <w:sz w:val="18"/>
              </w:rPr>
              <w:t>klička</w:t>
            </w:r>
          </w:p>
        </w:tc>
      </w:tr>
      <w:tr w:rsidR="00104671" w:rsidRPr="005D6470" w14:paraId="452313C5" w14:textId="77777777" w:rsidTr="00BC2AA4">
        <w:tc>
          <w:tcPr>
            <w:tcW w:w="4644" w:type="dxa"/>
          </w:tcPr>
          <w:p w14:paraId="7FB4747B" w14:textId="77777777" w:rsidR="00104671" w:rsidRPr="005D6470" w:rsidRDefault="00104671" w:rsidP="00BC2AA4">
            <w:pPr>
              <w:rPr>
                <w:rFonts w:cstheme="minorHAnsi"/>
                <w:sz w:val="18"/>
              </w:rPr>
            </w:pPr>
            <w:r w:rsidRPr="005D6470">
              <w:rPr>
                <w:rFonts w:cstheme="minorHAnsi"/>
                <w:sz w:val="18"/>
              </w:rPr>
              <w:lastRenderedPageBreak/>
              <w:t>o velikost kličky: medium</w:t>
            </w:r>
          </w:p>
        </w:tc>
        <w:tc>
          <w:tcPr>
            <w:tcW w:w="3575" w:type="dxa"/>
            <w:vAlign w:val="center"/>
          </w:tcPr>
          <w:p w14:paraId="2A777DD5" w14:textId="77777777" w:rsidR="00104671" w:rsidRPr="005D6470" w:rsidRDefault="00104671" w:rsidP="00BC2AA4">
            <w:pPr>
              <w:jc w:val="center"/>
              <w:rPr>
                <w:rFonts w:cstheme="minorHAnsi"/>
                <w:sz w:val="18"/>
              </w:rPr>
            </w:pPr>
            <w:r>
              <w:rPr>
                <w:rFonts w:cstheme="minorHAnsi"/>
                <w:sz w:val="18"/>
              </w:rPr>
              <w:t>střední (medium)</w:t>
            </w:r>
          </w:p>
        </w:tc>
      </w:tr>
      <w:tr w:rsidR="00104671" w:rsidRPr="005D6470" w14:paraId="38DC9929" w14:textId="77777777" w:rsidTr="00BC2AA4">
        <w:tc>
          <w:tcPr>
            <w:tcW w:w="4644" w:type="dxa"/>
          </w:tcPr>
          <w:p w14:paraId="6DBA39AA" w14:textId="77777777" w:rsidR="00104671" w:rsidRPr="005D6470" w:rsidRDefault="00104671" w:rsidP="00BC2AA4">
            <w:pPr>
              <w:rPr>
                <w:rFonts w:cstheme="minorHAnsi"/>
                <w:sz w:val="18"/>
              </w:rPr>
            </w:pPr>
            <w:r w:rsidRPr="005D6470">
              <w:rPr>
                <w:rFonts w:cstheme="minorHAnsi"/>
                <w:sz w:val="18"/>
              </w:rPr>
              <w:t>o jednorázová</w:t>
            </w:r>
          </w:p>
        </w:tc>
        <w:tc>
          <w:tcPr>
            <w:tcW w:w="3575" w:type="dxa"/>
            <w:vAlign w:val="center"/>
          </w:tcPr>
          <w:p w14:paraId="57E64B1E" w14:textId="77777777" w:rsidR="00104671" w:rsidRPr="005D6470" w:rsidRDefault="00104671" w:rsidP="00BC2AA4">
            <w:pPr>
              <w:jc w:val="center"/>
              <w:rPr>
                <w:rFonts w:cstheme="minorHAnsi"/>
                <w:sz w:val="18"/>
              </w:rPr>
            </w:pPr>
            <w:r>
              <w:rPr>
                <w:rFonts w:cstheme="minorHAnsi"/>
                <w:sz w:val="18"/>
              </w:rPr>
              <w:t>ano</w:t>
            </w:r>
          </w:p>
        </w:tc>
      </w:tr>
      <w:tr w:rsidR="00104671" w:rsidRPr="005D6470" w14:paraId="59894E03" w14:textId="77777777" w:rsidTr="00BC2AA4">
        <w:tc>
          <w:tcPr>
            <w:tcW w:w="4644" w:type="dxa"/>
          </w:tcPr>
          <w:p w14:paraId="01EC9CE1" w14:textId="77777777" w:rsidR="00104671" w:rsidRPr="005D6470" w:rsidRDefault="00104671" w:rsidP="00BC2AA4">
            <w:pPr>
              <w:rPr>
                <w:rFonts w:cstheme="minorHAnsi"/>
                <w:sz w:val="18"/>
              </w:rPr>
            </w:pPr>
            <w:r w:rsidRPr="005D6470">
              <w:rPr>
                <w:rFonts w:cstheme="minorHAnsi"/>
                <w:sz w:val="18"/>
              </w:rPr>
              <w:t>o počet: 12 ks</w:t>
            </w:r>
          </w:p>
        </w:tc>
        <w:tc>
          <w:tcPr>
            <w:tcW w:w="3575" w:type="dxa"/>
            <w:vAlign w:val="center"/>
          </w:tcPr>
          <w:p w14:paraId="7478CE25" w14:textId="77777777" w:rsidR="00104671" w:rsidRPr="005D6470" w:rsidRDefault="00104671" w:rsidP="00BC2AA4">
            <w:pPr>
              <w:jc w:val="center"/>
              <w:rPr>
                <w:rFonts w:cstheme="minorHAnsi"/>
                <w:sz w:val="18"/>
              </w:rPr>
            </w:pPr>
            <w:r>
              <w:rPr>
                <w:rFonts w:cstheme="minorHAnsi"/>
                <w:sz w:val="18"/>
              </w:rPr>
              <w:t>12 ks (1 bal.)</w:t>
            </w:r>
          </w:p>
        </w:tc>
      </w:tr>
      <w:tr w:rsidR="00104671" w:rsidRPr="005D6470" w14:paraId="39964EEE" w14:textId="77777777" w:rsidTr="00BC2AA4">
        <w:tc>
          <w:tcPr>
            <w:tcW w:w="4644" w:type="dxa"/>
          </w:tcPr>
          <w:p w14:paraId="0382AA93" w14:textId="77777777" w:rsidR="00104671" w:rsidRPr="005D6470" w:rsidRDefault="00104671" w:rsidP="00BC2AA4">
            <w:pPr>
              <w:rPr>
                <w:rFonts w:cstheme="minorHAnsi"/>
                <w:sz w:val="18"/>
              </w:rPr>
            </w:pPr>
            <w:r w:rsidRPr="005D6470">
              <w:rPr>
                <w:rFonts w:cstheme="minorHAnsi"/>
                <w:sz w:val="18"/>
              </w:rPr>
              <w:t>vaporizační elektroda</w:t>
            </w:r>
          </w:p>
        </w:tc>
        <w:tc>
          <w:tcPr>
            <w:tcW w:w="3575" w:type="dxa"/>
            <w:vAlign w:val="center"/>
          </w:tcPr>
          <w:p w14:paraId="2F506097" w14:textId="454D5467" w:rsidR="00104671" w:rsidRPr="005D6470" w:rsidRDefault="00104671" w:rsidP="00BC2AA4">
            <w:pPr>
              <w:jc w:val="center"/>
              <w:rPr>
                <w:rFonts w:cstheme="minorHAnsi"/>
                <w:sz w:val="18"/>
              </w:rPr>
            </w:pPr>
            <w:r>
              <w:rPr>
                <w:rFonts w:cstheme="minorHAnsi"/>
                <w:sz w:val="18"/>
              </w:rPr>
              <w:t>ano</w:t>
            </w:r>
          </w:p>
        </w:tc>
      </w:tr>
      <w:tr w:rsidR="00104671" w:rsidRPr="005D6470" w14:paraId="712DE315" w14:textId="77777777" w:rsidTr="00BC2AA4">
        <w:tc>
          <w:tcPr>
            <w:tcW w:w="4644" w:type="dxa"/>
          </w:tcPr>
          <w:p w14:paraId="565EE4A4" w14:textId="77777777" w:rsidR="00104671" w:rsidRPr="005D6470" w:rsidRDefault="00104671" w:rsidP="00BC2AA4">
            <w:pPr>
              <w:rPr>
                <w:rFonts w:cstheme="minorHAnsi"/>
                <w:sz w:val="18"/>
              </w:rPr>
            </w:pPr>
            <w:r w:rsidRPr="005D6470">
              <w:rPr>
                <w:rFonts w:cstheme="minorHAnsi"/>
                <w:sz w:val="18"/>
              </w:rPr>
              <w:t>o distální konec ve tvaru oval-button</w:t>
            </w:r>
          </w:p>
        </w:tc>
        <w:tc>
          <w:tcPr>
            <w:tcW w:w="3575" w:type="dxa"/>
            <w:vAlign w:val="center"/>
          </w:tcPr>
          <w:p w14:paraId="7FE0E13D" w14:textId="77777777" w:rsidR="00104671" w:rsidRPr="005D6470" w:rsidRDefault="00104671" w:rsidP="00BC2AA4">
            <w:pPr>
              <w:jc w:val="center"/>
              <w:rPr>
                <w:rFonts w:cstheme="minorHAnsi"/>
                <w:sz w:val="18"/>
              </w:rPr>
            </w:pPr>
            <w:r>
              <w:rPr>
                <w:rFonts w:cstheme="minorHAnsi"/>
                <w:sz w:val="18"/>
              </w:rPr>
              <w:t>oval-button</w:t>
            </w:r>
          </w:p>
        </w:tc>
      </w:tr>
      <w:tr w:rsidR="00104671" w:rsidRPr="005D6470" w14:paraId="1BE81A8F" w14:textId="77777777" w:rsidTr="00BC2AA4">
        <w:tc>
          <w:tcPr>
            <w:tcW w:w="4644" w:type="dxa"/>
          </w:tcPr>
          <w:p w14:paraId="086D9BA3" w14:textId="77777777" w:rsidR="00104671" w:rsidRPr="005D6470" w:rsidRDefault="00104671" w:rsidP="00BC2AA4">
            <w:pPr>
              <w:rPr>
                <w:rFonts w:cstheme="minorHAnsi"/>
                <w:sz w:val="18"/>
              </w:rPr>
            </w:pPr>
            <w:r w:rsidRPr="005D6470">
              <w:rPr>
                <w:rFonts w:cstheme="minorHAnsi"/>
                <w:sz w:val="18"/>
              </w:rPr>
              <w:t>o jednorázová</w:t>
            </w:r>
          </w:p>
        </w:tc>
        <w:tc>
          <w:tcPr>
            <w:tcW w:w="3575" w:type="dxa"/>
            <w:vAlign w:val="center"/>
          </w:tcPr>
          <w:p w14:paraId="283532BC" w14:textId="77777777" w:rsidR="00104671" w:rsidRPr="005D6470" w:rsidRDefault="00104671" w:rsidP="00BC2AA4">
            <w:pPr>
              <w:jc w:val="center"/>
              <w:rPr>
                <w:rFonts w:cstheme="minorHAnsi"/>
                <w:sz w:val="18"/>
              </w:rPr>
            </w:pPr>
            <w:r>
              <w:rPr>
                <w:rFonts w:cstheme="minorHAnsi"/>
                <w:sz w:val="18"/>
              </w:rPr>
              <w:t>ano</w:t>
            </w:r>
          </w:p>
        </w:tc>
      </w:tr>
      <w:tr w:rsidR="00104671" w:rsidRPr="005D6470" w14:paraId="3D2F6600" w14:textId="77777777" w:rsidTr="00BC2AA4">
        <w:tc>
          <w:tcPr>
            <w:tcW w:w="4644" w:type="dxa"/>
          </w:tcPr>
          <w:p w14:paraId="324FA5A2" w14:textId="77777777" w:rsidR="00104671" w:rsidRPr="005D6470" w:rsidRDefault="00104671" w:rsidP="00BC2AA4">
            <w:pPr>
              <w:rPr>
                <w:rFonts w:cstheme="minorHAnsi"/>
                <w:sz w:val="18"/>
              </w:rPr>
            </w:pPr>
            <w:r w:rsidRPr="005D6470">
              <w:rPr>
                <w:rFonts w:cstheme="minorHAnsi"/>
                <w:sz w:val="18"/>
              </w:rPr>
              <w:t>o počet: 10 ks</w:t>
            </w:r>
          </w:p>
        </w:tc>
        <w:tc>
          <w:tcPr>
            <w:tcW w:w="3575" w:type="dxa"/>
            <w:vAlign w:val="center"/>
          </w:tcPr>
          <w:p w14:paraId="625049E3" w14:textId="77777777" w:rsidR="00104671" w:rsidRPr="005D6470" w:rsidRDefault="00104671" w:rsidP="00BC2AA4">
            <w:pPr>
              <w:jc w:val="center"/>
              <w:rPr>
                <w:rFonts w:cstheme="minorHAnsi"/>
                <w:sz w:val="18"/>
              </w:rPr>
            </w:pPr>
            <w:r>
              <w:rPr>
                <w:rFonts w:cstheme="minorHAnsi"/>
                <w:sz w:val="18"/>
              </w:rPr>
              <w:t>10 ks (2 bal.)</w:t>
            </w:r>
          </w:p>
        </w:tc>
      </w:tr>
      <w:tr w:rsidR="00104671" w:rsidRPr="005D6470" w14:paraId="74570CA9" w14:textId="77777777" w:rsidTr="00BC2AA4">
        <w:tc>
          <w:tcPr>
            <w:tcW w:w="4644" w:type="dxa"/>
          </w:tcPr>
          <w:p w14:paraId="5E68F45A" w14:textId="77777777" w:rsidR="00104671" w:rsidRPr="005D6470" w:rsidRDefault="00104671" w:rsidP="00BC2AA4">
            <w:pPr>
              <w:rPr>
                <w:rFonts w:cstheme="minorHAnsi"/>
                <w:sz w:val="18"/>
              </w:rPr>
            </w:pPr>
            <w:r w:rsidRPr="005D6470">
              <w:rPr>
                <w:rFonts w:cstheme="minorHAnsi"/>
                <w:sz w:val="18"/>
              </w:rPr>
              <w:t>resekční elektroda jehlová</w:t>
            </w:r>
          </w:p>
        </w:tc>
        <w:tc>
          <w:tcPr>
            <w:tcW w:w="3575" w:type="dxa"/>
            <w:vAlign w:val="center"/>
          </w:tcPr>
          <w:p w14:paraId="05B4636D" w14:textId="77777777" w:rsidR="00104671" w:rsidRPr="005D6470" w:rsidRDefault="00104671" w:rsidP="00BC2AA4">
            <w:pPr>
              <w:jc w:val="center"/>
              <w:rPr>
                <w:rFonts w:cstheme="minorHAnsi"/>
                <w:sz w:val="18"/>
              </w:rPr>
            </w:pPr>
            <w:r>
              <w:rPr>
                <w:rFonts w:cstheme="minorHAnsi"/>
                <w:sz w:val="18"/>
              </w:rPr>
              <w:t>45°</w:t>
            </w:r>
          </w:p>
        </w:tc>
      </w:tr>
      <w:tr w:rsidR="00104671" w:rsidRPr="005D6470" w14:paraId="265D2CFC" w14:textId="77777777" w:rsidTr="00BC2AA4">
        <w:tc>
          <w:tcPr>
            <w:tcW w:w="4644" w:type="dxa"/>
          </w:tcPr>
          <w:p w14:paraId="4A8D94D9" w14:textId="77777777" w:rsidR="00104671" w:rsidRPr="005D6470" w:rsidRDefault="00104671" w:rsidP="00BC2AA4">
            <w:pPr>
              <w:rPr>
                <w:rFonts w:cstheme="minorHAnsi"/>
                <w:sz w:val="18"/>
              </w:rPr>
            </w:pPr>
            <w:r w:rsidRPr="005D6470">
              <w:rPr>
                <w:rFonts w:cstheme="minorHAnsi"/>
                <w:sz w:val="18"/>
              </w:rPr>
              <w:t>o resterilizovatelná dle vyhlášky 306/2012 Sb.</w:t>
            </w:r>
          </w:p>
        </w:tc>
        <w:tc>
          <w:tcPr>
            <w:tcW w:w="3575" w:type="dxa"/>
            <w:vAlign w:val="center"/>
          </w:tcPr>
          <w:p w14:paraId="31B275C7" w14:textId="77777777" w:rsidR="00104671" w:rsidRPr="005D6470" w:rsidRDefault="00104671" w:rsidP="00BC2AA4">
            <w:pPr>
              <w:jc w:val="center"/>
              <w:rPr>
                <w:rFonts w:cstheme="minorHAnsi"/>
                <w:sz w:val="18"/>
              </w:rPr>
            </w:pPr>
            <w:r>
              <w:rPr>
                <w:rFonts w:cstheme="minorHAnsi"/>
                <w:sz w:val="18"/>
              </w:rPr>
              <w:t>ano</w:t>
            </w:r>
          </w:p>
        </w:tc>
      </w:tr>
      <w:tr w:rsidR="00104671" w:rsidRPr="005D6470" w14:paraId="478D26B8" w14:textId="77777777" w:rsidTr="00BC2AA4">
        <w:tc>
          <w:tcPr>
            <w:tcW w:w="4644" w:type="dxa"/>
          </w:tcPr>
          <w:p w14:paraId="5F938348" w14:textId="77777777" w:rsidR="00104671" w:rsidRPr="005D6470" w:rsidRDefault="00104671" w:rsidP="00BC2AA4">
            <w:pPr>
              <w:rPr>
                <w:rFonts w:cstheme="minorHAnsi"/>
                <w:sz w:val="18"/>
              </w:rPr>
            </w:pPr>
            <w:r w:rsidRPr="005D6470">
              <w:rPr>
                <w:rFonts w:cstheme="minorHAnsi"/>
                <w:sz w:val="18"/>
              </w:rPr>
              <w:t>o počet: 2 ks</w:t>
            </w:r>
          </w:p>
        </w:tc>
        <w:tc>
          <w:tcPr>
            <w:tcW w:w="3575" w:type="dxa"/>
            <w:vAlign w:val="center"/>
          </w:tcPr>
          <w:p w14:paraId="25AF0CDC" w14:textId="77777777" w:rsidR="00104671" w:rsidRPr="005D6470" w:rsidRDefault="00104671" w:rsidP="00BC2AA4">
            <w:pPr>
              <w:jc w:val="center"/>
              <w:rPr>
                <w:rFonts w:cstheme="minorHAnsi"/>
                <w:sz w:val="18"/>
              </w:rPr>
            </w:pPr>
            <w:r>
              <w:rPr>
                <w:rFonts w:cstheme="minorHAnsi"/>
                <w:sz w:val="18"/>
              </w:rPr>
              <w:t>2 ks</w:t>
            </w:r>
          </w:p>
        </w:tc>
      </w:tr>
      <w:tr w:rsidR="00104671" w:rsidRPr="005D6470" w14:paraId="4AD10B36" w14:textId="77777777" w:rsidTr="00BC2AA4">
        <w:tc>
          <w:tcPr>
            <w:tcW w:w="4644" w:type="dxa"/>
          </w:tcPr>
          <w:p w14:paraId="0D132FAC" w14:textId="77777777" w:rsidR="00104671" w:rsidRPr="005D6470" w:rsidRDefault="00104671" w:rsidP="00BC2AA4">
            <w:pPr>
              <w:rPr>
                <w:rFonts w:cstheme="minorHAnsi"/>
                <w:sz w:val="18"/>
              </w:rPr>
            </w:pPr>
            <w:r w:rsidRPr="005D6470">
              <w:rPr>
                <w:rFonts w:cstheme="minorHAnsi"/>
                <w:sz w:val="18"/>
              </w:rPr>
              <w:t>bipolární koagulační elektroda roller</w:t>
            </w:r>
          </w:p>
        </w:tc>
        <w:tc>
          <w:tcPr>
            <w:tcW w:w="3575" w:type="dxa"/>
            <w:vAlign w:val="center"/>
          </w:tcPr>
          <w:p w14:paraId="2D63055A" w14:textId="09380610" w:rsidR="00104671" w:rsidRPr="005D6470" w:rsidRDefault="00104671" w:rsidP="00BC2AA4">
            <w:pPr>
              <w:jc w:val="center"/>
              <w:rPr>
                <w:rFonts w:cstheme="minorHAnsi"/>
                <w:sz w:val="18"/>
              </w:rPr>
            </w:pPr>
            <w:r>
              <w:rPr>
                <w:rFonts w:cstheme="minorHAnsi"/>
                <w:sz w:val="18"/>
              </w:rPr>
              <w:t>ano</w:t>
            </w:r>
          </w:p>
        </w:tc>
      </w:tr>
      <w:tr w:rsidR="00104671" w:rsidRPr="005D6470" w14:paraId="201FB311" w14:textId="77777777" w:rsidTr="00BC2AA4">
        <w:tc>
          <w:tcPr>
            <w:tcW w:w="4644" w:type="dxa"/>
          </w:tcPr>
          <w:p w14:paraId="50A7F553" w14:textId="77777777" w:rsidR="00104671" w:rsidRPr="005D6470" w:rsidRDefault="00104671" w:rsidP="00BC2AA4">
            <w:pPr>
              <w:rPr>
                <w:rFonts w:cstheme="minorHAnsi"/>
                <w:sz w:val="18"/>
              </w:rPr>
            </w:pPr>
            <w:r w:rsidRPr="005D6470">
              <w:rPr>
                <w:rFonts w:cstheme="minorHAnsi"/>
                <w:sz w:val="18"/>
              </w:rPr>
              <w:t>o resterilizovatelná dle vyhlášky 306/2012 Sb.</w:t>
            </w:r>
          </w:p>
        </w:tc>
        <w:tc>
          <w:tcPr>
            <w:tcW w:w="3575" w:type="dxa"/>
            <w:vAlign w:val="center"/>
          </w:tcPr>
          <w:p w14:paraId="56629CA1" w14:textId="77777777" w:rsidR="00104671" w:rsidRPr="005D6470" w:rsidRDefault="00104671" w:rsidP="00BC2AA4">
            <w:pPr>
              <w:jc w:val="center"/>
              <w:rPr>
                <w:rFonts w:cstheme="minorHAnsi"/>
                <w:sz w:val="18"/>
              </w:rPr>
            </w:pPr>
            <w:r>
              <w:rPr>
                <w:rFonts w:cstheme="minorHAnsi"/>
                <w:sz w:val="18"/>
              </w:rPr>
              <w:t>ano</w:t>
            </w:r>
          </w:p>
        </w:tc>
      </w:tr>
      <w:tr w:rsidR="00104671" w:rsidRPr="005D6470" w14:paraId="5168C9E0" w14:textId="77777777" w:rsidTr="00BC2AA4">
        <w:tc>
          <w:tcPr>
            <w:tcW w:w="4644" w:type="dxa"/>
          </w:tcPr>
          <w:p w14:paraId="7B256033" w14:textId="77777777" w:rsidR="00104671" w:rsidRPr="005D6470" w:rsidRDefault="00104671" w:rsidP="00BC2AA4">
            <w:pPr>
              <w:rPr>
                <w:rFonts w:cstheme="minorHAnsi"/>
                <w:sz w:val="18"/>
              </w:rPr>
            </w:pPr>
            <w:r w:rsidRPr="005D6470">
              <w:rPr>
                <w:rFonts w:cstheme="minorHAnsi"/>
                <w:sz w:val="18"/>
              </w:rPr>
              <w:t>o počet: 2 ks</w:t>
            </w:r>
          </w:p>
        </w:tc>
        <w:tc>
          <w:tcPr>
            <w:tcW w:w="3575" w:type="dxa"/>
            <w:vAlign w:val="center"/>
          </w:tcPr>
          <w:p w14:paraId="68A65DC9" w14:textId="77777777" w:rsidR="00104671" w:rsidRPr="005D6470" w:rsidRDefault="00104671" w:rsidP="00BC2AA4">
            <w:pPr>
              <w:jc w:val="center"/>
              <w:rPr>
                <w:rFonts w:cstheme="minorHAnsi"/>
                <w:sz w:val="18"/>
              </w:rPr>
            </w:pPr>
            <w:r>
              <w:rPr>
                <w:rFonts w:cstheme="minorHAnsi"/>
                <w:sz w:val="18"/>
              </w:rPr>
              <w:t>2 ks</w:t>
            </w:r>
          </w:p>
        </w:tc>
      </w:tr>
      <w:tr w:rsidR="00104671" w:rsidRPr="005D6470" w14:paraId="4B941BCA" w14:textId="77777777" w:rsidTr="00BC2AA4">
        <w:tc>
          <w:tcPr>
            <w:tcW w:w="4644" w:type="dxa"/>
          </w:tcPr>
          <w:p w14:paraId="3C1578C2" w14:textId="77777777" w:rsidR="00104671" w:rsidRPr="005D6470" w:rsidRDefault="00104671" w:rsidP="00BC2AA4">
            <w:pPr>
              <w:rPr>
                <w:rFonts w:cstheme="minorHAnsi"/>
                <w:sz w:val="18"/>
              </w:rPr>
            </w:pPr>
            <w:r w:rsidRPr="005D6470">
              <w:rPr>
                <w:rFonts w:cstheme="minorHAnsi"/>
                <w:sz w:val="18"/>
              </w:rPr>
              <w:t>dvouplášťový rotační systém s připojením hadic pro kontinuální proplach</w:t>
            </w:r>
          </w:p>
        </w:tc>
        <w:tc>
          <w:tcPr>
            <w:tcW w:w="3575" w:type="dxa"/>
            <w:vAlign w:val="center"/>
          </w:tcPr>
          <w:p w14:paraId="3DE66A98" w14:textId="3C3CF2B6" w:rsidR="00104671" w:rsidRPr="005D6470" w:rsidRDefault="00104671" w:rsidP="00BC2AA4">
            <w:pPr>
              <w:jc w:val="center"/>
              <w:rPr>
                <w:rFonts w:cstheme="minorHAnsi"/>
                <w:sz w:val="18"/>
              </w:rPr>
            </w:pPr>
            <w:r>
              <w:rPr>
                <w:rFonts w:cstheme="minorHAnsi"/>
                <w:sz w:val="18"/>
              </w:rPr>
              <w:t>ano</w:t>
            </w:r>
          </w:p>
        </w:tc>
      </w:tr>
      <w:tr w:rsidR="00104671" w:rsidRPr="005D6470" w14:paraId="3CCE5C27" w14:textId="77777777" w:rsidTr="00BC2AA4">
        <w:tc>
          <w:tcPr>
            <w:tcW w:w="4644" w:type="dxa"/>
          </w:tcPr>
          <w:p w14:paraId="0BFAF4AB" w14:textId="77777777" w:rsidR="00104671" w:rsidRPr="005D6470" w:rsidRDefault="00104671" w:rsidP="00BC2AA4">
            <w:pPr>
              <w:rPr>
                <w:rFonts w:cstheme="minorHAnsi"/>
                <w:sz w:val="18"/>
              </w:rPr>
            </w:pPr>
            <w:r w:rsidRPr="005D6470">
              <w:rPr>
                <w:rFonts w:cstheme="minorHAnsi"/>
                <w:sz w:val="18"/>
              </w:rPr>
              <w:t>o vnější průměr pláště: max. 8,5 mm</w:t>
            </w:r>
          </w:p>
        </w:tc>
        <w:tc>
          <w:tcPr>
            <w:tcW w:w="3575" w:type="dxa"/>
            <w:vAlign w:val="center"/>
          </w:tcPr>
          <w:p w14:paraId="64E83F39" w14:textId="77777777" w:rsidR="00104671" w:rsidRPr="005D6470" w:rsidRDefault="00104671" w:rsidP="00BC2AA4">
            <w:pPr>
              <w:jc w:val="center"/>
              <w:rPr>
                <w:rFonts w:cstheme="minorHAnsi"/>
                <w:sz w:val="18"/>
              </w:rPr>
            </w:pPr>
            <w:r>
              <w:rPr>
                <w:rFonts w:cstheme="minorHAnsi"/>
                <w:sz w:val="18"/>
              </w:rPr>
              <w:t>8,5 mm</w:t>
            </w:r>
          </w:p>
        </w:tc>
      </w:tr>
      <w:tr w:rsidR="00104671" w:rsidRPr="005D6470" w14:paraId="39CD668B" w14:textId="77777777" w:rsidTr="00BC2AA4">
        <w:tc>
          <w:tcPr>
            <w:tcW w:w="4644" w:type="dxa"/>
          </w:tcPr>
          <w:p w14:paraId="53B213F7" w14:textId="77777777" w:rsidR="00104671" w:rsidRPr="005D6470" w:rsidRDefault="00104671" w:rsidP="00BC2AA4">
            <w:pPr>
              <w:rPr>
                <w:rFonts w:cstheme="minorHAnsi"/>
                <w:sz w:val="18"/>
              </w:rPr>
            </w:pPr>
            <w:r w:rsidRPr="005D6470">
              <w:rPr>
                <w:rFonts w:cstheme="minorHAnsi"/>
                <w:sz w:val="18"/>
              </w:rPr>
              <w:t>o vnitřní průměr pláště max. 8,0 mm</w:t>
            </w:r>
          </w:p>
        </w:tc>
        <w:tc>
          <w:tcPr>
            <w:tcW w:w="3575" w:type="dxa"/>
            <w:vAlign w:val="center"/>
          </w:tcPr>
          <w:p w14:paraId="41782918" w14:textId="77777777" w:rsidR="00104671" w:rsidRPr="005D6470" w:rsidRDefault="00104671" w:rsidP="00BC2AA4">
            <w:pPr>
              <w:jc w:val="center"/>
              <w:rPr>
                <w:rFonts w:cstheme="minorHAnsi"/>
                <w:sz w:val="18"/>
              </w:rPr>
            </w:pPr>
            <w:r>
              <w:rPr>
                <w:rFonts w:cstheme="minorHAnsi"/>
                <w:sz w:val="18"/>
              </w:rPr>
              <w:t>8,0 mm</w:t>
            </w:r>
          </w:p>
        </w:tc>
      </w:tr>
      <w:tr w:rsidR="00104671" w:rsidRPr="005D6470" w14:paraId="3E3B953E" w14:textId="77777777" w:rsidTr="00BC2AA4">
        <w:tc>
          <w:tcPr>
            <w:tcW w:w="4644" w:type="dxa"/>
          </w:tcPr>
          <w:p w14:paraId="17E3C0C2" w14:textId="77777777" w:rsidR="00104671" w:rsidRPr="005D6470" w:rsidRDefault="00104671" w:rsidP="00BC2AA4">
            <w:pPr>
              <w:rPr>
                <w:rFonts w:cstheme="minorHAnsi"/>
                <w:sz w:val="18"/>
              </w:rPr>
            </w:pPr>
            <w:r w:rsidRPr="005D6470">
              <w:rPr>
                <w:rFonts w:cstheme="minorHAnsi"/>
                <w:sz w:val="18"/>
              </w:rPr>
              <w:t>o resterilizovatelný dle vyhlášky 306/2012 Sb.</w:t>
            </w:r>
          </w:p>
        </w:tc>
        <w:tc>
          <w:tcPr>
            <w:tcW w:w="3575" w:type="dxa"/>
            <w:vAlign w:val="center"/>
          </w:tcPr>
          <w:p w14:paraId="561351F2" w14:textId="77777777" w:rsidR="00104671" w:rsidRPr="005D6470" w:rsidRDefault="00104671" w:rsidP="00BC2AA4">
            <w:pPr>
              <w:jc w:val="center"/>
              <w:rPr>
                <w:rFonts w:cstheme="minorHAnsi"/>
                <w:sz w:val="18"/>
              </w:rPr>
            </w:pPr>
            <w:r>
              <w:rPr>
                <w:rFonts w:cstheme="minorHAnsi"/>
                <w:sz w:val="18"/>
              </w:rPr>
              <w:t>ano</w:t>
            </w:r>
          </w:p>
        </w:tc>
      </w:tr>
      <w:tr w:rsidR="00104671" w:rsidRPr="005D6470" w14:paraId="545A04EC" w14:textId="77777777" w:rsidTr="00BC2AA4">
        <w:tc>
          <w:tcPr>
            <w:tcW w:w="4644" w:type="dxa"/>
          </w:tcPr>
          <w:p w14:paraId="0ED94DAF" w14:textId="77777777" w:rsidR="00104671" w:rsidRPr="005D6470" w:rsidRDefault="00104671" w:rsidP="00BC2AA4">
            <w:pPr>
              <w:rPr>
                <w:rFonts w:cstheme="minorHAnsi"/>
                <w:sz w:val="18"/>
              </w:rPr>
            </w:pPr>
            <w:r w:rsidRPr="005D6470">
              <w:rPr>
                <w:rFonts w:cstheme="minorHAnsi"/>
                <w:sz w:val="18"/>
              </w:rPr>
              <w:t>o počet: 1 ks</w:t>
            </w:r>
          </w:p>
        </w:tc>
        <w:tc>
          <w:tcPr>
            <w:tcW w:w="3575" w:type="dxa"/>
            <w:vAlign w:val="center"/>
          </w:tcPr>
          <w:p w14:paraId="488C95C2" w14:textId="77777777" w:rsidR="00104671" w:rsidRPr="005D6470" w:rsidRDefault="00104671" w:rsidP="00BC2AA4">
            <w:pPr>
              <w:jc w:val="center"/>
              <w:rPr>
                <w:rFonts w:cstheme="minorHAnsi"/>
                <w:sz w:val="18"/>
              </w:rPr>
            </w:pPr>
            <w:r>
              <w:rPr>
                <w:rFonts w:cstheme="minorHAnsi"/>
                <w:sz w:val="18"/>
              </w:rPr>
              <w:t>1 ks</w:t>
            </w:r>
          </w:p>
        </w:tc>
      </w:tr>
      <w:tr w:rsidR="00104671" w:rsidRPr="005D6470" w14:paraId="3D768B80" w14:textId="77777777" w:rsidTr="00BC2AA4">
        <w:tc>
          <w:tcPr>
            <w:tcW w:w="4644" w:type="dxa"/>
          </w:tcPr>
          <w:p w14:paraId="1C7BBC96" w14:textId="77777777" w:rsidR="00104671" w:rsidRPr="005D6470" w:rsidRDefault="00104671" w:rsidP="00BC2AA4">
            <w:pPr>
              <w:rPr>
                <w:rFonts w:cstheme="minorHAnsi"/>
                <w:sz w:val="18"/>
              </w:rPr>
            </w:pPr>
            <w:r w:rsidRPr="005D6470">
              <w:rPr>
                <w:rFonts w:cstheme="minorHAnsi"/>
                <w:sz w:val="18"/>
              </w:rPr>
              <w:t>sterilizační kontejner s víkem pro uložení kompletní nabízené sady s plastovým uchycením proti vypadnutí součástí nástrojů přenášení a sterilizaci včetně plastového ježka</w:t>
            </w:r>
          </w:p>
        </w:tc>
        <w:tc>
          <w:tcPr>
            <w:tcW w:w="3575" w:type="dxa"/>
            <w:vAlign w:val="center"/>
          </w:tcPr>
          <w:p w14:paraId="2AB6AF79" w14:textId="77777777" w:rsidR="00104671" w:rsidRPr="005D6470" w:rsidRDefault="00104671" w:rsidP="00BC2AA4">
            <w:pPr>
              <w:jc w:val="center"/>
              <w:rPr>
                <w:rFonts w:cstheme="minorHAnsi"/>
                <w:sz w:val="18"/>
              </w:rPr>
            </w:pPr>
            <w:r>
              <w:rPr>
                <w:rFonts w:eastAsia="Times New Roman" w:cstheme="minorHAnsi"/>
                <w:sz w:val="20"/>
                <w:szCs w:val="20"/>
                <w:lang w:eastAsia="cs-CZ"/>
              </w:rPr>
              <w:t>dvoupatrový s uchycením a s ježkem, víko, autokláv.</w:t>
            </w:r>
          </w:p>
        </w:tc>
      </w:tr>
      <w:tr w:rsidR="00104671" w:rsidRPr="008E143E" w14:paraId="3D6DF302" w14:textId="77777777" w:rsidTr="00BC2AA4">
        <w:tc>
          <w:tcPr>
            <w:tcW w:w="4644" w:type="dxa"/>
          </w:tcPr>
          <w:p w14:paraId="07D27F7A" w14:textId="77777777" w:rsidR="00104671" w:rsidRPr="005D6470" w:rsidRDefault="00104671" w:rsidP="00BC2AA4">
            <w:pPr>
              <w:rPr>
                <w:rFonts w:cstheme="minorHAnsi"/>
                <w:sz w:val="18"/>
              </w:rPr>
            </w:pPr>
            <w:r w:rsidRPr="005D6470">
              <w:rPr>
                <w:rFonts w:cstheme="minorHAnsi"/>
                <w:sz w:val="18"/>
              </w:rPr>
              <w:t>o počet: 1 ks</w:t>
            </w:r>
          </w:p>
        </w:tc>
        <w:tc>
          <w:tcPr>
            <w:tcW w:w="3575" w:type="dxa"/>
            <w:vAlign w:val="center"/>
          </w:tcPr>
          <w:p w14:paraId="5A139CA9" w14:textId="77777777" w:rsidR="00104671" w:rsidRDefault="00104671" w:rsidP="00BC2AA4">
            <w:pPr>
              <w:jc w:val="center"/>
              <w:rPr>
                <w:rFonts w:eastAsia="Times New Roman" w:cstheme="minorHAnsi"/>
                <w:sz w:val="20"/>
                <w:szCs w:val="20"/>
                <w:lang w:eastAsia="cs-CZ"/>
              </w:rPr>
            </w:pPr>
            <w:r>
              <w:rPr>
                <w:rFonts w:eastAsia="Times New Roman" w:cstheme="minorHAnsi"/>
                <w:sz w:val="20"/>
                <w:szCs w:val="20"/>
                <w:lang w:eastAsia="cs-CZ"/>
              </w:rPr>
              <w:t>1 ks</w:t>
            </w:r>
          </w:p>
        </w:tc>
      </w:tr>
    </w:tbl>
    <w:p w14:paraId="3E1077FB" w14:textId="77777777" w:rsidR="00381D43" w:rsidRDefault="00381D43" w:rsidP="00381D43">
      <w:pPr>
        <w:rPr>
          <w:rFonts w:cstheme="minorHAnsi"/>
          <w:sz w:val="20"/>
          <w:szCs w:val="20"/>
        </w:rPr>
      </w:pPr>
    </w:p>
    <w:p w14:paraId="26091F87" w14:textId="1667DAD9" w:rsidR="00381D43" w:rsidRPr="00104671" w:rsidRDefault="00381D43" w:rsidP="00381D43">
      <w:pPr>
        <w:rPr>
          <w:rFonts w:cstheme="minorHAnsi"/>
          <w:b/>
          <w:sz w:val="20"/>
          <w:szCs w:val="20"/>
        </w:rPr>
      </w:pPr>
      <w:r w:rsidRPr="0089771C">
        <w:rPr>
          <w:rFonts w:cstheme="minorHAnsi"/>
          <w:b/>
          <w:sz w:val="20"/>
          <w:szCs w:val="20"/>
        </w:rPr>
        <w:t>Bipolární resektoskop (</w:t>
      </w:r>
      <w:r>
        <w:rPr>
          <w:rFonts w:cstheme="minorHAnsi"/>
          <w:b/>
          <w:sz w:val="20"/>
          <w:szCs w:val="20"/>
        </w:rPr>
        <w:t>PLASMA</w:t>
      </w:r>
      <w:r w:rsidRPr="0089771C">
        <w:rPr>
          <w:rFonts w:cstheme="minorHAnsi"/>
          <w:b/>
          <w:sz w:val="20"/>
          <w:szCs w:val="20"/>
        </w:rPr>
        <w:t>)</w:t>
      </w:r>
    </w:p>
    <w:p w14:paraId="470B339E" w14:textId="77777777" w:rsidR="00381D43" w:rsidRDefault="00381D43" w:rsidP="00381D43">
      <w:pPr>
        <w:rPr>
          <w:rFonts w:cstheme="minorHAnsi"/>
          <w:sz w:val="20"/>
          <w:szCs w:val="20"/>
        </w:rPr>
      </w:pPr>
      <w:r w:rsidRPr="0089771C">
        <w:rPr>
          <w:rFonts w:cstheme="minorHAnsi"/>
          <w:b/>
          <w:sz w:val="20"/>
          <w:szCs w:val="20"/>
        </w:rPr>
        <w:t>Trans</w:t>
      </w:r>
      <w:r>
        <w:rPr>
          <w:rFonts w:cstheme="minorHAnsi"/>
          <w:b/>
          <w:sz w:val="20"/>
          <w:szCs w:val="20"/>
        </w:rPr>
        <w:t>cervik</w:t>
      </w:r>
      <w:r w:rsidRPr="0089771C">
        <w:rPr>
          <w:rFonts w:cstheme="minorHAnsi"/>
          <w:b/>
          <w:sz w:val="20"/>
          <w:szCs w:val="20"/>
        </w:rPr>
        <w:t>ální resekce ve fyziologickém roztoku</w:t>
      </w:r>
      <w:r>
        <w:rPr>
          <w:rFonts w:cstheme="minorHAnsi"/>
          <w:b/>
          <w:sz w:val="20"/>
          <w:szCs w:val="20"/>
        </w:rPr>
        <w:br/>
      </w:r>
      <w:r w:rsidRPr="0089771C">
        <w:rPr>
          <w:rFonts w:cstheme="minorHAnsi"/>
          <w:sz w:val="20"/>
          <w:szCs w:val="20"/>
        </w:rPr>
        <w:t xml:space="preserve">Základem technologie je použití bipolárního nástroje, u kterého dochází k průchodu elektrického proudu mezi kličkou aktivní elektrody a zbylou části elektrody. </w:t>
      </w:r>
      <w:r>
        <w:rPr>
          <w:rFonts w:cstheme="minorHAnsi"/>
          <w:b/>
          <w:sz w:val="20"/>
          <w:szCs w:val="20"/>
        </w:rPr>
        <w:br/>
      </w:r>
      <w:r w:rsidRPr="0089771C">
        <w:rPr>
          <w:rFonts w:cstheme="minorHAnsi"/>
          <w:sz w:val="20"/>
          <w:szCs w:val="20"/>
        </w:rPr>
        <w:t>Principem bipolární</w:t>
      </w:r>
      <w:r>
        <w:rPr>
          <w:rFonts w:cstheme="minorHAnsi"/>
          <w:sz w:val="20"/>
          <w:szCs w:val="20"/>
        </w:rPr>
        <w:t xml:space="preserve"> PLASMA</w:t>
      </w:r>
      <w:r w:rsidRPr="0089771C">
        <w:rPr>
          <w:rFonts w:cstheme="minorHAnsi"/>
          <w:sz w:val="20"/>
          <w:szCs w:val="20"/>
        </w:rPr>
        <w:t xml:space="preserve"> resekce</w:t>
      </w:r>
      <w:r>
        <w:rPr>
          <w:rFonts w:cstheme="minorHAnsi"/>
          <w:sz w:val="20"/>
          <w:szCs w:val="20"/>
        </w:rPr>
        <w:t xml:space="preserve"> </w:t>
      </w:r>
      <w:r w:rsidRPr="0089771C">
        <w:rPr>
          <w:rFonts w:cstheme="minorHAnsi"/>
          <w:sz w:val="20"/>
          <w:szCs w:val="20"/>
        </w:rPr>
        <w:t xml:space="preserve">je vytvoření plasma korony kolem aktivní elektrody. </w:t>
      </w:r>
      <w:r>
        <w:rPr>
          <w:rFonts w:cstheme="minorHAnsi"/>
          <w:b/>
          <w:sz w:val="20"/>
          <w:szCs w:val="20"/>
        </w:rPr>
        <w:br/>
      </w:r>
      <w:r w:rsidRPr="0089771C">
        <w:rPr>
          <w:rFonts w:cstheme="minorHAnsi"/>
          <w:sz w:val="20"/>
          <w:szCs w:val="20"/>
        </w:rPr>
        <w:t xml:space="preserve">K tomu dochází ve 3 krocích: 1) vytvoření mnoha mikrobublin v okolí elektrody, 2) fúze mikrobublin do tzv. „vapor pocket“ tj. jednolité kapsy tvořené párou a následně 3) zažehnutí plasmy. </w:t>
      </w:r>
      <w:r w:rsidRPr="00D44CA5">
        <w:rPr>
          <w:rFonts w:cstheme="minorHAnsi"/>
          <w:sz w:val="20"/>
          <w:szCs w:val="20"/>
        </w:rPr>
        <w:t>Tento jev probíhá velmi rychle a plynule po aktivaci nožního spínače a je řízen elektronikou generátoru, která reguluje aktuální dodávku výkonu. Výkon je nejvyšší těsně před zažehnutím plasmy, po jejím vzniku klesá na úroveň odpovídající monopolárnímu výkonu a je dále udržován elektronikou generátoru. Současná druhá generace generátorů umožňuje rychlejší a plynulejší zažehnutí plasma korony a její konstantnější udržování.</w:t>
      </w:r>
      <w:r>
        <w:rPr>
          <w:rFonts w:cstheme="minorHAnsi"/>
          <w:b/>
          <w:sz w:val="20"/>
          <w:szCs w:val="20"/>
        </w:rPr>
        <w:br/>
      </w:r>
      <w:r w:rsidRPr="00A91E1B">
        <w:rPr>
          <w:rFonts w:cstheme="minorHAnsi"/>
          <w:sz w:val="20"/>
          <w:szCs w:val="20"/>
        </w:rPr>
        <w:t xml:space="preserve">Speciální úprava vnějšího pláště „Anti-Blocking-System“ umožňuje vizualizaci operačního pole při obtížných </w:t>
      </w:r>
      <w:r w:rsidRPr="00A91E1B">
        <w:rPr>
          <w:rFonts w:cstheme="minorHAnsi"/>
          <w:sz w:val="20"/>
          <w:szCs w:val="20"/>
        </w:rPr>
        <w:lastRenderedPageBreak/>
        <w:t>podmínkách (odstraňuje pulzaci, zlepšuje průtok =&gt; zlepšení výsledného zobrazení).</w:t>
      </w:r>
      <w:r>
        <w:rPr>
          <w:rFonts w:cstheme="minorHAnsi"/>
          <w:sz w:val="20"/>
          <w:szCs w:val="20"/>
        </w:rPr>
        <w:br/>
      </w:r>
      <w:r w:rsidRPr="002B4BAF">
        <w:rPr>
          <w:rFonts w:cstheme="minorHAnsi"/>
          <w:sz w:val="20"/>
          <w:szCs w:val="20"/>
        </w:rPr>
        <w:t>Celková hmotnost 2</w:t>
      </w:r>
      <w:r>
        <w:rPr>
          <w:rFonts w:cstheme="minorHAnsi"/>
          <w:sz w:val="20"/>
          <w:szCs w:val="20"/>
        </w:rPr>
        <w:t>4</w:t>
      </w:r>
      <w:r w:rsidRPr="002B4BAF">
        <w:rPr>
          <w:rFonts w:cstheme="minorHAnsi"/>
          <w:sz w:val="20"/>
          <w:szCs w:val="20"/>
        </w:rPr>
        <w:t>8 g.</w:t>
      </w:r>
    </w:p>
    <w:p w14:paraId="4B304B0A" w14:textId="77777777" w:rsidR="00104671" w:rsidRPr="00B63D67" w:rsidRDefault="00104671" w:rsidP="00381D43">
      <w:pPr>
        <w:rPr>
          <w:rFonts w:cstheme="minorHAnsi"/>
          <w:sz w:val="20"/>
          <w:szCs w:val="20"/>
        </w:rPr>
      </w:pPr>
    </w:p>
    <w:p w14:paraId="7C1C343C" w14:textId="3CC70325" w:rsidR="00381D43" w:rsidRPr="00104671" w:rsidRDefault="00381D43" w:rsidP="00381D43">
      <w:pPr>
        <w:rPr>
          <w:rFonts w:cstheme="minorHAnsi"/>
          <w:b/>
          <w:sz w:val="20"/>
          <w:szCs w:val="20"/>
        </w:rPr>
      </w:pPr>
      <w:r w:rsidRPr="009B3859">
        <w:rPr>
          <w:rFonts w:cstheme="minorHAnsi"/>
          <w:b/>
          <w:sz w:val="20"/>
          <w:szCs w:val="20"/>
        </w:rPr>
        <w:t xml:space="preserve">POLOŽKOVÁ SPECIFIKACE K BIPOLÁRNÍMU ENDORESEKTOSKOPU, 1 </w:t>
      </w:r>
      <w:r>
        <w:rPr>
          <w:rFonts w:cstheme="minorHAnsi"/>
          <w:b/>
          <w:sz w:val="20"/>
          <w:szCs w:val="20"/>
        </w:rPr>
        <w:t>sada</w:t>
      </w:r>
      <w:r w:rsidRPr="009B3859">
        <w:rPr>
          <w:rFonts w:cstheme="minorHAnsi"/>
          <w:sz w:val="20"/>
          <w:szCs w:val="20"/>
        </w:rPr>
        <w:t>:</w:t>
      </w:r>
    </w:p>
    <w:p w14:paraId="610CE0E0" w14:textId="77777777" w:rsidR="00381D43" w:rsidRPr="009B3859" w:rsidRDefault="00381D43" w:rsidP="00381D43">
      <w:pPr>
        <w:rPr>
          <w:rFonts w:cstheme="minorHAnsi"/>
          <w:sz w:val="20"/>
          <w:szCs w:val="20"/>
        </w:rPr>
      </w:pPr>
      <w:r w:rsidRPr="009B3859">
        <w:rPr>
          <w:rFonts w:cstheme="minorHAnsi"/>
          <w:noProof/>
          <w:sz w:val="20"/>
          <w:szCs w:val="20"/>
        </w:rPr>
        <w:t xml:space="preserve">WA2T412A </w:t>
      </w:r>
      <w:r w:rsidRPr="009B3859">
        <w:rPr>
          <w:rFonts w:cstheme="minorHAnsi"/>
          <w:b/>
          <w:sz w:val="20"/>
          <w:szCs w:val="20"/>
        </w:rPr>
        <w:t xml:space="preserve">– OES Elite, </w:t>
      </w:r>
      <w:r w:rsidRPr="009B3859">
        <w:rPr>
          <w:rFonts w:cstheme="minorHAnsi"/>
          <w:sz w:val="20"/>
          <w:szCs w:val="20"/>
        </w:rPr>
        <w:t>HD optika, 4 mm, 12°,</w:t>
      </w:r>
      <w:r w:rsidRPr="009B3859">
        <w:rPr>
          <w:rFonts w:cstheme="minorHAnsi"/>
          <w:b/>
          <w:sz w:val="20"/>
          <w:szCs w:val="20"/>
        </w:rPr>
        <w:t xml:space="preserve"> </w:t>
      </w:r>
      <w:r w:rsidRPr="009B3859">
        <w:rPr>
          <w:rFonts w:cstheme="minorHAnsi"/>
          <w:sz w:val="20"/>
          <w:szCs w:val="20"/>
        </w:rPr>
        <w:t>podpora selektivního zobrazení NBI,</w:t>
      </w:r>
      <w:r w:rsidRPr="009B3859">
        <w:rPr>
          <w:rFonts w:cstheme="minorHAnsi"/>
          <w:b/>
          <w:sz w:val="20"/>
          <w:szCs w:val="20"/>
        </w:rPr>
        <w:t xml:space="preserve"> </w:t>
      </w:r>
      <w:r w:rsidRPr="009B3859">
        <w:rPr>
          <w:rFonts w:cstheme="minorHAnsi"/>
          <w:sz w:val="20"/>
          <w:szCs w:val="20"/>
        </w:rPr>
        <w:t>autoklávatelná,</w:t>
      </w:r>
      <w:r w:rsidRPr="009B3859">
        <w:rPr>
          <w:rFonts w:cstheme="minorHAnsi"/>
          <w:sz w:val="20"/>
          <w:szCs w:val="20"/>
        </w:rPr>
        <w:br/>
        <w:t xml:space="preserve">                                           vč. ochranného tubusu, </w:t>
      </w:r>
      <w:r w:rsidRPr="009B3859">
        <w:rPr>
          <w:rFonts w:cstheme="minorHAnsi"/>
          <w:b/>
          <w:sz w:val="20"/>
          <w:szCs w:val="20"/>
        </w:rPr>
        <w:t>1 ks</w:t>
      </w:r>
      <w:r w:rsidRPr="009B3859">
        <w:rPr>
          <w:rFonts w:cstheme="minorHAnsi"/>
          <w:b/>
          <w:sz w:val="20"/>
          <w:szCs w:val="20"/>
        </w:rPr>
        <w:br/>
      </w:r>
      <w:r w:rsidRPr="009B3859">
        <w:rPr>
          <w:rFonts w:cstheme="minorHAnsi"/>
          <w:noProof/>
          <w:sz w:val="20"/>
          <w:szCs w:val="20"/>
        </w:rPr>
        <w:t xml:space="preserve">A42011A </w:t>
      </w:r>
      <w:r w:rsidRPr="009B3859">
        <w:rPr>
          <w:rFonts w:cstheme="minorHAnsi"/>
          <w:b/>
          <w:sz w:val="20"/>
          <w:szCs w:val="20"/>
        </w:rPr>
        <w:t xml:space="preserve">– vnitřní plášť 8 mm </w:t>
      </w:r>
      <w:r w:rsidRPr="009B3859">
        <w:rPr>
          <w:rFonts w:cstheme="minorHAnsi"/>
          <w:sz w:val="20"/>
          <w:szCs w:val="20"/>
        </w:rPr>
        <w:t xml:space="preserve">pro A42021A, včetně standardního zavaděče, autoklávovatelný, </w:t>
      </w:r>
      <w:r w:rsidRPr="009B3859">
        <w:rPr>
          <w:rFonts w:cstheme="minorHAnsi"/>
          <w:b/>
          <w:sz w:val="20"/>
          <w:szCs w:val="20"/>
        </w:rPr>
        <w:t>1 ks</w:t>
      </w:r>
      <w:r w:rsidRPr="009B3859">
        <w:rPr>
          <w:rFonts w:cstheme="minorHAnsi"/>
          <w:b/>
          <w:sz w:val="20"/>
          <w:szCs w:val="20"/>
        </w:rPr>
        <w:br/>
      </w:r>
      <w:r w:rsidRPr="009B3859">
        <w:rPr>
          <w:rFonts w:cstheme="minorHAnsi"/>
          <w:noProof/>
          <w:sz w:val="20"/>
          <w:szCs w:val="20"/>
        </w:rPr>
        <w:t xml:space="preserve">A42021A </w:t>
      </w:r>
      <w:r w:rsidRPr="009B3859">
        <w:rPr>
          <w:rFonts w:cstheme="minorHAnsi"/>
          <w:b/>
          <w:sz w:val="20"/>
          <w:szCs w:val="20"/>
        </w:rPr>
        <w:t xml:space="preserve">– vnější rotační plášť 8,5 mm, </w:t>
      </w:r>
      <w:r w:rsidRPr="009B3859">
        <w:rPr>
          <w:rFonts w:cstheme="minorHAnsi"/>
          <w:sz w:val="20"/>
          <w:szCs w:val="20"/>
        </w:rPr>
        <w:t>2 kohouty, kontinuální proplach, pracovní délka 194 mm, autokláv.,</w:t>
      </w:r>
      <w:r w:rsidRPr="009B3859">
        <w:rPr>
          <w:rFonts w:cstheme="minorHAnsi"/>
          <w:noProof/>
          <w:sz w:val="20"/>
          <w:szCs w:val="20"/>
        </w:rPr>
        <w:t xml:space="preserve"> </w:t>
      </w:r>
      <w:r w:rsidRPr="009B3859">
        <w:rPr>
          <w:rFonts w:cstheme="minorHAnsi"/>
          <w:b/>
          <w:noProof/>
          <w:sz w:val="20"/>
          <w:szCs w:val="20"/>
        </w:rPr>
        <w:t>1 ks</w:t>
      </w:r>
      <w:r w:rsidRPr="009B3859">
        <w:rPr>
          <w:rFonts w:cstheme="minorHAnsi"/>
          <w:noProof/>
          <w:sz w:val="20"/>
          <w:szCs w:val="20"/>
        </w:rPr>
        <w:br/>
        <w:t xml:space="preserve">WA22367A </w:t>
      </w:r>
      <w:r w:rsidRPr="009B3859">
        <w:rPr>
          <w:rFonts w:cstheme="minorHAnsi"/>
          <w:b/>
          <w:sz w:val="20"/>
          <w:szCs w:val="20"/>
        </w:rPr>
        <w:t xml:space="preserve">– </w:t>
      </w:r>
      <w:r w:rsidRPr="009B3859">
        <w:rPr>
          <w:rFonts w:eastAsia="Times New Roman" w:cs="Calibri"/>
          <w:b/>
          <w:sz w:val="20"/>
          <w:szCs w:val="20"/>
        </w:rPr>
        <w:t xml:space="preserve">pasivní pracovní element, </w:t>
      </w:r>
      <w:r w:rsidRPr="009B3859">
        <w:rPr>
          <w:rFonts w:eastAsia="Times New Roman" w:cs="Calibri"/>
          <w:sz w:val="20"/>
          <w:szCs w:val="20"/>
        </w:rPr>
        <w:t>bipolární, pro gynekologii, autoklávovatelný</w:t>
      </w:r>
      <w:r w:rsidRPr="009B3859">
        <w:rPr>
          <w:rFonts w:eastAsia="Times New Roman" w:cs="Calibri"/>
          <w:b/>
          <w:sz w:val="20"/>
          <w:szCs w:val="20"/>
        </w:rPr>
        <w:t>, 1 ks</w:t>
      </w:r>
    </w:p>
    <w:p w14:paraId="461BCD9D" w14:textId="77777777" w:rsidR="00381D43" w:rsidRPr="009B3859" w:rsidRDefault="00381D43" w:rsidP="00381D43">
      <w:pPr>
        <w:rPr>
          <w:rFonts w:cstheme="minorHAnsi"/>
          <w:sz w:val="20"/>
          <w:szCs w:val="20"/>
        </w:rPr>
      </w:pPr>
      <w:r w:rsidRPr="009B3859">
        <w:rPr>
          <w:rFonts w:cstheme="minorHAnsi"/>
          <w:noProof/>
          <w:sz w:val="20"/>
          <w:szCs w:val="20"/>
          <w:lang w:eastAsia="cs-CZ"/>
        </w:rPr>
        <w:drawing>
          <wp:anchor distT="0" distB="0" distL="114300" distR="114300" simplePos="0" relativeHeight="251651584" behindDoc="1" locked="0" layoutInCell="1" allowOverlap="1" wp14:anchorId="740D0F97" wp14:editId="341C169B">
            <wp:simplePos x="0" y="0"/>
            <wp:positionH relativeFrom="column">
              <wp:posOffset>775335</wp:posOffset>
            </wp:positionH>
            <wp:positionV relativeFrom="paragraph">
              <wp:posOffset>161925</wp:posOffset>
            </wp:positionV>
            <wp:extent cx="4404995" cy="1400175"/>
            <wp:effectExtent l="0" t="0" r="0" b="9525"/>
            <wp:wrapNone/>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404995" cy="1400175"/>
                    </a:xfrm>
                    <a:prstGeom prst="rect">
                      <a:avLst/>
                    </a:prstGeom>
                  </pic:spPr>
                </pic:pic>
              </a:graphicData>
            </a:graphic>
            <wp14:sizeRelH relativeFrom="page">
              <wp14:pctWidth>0</wp14:pctWidth>
            </wp14:sizeRelH>
            <wp14:sizeRelV relativeFrom="page">
              <wp14:pctHeight>0</wp14:pctHeight>
            </wp14:sizeRelV>
          </wp:anchor>
        </w:drawing>
      </w:r>
      <w:r w:rsidRPr="009B3859">
        <w:rPr>
          <w:rFonts w:cstheme="minorHAnsi"/>
          <w:sz w:val="20"/>
          <w:szCs w:val="20"/>
        </w:rPr>
        <w:t xml:space="preserve"> </w:t>
      </w:r>
      <w:r w:rsidRPr="009B3859">
        <w:rPr>
          <w:rFonts w:cstheme="minorHAnsi"/>
          <w:sz w:val="20"/>
          <w:szCs w:val="20"/>
        </w:rPr>
        <w:br/>
      </w:r>
      <w:r w:rsidRPr="009B3859">
        <w:rPr>
          <w:rFonts w:cstheme="minorHAnsi"/>
          <w:sz w:val="20"/>
          <w:szCs w:val="20"/>
        </w:rPr>
        <w:br/>
      </w:r>
      <w:r w:rsidRPr="009B3859">
        <w:rPr>
          <w:rFonts w:cstheme="minorHAnsi"/>
          <w:sz w:val="20"/>
          <w:szCs w:val="20"/>
        </w:rPr>
        <w:br/>
      </w:r>
      <w:r w:rsidRPr="009B3859">
        <w:rPr>
          <w:rFonts w:cstheme="minorHAnsi"/>
          <w:sz w:val="20"/>
          <w:szCs w:val="20"/>
        </w:rPr>
        <w:br/>
      </w:r>
    </w:p>
    <w:p w14:paraId="33ABCA84" w14:textId="77777777" w:rsidR="00381D43" w:rsidRPr="009B3859" w:rsidRDefault="00381D43" w:rsidP="00381D43">
      <w:pPr>
        <w:rPr>
          <w:rFonts w:cstheme="minorHAnsi"/>
          <w:sz w:val="20"/>
          <w:szCs w:val="20"/>
        </w:rPr>
      </w:pPr>
    </w:p>
    <w:p w14:paraId="6084F28F" w14:textId="77777777" w:rsidR="00381D43" w:rsidRPr="009B3859" w:rsidRDefault="00381D43" w:rsidP="00381D43">
      <w:pPr>
        <w:rPr>
          <w:rFonts w:cstheme="minorHAnsi"/>
          <w:sz w:val="20"/>
          <w:szCs w:val="20"/>
        </w:rPr>
      </w:pPr>
    </w:p>
    <w:p w14:paraId="675A3229" w14:textId="77777777" w:rsidR="00381D43" w:rsidRPr="009B3859" w:rsidRDefault="00381D43" w:rsidP="00381D43">
      <w:pPr>
        <w:rPr>
          <w:rFonts w:cstheme="minorHAnsi"/>
          <w:b/>
          <w:sz w:val="20"/>
          <w:szCs w:val="20"/>
        </w:rPr>
      </w:pPr>
      <w:r w:rsidRPr="009B3859">
        <w:rPr>
          <w:rFonts w:cstheme="minorHAnsi"/>
          <w:noProof/>
          <w:sz w:val="20"/>
          <w:szCs w:val="20"/>
          <w:lang w:eastAsia="cs-CZ"/>
        </w:rPr>
        <w:drawing>
          <wp:anchor distT="0" distB="0" distL="114300" distR="114300" simplePos="0" relativeHeight="251650560" behindDoc="1" locked="0" layoutInCell="1" allowOverlap="1" wp14:anchorId="349C10CD" wp14:editId="623D4FCD">
            <wp:simplePos x="0" y="0"/>
            <wp:positionH relativeFrom="column">
              <wp:posOffset>4306570</wp:posOffset>
            </wp:positionH>
            <wp:positionV relativeFrom="paragraph">
              <wp:posOffset>479425</wp:posOffset>
            </wp:positionV>
            <wp:extent cx="1638300" cy="855673"/>
            <wp:effectExtent l="0" t="0" r="0" b="190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8300" cy="855673"/>
                    </a:xfrm>
                    <a:prstGeom prst="rect">
                      <a:avLst/>
                    </a:prstGeom>
                  </pic:spPr>
                </pic:pic>
              </a:graphicData>
            </a:graphic>
            <wp14:sizeRelH relativeFrom="page">
              <wp14:pctWidth>0</wp14:pctWidth>
            </wp14:sizeRelH>
            <wp14:sizeRelV relativeFrom="page">
              <wp14:pctHeight>0</wp14:pctHeight>
            </wp14:sizeRelV>
          </wp:anchor>
        </w:drawing>
      </w:r>
      <w:r w:rsidRPr="009B3859">
        <w:rPr>
          <w:rFonts w:cstheme="minorHAnsi"/>
          <w:sz w:val="20"/>
          <w:szCs w:val="20"/>
        </w:rPr>
        <w:br/>
      </w:r>
      <w:r w:rsidRPr="009B3859">
        <w:rPr>
          <w:rFonts w:cstheme="minorHAnsi"/>
          <w:sz w:val="20"/>
          <w:szCs w:val="20"/>
        </w:rPr>
        <w:br/>
      </w:r>
      <w:r w:rsidRPr="009B3859">
        <w:rPr>
          <w:rFonts w:cstheme="minorHAnsi"/>
          <w:noProof/>
          <w:sz w:val="20"/>
          <w:szCs w:val="20"/>
        </w:rPr>
        <w:t xml:space="preserve">WA03300A </w:t>
      </w:r>
      <w:r w:rsidRPr="009B3859">
        <w:rPr>
          <w:rFonts w:cstheme="minorHAnsi"/>
          <w:b/>
          <w:sz w:val="20"/>
          <w:szCs w:val="20"/>
        </w:rPr>
        <w:t xml:space="preserve">– </w:t>
      </w:r>
      <w:r w:rsidRPr="009B3859">
        <w:rPr>
          <w:rFonts w:eastAsia="Times New Roman" w:cs="Calibri"/>
          <w:b/>
          <w:sz w:val="20"/>
          <w:szCs w:val="20"/>
        </w:rPr>
        <w:t>světlovodný kabel</w:t>
      </w:r>
      <w:r w:rsidRPr="009B3859">
        <w:rPr>
          <w:rFonts w:eastAsia="Times New Roman" w:cs="Calibri"/>
          <w:sz w:val="20"/>
          <w:szCs w:val="20"/>
        </w:rPr>
        <w:t xml:space="preserve"> průměr 2,8 mm, délka 3 m, </w:t>
      </w:r>
      <w:r w:rsidRPr="009B3859">
        <w:rPr>
          <w:rFonts w:eastAsia="Times New Roman" w:cs="Calibri"/>
          <w:b/>
          <w:sz w:val="20"/>
          <w:szCs w:val="20"/>
        </w:rPr>
        <w:t>2 ks</w:t>
      </w:r>
    </w:p>
    <w:p w14:paraId="0A434369" w14:textId="77777777" w:rsidR="00381D43" w:rsidRPr="009B3859" w:rsidRDefault="00381D43" w:rsidP="00381D43">
      <w:pPr>
        <w:spacing w:after="0" w:line="240" w:lineRule="auto"/>
        <w:rPr>
          <w:rFonts w:cstheme="minorHAnsi"/>
          <w:sz w:val="20"/>
          <w:szCs w:val="20"/>
        </w:rPr>
      </w:pPr>
    </w:p>
    <w:p w14:paraId="517DD7EE" w14:textId="77777777" w:rsidR="00381D43" w:rsidRPr="009B3859" w:rsidRDefault="00381D43" w:rsidP="00381D43">
      <w:pPr>
        <w:spacing w:after="0" w:line="240" w:lineRule="auto"/>
        <w:rPr>
          <w:rFonts w:cstheme="minorHAnsi"/>
          <w:sz w:val="20"/>
          <w:szCs w:val="20"/>
        </w:rPr>
      </w:pPr>
    </w:p>
    <w:p w14:paraId="63D1958F" w14:textId="77777777" w:rsidR="00381D43" w:rsidRPr="009B3859" w:rsidRDefault="00381D43" w:rsidP="00381D43">
      <w:pPr>
        <w:spacing w:after="0" w:line="240" w:lineRule="auto"/>
        <w:rPr>
          <w:rFonts w:cstheme="minorHAnsi"/>
          <w:sz w:val="20"/>
          <w:szCs w:val="20"/>
        </w:rPr>
      </w:pPr>
    </w:p>
    <w:p w14:paraId="7A636F74" w14:textId="77777777" w:rsidR="00381D43" w:rsidRPr="009B3859" w:rsidRDefault="00381D43" w:rsidP="00381D43">
      <w:pPr>
        <w:spacing w:after="0" w:line="240" w:lineRule="auto"/>
        <w:rPr>
          <w:rFonts w:cstheme="minorHAnsi"/>
          <w:sz w:val="20"/>
          <w:szCs w:val="20"/>
        </w:rPr>
      </w:pPr>
    </w:p>
    <w:p w14:paraId="53B7B38B" w14:textId="77777777" w:rsidR="00381D43" w:rsidRPr="009B3859" w:rsidRDefault="00381D43" w:rsidP="00381D43">
      <w:pPr>
        <w:spacing w:after="0" w:line="240" w:lineRule="auto"/>
        <w:rPr>
          <w:rFonts w:cstheme="minorHAnsi"/>
          <w:sz w:val="20"/>
          <w:szCs w:val="20"/>
        </w:rPr>
      </w:pPr>
    </w:p>
    <w:p w14:paraId="496FC5D2" w14:textId="77777777" w:rsidR="00381D43" w:rsidRPr="009B3859" w:rsidRDefault="00381D43" w:rsidP="00381D43">
      <w:pPr>
        <w:spacing w:after="0" w:line="240" w:lineRule="auto"/>
        <w:rPr>
          <w:rFonts w:cstheme="minorHAnsi"/>
          <w:sz w:val="20"/>
          <w:szCs w:val="20"/>
        </w:rPr>
      </w:pPr>
    </w:p>
    <w:p w14:paraId="6004D976" w14:textId="77777777" w:rsidR="00381D43" w:rsidRPr="009B3859" w:rsidRDefault="00381D43" w:rsidP="00381D43">
      <w:pPr>
        <w:spacing w:after="0" w:line="240" w:lineRule="auto"/>
        <w:rPr>
          <w:rFonts w:cstheme="minorHAnsi"/>
          <w:sz w:val="20"/>
          <w:szCs w:val="20"/>
        </w:rPr>
      </w:pPr>
      <w:r w:rsidRPr="009B3859">
        <w:rPr>
          <w:rFonts w:cstheme="minorHAnsi"/>
          <w:noProof/>
          <w:sz w:val="20"/>
          <w:szCs w:val="20"/>
          <w:lang w:eastAsia="cs-CZ"/>
        </w:rPr>
        <w:drawing>
          <wp:anchor distT="0" distB="0" distL="114300" distR="114300" simplePos="0" relativeHeight="251661824" behindDoc="1" locked="0" layoutInCell="1" allowOverlap="1" wp14:anchorId="652B68AD" wp14:editId="4D5BA2B1">
            <wp:simplePos x="0" y="0"/>
            <wp:positionH relativeFrom="column">
              <wp:posOffset>4191000</wp:posOffset>
            </wp:positionH>
            <wp:positionV relativeFrom="paragraph">
              <wp:posOffset>13970</wp:posOffset>
            </wp:positionV>
            <wp:extent cx="1744345" cy="1009650"/>
            <wp:effectExtent l="0" t="0" r="825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44345" cy="1009650"/>
                    </a:xfrm>
                    <a:prstGeom prst="rect">
                      <a:avLst/>
                    </a:prstGeom>
                  </pic:spPr>
                </pic:pic>
              </a:graphicData>
            </a:graphic>
            <wp14:sizeRelH relativeFrom="page">
              <wp14:pctWidth>0</wp14:pctWidth>
            </wp14:sizeRelH>
            <wp14:sizeRelV relativeFrom="page">
              <wp14:pctHeight>0</wp14:pctHeight>
            </wp14:sizeRelV>
          </wp:anchor>
        </w:drawing>
      </w:r>
      <w:r w:rsidRPr="009B3859">
        <w:rPr>
          <w:rFonts w:cstheme="minorHAnsi"/>
          <w:sz w:val="20"/>
          <w:szCs w:val="20"/>
        </w:rPr>
        <w:t xml:space="preserve">WA00013A – </w:t>
      </w:r>
      <w:r w:rsidRPr="009B3859">
        <w:rPr>
          <w:rFonts w:cstheme="minorHAnsi"/>
          <w:b/>
          <w:sz w:val="20"/>
          <w:szCs w:val="20"/>
        </w:rPr>
        <w:t>HF-bipolární kabel</w:t>
      </w:r>
      <w:r w:rsidRPr="009B3859">
        <w:rPr>
          <w:rFonts w:cstheme="minorHAnsi"/>
          <w:sz w:val="20"/>
          <w:szCs w:val="20"/>
        </w:rPr>
        <w:t xml:space="preserve"> k UES-40, autoklávovatelný, 4 m, </w:t>
      </w:r>
      <w:r w:rsidRPr="009B3859">
        <w:rPr>
          <w:rFonts w:cstheme="minorHAnsi"/>
          <w:b/>
          <w:sz w:val="20"/>
          <w:szCs w:val="20"/>
        </w:rPr>
        <w:t>2 ks</w:t>
      </w:r>
      <w:r w:rsidRPr="009B3859">
        <w:rPr>
          <w:rFonts w:cstheme="minorHAnsi"/>
          <w:sz w:val="20"/>
          <w:szCs w:val="20"/>
        </w:rPr>
        <w:br/>
      </w:r>
    </w:p>
    <w:p w14:paraId="35176B58" w14:textId="77777777" w:rsidR="00381D43" w:rsidRPr="009B3859" w:rsidRDefault="00381D43" w:rsidP="00381D43">
      <w:pPr>
        <w:spacing w:after="0" w:line="240" w:lineRule="auto"/>
        <w:rPr>
          <w:rFonts w:cstheme="minorHAnsi"/>
          <w:sz w:val="20"/>
          <w:szCs w:val="20"/>
        </w:rPr>
      </w:pPr>
      <w:r w:rsidRPr="009B3859">
        <w:rPr>
          <w:rFonts w:cstheme="minorHAnsi"/>
          <w:sz w:val="20"/>
          <w:szCs w:val="20"/>
        </w:rPr>
        <w:br/>
      </w:r>
      <w:r w:rsidRPr="009B3859">
        <w:rPr>
          <w:rFonts w:cstheme="minorHAnsi"/>
          <w:sz w:val="20"/>
          <w:szCs w:val="20"/>
        </w:rPr>
        <w:br/>
      </w:r>
      <w:r w:rsidRPr="009B3859">
        <w:rPr>
          <w:rFonts w:cstheme="minorHAnsi"/>
          <w:sz w:val="20"/>
          <w:szCs w:val="20"/>
        </w:rPr>
        <w:br/>
      </w:r>
      <w:r w:rsidRPr="009B3859">
        <w:rPr>
          <w:rFonts w:cstheme="minorHAnsi"/>
          <w:sz w:val="20"/>
          <w:szCs w:val="20"/>
        </w:rPr>
        <w:br/>
      </w:r>
    </w:p>
    <w:p w14:paraId="0C5A6C71" w14:textId="77777777" w:rsidR="007E2B7D" w:rsidRDefault="007E2B7D" w:rsidP="00381D43">
      <w:pPr>
        <w:spacing w:after="0" w:line="240" w:lineRule="auto"/>
        <w:rPr>
          <w:rFonts w:cstheme="minorHAnsi"/>
          <w:sz w:val="20"/>
          <w:szCs w:val="20"/>
        </w:rPr>
      </w:pPr>
    </w:p>
    <w:p w14:paraId="5E7DE2E3" w14:textId="68186EAA" w:rsidR="00381D43" w:rsidRPr="009B3859" w:rsidRDefault="00381D43" w:rsidP="00381D43">
      <w:pPr>
        <w:spacing w:after="0" w:line="240" w:lineRule="auto"/>
        <w:rPr>
          <w:rFonts w:cstheme="minorHAnsi"/>
          <w:sz w:val="20"/>
          <w:szCs w:val="20"/>
        </w:rPr>
      </w:pPr>
      <w:r w:rsidRPr="009B3859">
        <w:rPr>
          <w:rFonts w:cstheme="minorHAnsi"/>
          <w:noProof/>
          <w:sz w:val="20"/>
          <w:szCs w:val="20"/>
          <w:lang w:eastAsia="cs-CZ"/>
        </w:rPr>
        <w:drawing>
          <wp:anchor distT="0" distB="0" distL="114300" distR="114300" simplePos="0" relativeHeight="251662848" behindDoc="1" locked="0" layoutInCell="1" allowOverlap="1" wp14:anchorId="4F7D4514" wp14:editId="13CFF5DF">
            <wp:simplePos x="0" y="0"/>
            <wp:positionH relativeFrom="column">
              <wp:posOffset>4218940</wp:posOffset>
            </wp:positionH>
            <wp:positionV relativeFrom="paragraph">
              <wp:posOffset>123190</wp:posOffset>
            </wp:positionV>
            <wp:extent cx="1721679" cy="885825"/>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1679" cy="885825"/>
                    </a:xfrm>
                    <a:prstGeom prst="rect">
                      <a:avLst/>
                    </a:prstGeom>
                    <a:noFill/>
                  </pic:spPr>
                </pic:pic>
              </a:graphicData>
            </a:graphic>
            <wp14:sizeRelH relativeFrom="page">
              <wp14:pctWidth>0</wp14:pctWidth>
            </wp14:sizeRelH>
            <wp14:sizeRelV relativeFrom="page">
              <wp14:pctHeight>0</wp14:pctHeight>
            </wp14:sizeRelV>
          </wp:anchor>
        </w:drawing>
      </w:r>
      <w:r w:rsidRPr="009B3859">
        <w:rPr>
          <w:rFonts w:cstheme="minorHAnsi"/>
          <w:sz w:val="20"/>
          <w:szCs w:val="20"/>
        </w:rPr>
        <w:t xml:space="preserve">WA00014A – </w:t>
      </w:r>
      <w:r w:rsidRPr="009B3859">
        <w:rPr>
          <w:rFonts w:cstheme="minorHAnsi"/>
          <w:b/>
          <w:sz w:val="20"/>
          <w:szCs w:val="20"/>
        </w:rPr>
        <w:t>HF-bipolární kabel</w:t>
      </w:r>
      <w:r w:rsidRPr="009B3859">
        <w:rPr>
          <w:rFonts w:cstheme="minorHAnsi"/>
          <w:sz w:val="20"/>
          <w:szCs w:val="20"/>
        </w:rPr>
        <w:t xml:space="preserve"> k ESG-400, autoklávovatelný, 4 m, </w:t>
      </w:r>
      <w:r w:rsidRPr="009B3859">
        <w:rPr>
          <w:rFonts w:cstheme="minorHAnsi"/>
          <w:b/>
          <w:sz w:val="20"/>
          <w:szCs w:val="20"/>
        </w:rPr>
        <w:t>2 ks</w:t>
      </w:r>
      <w:r w:rsidRPr="009B3859">
        <w:rPr>
          <w:rFonts w:cstheme="minorHAnsi"/>
          <w:sz w:val="20"/>
          <w:szCs w:val="20"/>
        </w:rPr>
        <w:br/>
      </w:r>
    </w:p>
    <w:p w14:paraId="1E760917" w14:textId="77777777" w:rsidR="00381D43" w:rsidRPr="009B3859" w:rsidRDefault="00381D43" w:rsidP="00381D43">
      <w:pPr>
        <w:spacing w:after="0" w:line="240" w:lineRule="auto"/>
        <w:rPr>
          <w:rFonts w:cstheme="minorHAnsi"/>
          <w:sz w:val="20"/>
          <w:szCs w:val="20"/>
        </w:rPr>
      </w:pPr>
    </w:p>
    <w:p w14:paraId="31477D0A" w14:textId="77777777" w:rsidR="00381D43" w:rsidRPr="009B3859" w:rsidRDefault="00381D43" w:rsidP="00381D43">
      <w:pPr>
        <w:spacing w:after="0" w:line="240" w:lineRule="auto"/>
        <w:rPr>
          <w:rFonts w:cstheme="minorHAnsi"/>
          <w:sz w:val="20"/>
          <w:szCs w:val="20"/>
        </w:rPr>
      </w:pPr>
    </w:p>
    <w:p w14:paraId="1E94BFA0" w14:textId="77777777" w:rsidR="00381D43" w:rsidRPr="009B3859" w:rsidRDefault="00381D43" w:rsidP="00381D43">
      <w:pPr>
        <w:spacing w:after="0" w:line="240" w:lineRule="auto"/>
        <w:rPr>
          <w:rFonts w:cstheme="minorHAnsi"/>
          <w:sz w:val="20"/>
          <w:szCs w:val="20"/>
        </w:rPr>
      </w:pPr>
    </w:p>
    <w:p w14:paraId="4307DB08" w14:textId="77777777" w:rsidR="00381D43" w:rsidRPr="009B3859" w:rsidRDefault="00381D43" w:rsidP="00381D43">
      <w:pPr>
        <w:spacing w:after="0" w:line="240" w:lineRule="auto"/>
        <w:rPr>
          <w:rFonts w:cstheme="minorHAnsi"/>
          <w:sz w:val="20"/>
          <w:szCs w:val="20"/>
        </w:rPr>
      </w:pPr>
    </w:p>
    <w:p w14:paraId="774FAF28" w14:textId="77777777" w:rsidR="007E2B7D" w:rsidRDefault="007E2B7D" w:rsidP="00381D43">
      <w:pPr>
        <w:rPr>
          <w:rFonts w:cstheme="minorHAnsi"/>
          <w:sz w:val="20"/>
          <w:szCs w:val="20"/>
        </w:rPr>
      </w:pPr>
    </w:p>
    <w:p w14:paraId="1F6AA843" w14:textId="628A8651" w:rsidR="00381D43" w:rsidRPr="009B3859" w:rsidRDefault="00381D43" w:rsidP="00381D43">
      <w:pPr>
        <w:rPr>
          <w:rFonts w:cstheme="minorHAnsi"/>
          <w:sz w:val="20"/>
          <w:szCs w:val="20"/>
        </w:rPr>
      </w:pPr>
      <w:r w:rsidRPr="009B3859">
        <w:rPr>
          <w:rFonts w:cstheme="minorHAnsi"/>
          <w:noProof/>
          <w:sz w:val="20"/>
          <w:szCs w:val="20"/>
          <w:lang w:eastAsia="cs-CZ"/>
        </w:rPr>
        <w:drawing>
          <wp:anchor distT="0" distB="0" distL="114300" distR="114300" simplePos="0" relativeHeight="251663872" behindDoc="1" locked="0" layoutInCell="1" allowOverlap="1" wp14:anchorId="2C182B2E" wp14:editId="363D3BE8">
            <wp:simplePos x="0" y="0"/>
            <wp:positionH relativeFrom="column">
              <wp:posOffset>4208145</wp:posOffset>
            </wp:positionH>
            <wp:positionV relativeFrom="paragraph">
              <wp:posOffset>283845</wp:posOffset>
            </wp:positionV>
            <wp:extent cx="1724954" cy="942975"/>
            <wp:effectExtent l="0" t="0" r="889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724954" cy="942975"/>
                    </a:xfrm>
                    <a:prstGeom prst="rect">
                      <a:avLst/>
                    </a:prstGeom>
                  </pic:spPr>
                </pic:pic>
              </a:graphicData>
            </a:graphic>
            <wp14:sizeRelH relativeFrom="page">
              <wp14:pctWidth>0</wp14:pctWidth>
            </wp14:sizeRelH>
            <wp14:sizeRelV relativeFrom="page">
              <wp14:pctHeight>0</wp14:pctHeight>
            </wp14:sizeRelV>
          </wp:anchor>
        </w:drawing>
      </w:r>
      <w:r w:rsidRPr="009B3859">
        <w:rPr>
          <w:rFonts w:cstheme="minorHAnsi"/>
          <w:sz w:val="20"/>
          <w:szCs w:val="20"/>
        </w:rPr>
        <w:t xml:space="preserve">A4055 – </w:t>
      </w:r>
      <w:r w:rsidRPr="009B3859">
        <w:rPr>
          <w:rFonts w:cstheme="minorHAnsi"/>
          <w:b/>
          <w:sz w:val="20"/>
          <w:szCs w:val="20"/>
        </w:rPr>
        <w:t>proplachové hadice</w:t>
      </w:r>
      <w:r w:rsidRPr="009B3859">
        <w:rPr>
          <w:rFonts w:cstheme="minorHAnsi"/>
          <w:sz w:val="20"/>
          <w:szCs w:val="20"/>
        </w:rPr>
        <w:t xml:space="preserve">, k pumpě A106, k pumpě Uteromat pro 2 vaky, </w:t>
      </w:r>
      <w:r w:rsidRPr="009B3859">
        <w:rPr>
          <w:rFonts w:cstheme="minorHAnsi"/>
          <w:b/>
          <w:sz w:val="20"/>
          <w:szCs w:val="20"/>
        </w:rPr>
        <w:t>2 ks</w:t>
      </w:r>
      <w:r w:rsidRPr="009B3859">
        <w:rPr>
          <w:rFonts w:cstheme="minorHAnsi"/>
          <w:sz w:val="20"/>
          <w:szCs w:val="20"/>
        </w:rPr>
        <w:br/>
      </w:r>
    </w:p>
    <w:p w14:paraId="59C5CA76" w14:textId="77777777" w:rsidR="00381D43" w:rsidRPr="009B3859" w:rsidRDefault="00381D43" w:rsidP="00381D43">
      <w:pPr>
        <w:rPr>
          <w:rFonts w:cstheme="minorHAnsi"/>
          <w:sz w:val="20"/>
          <w:szCs w:val="20"/>
        </w:rPr>
      </w:pPr>
    </w:p>
    <w:p w14:paraId="13F4EC95" w14:textId="77777777" w:rsidR="00381D43" w:rsidRPr="009B3859" w:rsidRDefault="00381D43" w:rsidP="00381D43">
      <w:pPr>
        <w:spacing w:after="0" w:line="240" w:lineRule="auto"/>
        <w:rPr>
          <w:rFonts w:cstheme="minorHAnsi"/>
          <w:sz w:val="20"/>
          <w:szCs w:val="20"/>
        </w:rPr>
      </w:pPr>
    </w:p>
    <w:p w14:paraId="3624D032" w14:textId="4BB9B0BC" w:rsidR="00381D43" w:rsidRPr="009B3859" w:rsidRDefault="00381D43" w:rsidP="00381D43">
      <w:pPr>
        <w:spacing w:after="0" w:line="240" w:lineRule="auto"/>
        <w:rPr>
          <w:rFonts w:cstheme="minorHAnsi"/>
          <w:sz w:val="20"/>
          <w:szCs w:val="20"/>
        </w:rPr>
      </w:pPr>
    </w:p>
    <w:p w14:paraId="3D53CD41" w14:textId="3D59E98D" w:rsidR="00381D43" w:rsidRDefault="00381D43" w:rsidP="00381D43">
      <w:pPr>
        <w:spacing w:after="0" w:line="240" w:lineRule="auto"/>
        <w:rPr>
          <w:rFonts w:cstheme="minorHAnsi"/>
          <w:sz w:val="20"/>
          <w:szCs w:val="20"/>
        </w:rPr>
      </w:pPr>
    </w:p>
    <w:p w14:paraId="52F60E34" w14:textId="694FF3C5" w:rsidR="00381D43" w:rsidRDefault="00381D43" w:rsidP="00381D43">
      <w:pPr>
        <w:spacing w:after="0" w:line="240" w:lineRule="auto"/>
        <w:rPr>
          <w:rFonts w:cstheme="minorHAnsi"/>
          <w:sz w:val="20"/>
          <w:szCs w:val="20"/>
        </w:rPr>
      </w:pPr>
    </w:p>
    <w:p w14:paraId="448BC7B1" w14:textId="4546D469" w:rsidR="00381D43" w:rsidRPr="009B3859" w:rsidRDefault="00381D43" w:rsidP="00381D43">
      <w:pPr>
        <w:spacing w:after="0" w:line="240" w:lineRule="auto"/>
        <w:rPr>
          <w:rFonts w:cstheme="minorHAnsi"/>
          <w:sz w:val="20"/>
          <w:szCs w:val="20"/>
        </w:rPr>
      </w:pPr>
    </w:p>
    <w:p w14:paraId="13711E2D" w14:textId="77777777" w:rsidR="007E2B7D" w:rsidRDefault="007E2B7D" w:rsidP="00381D43">
      <w:pPr>
        <w:spacing w:after="0" w:line="240" w:lineRule="auto"/>
        <w:rPr>
          <w:rFonts w:cstheme="minorHAnsi"/>
          <w:sz w:val="20"/>
          <w:szCs w:val="20"/>
        </w:rPr>
      </w:pPr>
    </w:p>
    <w:p w14:paraId="4178B33B" w14:textId="3D61A23C" w:rsidR="00381D43" w:rsidRPr="009B3859" w:rsidRDefault="007E2B7D" w:rsidP="00381D43">
      <w:pPr>
        <w:spacing w:after="0" w:line="240" w:lineRule="auto"/>
        <w:rPr>
          <w:rFonts w:cstheme="minorHAnsi"/>
          <w:sz w:val="20"/>
          <w:szCs w:val="20"/>
        </w:rPr>
      </w:pPr>
      <w:r w:rsidRPr="009B3859">
        <w:rPr>
          <w:rFonts w:cstheme="minorHAnsi"/>
          <w:noProof/>
          <w:sz w:val="20"/>
          <w:szCs w:val="20"/>
          <w:lang w:eastAsia="cs-CZ"/>
        </w:rPr>
        <w:drawing>
          <wp:anchor distT="0" distB="0" distL="114300" distR="114300" simplePos="0" relativeHeight="251656704" behindDoc="1" locked="0" layoutInCell="1" allowOverlap="1" wp14:anchorId="663015F6" wp14:editId="4834A93F">
            <wp:simplePos x="0" y="0"/>
            <wp:positionH relativeFrom="column">
              <wp:posOffset>4131945</wp:posOffset>
            </wp:positionH>
            <wp:positionV relativeFrom="paragraph">
              <wp:posOffset>-116205</wp:posOffset>
            </wp:positionV>
            <wp:extent cx="1666875" cy="1057275"/>
            <wp:effectExtent l="0" t="0" r="9525" b="9525"/>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6875" cy="1057275"/>
                    </a:xfrm>
                    <a:prstGeom prst="rect">
                      <a:avLst/>
                    </a:prstGeom>
                    <a:noFill/>
                  </pic:spPr>
                </pic:pic>
              </a:graphicData>
            </a:graphic>
            <wp14:sizeRelH relativeFrom="page">
              <wp14:pctWidth>0</wp14:pctWidth>
            </wp14:sizeRelH>
            <wp14:sizeRelV relativeFrom="page">
              <wp14:pctHeight>0</wp14:pctHeight>
            </wp14:sizeRelV>
          </wp:anchor>
        </w:drawing>
      </w:r>
      <w:r w:rsidR="00381D43" w:rsidRPr="009B3859">
        <w:rPr>
          <w:rFonts w:cstheme="minorHAnsi"/>
          <w:sz w:val="20"/>
          <w:szCs w:val="20"/>
        </w:rPr>
        <w:t xml:space="preserve">WA22302D – </w:t>
      </w:r>
      <w:r w:rsidR="00381D43" w:rsidRPr="009B3859">
        <w:rPr>
          <w:rFonts w:cstheme="minorHAnsi"/>
          <w:b/>
          <w:sz w:val="20"/>
          <w:szCs w:val="20"/>
        </w:rPr>
        <w:t>bipolární resekční klička</w:t>
      </w:r>
      <w:r w:rsidR="00381D43" w:rsidRPr="009B3859">
        <w:rPr>
          <w:rFonts w:cstheme="minorHAnsi"/>
          <w:sz w:val="20"/>
          <w:szCs w:val="20"/>
        </w:rPr>
        <w:t xml:space="preserve">, medium, jednorázová, 12 ks/bal., </w:t>
      </w:r>
      <w:r w:rsidR="00381D43" w:rsidRPr="009B3859">
        <w:rPr>
          <w:rFonts w:cstheme="minorHAnsi"/>
          <w:b/>
          <w:sz w:val="20"/>
          <w:szCs w:val="20"/>
        </w:rPr>
        <w:t>1 bal. (12 ks)</w:t>
      </w:r>
      <w:r w:rsidR="00381D43" w:rsidRPr="009B3859">
        <w:rPr>
          <w:rFonts w:cstheme="minorHAnsi"/>
          <w:sz w:val="20"/>
          <w:szCs w:val="20"/>
        </w:rPr>
        <w:br/>
      </w:r>
      <w:r w:rsidR="00381D43" w:rsidRPr="009B3859">
        <w:rPr>
          <w:rFonts w:cstheme="minorHAnsi"/>
          <w:sz w:val="20"/>
          <w:szCs w:val="20"/>
        </w:rPr>
        <w:br/>
      </w:r>
    </w:p>
    <w:p w14:paraId="4E80C7C8" w14:textId="1A063A51" w:rsidR="00381D43" w:rsidRPr="009B3859" w:rsidRDefault="00381D43" w:rsidP="00381D43">
      <w:pPr>
        <w:spacing w:after="0" w:line="240" w:lineRule="auto"/>
        <w:rPr>
          <w:rFonts w:cstheme="minorHAnsi"/>
          <w:sz w:val="20"/>
          <w:szCs w:val="20"/>
        </w:rPr>
      </w:pPr>
      <w:r w:rsidRPr="009B3859">
        <w:rPr>
          <w:rFonts w:cstheme="minorHAnsi"/>
          <w:sz w:val="20"/>
          <w:szCs w:val="20"/>
        </w:rPr>
        <w:br/>
      </w:r>
    </w:p>
    <w:p w14:paraId="3D7D2C55" w14:textId="07EF8B47" w:rsidR="00381D43" w:rsidRPr="009B3859" w:rsidRDefault="00381D43" w:rsidP="00381D43">
      <w:pPr>
        <w:spacing w:after="0" w:line="240" w:lineRule="auto"/>
        <w:rPr>
          <w:rFonts w:cstheme="minorHAnsi"/>
          <w:sz w:val="20"/>
          <w:szCs w:val="20"/>
        </w:rPr>
      </w:pPr>
    </w:p>
    <w:p w14:paraId="061A8935" w14:textId="32A5C340" w:rsidR="00381D43" w:rsidRPr="009B3859" w:rsidRDefault="00381D43" w:rsidP="00381D43">
      <w:pPr>
        <w:spacing w:after="0" w:line="240" w:lineRule="auto"/>
        <w:rPr>
          <w:rFonts w:cstheme="minorHAnsi"/>
          <w:sz w:val="20"/>
          <w:szCs w:val="20"/>
        </w:rPr>
      </w:pPr>
      <w:r w:rsidRPr="009B3859">
        <w:rPr>
          <w:rFonts w:cstheme="minorHAnsi"/>
          <w:noProof/>
          <w:sz w:val="20"/>
          <w:szCs w:val="20"/>
          <w:lang w:eastAsia="cs-CZ"/>
        </w:rPr>
        <w:drawing>
          <wp:anchor distT="0" distB="0" distL="114300" distR="114300" simplePos="0" relativeHeight="251660800" behindDoc="1" locked="0" layoutInCell="1" allowOverlap="1" wp14:anchorId="44D48C50" wp14:editId="2917AD22">
            <wp:simplePos x="0" y="0"/>
            <wp:positionH relativeFrom="column">
              <wp:posOffset>4282467</wp:posOffset>
            </wp:positionH>
            <wp:positionV relativeFrom="paragraph">
              <wp:posOffset>137795</wp:posOffset>
            </wp:positionV>
            <wp:extent cx="1607820" cy="619125"/>
            <wp:effectExtent l="57150" t="152400" r="49530" b="161925"/>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rot="20951495">
                      <a:off x="0" y="0"/>
                      <a:ext cx="1607820" cy="619125"/>
                    </a:xfrm>
                    <a:prstGeom prst="rect">
                      <a:avLst/>
                    </a:prstGeom>
                  </pic:spPr>
                </pic:pic>
              </a:graphicData>
            </a:graphic>
            <wp14:sizeRelH relativeFrom="page">
              <wp14:pctWidth>0</wp14:pctWidth>
            </wp14:sizeRelH>
            <wp14:sizeRelV relativeFrom="page">
              <wp14:pctHeight>0</wp14:pctHeight>
            </wp14:sizeRelV>
          </wp:anchor>
        </w:drawing>
      </w:r>
      <w:r w:rsidRPr="009B3859">
        <w:rPr>
          <w:rFonts w:cstheme="minorHAnsi"/>
          <w:sz w:val="20"/>
          <w:szCs w:val="20"/>
        </w:rPr>
        <w:t xml:space="preserve">WA22566S – vaporizační elektroda, oval-button, jednorázová, 5 ks/bal., </w:t>
      </w:r>
      <w:r w:rsidRPr="009B3859">
        <w:rPr>
          <w:rFonts w:cstheme="minorHAnsi"/>
          <w:b/>
          <w:sz w:val="20"/>
          <w:szCs w:val="20"/>
        </w:rPr>
        <w:t>2 bal. (10 ks)</w:t>
      </w:r>
    </w:p>
    <w:p w14:paraId="430E5EF1" w14:textId="541A52CC" w:rsidR="00381D43" w:rsidRPr="009B3859" w:rsidRDefault="00381D43" w:rsidP="00381D43">
      <w:pPr>
        <w:spacing w:after="0" w:line="240" w:lineRule="auto"/>
        <w:rPr>
          <w:rFonts w:cstheme="minorHAnsi"/>
          <w:sz w:val="20"/>
          <w:szCs w:val="20"/>
        </w:rPr>
      </w:pPr>
    </w:p>
    <w:p w14:paraId="195D0F3B" w14:textId="5F6A1447" w:rsidR="00381D43" w:rsidRPr="009B3859" w:rsidRDefault="00381D43" w:rsidP="00381D43">
      <w:pPr>
        <w:spacing w:after="0" w:line="240" w:lineRule="auto"/>
        <w:rPr>
          <w:rFonts w:cstheme="minorHAnsi"/>
          <w:sz w:val="20"/>
          <w:szCs w:val="20"/>
        </w:rPr>
      </w:pPr>
    </w:p>
    <w:p w14:paraId="221E0F72" w14:textId="17D6350E" w:rsidR="00381D43" w:rsidRPr="009B3859" w:rsidRDefault="00381D43" w:rsidP="00381D43">
      <w:pPr>
        <w:spacing w:after="0" w:line="240" w:lineRule="auto"/>
        <w:rPr>
          <w:rFonts w:cstheme="minorHAnsi"/>
          <w:sz w:val="20"/>
          <w:szCs w:val="20"/>
        </w:rPr>
      </w:pPr>
    </w:p>
    <w:p w14:paraId="7643470D" w14:textId="110B6005" w:rsidR="00381D43" w:rsidRPr="009B3859" w:rsidRDefault="00381D43" w:rsidP="00381D43">
      <w:pPr>
        <w:spacing w:after="0" w:line="240" w:lineRule="auto"/>
        <w:rPr>
          <w:rFonts w:cstheme="minorHAnsi"/>
          <w:sz w:val="20"/>
          <w:szCs w:val="20"/>
        </w:rPr>
      </w:pPr>
    </w:p>
    <w:p w14:paraId="0E09B83C" w14:textId="35F34628" w:rsidR="00381D43" w:rsidRPr="009B3859" w:rsidRDefault="00381D43" w:rsidP="00381D43">
      <w:pPr>
        <w:spacing w:after="0" w:line="240" w:lineRule="auto"/>
        <w:rPr>
          <w:rFonts w:cstheme="minorHAnsi"/>
          <w:sz w:val="20"/>
          <w:szCs w:val="20"/>
        </w:rPr>
      </w:pPr>
      <w:r w:rsidRPr="009B3859">
        <w:rPr>
          <w:rFonts w:cstheme="minorHAnsi"/>
          <w:noProof/>
          <w:sz w:val="20"/>
          <w:szCs w:val="20"/>
          <w:lang w:eastAsia="cs-CZ"/>
        </w:rPr>
        <w:drawing>
          <wp:anchor distT="0" distB="0" distL="114300" distR="114300" simplePos="0" relativeHeight="251658752" behindDoc="1" locked="0" layoutInCell="1" allowOverlap="1" wp14:anchorId="0C59C38D" wp14:editId="6AAFB5A9">
            <wp:simplePos x="0" y="0"/>
            <wp:positionH relativeFrom="column">
              <wp:posOffset>4249420</wp:posOffset>
            </wp:positionH>
            <wp:positionV relativeFrom="paragraph">
              <wp:posOffset>121285</wp:posOffset>
            </wp:positionV>
            <wp:extent cx="1685925" cy="876300"/>
            <wp:effectExtent l="0" t="0" r="9525" b="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85925" cy="876300"/>
                    </a:xfrm>
                    <a:prstGeom prst="rect">
                      <a:avLst/>
                    </a:prstGeom>
                    <a:noFill/>
                  </pic:spPr>
                </pic:pic>
              </a:graphicData>
            </a:graphic>
            <wp14:sizeRelH relativeFrom="page">
              <wp14:pctWidth>0</wp14:pctWidth>
            </wp14:sizeRelH>
            <wp14:sizeRelV relativeFrom="page">
              <wp14:pctHeight>0</wp14:pctHeight>
            </wp14:sizeRelV>
          </wp:anchor>
        </w:drawing>
      </w:r>
    </w:p>
    <w:p w14:paraId="25ED88AD" w14:textId="45AABE97" w:rsidR="00381D43" w:rsidRPr="009B3859" w:rsidRDefault="00381D43" w:rsidP="00381D43">
      <w:pPr>
        <w:spacing w:after="0" w:line="240" w:lineRule="auto"/>
        <w:rPr>
          <w:rFonts w:cstheme="minorHAnsi"/>
          <w:sz w:val="20"/>
          <w:szCs w:val="20"/>
        </w:rPr>
      </w:pPr>
      <w:r w:rsidRPr="009B3859">
        <w:rPr>
          <w:rFonts w:cstheme="minorHAnsi"/>
          <w:sz w:val="20"/>
          <w:szCs w:val="20"/>
        </w:rPr>
        <w:t xml:space="preserve">WA22355A – </w:t>
      </w:r>
      <w:r w:rsidRPr="009B3859">
        <w:rPr>
          <w:rFonts w:cstheme="minorHAnsi"/>
          <w:b/>
          <w:sz w:val="20"/>
          <w:szCs w:val="20"/>
        </w:rPr>
        <w:t>bipolární</w:t>
      </w:r>
      <w:r w:rsidRPr="009B3859">
        <w:rPr>
          <w:rFonts w:cstheme="minorHAnsi"/>
          <w:sz w:val="20"/>
          <w:szCs w:val="20"/>
        </w:rPr>
        <w:t xml:space="preserve"> resekční elektroda, </w:t>
      </w:r>
      <w:r w:rsidRPr="009B3859">
        <w:rPr>
          <w:rFonts w:cstheme="minorHAnsi"/>
          <w:b/>
          <w:sz w:val="20"/>
          <w:szCs w:val="20"/>
        </w:rPr>
        <w:t>jehla</w:t>
      </w:r>
      <w:r w:rsidRPr="009B3859">
        <w:rPr>
          <w:rFonts w:cstheme="minorHAnsi"/>
          <w:sz w:val="20"/>
          <w:szCs w:val="20"/>
        </w:rPr>
        <w:t xml:space="preserve">, pro 12° optiku, autoklav., </w:t>
      </w:r>
      <w:r w:rsidRPr="009B3859">
        <w:rPr>
          <w:rFonts w:cstheme="minorHAnsi"/>
          <w:b/>
          <w:sz w:val="20"/>
          <w:szCs w:val="20"/>
        </w:rPr>
        <w:t>2 ks</w:t>
      </w:r>
      <w:r w:rsidRPr="009B3859">
        <w:rPr>
          <w:rFonts w:cstheme="minorHAnsi"/>
          <w:sz w:val="20"/>
          <w:szCs w:val="20"/>
        </w:rPr>
        <w:br/>
      </w:r>
      <w:r w:rsidRPr="009B3859">
        <w:rPr>
          <w:rFonts w:cstheme="minorHAnsi"/>
          <w:sz w:val="20"/>
          <w:szCs w:val="20"/>
        </w:rPr>
        <w:br/>
      </w:r>
      <w:r w:rsidRPr="009B3859">
        <w:rPr>
          <w:rFonts w:cstheme="minorHAnsi"/>
          <w:sz w:val="20"/>
          <w:szCs w:val="20"/>
        </w:rPr>
        <w:br/>
      </w:r>
      <w:r w:rsidRPr="009B3859">
        <w:rPr>
          <w:rFonts w:cstheme="minorHAnsi"/>
          <w:sz w:val="20"/>
          <w:szCs w:val="20"/>
        </w:rPr>
        <w:br/>
      </w:r>
      <w:r w:rsidRPr="009B3859">
        <w:rPr>
          <w:rFonts w:cstheme="minorHAnsi"/>
          <w:sz w:val="20"/>
          <w:szCs w:val="20"/>
        </w:rPr>
        <w:br/>
      </w:r>
    </w:p>
    <w:p w14:paraId="24A11523" w14:textId="3CA737ED" w:rsidR="00381D43" w:rsidRPr="009B3859" w:rsidRDefault="00381D43" w:rsidP="00381D43">
      <w:pPr>
        <w:spacing w:after="0" w:line="240" w:lineRule="auto"/>
        <w:rPr>
          <w:rFonts w:cstheme="minorHAnsi"/>
          <w:sz w:val="20"/>
          <w:szCs w:val="20"/>
        </w:rPr>
      </w:pPr>
      <w:r w:rsidRPr="009B3859">
        <w:rPr>
          <w:rFonts w:cstheme="minorHAnsi"/>
          <w:noProof/>
          <w:sz w:val="20"/>
          <w:szCs w:val="20"/>
          <w:lang w:eastAsia="cs-CZ"/>
        </w:rPr>
        <w:drawing>
          <wp:anchor distT="0" distB="0" distL="114300" distR="114300" simplePos="0" relativeHeight="251659776" behindDoc="1" locked="0" layoutInCell="1" allowOverlap="1" wp14:anchorId="71D9127F" wp14:editId="2FA786E0">
            <wp:simplePos x="0" y="0"/>
            <wp:positionH relativeFrom="column">
              <wp:posOffset>4125595</wp:posOffset>
            </wp:positionH>
            <wp:positionV relativeFrom="paragraph">
              <wp:posOffset>69850</wp:posOffset>
            </wp:positionV>
            <wp:extent cx="1809750" cy="914400"/>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0" cy="914400"/>
                    </a:xfrm>
                    <a:prstGeom prst="rect">
                      <a:avLst/>
                    </a:prstGeom>
                    <a:noFill/>
                  </pic:spPr>
                </pic:pic>
              </a:graphicData>
            </a:graphic>
            <wp14:sizeRelH relativeFrom="page">
              <wp14:pctWidth>0</wp14:pctWidth>
            </wp14:sizeRelH>
            <wp14:sizeRelV relativeFrom="page">
              <wp14:pctHeight>0</wp14:pctHeight>
            </wp14:sizeRelV>
          </wp:anchor>
        </w:drawing>
      </w:r>
      <w:r w:rsidRPr="009B3859">
        <w:rPr>
          <w:rFonts w:cstheme="minorHAnsi"/>
          <w:sz w:val="20"/>
          <w:szCs w:val="20"/>
        </w:rPr>
        <w:t xml:space="preserve">WA22351A – </w:t>
      </w:r>
      <w:r w:rsidRPr="009B3859">
        <w:rPr>
          <w:rFonts w:cstheme="minorHAnsi"/>
          <w:b/>
          <w:sz w:val="20"/>
          <w:szCs w:val="20"/>
        </w:rPr>
        <w:t>bipolární</w:t>
      </w:r>
      <w:r w:rsidRPr="009B3859">
        <w:rPr>
          <w:rFonts w:cstheme="minorHAnsi"/>
          <w:sz w:val="20"/>
          <w:szCs w:val="20"/>
        </w:rPr>
        <w:t xml:space="preserve"> koagulační elektroda, </w:t>
      </w:r>
      <w:r w:rsidRPr="009B3859">
        <w:rPr>
          <w:rFonts w:cstheme="minorHAnsi"/>
          <w:b/>
          <w:sz w:val="20"/>
          <w:szCs w:val="20"/>
        </w:rPr>
        <w:t>roller</w:t>
      </w:r>
      <w:r w:rsidRPr="009B3859">
        <w:rPr>
          <w:rFonts w:cstheme="minorHAnsi"/>
          <w:sz w:val="20"/>
          <w:szCs w:val="20"/>
        </w:rPr>
        <w:t xml:space="preserve">, autokláv., bipolární, pro 12° a 30° optiku, </w:t>
      </w:r>
      <w:r w:rsidRPr="009B3859">
        <w:rPr>
          <w:rFonts w:cstheme="minorHAnsi"/>
          <w:b/>
          <w:sz w:val="20"/>
          <w:szCs w:val="20"/>
        </w:rPr>
        <w:t>2 ks</w:t>
      </w:r>
      <w:r w:rsidRPr="009B3859">
        <w:rPr>
          <w:rFonts w:cstheme="minorHAnsi"/>
          <w:sz w:val="20"/>
          <w:szCs w:val="20"/>
        </w:rPr>
        <w:br/>
      </w:r>
    </w:p>
    <w:p w14:paraId="52B4B3B5" w14:textId="59657149" w:rsidR="00381D43" w:rsidRPr="009B3859" w:rsidRDefault="00381D43" w:rsidP="00381D43">
      <w:pPr>
        <w:spacing w:after="0" w:line="240" w:lineRule="auto"/>
        <w:rPr>
          <w:rFonts w:cstheme="minorHAnsi"/>
          <w:sz w:val="20"/>
          <w:szCs w:val="20"/>
        </w:rPr>
      </w:pPr>
      <w:r w:rsidRPr="009B3859">
        <w:rPr>
          <w:rFonts w:cstheme="minorHAnsi"/>
          <w:sz w:val="20"/>
          <w:szCs w:val="20"/>
        </w:rPr>
        <w:br/>
      </w:r>
      <w:r w:rsidRPr="009B3859">
        <w:rPr>
          <w:rFonts w:cstheme="minorHAnsi"/>
          <w:sz w:val="20"/>
          <w:szCs w:val="20"/>
        </w:rPr>
        <w:br/>
      </w:r>
      <w:r w:rsidRPr="009B3859">
        <w:rPr>
          <w:rFonts w:cstheme="minorHAnsi"/>
          <w:sz w:val="20"/>
          <w:szCs w:val="20"/>
        </w:rPr>
        <w:br/>
      </w:r>
    </w:p>
    <w:p w14:paraId="795F1858" w14:textId="3E6E728C" w:rsidR="00381D43" w:rsidRPr="009B3859" w:rsidRDefault="00381D43" w:rsidP="00381D43">
      <w:pPr>
        <w:spacing w:after="0" w:line="240" w:lineRule="auto"/>
        <w:rPr>
          <w:rFonts w:cstheme="minorHAnsi"/>
          <w:sz w:val="20"/>
          <w:szCs w:val="20"/>
        </w:rPr>
      </w:pPr>
    </w:p>
    <w:p w14:paraId="5035CFE5" w14:textId="024400C1" w:rsidR="00381D43" w:rsidRPr="009B3859" w:rsidRDefault="00381D43" w:rsidP="00381D43">
      <w:pPr>
        <w:spacing w:after="0" w:line="240" w:lineRule="auto"/>
        <w:rPr>
          <w:rFonts w:cstheme="minorHAnsi"/>
          <w:sz w:val="20"/>
          <w:szCs w:val="20"/>
        </w:rPr>
      </w:pPr>
      <w:r w:rsidRPr="009B3859">
        <w:rPr>
          <w:rFonts w:cstheme="minorHAnsi"/>
          <w:sz w:val="20"/>
          <w:szCs w:val="20"/>
        </w:rPr>
        <w:t xml:space="preserve">WA05970A– </w:t>
      </w:r>
      <w:r w:rsidRPr="009B3859">
        <w:rPr>
          <w:rFonts w:cstheme="minorHAnsi"/>
          <w:b/>
          <w:sz w:val="20"/>
          <w:szCs w:val="20"/>
        </w:rPr>
        <w:t xml:space="preserve"> sterilizační kontejner</w:t>
      </w:r>
      <w:r w:rsidRPr="009B3859">
        <w:rPr>
          <w:rFonts w:cstheme="minorHAnsi"/>
          <w:sz w:val="20"/>
          <w:szCs w:val="20"/>
        </w:rPr>
        <w:t xml:space="preserve"> s víkem pro kompl. sadu,</w:t>
      </w:r>
      <w:r w:rsidRPr="009B3859">
        <w:rPr>
          <w:sz w:val="20"/>
          <w:szCs w:val="20"/>
        </w:rPr>
        <w:t xml:space="preserve"> plastový, </w:t>
      </w:r>
      <w:r w:rsidRPr="009B3859">
        <w:rPr>
          <w:rFonts w:cstheme="minorHAnsi"/>
          <w:sz w:val="20"/>
          <w:szCs w:val="20"/>
        </w:rPr>
        <w:t xml:space="preserve">537 x 139 x 268 mm, </w:t>
      </w:r>
      <w:r w:rsidRPr="009B3859">
        <w:rPr>
          <w:rFonts w:cstheme="minorHAnsi"/>
          <w:b/>
          <w:sz w:val="20"/>
          <w:szCs w:val="20"/>
        </w:rPr>
        <w:t>1 ks</w:t>
      </w:r>
    </w:p>
    <w:p w14:paraId="139A5F0C" w14:textId="77777777" w:rsidR="007E2B7D" w:rsidRDefault="007E2B7D" w:rsidP="00381D43">
      <w:pPr>
        <w:rPr>
          <w:rFonts w:cstheme="minorHAnsi"/>
          <w:sz w:val="20"/>
          <w:szCs w:val="20"/>
        </w:rPr>
      </w:pPr>
    </w:p>
    <w:p w14:paraId="3B755BA2" w14:textId="664229C0" w:rsidR="00381D43" w:rsidRPr="009B3859" w:rsidRDefault="00104671" w:rsidP="00381D43">
      <w:pPr>
        <w:rPr>
          <w:rFonts w:cstheme="minorHAnsi"/>
          <w:sz w:val="20"/>
          <w:szCs w:val="20"/>
        </w:rPr>
      </w:pPr>
      <w:r w:rsidRPr="009B3859">
        <w:rPr>
          <w:rFonts w:ascii="Arial" w:hAnsi="Arial"/>
          <w:noProof/>
          <w:sz w:val="20"/>
          <w:szCs w:val="20"/>
          <w:lang w:eastAsia="cs-CZ"/>
        </w:rPr>
        <w:drawing>
          <wp:anchor distT="0" distB="0" distL="114300" distR="114300" simplePos="0" relativeHeight="251652608" behindDoc="1" locked="0" layoutInCell="1" allowOverlap="1" wp14:anchorId="48EE1937" wp14:editId="24B79982">
            <wp:simplePos x="0" y="0"/>
            <wp:positionH relativeFrom="column">
              <wp:posOffset>2976880</wp:posOffset>
            </wp:positionH>
            <wp:positionV relativeFrom="paragraph">
              <wp:posOffset>39371</wp:posOffset>
            </wp:positionV>
            <wp:extent cx="3019425" cy="135255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9425" cy="1352550"/>
                    </a:xfrm>
                    <a:prstGeom prst="rect">
                      <a:avLst/>
                    </a:prstGeom>
                    <a:noFill/>
                  </pic:spPr>
                </pic:pic>
              </a:graphicData>
            </a:graphic>
            <wp14:sizeRelH relativeFrom="page">
              <wp14:pctWidth>0</wp14:pctWidth>
            </wp14:sizeRelH>
            <wp14:sizeRelV relativeFrom="page">
              <wp14:pctHeight>0</wp14:pctHeight>
            </wp14:sizeRelV>
          </wp:anchor>
        </w:drawing>
      </w:r>
      <w:r w:rsidR="00381D43" w:rsidRPr="009B3859">
        <w:rPr>
          <w:rFonts w:cstheme="minorHAnsi"/>
          <w:sz w:val="20"/>
          <w:szCs w:val="20"/>
        </w:rPr>
        <w:t xml:space="preserve">A5976– </w:t>
      </w:r>
      <w:r w:rsidR="00381D43" w:rsidRPr="009B3859">
        <w:rPr>
          <w:rFonts w:cstheme="minorHAnsi"/>
          <w:b/>
          <w:sz w:val="20"/>
          <w:szCs w:val="20"/>
        </w:rPr>
        <w:t xml:space="preserve">vnitřní část </w:t>
      </w:r>
      <w:r w:rsidR="00381D43" w:rsidRPr="009B3859">
        <w:rPr>
          <w:rFonts w:cstheme="minorHAnsi"/>
          <w:sz w:val="20"/>
          <w:szCs w:val="20"/>
        </w:rPr>
        <w:t xml:space="preserve">sterilizačního kontejneru, </w:t>
      </w:r>
      <w:r w:rsidR="00381D43" w:rsidRPr="009B3859">
        <w:rPr>
          <w:rFonts w:cstheme="minorHAnsi"/>
          <w:b/>
          <w:sz w:val="20"/>
          <w:szCs w:val="20"/>
        </w:rPr>
        <w:t>1 ks</w:t>
      </w:r>
    </w:p>
    <w:p w14:paraId="20492EB8" w14:textId="59A1BEA1" w:rsidR="00381D43" w:rsidRPr="009B3859" w:rsidRDefault="00104671" w:rsidP="00381D43">
      <w:pPr>
        <w:rPr>
          <w:rFonts w:cstheme="minorHAnsi"/>
          <w:sz w:val="20"/>
          <w:szCs w:val="20"/>
        </w:rPr>
      </w:pPr>
      <w:r w:rsidRPr="009B3859">
        <w:rPr>
          <w:rFonts w:cstheme="minorHAnsi"/>
          <w:noProof/>
          <w:sz w:val="20"/>
          <w:szCs w:val="20"/>
          <w:lang w:eastAsia="cs-CZ"/>
        </w:rPr>
        <w:drawing>
          <wp:anchor distT="0" distB="0" distL="114300" distR="114300" simplePos="0" relativeHeight="251653632" behindDoc="1" locked="0" layoutInCell="1" allowOverlap="1" wp14:anchorId="446CF40F" wp14:editId="1A04AB93">
            <wp:simplePos x="0" y="0"/>
            <wp:positionH relativeFrom="column">
              <wp:posOffset>405130</wp:posOffset>
            </wp:positionH>
            <wp:positionV relativeFrom="paragraph">
              <wp:posOffset>86360</wp:posOffset>
            </wp:positionV>
            <wp:extent cx="2152650" cy="1000125"/>
            <wp:effectExtent l="0" t="0" r="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155190" cy="1001305"/>
                    </a:xfrm>
                    <a:prstGeom prst="rect">
                      <a:avLst/>
                    </a:prstGeom>
                  </pic:spPr>
                </pic:pic>
              </a:graphicData>
            </a:graphic>
            <wp14:sizeRelH relativeFrom="page">
              <wp14:pctWidth>0</wp14:pctWidth>
            </wp14:sizeRelH>
            <wp14:sizeRelV relativeFrom="page">
              <wp14:pctHeight>0</wp14:pctHeight>
            </wp14:sizeRelV>
          </wp:anchor>
        </w:drawing>
      </w:r>
    </w:p>
    <w:p w14:paraId="32920CA8" w14:textId="2F75EA14" w:rsidR="00381D43" w:rsidRPr="009B3859" w:rsidRDefault="00381D43" w:rsidP="00381D43">
      <w:pPr>
        <w:rPr>
          <w:rFonts w:cstheme="minorHAnsi"/>
          <w:sz w:val="20"/>
          <w:szCs w:val="20"/>
        </w:rPr>
      </w:pPr>
    </w:p>
    <w:p w14:paraId="27FC4B45" w14:textId="623270D2" w:rsidR="00381D43" w:rsidRPr="009B3859" w:rsidRDefault="00381D43" w:rsidP="00381D43">
      <w:pPr>
        <w:rPr>
          <w:rFonts w:cstheme="minorHAnsi"/>
          <w:sz w:val="20"/>
          <w:szCs w:val="20"/>
        </w:rPr>
      </w:pPr>
    </w:p>
    <w:p w14:paraId="14E05F6D" w14:textId="5FB2CFD1" w:rsidR="00381D43" w:rsidRPr="009B3859" w:rsidRDefault="00381D43" w:rsidP="00381D43">
      <w:pPr>
        <w:spacing w:after="0" w:line="240" w:lineRule="auto"/>
        <w:rPr>
          <w:rFonts w:cstheme="minorHAnsi"/>
          <w:sz w:val="20"/>
          <w:szCs w:val="20"/>
        </w:rPr>
      </w:pPr>
    </w:p>
    <w:p w14:paraId="7EB98567" w14:textId="68EABCFE" w:rsidR="00381D43" w:rsidRPr="009B3859" w:rsidRDefault="00381D43" w:rsidP="00381D43">
      <w:pPr>
        <w:spacing w:after="0" w:line="240" w:lineRule="auto"/>
        <w:rPr>
          <w:rFonts w:cstheme="minorHAnsi"/>
          <w:sz w:val="20"/>
          <w:szCs w:val="20"/>
        </w:rPr>
      </w:pPr>
    </w:p>
    <w:p w14:paraId="5C9FBE99" w14:textId="3D2D3326" w:rsidR="00381D43" w:rsidRPr="00381D43" w:rsidRDefault="00381D43" w:rsidP="00381D43">
      <w:pPr>
        <w:rPr>
          <w:rFonts w:cs="Arial"/>
          <w:sz w:val="20"/>
          <w:szCs w:val="20"/>
        </w:rPr>
      </w:pPr>
    </w:p>
    <w:p w14:paraId="775FCDCB" w14:textId="22895BB1" w:rsidR="00381D43" w:rsidRPr="00381D43" w:rsidRDefault="00381D43" w:rsidP="00381D43">
      <w:pPr>
        <w:rPr>
          <w:rFonts w:cs="Arial"/>
          <w:sz w:val="20"/>
          <w:szCs w:val="20"/>
        </w:rPr>
      </w:pPr>
    </w:p>
    <w:p w14:paraId="3166D943" w14:textId="77777777" w:rsidR="00381D43" w:rsidRPr="009B3859" w:rsidRDefault="00381D43" w:rsidP="00381D43">
      <w:pPr>
        <w:spacing w:after="0" w:line="240" w:lineRule="auto"/>
        <w:rPr>
          <w:rFonts w:cstheme="minorHAnsi"/>
          <w:sz w:val="20"/>
          <w:szCs w:val="20"/>
        </w:rPr>
      </w:pPr>
      <w:r w:rsidRPr="009B3859">
        <w:rPr>
          <w:rFonts w:cstheme="minorHAnsi"/>
          <w:sz w:val="20"/>
          <w:szCs w:val="20"/>
        </w:rPr>
        <w:t xml:space="preserve">WA05990A – </w:t>
      </w:r>
      <w:r w:rsidRPr="009B3859">
        <w:rPr>
          <w:rFonts w:cstheme="minorHAnsi"/>
          <w:b/>
          <w:sz w:val="20"/>
          <w:szCs w:val="20"/>
        </w:rPr>
        <w:t xml:space="preserve"> sterilizační kontejner</w:t>
      </w:r>
      <w:r w:rsidRPr="009B3859">
        <w:rPr>
          <w:rFonts w:cstheme="minorHAnsi"/>
          <w:sz w:val="20"/>
          <w:szCs w:val="20"/>
        </w:rPr>
        <w:t xml:space="preserve"> s víkem pro 2 optiky, plastový</w:t>
      </w:r>
      <w:r w:rsidRPr="009B3859">
        <w:rPr>
          <w:sz w:val="20"/>
          <w:szCs w:val="20"/>
        </w:rPr>
        <w:t xml:space="preserve"> </w:t>
      </w:r>
      <w:r w:rsidRPr="009B3859">
        <w:rPr>
          <w:rFonts w:cstheme="minorHAnsi"/>
          <w:sz w:val="20"/>
          <w:szCs w:val="20"/>
        </w:rPr>
        <w:t xml:space="preserve">446 x 49 x 88 mm, </w:t>
      </w:r>
      <w:r w:rsidRPr="009B3859">
        <w:rPr>
          <w:rFonts w:cstheme="minorHAnsi"/>
          <w:b/>
          <w:sz w:val="20"/>
          <w:szCs w:val="20"/>
        </w:rPr>
        <w:t>1 ks</w:t>
      </w:r>
    </w:p>
    <w:p w14:paraId="51A9A433" w14:textId="0B0EDDD2" w:rsidR="00381D43" w:rsidRPr="009B3859" w:rsidRDefault="00381D43" w:rsidP="00381D43">
      <w:pPr>
        <w:rPr>
          <w:rFonts w:cs="Arial"/>
          <w:sz w:val="20"/>
          <w:szCs w:val="20"/>
        </w:rPr>
      </w:pPr>
      <w:r w:rsidRPr="009B3859">
        <w:rPr>
          <w:rFonts w:cs="Arial"/>
          <w:noProof/>
          <w:sz w:val="20"/>
          <w:szCs w:val="20"/>
          <w:lang w:eastAsia="cs-CZ"/>
        </w:rPr>
        <w:drawing>
          <wp:anchor distT="0" distB="0" distL="114300" distR="114300" simplePos="0" relativeHeight="251664896" behindDoc="1" locked="0" layoutInCell="1" allowOverlap="1" wp14:anchorId="613EE578" wp14:editId="44F61AD0">
            <wp:simplePos x="0" y="0"/>
            <wp:positionH relativeFrom="column">
              <wp:posOffset>3028950</wp:posOffset>
            </wp:positionH>
            <wp:positionV relativeFrom="paragraph">
              <wp:posOffset>163195</wp:posOffset>
            </wp:positionV>
            <wp:extent cx="2915057" cy="695422"/>
            <wp:effectExtent l="0" t="0" r="0" b="9525"/>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915057" cy="695422"/>
                    </a:xfrm>
                    <a:prstGeom prst="rect">
                      <a:avLst/>
                    </a:prstGeom>
                  </pic:spPr>
                </pic:pic>
              </a:graphicData>
            </a:graphic>
            <wp14:sizeRelH relativeFrom="page">
              <wp14:pctWidth>0</wp14:pctWidth>
            </wp14:sizeRelH>
            <wp14:sizeRelV relativeFrom="page">
              <wp14:pctHeight>0</wp14:pctHeight>
            </wp14:sizeRelV>
          </wp:anchor>
        </w:drawing>
      </w:r>
    </w:p>
    <w:p w14:paraId="314E5E0C" w14:textId="548C9693" w:rsidR="00381D43" w:rsidRPr="00381D43" w:rsidRDefault="00381D4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381D43" w:rsidRPr="00381D43" w:rsidSect="00104671">
      <w:footerReference w:type="default" r:id="rId25"/>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99F82" w14:textId="77777777" w:rsidR="00992836" w:rsidRDefault="00992836" w:rsidP="00FF18EB">
      <w:pPr>
        <w:spacing w:after="0" w:line="240" w:lineRule="auto"/>
      </w:pPr>
      <w:r>
        <w:separator/>
      </w:r>
    </w:p>
  </w:endnote>
  <w:endnote w:type="continuationSeparator" w:id="0">
    <w:p w14:paraId="6C76F915" w14:textId="77777777" w:rsidR="00992836" w:rsidRDefault="0099283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1D436398"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817276">
      <w:rPr>
        <w:rFonts w:ascii="Arial" w:hAnsi="Arial" w:cs="Arial"/>
        <w:b/>
        <w:bCs/>
        <w:noProof/>
        <w:sz w:val="20"/>
        <w:szCs w:val="20"/>
      </w:rPr>
      <w:t>12</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817276">
      <w:rPr>
        <w:rFonts w:ascii="Arial" w:hAnsi="Arial" w:cs="Arial"/>
        <w:b/>
        <w:bCs/>
        <w:noProof/>
        <w:sz w:val="20"/>
        <w:szCs w:val="20"/>
      </w:rPr>
      <w:t>12</w:t>
    </w:r>
    <w:r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F36A5" w14:textId="77777777" w:rsidR="00992836" w:rsidRDefault="00992836" w:rsidP="00FF18EB">
      <w:pPr>
        <w:spacing w:after="0" w:line="240" w:lineRule="auto"/>
      </w:pPr>
      <w:r>
        <w:separator/>
      </w:r>
    </w:p>
  </w:footnote>
  <w:footnote w:type="continuationSeparator" w:id="0">
    <w:p w14:paraId="5EF711B1" w14:textId="77777777" w:rsidR="00992836" w:rsidRDefault="0099283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746D0"/>
    <w:rsid w:val="000800D2"/>
    <w:rsid w:val="00082797"/>
    <w:rsid w:val="00082B4B"/>
    <w:rsid w:val="00085714"/>
    <w:rsid w:val="00085E6F"/>
    <w:rsid w:val="00095F81"/>
    <w:rsid w:val="000B1AE0"/>
    <w:rsid w:val="000B3DB4"/>
    <w:rsid w:val="000B5BF7"/>
    <w:rsid w:val="000B5E9D"/>
    <w:rsid w:val="000C21E4"/>
    <w:rsid w:val="000C5A3D"/>
    <w:rsid w:val="000C69B9"/>
    <w:rsid w:val="000C793B"/>
    <w:rsid w:val="000D0498"/>
    <w:rsid w:val="000F4C59"/>
    <w:rsid w:val="00104671"/>
    <w:rsid w:val="00113B40"/>
    <w:rsid w:val="001254C1"/>
    <w:rsid w:val="00130E87"/>
    <w:rsid w:val="001341A7"/>
    <w:rsid w:val="00134BC1"/>
    <w:rsid w:val="00142BD2"/>
    <w:rsid w:val="001470F0"/>
    <w:rsid w:val="0014717B"/>
    <w:rsid w:val="00154F85"/>
    <w:rsid w:val="001725F8"/>
    <w:rsid w:val="00181B85"/>
    <w:rsid w:val="00182640"/>
    <w:rsid w:val="00183226"/>
    <w:rsid w:val="00183727"/>
    <w:rsid w:val="00185F96"/>
    <w:rsid w:val="001874D4"/>
    <w:rsid w:val="00196288"/>
    <w:rsid w:val="001A3D28"/>
    <w:rsid w:val="001B7BF6"/>
    <w:rsid w:val="001D38E0"/>
    <w:rsid w:val="001D3902"/>
    <w:rsid w:val="001D3F7C"/>
    <w:rsid w:val="001D4983"/>
    <w:rsid w:val="001D6C04"/>
    <w:rsid w:val="001D7781"/>
    <w:rsid w:val="001E485C"/>
    <w:rsid w:val="001F13BA"/>
    <w:rsid w:val="001F2069"/>
    <w:rsid w:val="00202E4E"/>
    <w:rsid w:val="002039E1"/>
    <w:rsid w:val="002373A7"/>
    <w:rsid w:val="00243FE4"/>
    <w:rsid w:val="00250E90"/>
    <w:rsid w:val="00250F85"/>
    <w:rsid w:val="0025204E"/>
    <w:rsid w:val="0025616B"/>
    <w:rsid w:val="002575A6"/>
    <w:rsid w:val="002812F7"/>
    <w:rsid w:val="00282A77"/>
    <w:rsid w:val="002834BC"/>
    <w:rsid w:val="00283E98"/>
    <w:rsid w:val="002943FF"/>
    <w:rsid w:val="0029524D"/>
    <w:rsid w:val="00296488"/>
    <w:rsid w:val="00297406"/>
    <w:rsid w:val="00297EE2"/>
    <w:rsid w:val="002A29DA"/>
    <w:rsid w:val="002C7AE0"/>
    <w:rsid w:val="002E1388"/>
    <w:rsid w:val="002E3B0B"/>
    <w:rsid w:val="002E48E0"/>
    <w:rsid w:val="002F4EDA"/>
    <w:rsid w:val="002F4F30"/>
    <w:rsid w:val="003073CD"/>
    <w:rsid w:val="00312759"/>
    <w:rsid w:val="00327588"/>
    <w:rsid w:val="00330DC4"/>
    <w:rsid w:val="003360BF"/>
    <w:rsid w:val="00341AD8"/>
    <w:rsid w:val="003477DB"/>
    <w:rsid w:val="00351229"/>
    <w:rsid w:val="00355E79"/>
    <w:rsid w:val="0037175F"/>
    <w:rsid w:val="00374192"/>
    <w:rsid w:val="00375955"/>
    <w:rsid w:val="00377FDB"/>
    <w:rsid w:val="00381D43"/>
    <w:rsid w:val="00382D5D"/>
    <w:rsid w:val="003A1056"/>
    <w:rsid w:val="003D0A25"/>
    <w:rsid w:val="003D23D7"/>
    <w:rsid w:val="003E071E"/>
    <w:rsid w:val="003E0A38"/>
    <w:rsid w:val="003E0DE8"/>
    <w:rsid w:val="003E1EBB"/>
    <w:rsid w:val="003E5323"/>
    <w:rsid w:val="003F025A"/>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67B28"/>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371E9"/>
    <w:rsid w:val="00546C21"/>
    <w:rsid w:val="005515B0"/>
    <w:rsid w:val="00560C16"/>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56B08"/>
    <w:rsid w:val="0067085F"/>
    <w:rsid w:val="00672FA9"/>
    <w:rsid w:val="0067386C"/>
    <w:rsid w:val="006754BE"/>
    <w:rsid w:val="006768E4"/>
    <w:rsid w:val="00677234"/>
    <w:rsid w:val="00690BB7"/>
    <w:rsid w:val="0069434E"/>
    <w:rsid w:val="006A6647"/>
    <w:rsid w:val="006B095E"/>
    <w:rsid w:val="006B51D8"/>
    <w:rsid w:val="006C3751"/>
    <w:rsid w:val="006C589F"/>
    <w:rsid w:val="006D0F33"/>
    <w:rsid w:val="006D4738"/>
    <w:rsid w:val="006E005D"/>
    <w:rsid w:val="006E2FF9"/>
    <w:rsid w:val="006E4EF6"/>
    <w:rsid w:val="006E54D0"/>
    <w:rsid w:val="006E7930"/>
    <w:rsid w:val="00706012"/>
    <w:rsid w:val="0071478F"/>
    <w:rsid w:val="007157D9"/>
    <w:rsid w:val="00735D41"/>
    <w:rsid w:val="0073763C"/>
    <w:rsid w:val="00742ED8"/>
    <w:rsid w:val="00743435"/>
    <w:rsid w:val="00744E5D"/>
    <w:rsid w:val="0075205D"/>
    <w:rsid w:val="00754035"/>
    <w:rsid w:val="00775695"/>
    <w:rsid w:val="00787C20"/>
    <w:rsid w:val="00794661"/>
    <w:rsid w:val="007A70F3"/>
    <w:rsid w:val="007C2A6B"/>
    <w:rsid w:val="007C7279"/>
    <w:rsid w:val="007D3EE5"/>
    <w:rsid w:val="007D7528"/>
    <w:rsid w:val="007E04AC"/>
    <w:rsid w:val="007E04EC"/>
    <w:rsid w:val="007E0700"/>
    <w:rsid w:val="007E2B7D"/>
    <w:rsid w:val="007E5FA1"/>
    <w:rsid w:val="007F342E"/>
    <w:rsid w:val="00800C60"/>
    <w:rsid w:val="00802C99"/>
    <w:rsid w:val="00807207"/>
    <w:rsid w:val="00817276"/>
    <w:rsid w:val="00821D5C"/>
    <w:rsid w:val="008338EF"/>
    <w:rsid w:val="00842E4D"/>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4E0"/>
    <w:rsid w:val="00971663"/>
    <w:rsid w:val="0097244D"/>
    <w:rsid w:val="00973DFD"/>
    <w:rsid w:val="009906B4"/>
    <w:rsid w:val="00992836"/>
    <w:rsid w:val="00992EC6"/>
    <w:rsid w:val="009A3D16"/>
    <w:rsid w:val="009A4F9F"/>
    <w:rsid w:val="009B2645"/>
    <w:rsid w:val="009B2B19"/>
    <w:rsid w:val="009B48A9"/>
    <w:rsid w:val="009C2784"/>
    <w:rsid w:val="009C7D00"/>
    <w:rsid w:val="009D3B32"/>
    <w:rsid w:val="009E1C26"/>
    <w:rsid w:val="009F3BF8"/>
    <w:rsid w:val="009F3C21"/>
    <w:rsid w:val="009F6381"/>
    <w:rsid w:val="00A03BF1"/>
    <w:rsid w:val="00A131FD"/>
    <w:rsid w:val="00A146F1"/>
    <w:rsid w:val="00A17F49"/>
    <w:rsid w:val="00A24A8D"/>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47A47"/>
    <w:rsid w:val="00B733E1"/>
    <w:rsid w:val="00B736A9"/>
    <w:rsid w:val="00B76F43"/>
    <w:rsid w:val="00B82BC0"/>
    <w:rsid w:val="00B841E5"/>
    <w:rsid w:val="00B85405"/>
    <w:rsid w:val="00B91037"/>
    <w:rsid w:val="00B9193B"/>
    <w:rsid w:val="00B95871"/>
    <w:rsid w:val="00BA07E6"/>
    <w:rsid w:val="00BA4985"/>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203A0"/>
    <w:rsid w:val="00D24015"/>
    <w:rsid w:val="00D308D9"/>
    <w:rsid w:val="00D50BBE"/>
    <w:rsid w:val="00D813B7"/>
    <w:rsid w:val="00D818EC"/>
    <w:rsid w:val="00D82704"/>
    <w:rsid w:val="00D86891"/>
    <w:rsid w:val="00D927B5"/>
    <w:rsid w:val="00DA1353"/>
    <w:rsid w:val="00DA5A63"/>
    <w:rsid w:val="00DA7CB9"/>
    <w:rsid w:val="00DD3E47"/>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1E3A"/>
    <w:rsid w:val="00EB6947"/>
    <w:rsid w:val="00EB7849"/>
    <w:rsid w:val="00ED3A3E"/>
    <w:rsid w:val="00EE477D"/>
    <w:rsid w:val="00EF46EE"/>
    <w:rsid w:val="00F01FFB"/>
    <w:rsid w:val="00F06B76"/>
    <w:rsid w:val="00F1590C"/>
    <w:rsid w:val="00F213A4"/>
    <w:rsid w:val="00F24FF5"/>
    <w:rsid w:val="00F25BC8"/>
    <w:rsid w:val="00F45113"/>
    <w:rsid w:val="00F5269B"/>
    <w:rsid w:val="00F7334F"/>
    <w:rsid w:val="00F74782"/>
    <w:rsid w:val="00F86F9D"/>
    <w:rsid w:val="00F91A23"/>
    <w:rsid w:val="00F958D2"/>
    <w:rsid w:val="00FB373A"/>
    <w:rsid w:val="00FB43BE"/>
    <w:rsid w:val="00FC4F94"/>
    <w:rsid w:val="00FC6465"/>
    <w:rsid w:val="00FC6ECA"/>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2DWAXVAW3MHF-1243679146-34</_dlc_DocId>
    <_dlc_DocIdUrl xmlns="a7e37686-00e6-405d-9032-d05dd3ba55a9">
      <Url>https://vis.fnbrno.cz/c012/WebVZ/_layouts/15/DocIdRedir.aspx?ID=2DWAXVAW3MHF-1243679146-34</Url>
      <Description>2DWAXVAW3MHF-1243679146-34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F48D91DF14E1843B19ABB8E77267990" ma:contentTypeVersion="0" ma:contentTypeDescription="Vytvoří nový dokument" ma:contentTypeScope="" ma:versionID="2ae7dd74a0c3fa2c035fbcd3edf1fb36">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elements/1.1/"/>
    <ds:schemaRef ds:uri="a7e37686-00e6-405d-9032-d05dd3ba55a9"/>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4.xml><?xml version="1.0" encoding="utf-8"?>
<ds:datastoreItem xmlns:ds="http://schemas.openxmlformats.org/officeDocument/2006/customXml" ds:itemID="{58DBEB84-3C75-4F4E-971E-B2846D709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0BAFF0-7310-485E-8D5B-3F5E1A5F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3439</Words>
  <Characters>20294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Taušová Petra</cp:lastModifiedBy>
  <cp:revision>3</cp:revision>
  <cp:lastPrinted>2019-09-16T06:53:00Z</cp:lastPrinted>
  <dcterms:created xsi:type="dcterms:W3CDTF">2019-10-09T07:24:00Z</dcterms:created>
  <dcterms:modified xsi:type="dcterms:W3CDTF">2019-10-09T07:30:00Z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0x0101005F48D91DF14E1843B19ABB8E77267990</vt:lpwstr>
  </property>
  <property fmtid="{D5CDD505-2E9C-101B-9397-08002B2CF9AE}" pid="3" name="_dlc_DocIdItemGuid">
    <vt:lpwstr>c410e9de-bb9e-402d-a1a1-cebc301c798d</vt:lpwstr>
  </property>
</Properties>
</file>