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3F" w:rsidRDefault="00BE4AEB">
      <w:pPr>
        <w:rPr>
          <w:sz w:val="2"/>
          <w:szCs w:val="2"/>
        </w:rPr>
      </w:pPr>
      <w:r>
        <w:pict>
          <v:rect id="_x0000_s1028" style="position:absolute;margin-left:15.2pt;margin-top:109pt;width:77.75pt;height:22.8pt;z-index:-251658752;mso-position-horizontal-relative:page;mso-position-vertical-relative:page" fillcolor="#fd4673" stroked="f">
            <w10:wrap anchorx="page" anchory="page"/>
          </v:rect>
        </w:pict>
      </w:r>
      <w:r>
        <w:pict>
          <v:rect id="_x0000_s1027" style="position:absolute;margin-left:36.05pt;margin-top:76.85pt;width:56.9pt;height:22.55pt;z-index:-251658751;mso-position-horizontal-relative:page;mso-position-vertical-relative:page" fillcolor="#fd4572" stroked="f">
            <w10:wrap anchorx="page" anchory="page"/>
          </v:rect>
        </w:pict>
      </w:r>
    </w:p>
    <w:p w:rsidR="00E0233F" w:rsidRDefault="00BE4AEB">
      <w:pPr>
        <w:pStyle w:val="Heading10"/>
        <w:framePr w:wrap="none" w:vAnchor="page" w:hAnchor="page" w:x="1970" w:y="1045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3989"/>
        <w:gridCol w:w="1997"/>
      </w:tblGrid>
      <w:tr w:rsidR="00E0233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499" w:type="dxa"/>
            <w:shd w:val="clear" w:color="auto" w:fill="FFFFFF"/>
            <w:vAlign w:val="bottom"/>
          </w:tcPr>
          <w:p w:rsidR="00E0233F" w:rsidRDefault="00BE4AEB" w:rsidP="00BE0FD6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>Hudební divadlo v Karl</w:t>
            </w:r>
            <w:r w:rsidR="00BE0FD6">
              <w:rPr>
                <w:rStyle w:val="Bodytext28pt"/>
              </w:rPr>
              <w:t>í</w:t>
            </w:r>
            <w:r>
              <w:rPr>
                <w:rStyle w:val="Bodytext28pt"/>
              </w:rPr>
              <w:t>ně</w:t>
            </w:r>
          </w:p>
        </w:tc>
        <w:tc>
          <w:tcPr>
            <w:tcW w:w="3989" w:type="dxa"/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jc w:val="both"/>
            </w:pPr>
            <w:r>
              <w:rPr>
                <w:rStyle w:val="Bodytext29pt"/>
              </w:rPr>
              <w:t>I</w:t>
            </w:r>
            <w:r>
              <w:rPr>
                <w:rStyle w:val="Bodytext29pt"/>
              </w:rPr>
              <w:t>Č/ ID: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00064335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499" w:type="dxa"/>
            <w:shd w:val="clear" w:color="auto" w:fill="FFFFFF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178" w:lineRule="exact"/>
            </w:pPr>
            <w:r>
              <w:rPr>
                <w:rStyle w:val="Bodytext28pt"/>
              </w:rPr>
              <w:t>Křižíkova 10</w:t>
            </w:r>
          </w:p>
        </w:tc>
        <w:tc>
          <w:tcPr>
            <w:tcW w:w="3989" w:type="dxa"/>
            <w:shd w:val="clear" w:color="auto" w:fill="FFFFFF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jc w:val="both"/>
            </w:pPr>
            <w:r>
              <w:rPr>
                <w:rStyle w:val="Bodytext29pt"/>
              </w:rPr>
              <w:t>DIČ/VAT ID:</w:t>
            </w:r>
          </w:p>
        </w:tc>
        <w:tc>
          <w:tcPr>
            <w:tcW w:w="1997" w:type="dxa"/>
            <w:shd w:val="clear" w:color="auto" w:fill="FFFFFF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CZ 00064335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499" w:type="dxa"/>
            <w:shd w:val="clear" w:color="auto" w:fill="FFFFFF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182" w:lineRule="exact"/>
            </w:pPr>
            <w:r>
              <w:rPr>
                <w:rStyle w:val="Bodytext28pt"/>
              </w:rPr>
              <w:t xml:space="preserve">186 00 Praha 8 </w:t>
            </w:r>
            <w:r w:rsidR="00BE0FD6">
              <w:rPr>
                <w:rStyle w:val="Bodytext28pt"/>
              </w:rPr>
              <w:t xml:space="preserve">                                                </w:t>
            </w:r>
            <w:hyperlink r:id="rId6" w:history="1">
              <w:r>
                <w:rPr>
                  <w:rStyle w:val="Bodytext28pt"/>
                  <w:lang w:val="en-US" w:eastAsia="en-US" w:bidi="en-US"/>
                </w:rPr>
                <w:t>www.hdk.cz</w:t>
              </w:r>
            </w:hyperlink>
          </w:p>
        </w:tc>
        <w:tc>
          <w:tcPr>
            <w:tcW w:w="3989" w:type="dxa"/>
            <w:shd w:val="clear" w:color="auto" w:fill="FFFFFF"/>
          </w:tcPr>
          <w:p w:rsidR="00E0233F" w:rsidRDefault="00BE4AEB" w:rsidP="00BE0FD6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35" w:lineRule="exact"/>
            </w:pPr>
            <w:r>
              <w:rPr>
                <w:rStyle w:val="Bodytext29pt"/>
              </w:rPr>
              <w:t xml:space="preserve">Bankovní spojení / Bank: </w:t>
            </w:r>
            <w:r w:rsidR="00BE0FD6">
              <w:rPr>
                <w:rStyle w:val="Bodytext29pt"/>
              </w:rPr>
              <w:t xml:space="preserve">                                        </w:t>
            </w:r>
            <w:r>
              <w:rPr>
                <w:rStyle w:val="Bodytext29pt"/>
              </w:rPr>
              <w:t xml:space="preserve">Číslo účtu / </w:t>
            </w:r>
            <w:r>
              <w:rPr>
                <w:rStyle w:val="Bodytext29pt"/>
                <w:lang w:val="en-US" w:eastAsia="en-US" w:bidi="en-US"/>
              </w:rPr>
              <w:t xml:space="preserve">account </w:t>
            </w:r>
            <w:r>
              <w:rPr>
                <w:rStyle w:val="Bodytext29pt"/>
              </w:rPr>
              <w:t>No.:</w:t>
            </w:r>
          </w:p>
        </w:tc>
        <w:tc>
          <w:tcPr>
            <w:tcW w:w="1997" w:type="dxa"/>
            <w:shd w:val="clear" w:color="auto" w:fill="FFFFFF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30" w:lineRule="exact"/>
              <w:jc w:val="right"/>
            </w:pPr>
            <w:r>
              <w:rPr>
                <w:rStyle w:val="Bodytext29pt"/>
              </w:rPr>
              <w:t xml:space="preserve">KB Praha 8 </w:t>
            </w:r>
            <w:r w:rsidR="00BE0FD6">
              <w:rPr>
                <w:rStyle w:val="Bodytext29pt"/>
              </w:rPr>
              <w:t xml:space="preserve">                            </w:t>
            </w:r>
            <w:r>
              <w:rPr>
                <w:rStyle w:val="Bodytext29pt"/>
              </w:rPr>
              <w:t>43-1512190287/0100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499" w:type="dxa"/>
            <w:shd w:val="clear" w:color="auto" w:fill="FFFFFF"/>
          </w:tcPr>
          <w:p w:rsidR="00E0233F" w:rsidRDefault="00E0233F">
            <w:pPr>
              <w:framePr w:w="9485" w:h="2587" w:wrap="none" w:vAnchor="page" w:hAnchor="page" w:x="2023" w:y="1432"/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</w:tcPr>
          <w:p w:rsidR="00E0233F" w:rsidRDefault="00BE4AEB" w:rsidP="00BE0FD6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322" w:lineRule="exact"/>
            </w:pPr>
            <w:r>
              <w:rPr>
                <w:rStyle w:val="Bodytext213pt"/>
              </w:rPr>
              <w:t xml:space="preserve">OBJEDNÁVKA č.: </w:t>
            </w:r>
            <w:r w:rsidR="00BE0FD6">
              <w:rPr>
                <w:rStyle w:val="Bodytext213pt"/>
              </w:rPr>
              <w:t xml:space="preserve">                         </w:t>
            </w:r>
            <w:r>
              <w:rPr>
                <w:rStyle w:val="Bodytext213pt"/>
                <w:lang w:val="en-US" w:eastAsia="en-US" w:bidi="en-US"/>
              </w:rPr>
              <w:t xml:space="preserve">ORDER </w:t>
            </w:r>
            <w:r>
              <w:rPr>
                <w:rStyle w:val="Bodytext213pt"/>
              </w:rPr>
              <w:t>No.: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BE0FD6" w:rsidRDefault="00BE0FD6" w:rsidP="00BE0FD6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90" w:lineRule="exact"/>
              <w:rPr>
                <w:rStyle w:val="Bodytext213pt"/>
              </w:rPr>
            </w:pPr>
            <w:r>
              <w:rPr>
                <w:rStyle w:val="Bodytext213pt"/>
              </w:rPr>
              <w:t xml:space="preserve">                  </w:t>
            </w:r>
          </w:p>
          <w:p w:rsidR="00E0233F" w:rsidRDefault="00BE0FD6" w:rsidP="00BE0FD6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90" w:lineRule="exact"/>
            </w:pPr>
            <w:r>
              <w:rPr>
                <w:rStyle w:val="Bodytext213pt"/>
              </w:rPr>
              <w:t xml:space="preserve">            115/2019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99" w:type="dxa"/>
            <w:shd w:val="clear" w:color="auto" w:fill="FFFFFF"/>
          </w:tcPr>
          <w:p w:rsidR="00E0233F" w:rsidRDefault="00E0233F">
            <w:pPr>
              <w:framePr w:w="9485" w:h="2587" w:wrap="none" w:vAnchor="page" w:hAnchor="page" w:x="2023" w:y="1432"/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jc w:val="both"/>
            </w:pPr>
            <w:r>
              <w:rPr>
                <w:rStyle w:val="Bodytext29pt"/>
              </w:rPr>
              <w:t xml:space="preserve">Datum / </w:t>
            </w:r>
            <w:r>
              <w:rPr>
                <w:rStyle w:val="Bodytext29pt"/>
                <w:lang w:val="en-US" w:eastAsia="en-US" w:bidi="en-US"/>
              </w:rPr>
              <w:t>Date: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07.10.2019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99" w:type="dxa"/>
            <w:shd w:val="clear" w:color="auto" w:fill="FFFFFF"/>
          </w:tcPr>
          <w:p w:rsidR="00E0233F" w:rsidRDefault="00E0233F">
            <w:pPr>
              <w:framePr w:w="9485" w:h="2587" w:wrap="none" w:vAnchor="page" w:hAnchor="page" w:x="2023" w:y="1432"/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jc w:val="both"/>
            </w:pPr>
            <w:r>
              <w:rPr>
                <w:rStyle w:val="Bodytext29pt"/>
              </w:rPr>
              <w:t>E-mail:</w:t>
            </w:r>
          </w:p>
        </w:tc>
        <w:tc>
          <w:tcPr>
            <w:tcW w:w="1997" w:type="dxa"/>
            <w:shd w:val="clear" w:color="auto" w:fill="FFFFFF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jc w:val="right"/>
            </w:pPr>
            <w:hyperlink r:id="rId7" w:history="1">
              <w:r>
                <w:rPr>
                  <w:rStyle w:val="Bodytext29pt"/>
                  <w:lang w:val="en-US" w:eastAsia="en-US" w:bidi="en-US"/>
                </w:rPr>
                <w:t>lepsa@hdk.cz</w:t>
              </w:r>
            </w:hyperlink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499" w:type="dxa"/>
            <w:shd w:val="clear" w:color="auto" w:fill="FFFFFF"/>
          </w:tcPr>
          <w:p w:rsidR="00E0233F" w:rsidRDefault="00E0233F">
            <w:pPr>
              <w:framePr w:w="9485" w:h="2587" w:wrap="none" w:vAnchor="page" w:hAnchor="page" w:x="2023" w:y="1432"/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jc w:val="both"/>
            </w:pPr>
            <w:r>
              <w:rPr>
                <w:rStyle w:val="Bodytext29pt"/>
              </w:rPr>
              <w:t>Telefon:</w:t>
            </w:r>
          </w:p>
        </w:tc>
        <w:tc>
          <w:tcPr>
            <w:tcW w:w="1997" w:type="dxa"/>
            <w:shd w:val="clear" w:color="auto" w:fill="FFFFFF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221 868 300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99" w:type="dxa"/>
            <w:shd w:val="clear" w:color="auto" w:fill="FFFFFF"/>
          </w:tcPr>
          <w:p w:rsidR="00E0233F" w:rsidRDefault="00E0233F">
            <w:pPr>
              <w:framePr w:w="9485" w:h="2587" w:wrap="none" w:vAnchor="page" w:hAnchor="page" w:x="2023" w:y="1432"/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</w:tcPr>
          <w:p w:rsidR="00E0233F" w:rsidRDefault="00BE4AEB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jc w:val="both"/>
            </w:pPr>
            <w:r>
              <w:rPr>
                <w:rStyle w:val="Bodytext29pt"/>
              </w:rPr>
              <w:t>Mobil:</w:t>
            </w:r>
          </w:p>
        </w:tc>
        <w:tc>
          <w:tcPr>
            <w:tcW w:w="1997" w:type="dxa"/>
            <w:shd w:val="clear" w:color="auto" w:fill="FFFFFF"/>
          </w:tcPr>
          <w:p w:rsidR="00E0233F" w:rsidRPr="00BE0FD6" w:rsidRDefault="00BE0FD6" w:rsidP="00BE0FD6">
            <w:pPr>
              <w:pStyle w:val="Bodytext20"/>
              <w:framePr w:w="9485" w:h="2587" w:wrap="none" w:vAnchor="page" w:hAnchor="page" w:x="2023" w:y="1432"/>
              <w:shd w:val="clear" w:color="auto" w:fill="auto"/>
              <w:spacing w:after="0" w:line="200" w:lineRule="exact"/>
              <w:ind w:right="160"/>
              <w:jc w:val="right"/>
              <w:rPr>
                <w:sz w:val="18"/>
                <w:szCs w:val="18"/>
              </w:rPr>
            </w:pPr>
            <w:r>
              <w:rPr>
                <w:rStyle w:val="Bodytext29pt"/>
              </w:rPr>
              <w:t xml:space="preserve">   </w:t>
            </w:r>
            <w:r w:rsidR="00BE4AEB">
              <w:rPr>
                <w:rStyle w:val="Bodytext29pt"/>
              </w:rPr>
              <w:t>602 802 431</w:t>
            </w:r>
          </w:p>
        </w:tc>
      </w:tr>
    </w:tbl>
    <w:p w:rsidR="00E0233F" w:rsidRDefault="00BE4AEB">
      <w:pPr>
        <w:pStyle w:val="Heading20"/>
        <w:framePr w:w="9538" w:h="4416" w:hRule="exact" w:wrap="none" w:vAnchor="page" w:hAnchor="page" w:x="1970" w:y="4176"/>
        <w:shd w:val="clear" w:color="auto" w:fill="auto"/>
        <w:spacing w:before="0"/>
        <w:ind w:left="160"/>
      </w:pPr>
      <w:bookmarkStart w:id="1" w:name="bookmark1"/>
      <w:r>
        <w:rPr>
          <w:rStyle w:val="Heading21"/>
        </w:rPr>
        <w:t xml:space="preserve">DODAVATEL / </w:t>
      </w:r>
      <w:r>
        <w:rPr>
          <w:rStyle w:val="Heading21"/>
          <w:lang w:val="en-US" w:eastAsia="en-US" w:bidi="en-US"/>
        </w:rPr>
        <w:t>SUPPLIER:</w:t>
      </w:r>
      <w:bookmarkEnd w:id="1"/>
    </w:p>
    <w:p w:rsidR="00E0233F" w:rsidRDefault="00BE4AEB">
      <w:pPr>
        <w:pStyle w:val="Bodytext30"/>
        <w:framePr w:w="9538" w:h="4416" w:hRule="exact" w:wrap="none" w:vAnchor="page" w:hAnchor="page" w:x="1970" w:y="4176"/>
        <w:shd w:val="clear" w:color="auto" w:fill="auto"/>
        <w:ind w:left="160" w:firstLine="0"/>
      </w:pPr>
      <w:r>
        <w:t>Green Motion Dipl.- Ing. Andreas M</w:t>
      </w:r>
      <w:r w:rsidR="00BE0FD6">
        <w:t>ü</w:t>
      </w:r>
      <w:r>
        <w:t>ller</w:t>
      </w:r>
    </w:p>
    <w:p w:rsidR="00E0233F" w:rsidRPr="00BE0FD6" w:rsidRDefault="00BE4AEB" w:rsidP="00BE0FD6">
      <w:pPr>
        <w:pStyle w:val="Bodytext20"/>
        <w:framePr w:w="9538" w:h="4416" w:hRule="exact" w:wrap="none" w:vAnchor="page" w:hAnchor="page" w:x="1970" w:y="4176"/>
        <w:shd w:val="clear" w:color="auto" w:fill="auto"/>
        <w:ind w:left="160" w:right="3920"/>
        <w:rPr>
          <w:lang w:val="en-US" w:eastAsia="en-US" w:bidi="en-US"/>
        </w:rPr>
      </w:pPr>
      <w:r>
        <w:rPr>
          <w:lang w:val="en-US" w:eastAsia="en-US" w:bidi="en-US"/>
        </w:rPr>
        <w:t xml:space="preserve">Budenbergstrasse 5, D 39104 Magdeburg, Germany Company ID: 15003000, VAT ID: DE 196749399 </w:t>
      </w:r>
      <w:r w:rsidR="00BE0FD6">
        <w:rPr>
          <w:lang w:val="en-US" w:eastAsia="en-US" w:bidi="en-US"/>
        </w:rPr>
        <w:t xml:space="preserve">                    </w:t>
      </w:r>
      <w:r>
        <w:rPr>
          <w:lang w:val="en-US" w:eastAsia="en-US" w:bidi="en-US"/>
        </w:rPr>
        <w:t>Tel.: +49 (391)</w:t>
      </w:r>
      <w:r w:rsidR="00BE0FD6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58480520 </w:t>
      </w:r>
      <w:r w:rsidR="00BE0FD6">
        <w:rPr>
          <w:lang w:val="en-US" w:eastAsia="en-US" w:bidi="en-US"/>
        </w:rPr>
        <w:t xml:space="preserve">                                                     </w:t>
      </w:r>
      <w:r>
        <w:rPr>
          <w:lang w:val="en-US" w:eastAsia="en-US" w:bidi="en-US"/>
        </w:rPr>
        <w:t xml:space="preserve">Mail: </w:t>
      </w:r>
      <w:hyperlink r:id="rId8" w:history="1">
        <w:r>
          <w:rPr>
            <w:lang w:val="en-US" w:eastAsia="en-US" w:bidi="en-US"/>
          </w:rPr>
          <w:t>info@green-motion.de</w:t>
        </w:r>
      </w:hyperlink>
    </w:p>
    <w:p w:rsidR="00E0233F" w:rsidRDefault="00BE4AEB">
      <w:pPr>
        <w:pStyle w:val="Bodytext20"/>
        <w:framePr w:w="9538" w:h="4416" w:hRule="exact" w:wrap="none" w:vAnchor="page" w:hAnchor="page" w:x="1970" w:y="4176"/>
        <w:shd w:val="clear" w:color="auto" w:fill="auto"/>
        <w:spacing w:after="256"/>
        <w:ind w:left="160" w:right="480"/>
      </w:pPr>
      <w:r>
        <w:t>Na základě vyhodnocení výsledků výběrového řízení malého rozsahu na veřej</w:t>
      </w:r>
      <w:r>
        <w:t>nou zakázku: „Doplnění samohybných jednotek o specializované převodovky" pro Hudební divadlo v Karlině, u Vás objednáváme:</w:t>
      </w:r>
    </w:p>
    <w:p w:rsidR="00E0233F" w:rsidRDefault="00BE4AEB">
      <w:pPr>
        <w:pStyle w:val="Bodytext40"/>
        <w:framePr w:w="9538" w:h="4416" w:hRule="exact" w:wrap="none" w:vAnchor="page" w:hAnchor="page" w:x="1970" w:y="4176"/>
        <w:shd w:val="clear" w:color="auto" w:fill="auto"/>
        <w:spacing w:before="0"/>
        <w:ind w:left="160" w:right="480"/>
      </w:pPr>
      <w:r>
        <w:t>Based on the evaluation of the offers of a small-scale tender for the public contract: “Purchase of specialized gearboxes for Mecanum</w:t>
      </w:r>
      <w:r>
        <w:t xml:space="preserve"> robotic units,, for the Karlin Musical Theater,</w:t>
      </w:r>
      <w:r>
        <w:rPr>
          <w:rStyle w:val="Bodytext4NotItalic"/>
        </w:rPr>
        <w:t xml:space="preserve"> </w:t>
      </w:r>
      <w:r w:rsidR="00BE0FD6">
        <w:rPr>
          <w:rStyle w:val="Bodytext4NotItalic"/>
        </w:rPr>
        <w:t>w</w:t>
      </w:r>
      <w:r>
        <w:rPr>
          <w:rStyle w:val="Bodytext4NotItalic"/>
        </w:rPr>
        <w:t xml:space="preserve">e </w:t>
      </w:r>
      <w:r>
        <w:t>order.</w:t>
      </w:r>
    </w:p>
    <w:p w:rsidR="00E0233F" w:rsidRDefault="00BE4AEB">
      <w:pPr>
        <w:pStyle w:val="Bodytext30"/>
        <w:framePr w:w="9538" w:h="4416" w:hRule="exact" w:wrap="none" w:vAnchor="page" w:hAnchor="page" w:x="1970" w:y="4176"/>
        <w:shd w:val="clear" w:color="auto" w:fill="auto"/>
        <w:spacing w:line="254" w:lineRule="exact"/>
        <w:ind w:left="900"/>
      </w:pPr>
      <w:r>
        <w:t xml:space="preserve">• 12 </w:t>
      </w:r>
      <w:r>
        <w:rPr>
          <w:lang w:val="cs-CZ" w:eastAsia="cs-CZ" w:bidi="cs-CZ"/>
        </w:rPr>
        <w:t xml:space="preserve">ks specializovaných převodovek </w:t>
      </w:r>
      <w:r>
        <w:t xml:space="preserve">s </w:t>
      </w:r>
      <w:r>
        <w:rPr>
          <w:lang w:val="cs-CZ" w:eastAsia="cs-CZ" w:bidi="cs-CZ"/>
        </w:rPr>
        <w:t xml:space="preserve">následujícími parametry </w:t>
      </w:r>
      <w:r>
        <w:t>/12 pcs of specialized gearboxes with following specifications: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2755"/>
        <w:gridCol w:w="2026"/>
      </w:tblGrid>
      <w:tr w:rsidR="00E0233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Převod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Gear ratio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25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Počet převodových stupňů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Gear stages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2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Výstupní</w:t>
            </w:r>
            <w:r>
              <w:rPr>
                <w:rStyle w:val="Bodytext2105ptScaling80"/>
                <w:lang w:val="cs-CZ" w:eastAsia="cs-CZ" w:bidi="cs-CZ"/>
              </w:rPr>
              <w:t xml:space="preserve"> kroutící moment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Output torque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110 Nm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/>
            </w:pPr>
            <w:r>
              <w:rPr>
                <w:rStyle w:val="Bodytext2105ptScaling80"/>
                <w:lang w:val="cs-CZ" w:eastAsia="cs-CZ" w:bidi="cs-CZ"/>
              </w:rPr>
              <w:t>Maximální výstupní kroutící moment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Max. Output torque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176 Nm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54" w:lineRule="exact"/>
            </w:pPr>
            <w:r>
              <w:rPr>
                <w:rStyle w:val="Bodytext2105ptScaling80"/>
                <w:lang w:val="cs-CZ" w:eastAsia="cs-CZ" w:bidi="cs-CZ"/>
              </w:rPr>
              <w:t>Kroutící moment pro nouzové zastavení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Emergency stop torque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240 Nm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Garantovaná životnost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54" w:lineRule="exact"/>
              <w:jc w:val="both"/>
            </w:pPr>
            <w:r>
              <w:rPr>
                <w:rStyle w:val="Bodytext2105ptScaling80"/>
              </w:rPr>
              <w:t>Guaranteed minimum operating hours: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30,000 h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Účinnost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Efficiency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0,95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Maximální radiální síla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Radial force max.: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1400 N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Váha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Weight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3,3 kg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Rozsah provozních teplot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Operating temp.: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 xml:space="preserve">-20 </w:t>
            </w:r>
            <w:r>
              <w:rPr>
                <w:rStyle w:val="Bodytext2105ptScaling80"/>
                <w:vertAlign w:val="superscript"/>
              </w:rPr>
              <w:t>0</w:t>
            </w:r>
            <w:r>
              <w:rPr>
                <w:rStyle w:val="Bodytext2105ptScaling80"/>
              </w:rPr>
              <w:t xml:space="preserve"> C ... + 90 </w:t>
            </w:r>
            <w:r>
              <w:rPr>
                <w:rStyle w:val="Bodytext2105ptScaling80"/>
                <w:vertAlign w:val="superscript"/>
              </w:rPr>
              <w:t>0</w:t>
            </w:r>
            <w:r>
              <w:rPr>
                <w:rStyle w:val="Bodytext2105ptScaling80"/>
              </w:rPr>
              <w:t xml:space="preserve"> C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Stupeň krytí / odolnost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Protection class: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IP 54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 w:rsidP="00A87A3D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Způsob maz</w:t>
            </w:r>
            <w:r w:rsidR="00A87A3D">
              <w:rPr>
                <w:rStyle w:val="Bodytext2105ptScaling80"/>
                <w:lang w:val="cs-CZ" w:eastAsia="cs-CZ" w:bidi="cs-CZ"/>
              </w:rPr>
              <w:t>á</w:t>
            </w:r>
            <w:bookmarkStart w:id="2" w:name="_GoBack"/>
            <w:bookmarkEnd w:id="2"/>
            <w:r>
              <w:rPr>
                <w:rStyle w:val="Bodytext2105ptScaling80"/>
                <w:lang w:val="cs-CZ" w:eastAsia="cs-CZ" w:bidi="cs-CZ"/>
              </w:rPr>
              <w:t>ní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L</w:t>
            </w:r>
            <w:r>
              <w:rPr>
                <w:rStyle w:val="Bodytext2105ptScaling80"/>
              </w:rPr>
              <w:t>ubrication: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/>
            </w:pPr>
            <w:r>
              <w:rPr>
                <w:rStyle w:val="Bodytext2105ptScaling80"/>
                <w:lang w:val="cs-CZ" w:eastAsia="cs-CZ" w:bidi="cs-CZ"/>
              </w:rPr>
              <w:t xml:space="preserve">doživotní z výroby </w:t>
            </w:r>
            <w:r>
              <w:rPr>
                <w:rStyle w:val="Bodytext2105ptScaling80"/>
              </w:rPr>
              <w:t>/ lifetime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 xml:space="preserve">Možná </w:t>
            </w:r>
            <w:r>
              <w:rPr>
                <w:rStyle w:val="Bodytext2105ptScaling80"/>
                <w:lang w:val="cs-CZ" w:eastAsia="cs-CZ" w:bidi="cs-CZ"/>
              </w:rPr>
              <w:t>orientace při montáži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Mounting position: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 xml:space="preserve">jakákoli </w:t>
            </w:r>
            <w:r>
              <w:rPr>
                <w:rStyle w:val="Bodytext2105ptScaling80"/>
              </w:rPr>
              <w:t>/ any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Inerční moment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Moment of inertia: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0.44 kgcm</w:t>
            </w:r>
            <w:r>
              <w:rPr>
                <w:rStyle w:val="Bodytext2105ptScaling80"/>
                <w:vertAlign w:val="superscript"/>
              </w:rPr>
              <w:t>2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Maximální vůle ozubeného soukolí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Backlash: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&lt;17 arcmin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Torzní pevnost: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Torsional stiffness: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&lt;25 Nm/arcmin</w:t>
            </w:r>
          </w:p>
        </w:tc>
      </w:tr>
      <w:tr w:rsidR="00E0233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  <w:lang w:val="cs-CZ" w:eastAsia="cs-CZ" w:bidi="cs-CZ"/>
              </w:rPr>
              <w:t>Hlučnost: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  <w:jc w:val="both"/>
            </w:pPr>
            <w:r>
              <w:rPr>
                <w:rStyle w:val="Bodytext2105ptScaling80"/>
              </w:rPr>
              <w:t>Running noise: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33F" w:rsidRDefault="00BE4AEB">
            <w:pPr>
              <w:pStyle w:val="Bodytext20"/>
              <w:framePr w:w="7728" w:h="5952" w:wrap="none" w:vAnchor="page" w:hAnchor="page" w:x="2849" w:y="8805"/>
              <w:shd w:val="clear" w:color="auto" w:fill="auto"/>
              <w:spacing w:after="0" w:line="234" w:lineRule="exact"/>
            </w:pPr>
            <w:r>
              <w:rPr>
                <w:rStyle w:val="Bodytext2105ptScaling80"/>
              </w:rPr>
              <w:t>60 dBA</w:t>
            </w:r>
          </w:p>
        </w:tc>
      </w:tr>
    </w:tbl>
    <w:p w:rsidR="00E0233F" w:rsidRDefault="00BE4AEB">
      <w:pPr>
        <w:pStyle w:val="Bodytext20"/>
        <w:framePr w:w="9538" w:h="1159" w:hRule="exact" w:wrap="none" w:vAnchor="page" w:hAnchor="page" w:x="1970" w:y="14977"/>
        <w:shd w:val="clear" w:color="auto" w:fill="auto"/>
        <w:spacing w:line="246" w:lineRule="exact"/>
        <w:ind w:left="160"/>
      </w:pPr>
      <w:r>
        <w:t xml:space="preserve">Termín dodání </w:t>
      </w:r>
      <w:r>
        <w:rPr>
          <w:lang w:val="en-US" w:eastAsia="en-US" w:bidi="en-US"/>
        </w:rPr>
        <w:t>/ delivery date: 31.10.2019</w:t>
      </w:r>
    </w:p>
    <w:p w:rsidR="00E0233F" w:rsidRDefault="00BE4AEB">
      <w:pPr>
        <w:pStyle w:val="Bodytext20"/>
        <w:framePr w:w="9538" w:h="1159" w:hRule="exact" w:wrap="none" w:vAnchor="page" w:hAnchor="page" w:x="1970" w:y="14977"/>
        <w:shd w:val="clear" w:color="auto" w:fill="auto"/>
        <w:spacing w:after="154" w:line="246" w:lineRule="exact"/>
        <w:ind w:left="160"/>
      </w:pPr>
      <w:r>
        <w:t xml:space="preserve">Celková cena bez DPH / </w:t>
      </w:r>
      <w:r>
        <w:rPr>
          <w:lang w:val="en-US" w:eastAsia="en-US" w:bidi="en-US"/>
        </w:rPr>
        <w:t>total price ex. VAT: 7.800 EUR</w:t>
      </w:r>
    </w:p>
    <w:p w:rsidR="00E0233F" w:rsidRDefault="00E0233F">
      <w:pPr>
        <w:rPr>
          <w:sz w:val="2"/>
          <w:szCs w:val="2"/>
        </w:rPr>
        <w:sectPr w:rsidR="00E023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5673" w:rsidRDefault="00BE4AEB" w:rsidP="001E5673">
      <w:pPr>
        <w:pStyle w:val="Bodytext20"/>
        <w:framePr w:w="9538" w:h="2431" w:hRule="exact" w:wrap="none" w:vAnchor="page" w:hAnchor="page" w:x="1970" w:y="907"/>
        <w:shd w:val="clear" w:color="auto" w:fill="auto"/>
        <w:spacing w:after="0" w:line="254" w:lineRule="exact"/>
        <w:ind w:left="160" w:right="2880"/>
        <w:rPr>
          <w:rStyle w:val="Bodytext21"/>
          <w:lang w:val="en-US" w:eastAsia="en-US" w:bidi="en-US"/>
        </w:rPr>
      </w:pPr>
      <w:r>
        <w:rPr>
          <w:rStyle w:val="Bodytext21"/>
        </w:rPr>
        <w:lastRenderedPageBreak/>
        <w:t xml:space="preserve">Korespondenční a fakturační údaje / </w:t>
      </w:r>
      <w:r w:rsidR="001E5673">
        <w:rPr>
          <w:rStyle w:val="Bodytext21"/>
          <w:lang w:val="en-US" w:eastAsia="en-US" w:bidi="en-US"/>
        </w:rPr>
        <w:t>Address and invoicing details:</w:t>
      </w:r>
    </w:p>
    <w:p w:rsidR="00E0233F" w:rsidRDefault="00BE4AEB" w:rsidP="001E5673">
      <w:pPr>
        <w:pStyle w:val="Bodytext20"/>
        <w:framePr w:w="9538" w:h="2431" w:hRule="exact" w:wrap="none" w:vAnchor="page" w:hAnchor="page" w:x="1970" w:y="907"/>
        <w:shd w:val="clear" w:color="auto" w:fill="auto"/>
        <w:spacing w:after="0" w:line="254" w:lineRule="exact"/>
        <w:ind w:right="2880"/>
      </w:pPr>
      <w:r>
        <w:t>Hudební divadlo v Karl</w:t>
      </w:r>
      <w:r w:rsidR="001E5673">
        <w:t>í</w:t>
      </w:r>
      <w:r>
        <w:t>ně, p.o.</w:t>
      </w:r>
    </w:p>
    <w:p w:rsidR="00E0233F" w:rsidRDefault="001E5673" w:rsidP="001E5673">
      <w:pPr>
        <w:pStyle w:val="Bodytext20"/>
        <w:framePr w:w="9538" w:h="2431" w:hRule="exact" w:wrap="none" w:vAnchor="page" w:hAnchor="page" w:x="1970" w:y="907"/>
        <w:shd w:val="clear" w:color="auto" w:fill="auto"/>
        <w:spacing w:after="0" w:line="254" w:lineRule="exact"/>
        <w:ind w:right="7800"/>
      </w:pPr>
      <w:r>
        <w:t xml:space="preserve">Křižíkova </w:t>
      </w:r>
      <w:r w:rsidR="00BE4AEB">
        <w:t>283/10 186 00 Praha 8</w:t>
      </w:r>
    </w:p>
    <w:p w:rsidR="00E0233F" w:rsidRDefault="00BE4AEB" w:rsidP="001E5673">
      <w:pPr>
        <w:pStyle w:val="Bodytext20"/>
        <w:framePr w:w="9538" w:h="2431" w:hRule="exact" w:wrap="none" w:vAnchor="page" w:hAnchor="page" w:x="1970" w:y="907"/>
        <w:shd w:val="clear" w:color="auto" w:fill="auto"/>
        <w:spacing w:after="0" w:line="504" w:lineRule="exact"/>
        <w:ind w:right="2720"/>
      </w:pPr>
      <w:r>
        <w:t xml:space="preserve">IČ / </w:t>
      </w:r>
      <w:r>
        <w:rPr>
          <w:lang w:val="en-US" w:eastAsia="en-US" w:bidi="en-US"/>
        </w:rPr>
        <w:t xml:space="preserve">Company </w:t>
      </w:r>
      <w:r>
        <w:t xml:space="preserve">ID: 000 64 335, DIČ / VAT </w:t>
      </w:r>
      <w:r>
        <w:rPr>
          <w:lang w:val="en-US" w:eastAsia="en-US" w:bidi="en-US"/>
        </w:rPr>
        <w:t xml:space="preserve">ID Number: </w:t>
      </w:r>
      <w:r>
        <w:t xml:space="preserve">CZ 000 64 335 S pozdravem / </w:t>
      </w:r>
      <w:r>
        <w:rPr>
          <w:lang w:val="en-US" w:eastAsia="en-US" w:bidi="en-US"/>
        </w:rPr>
        <w:t>Best regards,</w:t>
      </w:r>
    </w:p>
    <w:p w:rsidR="00E0233F" w:rsidRDefault="00BE4AEB" w:rsidP="00A44591">
      <w:pPr>
        <w:pStyle w:val="Picturecaption0"/>
        <w:framePr w:w="2536" w:h="1381" w:hRule="exact" w:wrap="none" w:vAnchor="page" w:hAnchor="page" w:x="8311" w:y="4516"/>
        <w:shd w:val="clear" w:color="auto" w:fill="auto"/>
        <w:ind w:left="20"/>
      </w:pPr>
      <w:r>
        <w:rPr>
          <w:lang w:val="en-US" w:eastAsia="en-US" w:bidi="en-US"/>
        </w:rPr>
        <w:t>B</w:t>
      </w:r>
      <w:r w:rsidR="001E5673">
        <w:rPr>
          <w:lang w:val="en-US" w:eastAsia="en-US" w:bidi="en-US"/>
        </w:rPr>
        <w:t>c</w:t>
      </w:r>
      <w:r>
        <w:rPr>
          <w:lang w:val="en-US" w:eastAsia="en-US" w:bidi="en-US"/>
        </w:rPr>
        <w:t xml:space="preserve">. </w:t>
      </w:r>
      <w:r>
        <w:t>Jan L e p š a</w:t>
      </w:r>
      <w:r>
        <w:br/>
        <w:t>technický ředitel HDK</w:t>
      </w:r>
    </w:p>
    <w:p w:rsidR="00A44591" w:rsidRDefault="00A44591" w:rsidP="00A44591">
      <w:pPr>
        <w:pStyle w:val="Picturecaption0"/>
        <w:framePr w:w="2536" w:h="1381" w:hRule="exact" w:wrap="none" w:vAnchor="page" w:hAnchor="page" w:x="8311" w:y="4516"/>
        <w:shd w:val="clear" w:color="auto" w:fill="auto"/>
        <w:ind w:left="20"/>
      </w:pPr>
      <w:r>
        <w:t>HDK technical director</w:t>
      </w:r>
    </w:p>
    <w:p w:rsidR="00E0233F" w:rsidRDefault="00BE4AEB">
      <w:pPr>
        <w:pStyle w:val="Bodytext50"/>
        <w:framePr w:w="9538" w:h="237" w:hRule="exact" w:wrap="none" w:vAnchor="page" w:hAnchor="page" w:x="1970" w:y="15899"/>
        <w:shd w:val="clear" w:color="auto" w:fill="auto"/>
        <w:spacing w:before="0"/>
        <w:ind w:left="260"/>
      </w:pPr>
      <w:r>
        <w:t xml:space="preserve">IČO: 00064335, DIČ: </w:t>
      </w:r>
      <w:r>
        <w:t>CZ00064335, bankovní spojení: KB č.ú. 432081/0100</w:t>
      </w:r>
    </w:p>
    <w:p w:rsidR="00E0233F" w:rsidRDefault="00E0233F">
      <w:pPr>
        <w:rPr>
          <w:sz w:val="2"/>
          <w:szCs w:val="2"/>
        </w:rPr>
      </w:pPr>
    </w:p>
    <w:sectPr w:rsidR="00E023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EB" w:rsidRDefault="00BE4AEB">
      <w:r>
        <w:separator/>
      </w:r>
    </w:p>
  </w:endnote>
  <w:endnote w:type="continuationSeparator" w:id="0">
    <w:p w:rsidR="00BE4AEB" w:rsidRDefault="00BE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EB" w:rsidRDefault="00BE4AEB"/>
  </w:footnote>
  <w:footnote w:type="continuationSeparator" w:id="0">
    <w:p w:rsidR="00BE4AEB" w:rsidRDefault="00BE4A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0233F"/>
    <w:rsid w:val="00147365"/>
    <w:rsid w:val="001E5673"/>
    <w:rsid w:val="008F30AC"/>
    <w:rsid w:val="00A44591"/>
    <w:rsid w:val="00A87A3D"/>
    <w:rsid w:val="00BE0FD6"/>
    <w:rsid w:val="00BE4AEB"/>
    <w:rsid w:val="00CB696A"/>
    <w:rsid w:val="00E0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726D2C"/>
  <w15:docId w15:val="{0CC8C9D6-DA2C-48EA-91DB-83CD1052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LilyUPC" w:eastAsia="LilyUPC" w:hAnsi="LilyUPC" w:cs="LilyUPC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">
    <w:name w:val="Heading #1"/>
    <w:basedOn w:val="Heading1"/>
    <w:rPr>
      <w:rFonts w:ascii="LilyUPC" w:eastAsia="LilyUPC" w:hAnsi="LilyUPC" w:cs="LilyUPC"/>
      <w:b/>
      <w:bCs/>
      <w:i w:val="0"/>
      <w:iCs w:val="0"/>
      <w:smallCaps w:val="0"/>
      <w:strike w:val="0"/>
      <w:color w:val="F84F77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05ptScaling80">
    <w:name w:val="Body text (2) + 10.5 pt;Scaling 8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LilyUPC" w:eastAsia="LilyUPC" w:hAnsi="LilyUPC" w:cs="LilyUPC"/>
      <w:b/>
      <w:bCs/>
      <w:sz w:val="46"/>
      <w:szCs w:val="4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50" w:lineRule="exact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90" w:lineRule="exac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  <w:ind w:hanging="320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after="260" w:line="254" w:lineRule="exact"/>
    </w:pPr>
    <w:rPr>
      <w:rFonts w:ascii="Arial" w:eastAsia="Arial" w:hAnsi="Arial" w:cs="Arial"/>
      <w:i/>
      <w:iCs/>
      <w:sz w:val="22"/>
      <w:szCs w:val="22"/>
      <w:lang w:val="en-US" w:eastAsia="en-US" w:bidi="en-U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00"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-motio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sa@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2019-10-14T14:06:00Z</dcterms:created>
  <dcterms:modified xsi:type="dcterms:W3CDTF">2019-10-14T14:22:00Z</dcterms:modified>
</cp:coreProperties>
</file>