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D" w:rsidRDefault="008D5AC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2.25pt;margin-top:631.1pt;width:282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4.9pt;margin-top:631.6pt;width:6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E210D" w:rsidRDefault="008D5AC7">
      <w:pPr>
        <w:framePr w:wrap="none" w:vAnchor="page" w:hAnchor="page" w:x="1390" w:y="9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SCAN\\FAKTURY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7.75pt">
            <v:imagedata r:id="rId6" r:href="rId7"/>
          </v:shape>
        </w:pict>
      </w:r>
      <w:r>
        <w:fldChar w:fldCharType="end"/>
      </w:r>
    </w:p>
    <w:p w:rsidR="00DE210D" w:rsidRDefault="008D5AC7">
      <w:pPr>
        <w:pStyle w:val="Picturecaption0"/>
        <w:framePr w:w="1949" w:h="124" w:hRule="exact" w:wrap="none" w:vAnchor="page" w:hAnchor="page" w:x="1237" w:y="1572"/>
        <w:shd w:val="clear" w:color="auto" w:fill="auto"/>
        <w:ind w:left="160"/>
      </w:pPr>
      <w:r>
        <w:t>MEGAPIXEL</w:t>
      </w:r>
    </w:p>
    <w:p w:rsidR="00DE210D" w:rsidRDefault="008D5AC7">
      <w:pPr>
        <w:pStyle w:val="Bodytext30"/>
        <w:framePr w:w="1949" w:h="1536" w:hRule="exact" w:wrap="none" w:vAnchor="page" w:hAnchor="page" w:x="1237" w:y="1962"/>
        <w:shd w:val="clear" w:color="auto" w:fill="auto"/>
      </w:pPr>
      <w:r>
        <w:rPr>
          <w:rStyle w:val="Bodytext37ptNotBold"/>
        </w:rPr>
        <w:t xml:space="preserve">DODAVATEL: </w:t>
      </w:r>
      <w:r>
        <w:rPr>
          <w:lang w:val="en-US" w:eastAsia="en-US" w:bidi="en-US"/>
        </w:rPr>
        <w:t>MEGAPIXEL s.r.o.</w:t>
      </w:r>
    </w:p>
    <w:p w:rsidR="00DE210D" w:rsidRDefault="008D5AC7">
      <w:pPr>
        <w:pStyle w:val="Bodytext20"/>
        <w:framePr w:w="1949" w:h="1536" w:hRule="exact" w:wrap="none" w:vAnchor="page" w:hAnchor="page" w:x="1237" w:y="1962"/>
        <w:shd w:val="clear" w:color="auto" w:fill="auto"/>
        <w:tabs>
          <w:tab w:val="left" w:pos="878"/>
        </w:tabs>
        <w:ind w:firstLine="0"/>
      </w:pPr>
      <w:r>
        <w:t xml:space="preserve">Komunardů </w:t>
      </w:r>
      <w:r>
        <w:rPr>
          <w:lang w:val="en-US" w:eastAsia="en-US" w:bidi="en-US"/>
        </w:rPr>
        <w:t xml:space="preserve">1584/42 </w:t>
      </w:r>
      <w:r w:rsidR="008424C0">
        <w:rPr>
          <w:lang w:val="en-US" w:eastAsia="en-US" w:bidi="en-US"/>
        </w:rPr>
        <w:t xml:space="preserve">                  </w:t>
      </w:r>
      <w:r>
        <w:rPr>
          <w:lang w:val="en-US" w:eastAsia="en-US" w:bidi="en-US"/>
        </w:rPr>
        <w:t xml:space="preserve">170 00 Praha 7 </w:t>
      </w:r>
      <w:r w:rsidR="008424C0">
        <w:rPr>
          <w:lang w:val="en-US" w:eastAsia="en-US" w:bidi="en-US"/>
        </w:rPr>
        <w:t xml:space="preserve">                           </w:t>
      </w:r>
      <w:r>
        <w:t xml:space="preserve">Česká </w:t>
      </w:r>
      <w:r>
        <w:rPr>
          <w:lang w:val="en-US" w:eastAsia="en-US" w:bidi="en-US"/>
        </w:rPr>
        <w:t>republika</w:t>
      </w:r>
      <w:r w:rsidR="008424C0">
        <w:rPr>
          <w:lang w:val="en-US" w:eastAsia="en-US" w:bidi="en-US"/>
        </w:rPr>
        <w:t xml:space="preserve">                            </w:t>
      </w:r>
      <w:r>
        <w:rPr>
          <w:lang w:val="en-US" w:eastAsia="en-US" w:bidi="en-US"/>
        </w:rPr>
        <w:t xml:space="preserve"> </w:t>
      </w:r>
      <w:r>
        <w:t>IČO:</w:t>
      </w:r>
      <w:r>
        <w:tab/>
      </w:r>
      <w:r>
        <w:rPr>
          <w:lang w:val="en-US" w:eastAsia="en-US" w:bidi="en-US"/>
        </w:rPr>
        <w:t>25431927</w:t>
      </w:r>
    </w:p>
    <w:p w:rsidR="00DE210D" w:rsidRDefault="008D5AC7">
      <w:pPr>
        <w:pStyle w:val="Bodytext20"/>
        <w:framePr w:w="1949" w:h="1536" w:hRule="exact" w:wrap="none" w:vAnchor="page" w:hAnchor="page" w:x="1237" w:y="1962"/>
        <w:shd w:val="clear" w:color="auto" w:fill="auto"/>
        <w:tabs>
          <w:tab w:val="left" w:pos="878"/>
        </w:tabs>
        <w:ind w:firstLine="0"/>
        <w:jc w:val="both"/>
      </w:pPr>
      <w:r>
        <w:t>DIČ:</w:t>
      </w:r>
      <w:r>
        <w:tab/>
      </w:r>
      <w:r>
        <w:rPr>
          <w:lang w:val="en-US" w:eastAsia="en-US" w:bidi="en-US"/>
        </w:rPr>
        <w:t>CZ25431927</w:t>
      </w:r>
    </w:p>
    <w:p w:rsidR="00DE210D" w:rsidRDefault="008D5AC7">
      <w:pPr>
        <w:pStyle w:val="Tablecaption0"/>
        <w:framePr w:w="3466" w:h="279" w:hRule="exact" w:wrap="none" w:vAnchor="page" w:hAnchor="page" w:x="1237" w:y="3716"/>
        <w:shd w:val="clear" w:color="auto" w:fill="auto"/>
      </w:pPr>
      <w:r>
        <w:t>Dodavatel</w:t>
      </w:r>
      <w:r>
        <w:t xml:space="preserve"> je registrován pod spisovou značkou C 142989 ze dne 27.06.2001 u Městský soud v Praze.</w:t>
      </w:r>
    </w:p>
    <w:p w:rsidR="00DE210D" w:rsidRDefault="008D5AC7">
      <w:pPr>
        <w:pStyle w:val="Tablecaption20"/>
        <w:framePr w:w="3466" w:h="199" w:hRule="exact" w:wrap="none" w:vAnchor="page" w:hAnchor="page" w:x="1237" w:y="4060"/>
        <w:shd w:val="clear" w:color="auto" w:fill="auto"/>
      </w:pPr>
      <w:r>
        <w:t>Číslo účtu. 51-500910297/0100</w:t>
      </w:r>
    </w:p>
    <w:p w:rsidR="00DE210D" w:rsidRDefault="008D5AC7">
      <w:pPr>
        <w:pStyle w:val="Heading20"/>
        <w:framePr w:w="2736" w:h="1419" w:hRule="exact" w:wrap="none" w:vAnchor="page" w:hAnchor="page" w:x="5374" w:y="799"/>
        <w:shd w:val="clear" w:color="auto" w:fill="auto"/>
        <w:spacing w:after="113"/>
      </w:pPr>
      <w:bookmarkStart w:id="0" w:name="bookmark0"/>
      <w:r>
        <w:t>Zálohový list vydaný</w:t>
      </w:r>
      <w:bookmarkEnd w:id="0"/>
    </w:p>
    <w:p w:rsidR="00DE210D" w:rsidRDefault="008D5AC7">
      <w:pPr>
        <w:pStyle w:val="Bodytext20"/>
        <w:framePr w:w="2736" w:h="1419" w:hRule="exact" w:wrap="none" w:vAnchor="page" w:hAnchor="page" w:x="5374" w:y="799"/>
        <w:shd w:val="clear" w:color="auto" w:fill="auto"/>
        <w:tabs>
          <w:tab w:val="left" w:pos="1406"/>
        </w:tabs>
        <w:spacing w:line="221" w:lineRule="exact"/>
        <w:ind w:firstLine="0"/>
        <w:jc w:val="both"/>
      </w:pPr>
      <w:r>
        <w:t>Datum vystavení:</w:t>
      </w:r>
      <w:r>
        <w:tab/>
        <w:t>07.10.2019</w:t>
      </w:r>
    </w:p>
    <w:p w:rsidR="00DE210D" w:rsidRDefault="008D5AC7">
      <w:pPr>
        <w:pStyle w:val="Bodytext20"/>
        <w:framePr w:w="2736" w:h="1419" w:hRule="exact" w:wrap="none" w:vAnchor="page" w:hAnchor="page" w:x="5374" w:y="799"/>
        <w:shd w:val="clear" w:color="auto" w:fill="auto"/>
        <w:spacing w:line="221" w:lineRule="exact"/>
        <w:ind w:firstLine="0"/>
        <w:jc w:val="both"/>
      </w:pPr>
      <w:r>
        <w:t>Konstantní symbol:</w:t>
      </w:r>
    </w:p>
    <w:p w:rsidR="00DE210D" w:rsidRDefault="008D5AC7">
      <w:pPr>
        <w:pStyle w:val="Bodytext20"/>
        <w:framePr w:w="2736" w:h="1419" w:hRule="exact" w:wrap="none" w:vAnchor="page" w:hAnchor="page" w:x="5374" w:y="799"/>
        <w:shd w:val="clear" w:color="auto" w:fill="auto"/>
        <w:tabs>
          <w:tab w:val="left" w:pos="1411"/>
        </w:tabs>
        <w:spacing w:line="341" w:lineRule="exact"/>
        <w:ind w:firstLine="0"/>
        <w:jc w:val="both"/>
      </w:pPr>
      <w:r>
        <w:t>Objednávka:</w:t>
      </w:r>
      <w:r>
        <w:tab/>
        <w:t>OP1-11801/2019</w:t>
      </w:r>
    </w:p>
    <w:p w:rsidR="00DE210D" w:rsidRDefault="008D5AC7">
      <w:pPr>
        <w:pStyle w:val="Bodytext20"/>
        <w:framePr w:w="2736" w:h="1419" w:hRule="exact" w:wrap="none" w:vAnchor="page" w:hAnchor="page" w:x="5374" w:y="799"/>
        <w:shd w:val="clear" w:color="auto" w:fill="auto"/>
        <w:spacing w:line="341" w:lineRule="exact"/>
        <w:ind w:firstLine="0"/>
        <w:jc w:val="both"/>
      </w:pPr>
      <w:r>
        <w:t>ODBĚRATEL:</w:t>
      </w:r>
    </w:p>
    <w:p w:rsidR="00DE210D" w:rsidRDefault="008D5AC7">
      <w:pPr>
        <w:pStyle w:val="Bodytext20"/>
        <w:framePr w:wrap="none" w:vAnchor="page" w:hAnchor="page" w:x="8600" w:y="839"/>
        <w:shd w:val="clear" w:color="auto" w:fill="auto"/>
        <w:spacing w:line="156" w:lineRule="exact"/>
        <w:ind w:firstLine="0"/>
      </w:pPr>
      <w:r>
        <w:t>Číslo:</w:t>
      </w:r>
    </w:p>
    <w:p w:rsidR="00DE210D" w:rsidRDefault="008D5AC7">
      <w:pPr>
        <w:pStyle w:val="Heading20"/>
        <w:framePr w:wrap="none" w:vAnchor="page" w:hAnchor="page" w:x="9598" w:y="813"/>
        <w:shd w:val="clear" w:color="auto" w:fill="auto"/>
        <w:spacing w:after="0"/>
        <w:jc w:val="left"/>
      </w:pPr>
      <w:bookmarkStart w:id="1" w:name="bookmark1"/>
      <w:r>
        <w:t>ZLV1-1367/2019</w:t>
      </w:r>
      <w:bookmarkEnd w:id="1"/>
    </w:p>
    <w:p w:rsidR="00DE210D" w:rsidRDefault="008D5AC7">
      <w:pPr>
        <w:pStyle w:val="Bodytext20"/>
        <w:framePr w:w="2611" w:h="1055" w:hRule="exact" w:wrap="none" w:vAnchor="page" w:hAnchor="page" w:x="8590" w:y="1164"/>
        <w:shd w:val="clear" w:color="auto" w:fill="auto"/>
        <w:tabs>
          <w:tab w:val="left" w:pos="1498"/>
        </w:tabs>
        <w:spacing w:line="212" w:lineRule="exact"/>
        <w:ind w:firstLine="0"/>
        <w:jc w:val="both"/>
      </w:pPr>
      <w:r>
        <w:t>Variabilní</w:t>
      </w:r>
      <w:r>
        <w:t xml:space="preserve"> symbol:</w:t>
      </w:r>
      <w:r>
        <w:tab/>
      </w:r>
      <w:r>
        <w:rPr>
          <w:rStyle w:val="Bodytext295ptBold"/>
        </w:rPr>
        <w:t>190442701</w:t>
      </w:r>
    </w:p>
    <w:p w:rsidR="00DE210D" w:rsidRDefault="008D5AC7">
      <w:pPr>
        <w:pStyle w:val="Bodytext40"/>
        <w:framePr w:w="2611" w:h="1055" w:hRule="exact" w:wrap="none" w:vAnchor="page" w:hAnchor="page" w:x="8590" w:y="1164"/>
        <w:shd w:val="clear" w:color="auto" w:fill="auto"/>
        <w:spacing w:after="0"/>
      </w:pPr>
      <w:r>
        <w:t>(uvádějte při identifikaci platby)</w:t>
      </w:r>
    </w:p>
    <w:p w:rsidR="00DE210D" w:rsidRDefault="008D5AC7">
      <w:pPr>
        <w:pStyle w:val="Bodytext20"/>
        <w:framePr w:w="2611" w:h="1055" w:hRule="exact" w:wrap="none" w:vAnchor="page" w:hAnchor="page" w:x="8590" w:y="1164"/>
        <w:shd w:val="clear" w:color="auto" w:fill="auto"/>
        <w:tabs>
          <w:tab w:val="left" w:pos="1502"/>
        </w:tabs>
        <w:spacing w:line="346" w:lineRule="exact"/>
        <w:ind w:firstLine="0"/>
        <w:jc w:val="both"/>
      </w:pPr>
      <w:r>
        <w:t>Datum splatnosti:</w:t>
      </w:r>
      <w:r>
        <w:tab/>
      </w:r>
      <w:r>
        <w:rPr>
          <w:rStyle w:val="Bodytext295ptBold"/>
        </w:rPr>
        <w:t>21.10.2019</w:t>
      </w:r>
    </w:p>
    <w:p w:rsidR="00DE210D" w:rsidRDefault="008D5AC7">
      <w:pPr>
        <w:pStyle w:val="Bodytext20"/>
        <w:framePr w:w="2611" w:h="1055" w:hRule="exact" w:wrap="none" w:vAnchor="page" w:hAnchor="page" w:x="8590" w:y="1164"/>
        <w:shd w:val="clear" w:color="auto" w:fill="auto"/>
        <w:spacing w:line="346" w:lineRule="exact"/>
        <w:ind w:firstLine="0"/>
        <w:jc w:val="right"/>
      </w:pPr>
      <w:r>
        <w:t>Zákaznické číslo: 13015015</w:t>
      </w:r>
    </w:p>
    <w:p w:rsidR="00DE210D" w:rsidRDefault="008D5AC7">
      <w:pPr>
        <w:pStyle w:val="Heading20"/>
        <w:framePr w:wrap="none" w:vAnchor="page" w:hAnchor="page" w:x="5624" w:y="2551"/>
        <w:shd w:val="clear" w:color="auto" w:fill="auto"/>
        <w:spacing w:after="0"/>
        <w:jc w:val="left"/>
      </w:pPr>
      <w:bookmarkStart w:id="2" w:name="bookmark2"/>
      <w:r>
        <w:t>Hudební divadlo v Karl</w:t>
      </w:r>
      <w:r w:rsidR="008424C0">
        <w:t>í</w:t>
      </w:r>
      <w:r>
        <w:t>ně, p.o.</w:t>
      </w:r>
      <w:bookmarkEnd w:id="2"/>
    </w:p>
    <w:p w:rsidR="00DE210D" w:rsidRDefault="008D5AC7">
      <w:pPr>
        <w:pStyle w:val="Bodytext50"/>
        <w:framePr w:w="1574" w:h="738" w:hRule="exact" w:wrap="none" w:vAnchor="page" w:hAnchor="page" w:x="5614" w:y="2915"/>
        <w:shd w:val="clear" w:color="auto" w:fill="auto"/>
      </w:pPr>
      <w:r>
        <w:t>Křižíkova 283/10 Praha, 18600 Česká republika</w:t>
      </w:r>
    </w:p>
    <w:p w:rsidR="00DE210D" w:rsidRDefault="008D5AC7">
      <w:pPr>
        <w:pStyle w:val="Bodytext50"/>
        <w:framePr w:w="461" w:h="428" w:hRule="exact" w:wrap="none" w:vAnchor="page" w:hAnchor="page" w:x="5624" w:y="3718"/>
        <w:shd w:val="clear" w:color="auto" w:fill="auto"/>
        <w:spacing w:line="212" w:lineRule="exact"/>
      </w:pPr>
      <w:r>
        <w:t>I</w:t>
      </w:r>
      <w:r w:rsidR="008424C0">
        <w:t>Č:</w:t>
      </w:r>
    </w:p>
    <w:p w:rsidR="00DE210D" w:rsidRDefault="008D5AC7">
      <w:pPr>
        <w:pStyle w:val="Bodytext50"/>
        <w:framePr w:w="461" w:h="428" w:hRule="exact" w:wrap="none" w:vAnchor="page" w:hAnchor="page" w:x="5624" w:y="3718"/>
        <w:shd w:val="clear" w:color="auto" w:fill="auto"/>
        <w:spacing w:line="212" w:lineRule="exact"/>
      </w:pPr>
      <w:r>
        <w:t>DI</w:t>
      </w:r>
      <w:r w:rsidR="008424C0">
        <w:t>Č</w:t>
      </w:r>
      <w:r>
        <w:t>:</w:t>
      </w:r>
    </w:p>
    <w:p w:rsidR="00DE210D" w:rsidRDefault="008D5AC7">
      <w:pPr>
        <w:pStyle w:val="Bodytext50"/>
        <w:framePr w:w="1258" w:h="423" w:hRule="exact" w:wrap="none" w:vAnchor="page" w:hAnchor="page" w:x="6171" w:y="3722"/>
        <w:shd w:val="clear" w:color="auto" w:fill="auto"/>
        <w:spacing w:line="212" w:lineRule="exact"/>
      </w:pPr>
      <w:r>
        <w:t>00064335</w:t>
      </w:r>
    </w:p>
    <w:p w:rsidR="00DE210D" w:rsidRDefault="008D5AC7">
      <w:pPr>
        <w:pStyle w:val="Bodytext50"/>
        <w:framePr w:w="1258" w:h="423" w:hRule="exact" w:wrap="none" w:vAnchor="page" w:hAnchor="page" w:x="6171" w:y="3722"/>
        <w:shd w:val="clear" w:color="auto" w:fill="auto"/>
        <w:spacing w:line="212" w:lineRule="exact"/>
      </w:pPr>
      <w:r>
        <w:t>CZ00064335</w:t>
      </w:r>
    </w:p>
    <w:p w:rsidR="00DE210D" w:rsidRDefault="00DE210D">
      <w:pPr>
        <w:pStyle w:val="Heading10"/>
        <w:framePr w:w="1267" w:h="799" w:hRule="exact" w:wrap="none" w:vAnchor="page" w:hAnchor="page" w:x="8389" w:y="3218"/>
        <w:shd w:val="clear" w:color="auto" w:fill="auto"/>
        <w:spacing w:before="0"/>
        <w:ind w:left="2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766"/>
        <w:gridCol w:w="3038"/>
        <w:gridCol w:w="1118"/>
      </w:tblGrid>
      <w:tr w:rsidR="00DE210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17" w:type="dxa"/>
            <w:shd w:val="clear" w:color="auto" w:fill="FFFFFF"/>
          </w:tcPr>
          <w:p w:rsidR="00DE210D" w:rsidRDefault="008424C0" w:rsidP="008424C0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</w:pPr>
            <w:r>
              <w:rPr>
                <w:rStyle w:val="Bodytext21"/>
              </w:rPr>
              <w:t>Var.</w:t>
            </w:r>
            <w:r w:rsidR="008D5AC7">
              <w:rPr>
                <w:rStyle w:val="Bodytext21"/>
              </w:rPr>
              <w:t xml:space="preserve">symbol: </w:t>
            </w:r>
            <w:r w:rsidR="008D5AC7">
              <w:rPr>
                <w:rStyle w:val="Bodytext21"/>
              </w:rPr>
              <w:t>IBAN:</w:t>
            </w:r>
          </w:p>
        </w:tc>
        <w:tc>
          <w:tcPr>
            <w:tcW w:w="4766" w:type="dxa"/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after="60" w:line="156" w:lineRule="exact"/>
              <w:ind w:firstLine="0"/>
            </w:pPr>
            <w:r>
              <w:rPr>
                <w:rStyle w:val="Bodytext21"/>
              </w:rPr>
              <w:t>190442701</w:t>
            </w:r>
          </w:p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before="60" w:line="156" w:lineRule="exact"/>
              <w:ind w:firstLine="0"/>
            </w:pPr>
            <w:r>
              <w:rPr>
                <w:rStyle w:val="Bodytext21"/>
              </w:rPr>
              <w:t>CZ0701000000510500910297</w:t>
            </w:r>
          </w:p>
        </w:tc>
        <w:tc>
          <w:tcPr>
            <w:tcW w:w="303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17" w:type="dxa"/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  <w:jc w:val="both"/>
            </w:pPr>
            <w:r>
              <w:rPr>
                <w:rStyle w:val="Bodytext21"/>
                <w:lang w:val="en-US" w:eastAsia="en-US" w:bidi="en-US"/>
              </w:rPr>
              <w:t>SWIFT:</w:t>
            </w:r>
          </w:p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Banka:</w:t>
            </w:r>
          </w:p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Úhrada:</w:t>
            </w:r>
          </w:p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Doprava: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ind w:firstLine="0"/>
            </w:pPr>
            <w:r>
              <w:rPr>
                <w:rStyle w:val="Bodytext21"/>
              </w:rPr>
              <w:t>KOMBCZPPXX KB Praha 1 CZK Převod - KB CZK PPL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Kód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Předmět plnění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Množství / j.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Cena celkem</w:t>
            </w:r>
          </w:p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(v CZK)</w:t>
            </w: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17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024980</w:t>
            </w:r>
          </w:p>
        </w:tc>
        <w:tc>
          <w:tcPr>
            <w:tcW w:w="4766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Panasonic HC-X1000E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11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17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052002</w:t>
            </w:r>
          </w:p>
        </w:tc>
        <w:tc>
          <w:tcPr>
            <w:tcW w:w="4766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Feelworld monitor FW703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11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17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039997</w:t>
            </w:r>
          </w:p>
        </w:tc>
        <w:tc>
          <w:tcPr>
            <w:tcW w:w="4766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 xml:space="preserve">Aputure </w:t>
            </w:r>
            <w:r>
              <w:rPr>
                <w:rStyle w:val="Bodytext21"/>
              </w:rPr>
              <w:t>A10 multifunkční rameno 10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11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17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062662</w:t>
            </w:r>
          </w:p>
        </w:tc>
        <w:tc>
          <w:tcPr>
            <w:tcW w:w="4766" w:type="dxa"/>
            <w:shd w:val="clear" w:color="auto" w:fill="FFFFFF"/>
            <w:vAlign w:val="bottom"/>
          </w:tcPr>
          <w:p w:rsidR="00DE210D" w:rsidRDefault="008D5AC7" w:rsidP="008424C0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  <w:lang w:val="en-US" w:eastAsia="en-US" w:bidi="en-US"/>
              </w:rPr>
              <w:t>Be</w:t>
            </w:r>
            <w:r w:rsidR="008424C0">
              <w:rPr>
                <w:rStyle w:val="Bodytext21"/>
                <w:lang w:val="en-US" w:eastAsia="en-US" w:bidi="en-US"/>
              </w:rPr>
              <w:t>nr</w:t>
            </w:r>
            <w:r>
              <w:rPr>
                <w:rStyle w:val="Bodytext21"/>
                <w:lang w:val="en-US" w:eastAsia="en-US" w:bidi="en-US"/>
              </w:rPr>
              <w:t xml:space="preserve">o </w:t>
            </w:r>
            <w:r>
              <w:rPr>
                <w:rStyle w:val="Bodytext21"/>
              </w:rPr>
              <w:t>C2573F + videohlava S6</w:t>
            </w:r>
          </w:p>
        </w:tc>
        <w:tc>
          <w:tcPr>
            <w:tcW w:w="3038" w:type="dxa"/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>,000 ks</w:t>
            </w:r>
          </w:p>
        </w:tc>
        <w:tc>
          <w:tcPr>
            <w:tcW w:w="1118" w:type="dxa"/>
            <w:shd w:val="clear" w:color="auto" w:fill="FFFFFF"/>
          </w:tcPr>
          <w:p w:rsidR="00DE210D" w:rsidRDefault="00DE210D">
            <w:pPr>
              <w:framePr w:w="9840" w:h="3192" w:wrap="none" w:vAnchor="page" w:hAnchor="page" w:x="1275" w:y="4276"/>
              <w:rPr>
                <w:sz w:val="10"/>
                <w:szCs w:val="10"/>
              </w:rPr>
            </w:pPr>
          </w:p>
        </w:tc>
      </w:tr>
      <w:tr w:rsidR="00DE210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035327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</w:pPr>
            <w:r>
              <w:rPr>
                <w:rStyle w:val="Bodytext21"/>
              </w:rPr>
              <w:t>Panasonic akumulátor VW-VBD58E-KC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left="2060" w:firstLine="0"/>
            </w:pPr>
            <w:r>
              <w:rPr>
                <w:rStyle w:val="Bodytext21"/>
              </w:rPr>
              <w:t>1,000 ks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10D" w:rsidRDefault="008D5AC7">
            <w:pPr>
              <w:pStyle w:val="Bodytext20"/>
              <w:framePr w:w="9840" w:h="3192" w:wrap="none" w:vAnchor="page" w:hAnchor="page" w:x="1275" w:y="4276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Bodytext21"/>
              </w:rPr>
              <w:t>79 450,00</w:t>
            </w:r>
          </w:p>
        </w:tc>
      </w:tr>
    </w:tbl>
    <w:p w:rsidR="00DE210D" w:rsidRDefault="008D5AC7">
      <w:pPr>
        <w:pStyle w:val="Bodytext20"/>
        <w:framePr w:w="9898" w:h="1550" w:hRule="exact" w:wrap="none" w:vAnchor="page" w:hAnchor="page" w:x="1218" w:y="10285"/>
        <w:shd w:val="clear" w:color="auto" w:fill="auto"/>
        <w:tabs>
          <w:tab w:val="left" w:pos="2173"/>
        </w:tabs>
        <w:spacing w:line="211" w:lineRule="exact"/>
        <w:ind w:left="400" w:right="5260"/>
      </w:pPr>
      <w:r>
        <w:t>Při platbě ze zahraniční banky prosím použijte tyto platební údaje: Banka: FIO banka, a s. platby SK + EU Číslo účtu: 2500516993/8330 IBA</w:t>
      </w:r>
      <w:bookmarkStart w:id="3" w:name="_GoBack"/>
      <w:bookmarkEnd w:id="3"/>
      <w:r>
        <w:t xml:space="preserve">N: CZ82 2010 0000 0025 0051 6993 </w:t>
      </w:r>
      <w:r>
        <w:rPr>
          <w:lang w:val="en-US" w:eastAsia="en-US" w:bidi="en-US"/>
        </w:rPr>
        <w:t xml:space="preserve">SWIFT: </w:t>
      </w:r>
      <w:r>
        <w:t xml:space="preserve">FIOBCZPPXXX </w:t>
      </w:r>
      <w:r>
        <w:rPr>
          <w:rStyle w:val="Bodytext275ptBold"/>
        </w:rPr>
        <w:t>Částka k platbě:</w:t>
      </w:r>
      <w:r>
        <w:rPr>
          <w:rStyle w:val="Bodytext275ptBold"/>
        </w:rPr>
        <w:tab/>
        <w:t>3 086,64 EUR</w:t>
      </w:r>
    </w:p>
    <w:p w:rsidR="00DE210D" w:rsidRDefault="008D5AC7">
      <w:pPr>
        <w:pStyle w:val="Bodytext20"/>
        <w:framePr w:w="9898" w:h="1550" w:hRule="exact" w:wrap="none" w:vAnchor="page" w:hAnchor="page" w:x="1218" w:y="10285"/>
        <w:shd w:val="clear" w:color="auto" w:fill="auto"/>
        <w:spacing w:line="211" w:lineRule="exact"/>
        <w:ind w:left="400" w:firstLine="0"/>
      </w:pPr>
      <w:r>
        <w:t>Kurz měny je 1,000 EUR za 25,74 CZK</w:t>
      </w:r>
    </w:p>
    <w:p w:rsidR="00DE210D" w:rsidRDefault="008D5AC7">
      <w:pPr>
        <w:pStyle w:val="Bodytext30"/>
        <w:framePr w:wrap="none" w:vAnchor="page" w:hAnchor="page" w:x="5480" w:y="12931"/>
        <w:shd w:val="clear" w:color="auto" w:fill="auto"/>
        <w:spacing w:line="168" w:lineRule="exact"/>
      </w:pPr>
      <w:r>
        <w:t>Celkem</w:t>
      </w:r>
    </w:p>
    <w:p w:rsidR="00DE210D" w:rsidRDefault="008D5AC7">
      <w:pPr>
        <w:pStyle w:val="Bodytext20"/>
        <w:framePr w:w="912" w:h="652" w:hRule="exact" w:wrap="none" w:vAnchor="page" w:hAnchor="page" w:x="10155" w:y="12530"/>
        <w:shd w:val="clear" w:color="auto" w:fill="auto"/>
        <w:spacing w:line="298" w:lineRule="exact"/>
        <w:ind w:firstLine="0"/>
        <w:jc w:val="right"/>
      </w:pPr>
      <w:r>
        <w:t>Částka v CZK 79 450,00</w:t>
      </w:r>
    </w:p>
    <w:p w:rsidR="00DE210D" w:rsidRDefault="008D5AC7">
      <w:pPr>
        <w:pStyle w:val="Bodytext80"/>
        <w:framePr w:wrap="none" w:vAnchor="page" w:hAnchor="page" w:x="1218" w:y="15064"/>
        <w:shd w:val="clear" w:color="auto" w:fill="auto"/>
        <w:spacing w:before="0" w:after="0"/>
        <w:ind w:left="140"/>
      </w:pPr>
      <w:r>
        <w:t>Razítko a podpis:</w:t>
      </w:r>
    </w:p>
    <w:p w:rsidR="00DE210D" w:rsidRDefault="008D5AC7">
      <w:pPr>
        <w:pStyle w:val="Bodytext80"/>
        <w:framePr w:wrap="none" w:vAnchor="page" w:hAnchor="page" w:x="5480" w:y="15050"/>
        <w:shd w:val="clear" w:color="auto" w:fill="auto"/>
        <w:spacing w:before="0" w:after="0"/>
      </w:pPr>
      <w:r>
        <w:t>Převzal(a), dne:</w:t>
      </w:r>
    </w:p>
    <w:p w:rsidR="00DE210D" w:rsidRDefault="008D5AC7">
      <w:pPr>
        <w:pStyle w:val="Bodytext80"/>
        <w:framePr w:wrap="none" w:vAnchor="page" w:hAnchor="page" w:x="1218" w:y="15463"/>
        <w:shd w:val="clear" w:color="auto" w:fill="auto"/>
        <w:spacing w:before="0" w:after="0"/>
        <w:ind w:left="140"/>
      </w:pPr>
      <w:r>
        <w:t xml:space="preserve">Vystavil: </w:t>
      </w:r>
      <w:r>
        <w:rPr>
          <w:lang w:val="en-US" w:eastAsia="en-US" w:bidi="en-US"/>
        </w:rPr>
        <w:t xml:space="preserve">PD </w:t>
      </w:r>
      <w:r>
        <w:t xml:space="preserve">WebAPI </w:t>
      </w:r>
      <w:r>
        <w:rPr>
          <w:lang w:val="en-US" w:eastAsia="en-US" w:bidi="en-US"/>
        </w:rPr>
        <w:t xml:space="preserve">user Mob.: </w:t>
      </w:r>
      <w:r>
        <w:t xml:space="preserve">775 229 974 Tel.: 270 006 166 E-mail: </w:t>
      </w:r>
      <w:hyperlink r:id="rId8" w:history="1">
        <w:r>
          <w:rPr>
            <w:lang w:val="en-US" w:eastAsia="en-US" w:bidi="en-US"/>
          </w:rPr>
          <w:t>objednavky@megapixel.cz</w:t>
        </w:r>
      </w:hyperlink>
      <w:r>
        <w:rPr>
          <w:lang w:val="en-US" w:eastAsia="en-US" w:bidi="en-US"/>
        </w:rPr>
        <w:t xml:space="preserve"> </w:t>
      </w:r>
      <w:r>
        <w:t xml:space="preserve">Web: </w:t>
      </w:r>
      <w:hyperlink r:id="rId9" w:history="1">
        <w:r>
          <w:rPr>
            <w:lang w:val="en-US" w:eastAsia="en-US" w:bidi="en-US"/>
          </w:rPr>
          <w:t>www.megapixel.cz</w:t>
        </w:r>
      </w:hyperlink>
    </w:p>
    <w:p w:rsidR="00DE210D" w:rsidRDefault="008D5AC7">
      <w:pPr>
        <w:pStyle w:val="Headerorfooter0"/>
        <w:framePr w:wrap="none" w:vAnchor="page" w:hAnchor="page" w:x="1333" w:y="15823"/>
        <w:shd w:val="clear" w:color="auto" w:fill="auto"/>
      </w:pPr>
      <w:r>
        <w:t>Vystaveno v systému ABRA</w:t>
      </w:r>
    </w:p>
    <w:p w:rsidR="00DE210D" w:rsidRDefault="008424C0">
      <w:pPr>
        <w:pStyle w:val="Headerorfooter20"/>
        <w:framePr w:wrap="none" w:vAnchor="page" w:hAnchor="page" w:x="10698" w:y="15758"/>
        <w:shd w:val="clear" w:color="auto" w:fill="auto"/>
      </w:pPr>
      <w:r>
        <w:t>1z1</w:t>
      </w:r>
    </w:p>
    <w:p w:rsidR="00DE210D" w:rsidRDefault="00DE210D">
      <w:pPr>
        <w:rPr>
          <w:sz w:val="2"/>
          <w:szCs w:val="2"/>
        </w:rPr>
      </w:pPr>
    </w:p>
    <w:sectPr w:rsidR="00DE21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C7" w:rsidRDefault="008D5AC7">
      <w:r>
        <w:separator/>
      </w:r>
    </w:p>
  </w:endnote>
  <w:endnote w:type="continuationSeparator" w:id="0">
    <w:p w:rsidR="008D5AC7" w:rsidRDefault="008D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C7" w:rsidRDefault="008D5AC7"/>
  </w:footnote>
  <w:footnote w:type="continuationSeparator" w:id="0">
    <w:p w:rsidR="008D5AC7" w:rsidRDefault="008D5A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210D"/>
    <w:rsid w:val="008424C0"/>
    <w:rsid w:val="008D5AC7"/>
    <w:rsid w:val="00D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5845A9BA"/>
  <w15:docId w15:val="{4C75CAF8-A092-4D5D-AEB9-561D075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pacing w:val="30"/>
      <w:sz w:val="15"/>
      <w:szCs w:val="15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ptNotBold">
    <w:name w:val="Body text (3) + 7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onsolas" w:eastAsia="Consolas" w:hAnsi="Consolas" w:cs="Consolas"/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 (6)"/>
    <w:basedOn w:val="Bodytext6"/>
    <w:rPr>
      <w:rFonts w:ascii="Consolas" w:eastAsia="Consolas" w:hAnsi="Consolas" w:cs="Consolas"/>
      <w:b/>
      <w:bCs/>
      <w:i w:val="0"/>
      <w:iCs w:val="0"/>
      <w:smallCaps w:val="0"/>
      <w:strike w:val="0"/>
      <w:color w:val="93CAE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13ptNotBold">
    <w:name w:val="Body text (6) + 13 pt;Not Bold"/>
    <w:basedOn w:val="Bodytext6"/>
    <w:rPr>
      <w:rFonts w:ascii="Consolas" w:eastAsia="Consolas" w:hAnsi="Consolas" w:cs="Consolas"/>
      <w:b/>
      <w:bCs/>
      <w:i w:val="0"/>
      <w:iCs w:val="0"/>
      <w:smallCaps w:val="0"/>
      <w:strike w:val="0"/>
      <w:color w:val="93CAE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399AC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Heading14ptNotBoldScaling100">
    <w:name w:val="Heading #1 + 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399A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10" w:lineRule="exact"/>
    </w:pPr>
    <w:rPr>
      <w:rFonts w:ascii="DilleniaUPC" w:eastAsia="DilleniaUPC" w:hAnsi="DilleniaUPC" w:cs="DilleniaUPC"/>
      <w:spacing w:val="30"/>
      <w:sz w:val="15"/>
      <w:szCs w:val="15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ind w:hanging="200"/>
    </w:pPr>
    <w:rPr>
      <w:rFonts w:ascii="Arial" w:eastAsia="Arial" w:hAnsi="Arial" w:cs="Arial"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22" w:lineRule="exac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268" w:lineRule="exact"/>
    </w:pPr>
    <w:rPr>
      <w:rFonts w:ascii="Consolas" w:eastAsia="Consolas" w:hAnsi="Consolas" w:cs="Consolas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80"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080" w:line="122" w:lineRule="exact"/>
    </w:pPr>
    <w:rPr>
      <w:rFonts w:ascii="DilleniaUPC" w:eastAsia="DilleniaUPC" w:hAnsi="DilleniaUPC" w:cs="DilleniaUPC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080" w:after="280"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DilleniaUPC" w:eastAsia="DilleniaUPC" w:hAnsi="DilleniaUPC" w:cs="DilleniaUPC"/>
      <w:spacing w:val="4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megapixe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gapix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1523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2019-10-08T10:17:00Z</dcterms:created>
  <dcterms:modified xsi:type="dcterms:W3CDTF">2019-10-08T10:20:00Z</dcterms:modified>
</cp:coreProperties>
</file>